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 xml:space="preserve">В.Б. </w:t>
            </w:r>
            <w:proofErr w:type="spellStart"/>
            <w:r w:rsidR="00C451AE">
              <w:rPr>
                <w:rFonts w:eastAsia="Times New Roman" w:cs="Times New Roman"/>
                <w:bCs/>
                <w:sz w:val="24"/>
                <w:szCs w:val="24"/>
                <w:lang w:eastAsia="ar-SA"/>
              </w:rPr>
              <w:t>Мячин</w:t>
            </w:r>
            <w:proofErr w:type="spellEnd"/>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321BE061" w:rsidR="00042F54" w:rsidRPr="00640B14" w:rsidRDefault="00544D0A"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20</w:t>
            </w:r>
            <w:r w:rsidR="00042F54">
              <w:rPr>
                <w:rFonts w:eastAsia="Times New Roman" w:cs="Times New Roman"/>
                <w:bCs/>
                <w:sz w:val="24"/>
                <w:szCs w:val="24"/>
                <w:lang w:eastAsia="ar-SA"/>
              </w:rPr>
              <w:t xml:space="preserve"> июля 2022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063153B9"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E2471E" w:rsidRPr="00640B14">
        <w:rPr>
          <w:rFonts w:eastAsia="Times New Roman CYR" w:cs="Times New Roman"/>
          <w:color w:val="000000"/>
          <w:sz w:val="24"/>
          <w:szCs w:val="24"/>
        </w:rPr>
        <w:t xml:space="preserve">выполнение работ </w:t>
      </w:r>
      <w:r w:rsidR="00C451AE">
        <w:rPr>
          <w:rFonts w:eastAsia="Times New Roman CYR" w:cs="Times New Roman"/>
          <w:color w:val="000000"/>
          <w:sz w:val="24"/>
          <w:szCs w:val="24"/>
        </w:rPr>
        <w:t>по капитальному ремонту автомобильных дорог общего пользования местного значения</w:t>
      </w:r>
      <w:r w:rsidR="004F727C" w:rsidRPr="00A308F7">
        <w:rPr>
          <w:rFonts w:eastAsia="Times New Roman CYR" w:cs="Times New Roman"/>
          <w:color w:val="000000"/>
          <w:sz w:val="24"/>
          <w:szCs w:val="24"/>
        </w:rPr>
        <w:t>,</w:t>
      </w:r>
      <w:r w:rsidR="00C451AE">
        <w:rPr>
          <w:rFonts w:eastAsia="Times New Roman CYR" w:cs="Times New Roman"/>
          <w:color w:val="000000"/>
          <w:sz w:val="24"/>
          <w:szCs w:val="24"/>
        </w:rPr>
        <w:t xml:space="preserve"> </w:t>
      </w:r>
      <w:r w:rsidR="00E44476">
        <w:rPr>
          <w:rFonts w:eastAsia="Times New Roman CYR" w:cs="Times New Roman"/>
          <w:color w:val="000000"/>
          <w:sz w:val="24"/>
          <w:szCs w:val="24"/>
        </w:rPr>
        <w:t>расположенных на территории Рощинского сельского поселения</w:t>
      </w:r>
      <w:r w:rsidR="00C451AE">
        <w:rPr>
          <w:rFonts w:eastAsia="Times New Roman CYR" w:cs="Times New Roman"/>
          <w:color w:val="000000"/>
          <w:sz w:val="24"/>
          <w:szCs w:val="24"/>
        </w:rPr>
        <w:t xml:space="preserve"> Валдайского</w:t>
      </w:r>
      <w:r w:rsidR="00E44476">
        <w:rPr>
          <w:rFonts w:eastAsia="Times New Roman CYR" w:cs="Times New Roman"/>
          <w:color w:val="000000"/>
          <w:sz w:val="24"/>
          <w:szCs w:val="24"/>
        </w:rPr>
        <w:t xml:space="preserve"> муниципального</w:t>
      </w:r>
      <w:r w:rsidR="00C451AE">
        <w:rPr>
          <w:rFonts w:eastAsia="Times New Roman CYR" w:cs="Times New Roman"/>
          <w:color w:val="000000"/>
          <w:sz w:val="24"/>
          <w:szCs w:val="24"/>
        </w:rPr>
        <w:t xml:space="preserve"> района Новгородской области</w:t>
      </w:r>
    </w:p>
    <w:p w14:paraId="20E27649" w14:textId="77777777" w:rsidR="00297ED0" w:rsidRPr="00640B14" w:rsidRDefault="00297ED0" w:rsidP="00640B14">
      <w:pPr>
        <w:jc w:val="center"/>
        <w:rPr>
          <w:rFonts w:cs="Times New Roman"/>
          <w:sz w:val="24"/>
          <w:szCs w:val="24"/>
        </w:rPr>
      </w:pPr>
    </w:p>
    <w:p w14:paraId="2AE08F2F" w14:textId="77777777" w:rsidR="00297ED0" w:rsidRPr="00640B14" w:rsidRDefault="00297ED0" w:rsidP="00640B14">
      <w:pPr>
        <w:jc w:val="center"/>
        <w:rPr>
          <w:rFonts w:cs="Times New Roman"/>
          <w:sz w:val="24"/>
          <w:szCs w:val="24"/>
        </w:rPr>
      </w:pPr>
    </w:p>
    <w:p w14:paraId="03E1CE8D" w14:textId="77777777" w:rsidR="00297ED0" w:rsidRPr="00640B14" w:rsidRDefault="00297ED0"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175418, Новгородская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w:t>
            </w:r>
            <w:proofErr w:type="spellStart"/>
            <w:r w:rsidR="008046E5">
              <w:rPr>
                <w:rFonts w:eastAsia="Times New Roman" w:cs="Times New Roman"/>
                <w:sz w:val="24"/>
                <w:szCs w:val="24"/>
                <w:lang w:eastAsia="ru-RU"/>
              </w:rPr>
              <w:t>Мячин</w:t>
            </w:r>
            <w:proofErr w:type="spellEnd"/>
            <w:r w:rsidR="008046E5">
              <w:rPr>
                <w:rFonts w:eastAsia="Times New Roman" w:cs="Times New Roman"/>
                <w:sz w:val="24"/>
                <w:szCs w:val="24"/>
                <w:lang w:eastAsia="ru-RU"/>
              </w:rPr>
              <w:t xml:space="preserve">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2D3B6C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Не привлекается</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1CD16EBB" w:rsidR="000A28BC" w:rsidRPr="00640B14" w:rsidRDefault="00D8313F" w:rsidP="008046E5">
            <w:pPr>
              <w:ind w:right="-445" w:firstLine="0"/>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E44476" w:rsidRPr="00640B14">
              <w:rPr>
                <w:rFonts w:eastAsia="Times New Roman CYR" w:cs="Times New Roman"/>
                <w:color w:val="000000"/>
                <w:sz w:val="24"/>
                <w:szCs w:val="24"/>
              </w:rPr>
              <w:t xml:space="preserve">выполнение работ </w:t>
            </w:r>
            <w:r w:rsidR="00E44476">
              <w:rPr>
                <w:rFonts w:eastAsia="Times New Roman CYR" w:cs="Times New Roman"/>
                <w:color w:val="000000"/>
                <w:sz w:val="24"/>
                <w:szCs w:val="24"/>
              </w:rPr>
              <w:t>по капитальному ремонту автомобильных дорог общего пользования местного значения расположенных на территории Рощинского сельского поселения Валдайского муниципального района Новгородской области</w:t>
            </w:r>
            <w:r w:rsidRPr="00E44476">
              <w:rPr>
                <w:rFonts w:eastAsia="Times New Roman CYR" w:cs="Times New Roman CYR"/>
                <w:sz w:val="24"/>
                <w:szCs w:val="24"/>
                <w:lang w:eastAsia="ru-RU" w:bidi="ru-RU"/>
              </w:rPr>
              <w:t xml:space="preserve"> </w:t>
            </w:r>
            <w:r w:rsidRPr="00E44476">
              <w:rPr>
                <w:spacing w:val="-4"/>
                <w:sz w:val="24"/>
                <w:szCs w:val="24"/>
              </w:rPr>
              <w:t xml:space="preserve">(далее </w:t>
            </w:r>
            <w:r w:rsidR="00E2471E" w:rsidRPr="00E44476">
              <w:rPr>
                <w:spacing w:val="-4"/>
                <w:sz w:val="24"/>
                <w:szCs w:val="24"/>
              </w:rPr>
              <w:t>Работы</w:t>
            </w:r>
            <w:r w:rsidRPr="00E44476">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060BC228" w:rsidR="00674044" w:rsidRPr="00640B14" w:rsidRDefault="00674044" w:rsidP="00E44476">
            <w:pPr>
              <w:ind w:right="-445" w:firstLine="0"/>
              <w:rPr>
                <w:rFonts w:eastAsia="Times New Roman" w:cs="Times New Roman"/>
                <w:b/>
                <w:sz w:val="24"/>
                <w:szCs w:val="24"/>
                <w:lang w:eastAsia="ru-RU"/>
              </w:rPr>
            </w:pPr>
            <w:r w:rsidRPr="00640B14">
              <w:rPr>
                <w:spacing w:val="-4"/>
                <w:sz w:val="24"/>
                <w:szCs w:val="24"/>
              </w:rPr>
              <w:t>3.1.1. Код ОКПД2:</w:t>
            </w:r>
            <w:r w:rsidR="008046E5">
              <w:rPr>
                <w:spacing w:val="-4"/>
                <w:sz w:val="24"/>
                <w:szCs w:val="24"/>
              </w:rPr>
              <w:t>42.11.20.2</w:t>
            </w:r>
            <w:r w:rsidR="00E44476">
              <w:rPr>
                <w:spacing w:val="-4"/>
                <w:sz w:val="24"/>
                <w:szCs w:val="24"/>
              </w:rPr>
              <w:t>9</w:t>
            </w:r>
            <w:r w:rsidR="008046E5">
              <w:rPr>
                <w:spacing w:val="-4"/>
                <w:sz w:val="24"/>
                <w:szCs w:val="24"/>
              </w:rPr>
              <w:t>0:</w:t>
            </w:r>
            <w:r w:rsidR="00E44476">
              <w:rPr>
                <w:spacing w:val="-4"/>
                <w:sz w:val="24"/>
                <w:szCs w:val="24"/>
              </w:rPr>
              <w:t xml:space="preserve"> Работы по ремонту прочих автомобильных дорог.</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36E22DF2" w:rsidR="00674044" w:rsidRPr="00640B14" w:rsidRDefault="00674044" w:rsidP="00FC16C7">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223530201337253020100100130004211243</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05C1C0C4" w:rsidR="00396B64"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Указан в описании объекта закупки (Приложение № 1 к извещению об аукционе в электронной форме), усл.ед.</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109650F7" w:rsidR="00273D8E" w:rsidRPr="00640B14" w:rsidRDefault="00273D8E" w:rsidP="00544D0A">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Размер обеспечения гарантийных обязательств составляет </w:t>
            </w:r>
            <w:r w:rsidR="008046E5" w:rsidRPr="00E44476">
              <w:rPr>
                <w:rFonts w:eastAsia="Times New Roman" w:cs="Times New Roman"/>
                <w:b/>
                <w:sz w:val="24"/>
                <w:szCs w:val="24"/>
                <w:lang w:eastAsia="ru-RU"/>
              </w:rPr>
              <w:t>25</w:t>
            </w:r>
            <w:r w:rsidR="00544D0A">
              <w:rPr>
                <w:rFonts w:eastAsia="Times New Roman" w:cs="Times New Roman"/>
                <w:b/>
                <w:sz w:val="24"/>
                <w:szCs w:val="24"/>
                <w:lang w:eastAsia="ru-RU"/>
              </w:rPr>
              <w:t>2</w:t>
            </w:r>
            <w:r w:rsidR="008046E5" w:rsidRPr="00E44476">
              <w:rPr>
                <w:rFonts w:eastAsia="Times New Roman" w:cs="Times New Roman"/>
                <w:b/>
                <w:sz w:val="24"/>
                <w:szCs w:val="24"/>
                <w:lang w:eastAsia="ru-RU"/>
              </w:rPr>
              <w:t> </w:t>
            </w:r>
            <w:r w:rsidR="00544D0A">
              <w:rPr>
                <w:rFonts w:eastAsia="Times New Roman" w:cs="Times New Roman"/>
                <w:b/>
                <w:sz w:val="24"/>
                <w:szCs w:val="24"/>
                <w:lang w:eastAsia="ru-RU"/>
              </w:rPr>
              <w:t>5</w:t>
            </w:r>
            <w:r w:rsidR="008046E5" w:rsidRPr="00E44476">
              <w:rPr>
                <w:rFonts w:eastAsia="Times New Roman" w:cs="Times New Roman"/>
                <w:b/>
                <w:sz w:val="24"/>
                <w:szCs w:val="24"/>
                <w:lang w:eastAsia="ru-RU"/>
              </w:rPr>
              <w:t xml:space="preserve">90 (Двести пятьдесят </w:t>
            </w:r>
            <w:r w:rsidR="00544D0A">
              <w:rPr>
                <w:rFonts w:eastAsia="Times New Roman" w:cs="Times New Roman"/>
                <w:b/>
                <w:sz w:val="24"/>
                <w:szCs w:val="24"/>
                <w:lang w:eastAsia="ru-RU"/>
              </w:rPr>
              <w:t>две</w:t>
            </w:r>
            <w:r w:rsidR="008046E5" w:rsidRPr="00E44476">
              <w:rPr>
                <w:rFonts w:eastAsia="Times New Roman" w:cs="Times New Roman"/>
                <w:b/>
                <w:sz w:val="24"/>
                <w:szCs w:val="24"/>
                <w:lang w:eastAsia="ru-RU"/>
              </w:rPr>
              <w:t xml:space="preserve"> тысяч</w:t>
            </w:r>
            <w:r w:rsidR="00544D0A">
              <w:rPr>
                <w:rFonts w:eastAsia="Times New Roman" w:cs="Times New Roman"/>
                <w:b/>
                <w:sz w:val="24"/>
                <w:szCs w:val="24"/>
                <w:lang w:eastAsia="ru-RU"/>
              </w:rPr>
              <w:t>и</w:t>
            </w:r>
            <w:r w:rsidR="008046E5" w:rsidRPr="00E44476">
              <w:rPr>
                <w:rFonts w:eastAsia="Times New Roman" w:cs="Times New Roman"/>
                <w:b/>
                <w:sz w:val="24"/>
                <w:szCs w:val="24"/>
                <w:lang w:eastAsia="ru-RU"/>
              </w:rPr>
              <w:t xml:space="preserve"> </w:t>
            </w:r>
            <w:r w:rsidR="00544D0A">
              <w:rPr>
                <w:rFonts w:eastAsia="Times New Roman" w:cs="Times New Roman"/>
                <w:b/>
                <w:sz w:val="24"/>
                <w:szCs w:val="24"/>
                <w:lang w:eastAsia="ru-RU"/>
              </w:rPr>
              <w:t>пятьсот</w:t>
            </w:r>
            <w:r w:rsidR="008046E5" w:rsidRPr="00E44476">
              <w:rPr>
                <w:rFonts w:eastAsia="Times New Roman" w:cs="Times New Roman"/>
                <w:b/>
                <w:sz w:val="24"/>
                <w:szCs w:val="24"/>
                <w:lang w:eastAsia="ru-RU"/>
              </w:rPr>
              <w:t xml:space="preserve"> девяносто) </w:t>
            </w:r>
            <w:r w:rsidRPr="00E44476">
              <w:rPr>
                <w:rFonts w:eastAsia="Times New Roman" w:cs="Times New Roman"/>
                <w:b/>
                <w:sz w:val="24"/>
                <w:szCs w:val="24"/>
                <w:lang w:eastAsia="ru-RU"/>
              </w:rPr>
              <w:t>рублей</w:t>
            </w:r>
            <w:r w:rsidR="008046E5" w:rsidRPr="00E44476">
              <w:rPr>
                <w:rFonts w:eastAsia="Times New Roman" w:cs="Times New Roman"/>
                <w:b/>
                <w:sz w:val="24"/>
                <w:szCs w:val="24"/>
                <w:lang w:eastAsia="ru-RU"/>
              </w:rPr>
              <w:t xml:space="preserve"> </w:t>
            </w:r>
            <w:r w:rsidR="00544D0A">
              <w:rPr>
                <w:rFonts w:eastAsia="Times New Roman" w:cs="Times New Roman"/>
                <w:b/>
                <w:sz w:val="24"/>
                <w:szCs w:val="24"/>
                <w:lang w:eastAsia="ru-RU"/>
              </w:rPr>
              <w:t>2</w:t>
            </w:r>
            <w:r w:rsidR="008046E5" w:rsidRPr="00E44476">
              <w:rPr>
                <w:rFonts w:eastAsia="Times New Roman" w:cs="Times New Roman"/>
                <w:b/>
                <w:sz w:val="24"/>
                <w:szCs w:val="24"/>
                <w:lang w:eastAsia="ru-RU"/>
              </w:rPr>
              <w:t>8 копеек</w:t>
            </w:r>
            <w:r w:rsidRPr="00E44476">
              <w:rPr>
                <w:rFonts w:eastAsia="Times New Roman" w:cs="Times New Roman"/>
                <w:sz w:val="24"/>
                <w:szCs w:val="24"/>
                <w:lang w:eastAsia="ru-RU"/>
              </w:rPr>
              <w:t xml:space="preserve"> (</w:t>
            </w:r>
            <w:r w:rsidR="008046E5" w:rsidRPr="00E44476">
              <w:rPr>
                <w:rFonts w:eastAsia="Times New Roman" w:cs="Times New Roman"/>
                <w:sz w:val="24"/>
                <w:szCs w:val="24"/>
                <w:lang w:eastAsia="ru-RU"/>
              </w:rPr>
              <w:t>1</w:t>
            </w:r>
            <w:r w:rsidRPr="00E44476">
              <w:rPr>
                <w:rFonts w:eastAsia="Times New Roman" w:cs="Times New Roman"/>
                <w:sz w:val="24"/>
                <w:szCs w:val="24"/>
                <w:lang w:eastAsia="ru-RU"/>
              </w:rPr>
              <w:t xml:space="preserve"> </w:t>
            </w:r>
            <w:r w:rsidR="008046E5" w:rsidRPr="00E44476">
              <w:rPr>
                <w:rFonts w:eastAsia="Times New Roman" w:cs="Times New Roman"/>
                <w:sz w:val="24"/>
                <w:szCs w:val="24"/>
                <w:lang w:eastAsia="ru-RU"/>
              </w:rPr>
              <w:t>%</w:t>
            </w:r>
            <w:r w:rsidRPr="00E44476">
              <w:rPr>
                <w:rFonts w:eastAsia="Times New Roman" w:cs="Times New Roman"/>
                <w:sz w:val="24"/>
                <w:szCs w:val="24"/>
                <w:lang w:eastAsia="ru-RU"/>
              </w:rPr>
              <w:t xml:space="preserve"> от </w:t>
            </w:r>
            <w:r w:rsidR="00F41987" w:rsidRPr="00E44476">
              <w:rPr>
                <w:rFonts w:eastAsia="Times New Roman" w:cs="Times New Roman"/>
                <w:sz w:val="24"/>
                <w:szCs w:val="24"/>
                <w:lang w:eastAsia="ru-RU"/>
              </w:rPr>
              <w:t>начальной (</w:t>
            </w:r>
            <w:r w:rsidRPr="00E44476">
              <w:rPr>
                <w:rFonts w:eastAsia="Times New Roman" w:cs="Times New Roman"/>
                <w:sz w:val="24"/>
                <w:szCs w:val="24"/>
                <w:lang w:eastAsia="ru-RU"/>
              </w:rPr>
              <w:t>максимальной</w:t>
            </w:r>
            <w:r w:rsidR="00F41987" w:rsidRPr="00E44476">
              <w:rPr>
                <w:rFonts w:eastAsia="Times New Roman" w:cs="Times New Roman"/>
                <w:sz w:val="24"/>
                <w:szCs w:val="24"/>
                <w:lang w:eastAsia="ru-RU"/>
              </w:rPr>
              <w:t>)</w:t>
            </w:r>
            <w:r w:rsidRPr="00E44476">
              <w:rPr>
                <w:rFonts w:eastAsia="Times New Roman" w:cs="Times New Roman"/>
                <w:sz w:val="24"/>
                <w:szCs w:val="24"/>
                <w:lang w:eastAsia="ru-RU"/>
              </w:rPr>
              <w:t xml:space="preserve"> цены контракта</w:t>
            </w:r>
            <w:r w:rsidR="006B5E77" w:rsidRPr="00E44476">
              <w:rPr>
                <w:rFonts w:eastAsia="Times New Roman" w:cs="Times New Roman"/>
                <w:sz w:val="24"/>
                <w:szCs w:val="24"/>
                <w:lang w:eastAsia="ru-RU"/>
              </w:rPr>
              <w:t>)</w:t>
            </w:r>
            <w:r w:rsidRPr="00E44476">
              <w:rPr>
                <w:rFonts w:eastAsia="Times New Roman" w:cs="Times New Roman"/>
                <w:sz w:val="24"/>
                <w:szCs w:val="24"/>
                <w:lang w:eastAsia="ru-RU"/>
              </w:rPr>
              <w:t>.</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77777777"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средств в качестве обеспечения гарантийных обязательства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77777777"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л/с 0550301</w:t>
            </w:r>
            <w:r>
              <w:rPr>
                <w:rFonts w:cs="Times New Roman"/>
                <w:sz w:val="24"/>
                <w:szCs w:val="24"/>
              </w:rPr>
              <w:t>77</w:t>
            </w:r>
            <w:r w:rsidRPr="004A2B95">
              <w:rPr>
                <w:rFonts w:cs="Times New Roman"/>
                <w:sz w:val="24"/>
                <w:szCs w:val="24"/>
              </w:rPr>
              <w:t>40)</w:t>
            </w:r>
          </w:p>
          <w:p w14:paraId="07F78D02" w14:textId="77777777"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77777777" w:rsidR="00FC49B5" w:rsidRPr="004A2B95" w:rsidRDefault="00FC49B5" w:rsidP="00FC49B5">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12C04306" w14:textId="77777777" w:rsidR="00FC49B5" w:rsidRPr="004A2B95" w:rsidRDefault="00FC49B5" w:rsidP="00FC49B5">
            <w:pPr>
              <w:ind w:firstLine="0"/>
              <w:rPr>
                <w:rFonts w:cs="Times New Roman"/>
                <w:sz w:val="24"/>
                <w:szCs w:val="24"/>
              </w:rPr>
            </w:pPr>
            <w:r w:rsidRPr="004A2B95">
              <w:rPr>
                <w:rFonts w:cs="Times New Roman"/>
                <w:sz w:val="24"/>
                <w:szCs w:val="24"/>
              </w:rPr>
              <w:t>корреспондентский счет банка          40102810145370000042</w:t>
            </w:r>
          </w:p>
          <w:p w14:paraId="74D80376" w14:textId="77777777" w:rsidR="00FC49B5" w:rsidRPr="004A2B95" w:rsidRDefault="00FC49B5" w:rsidP="00FC49B5">
            <w:pPr>
              <w:ind w:firstLine="0"/>
              <w:rPr>
                <w:rFonts w:cs="Times New Roman"/>
                <w:sz w:val="24"/>
                <w:szCs w:val="24"/>
              </w:rPr>
            </w:pPr>
            <w:r w:rsidRPr="004A2B95">
              <w:rPr>
                <w:rFonts w:cs="Times New Roman"/>
                <w:sz w:val="24"/>
                <w:szCs w:val="24"/>
              </w:rPr>
              <w:t xml:space="preserve"> БИК                                                     014959900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48B5B1A5" w:rsidR="00EA6B6D" w:rsidRPr="00640B14" w:rsidRDefault="00FC49B5" w:rsidP="00FC49B5">
            <w:pPr>
              <w:ind w:right="-3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6D2DE8E9" w:rsidR="003A0D7C" w:rsidRPr="00FC3B47" w:rsidRDefault="003E08EF" w:rsidP="003A4AB7">
            <w:pPr>
              <w:ind w:right="-307" w:firstLine="0"/>
              <w:rPr>
                <w:rFonts w:eastAsia="Times New Roman" w:cs="Times New Roman"/>
                <w:sz w:val="24"/>
                <w:szCs w:val="24"/>
                <w:lang w:eastAsia="ru-RU"/>
              </w:rPr>
            </w:pPr>
            <w:r w:rsidRPr="00640B14">
              <w:rPr>
                <w:rFonts w:eastAsia="Times New Roman" w:cs="Times New Roman"/>
                <w:sz w:val="24"/>
                <w:szCs w:val="24"/>
                <w:lang w:eastAsia="ru-RU"/>
              </w:rPr>
              <w:lastRenderedPageBreak/>
              <w:t>3.4.6.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EA6B6D" w:rsidRPr="00640B14" w14:paraId="47FAC0FE" w14:textId="77777777" w:rsidTr="00273D8E">
        <w:tc>
          <w:tcPr>
            <w:tcW w:w="5000" w:type="pct"/>
            <w:gridSpan w:val="2"/>
            <w:tcMar>
              <w:top w:w="75" w:type="dxa"/>
              <w:left w:w="75" w:type="dxa"/>
              <w:bottom w:w="75" w:type="dxa"/>
              <w:right w:w="450" w:type="dxa"/>
            </w:tcMar>
          </w:tcPr>
          <w:p w14:paraId="6C27A53B" w14:textId="5200D45F" w:rsidR="00EA6B6D" w:rsidRPr="00640B14" w:rsidRDefault="00EA6B6D" w:rsidP="003A0D7C">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3A0D7C">
              <w:rPr>
                <w:rFonts w:eastAsia="Times New Roman" w:cs="Times New Roman"/>
                <w:sz w:val="24"/>
                <w:szCs w:val="24"/>
                <w:lang w:eastAsia="ru-RU"/>
              </w:rPr>
              <w:t>7</w:t>
            </w:r>
            <w:r w:rsidRPr="00640B14">
              <w:rPr>
                <w:rFonts w:eastAsia="Times New Roman" w:cs="Times New Roman"/>
                <w:sz w:val="24"/>
                <w:szCs w:val="24"/>
                <w:lang w:eastAsia="ru-RU"/>
              </w:rPr>
              <w:t xml:space="preserve">. В ходе исполнения контракта </w:t>
            </w:r>
            <w:r w:rsidR="00BB4609" w:rsidRPr="00640B14">
              <w:rPr>
                <w:rFonts w:eastAsia="Times New Roman" w:cs="Times New Roman"/>
                <w:sz w:val="24"/>
                <w:szCs w:val="24"/>
                <w:lang w:eastAsia="ru-RU"/>
              </w:rPr>
              <w:t>подрядчик (исполнитель)</w:t>
            </w:r>
            <w:r w:rsidR="00A87B0D" w:rsidRPr="00640B14">
              <w:rPr>
                <w:rFonts w:eastAsia="Times New Roman" w:cs="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28003699" w:rsidR="00C834A9"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3A0D7C">
              <w:rPr>
                <w:rFonts w:eastAsia="Times New Roman" w:cs="Times New Roman"/>
                <w:sz w:val="24"/>
                <w:szCs w:val="24"/>
                <w:lang w:eastAsia="ru-RU"/>
              </w:rPr>
              <w:t>8</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2A2E718F" w14:textId="0CE27BFC" w:rsidR="0098037A" w:rsidRDefault="000D6D92" w:rsidP="00640B14">
            <w:pPr>
              <w:ind w:firstLine="0"/>
              <w:rPr>
                <w:rFonts w:eastAsia="Times New Roman" w:cs="Times New Roman"/>
                <w:sz w:val="24"/>
                <w:szCs w:val="24"/>
                <w:lang w:eastAsia="ru-RU"/>
              </w:rPr>
            </w:pPr>
            <w:r>
              <w:rPr>
                <w:rFonts w:eastAsia="Times New Roman" w:cs="Times New Roman"/>
                <w:sz w:val="24"/>
                <w:szCs w:val="24"/>
                <w:lang w:eastAsia="ru-RU"/>
              </w:rPr>
              <w:t>Капитальный ремонт</w:t>
            </w:r>
            <w:r w:rsidR="00FC49B5">
              <w:rPr>
                <w:rFonts w:eastAsia="Times New Roman" w:cs="Times New Roman"/>
                <w:sz w:val="24"/>
                <w:szCs w:val="24"/>
                <w:lang w:eastAsia="ru-RU"/>
              </w:rPr>
              <w:t xml:space="preserve"> автомобильны</w:t>
            </w:r>
            <w:r>
              <w:rPr>
                <w:rFonts w:eastAsia="Times New Roman" w:cs="Times New Roman"/>
                <w:sz w:val="24"/>
                <w:szCs w:val="24"/>
                <w:lang w:eastAsia="ru-RU"/>
              </w:rPr>
              <w:t>х</w:t>
            </w:r>
            <w:r w:rsidR="00FC49B5">
              <w:rPr>
                <w:rFonts w:eastAsia="Times New Roman" w:cs="Times New Roman"/>
                <w:sz w:val="24"/>
                <w:szCs w:val="24"/>
                <w:lang w:eastAsia="ru-RU"/>
              </w:rPr>
              <w:t xml:space="preserve"> дорог общего пользования местного значения проезж</w:t>
            </w:r>
            <w:r>
              <w:rPr>
                <w:rFonts w:eastAsia="Times New Roman" w:cs="Times New Roman"/>
                <w:sz w:val="24"/>
                <w:szCs w:val="24"/>
                <w:lang w:eastAsia="ru-RU"/>
              </w:rPr>
              <w:t>ей</w:t>
            </w:r>
            <w:r w:rsidR="00FC49B5">
              <w:rPr>
                <w:rFonts w:eastAsia="Times New Roman" w:cs="Times New Roman"/>
                <w:sz w:val="24"/>
                <w:szCs w:val="24"/>
                <w:lang w:eastAsia="ru-RU"/>
              </w:rPr>
              <w:t xml:space="preserve"> част</w:t>
            </w:r>
            <w:r>
              <w:rPr>
                <w:rFonts w:eastAsia="Times New Roman" w:cs="Times New Roman"/>
                <w:sz w:val="24"/>
                <w:szCs w:val="24"/>
                <w:lang w:eastAsia="ru-RU"/>
              </w:rPr>
              <w:t>и</w:t>
            </w:r>
            <w:r w:rsidR="00FC49B5">
              <w:rPr>
                <w:rFonts w:eastAsia="Times New Roman" w:cs="Times New Roman"/>
                <w:sz w:val="24"/>
                <w:szCs w:val="24"/>
                <w:lang w:eastAsia="ru-RU"/>
              </w:rPr>
              <w:t xml:space="preserve"> ул</w:t>
            </w:r>
            <w:r>
              <w:rPr>
                <w:rFonts w:eastAsia="Times New Roman" w:cs="Times New Roman"/>
                <w:sz w:val="24"/>
                <w:szCs w:val="24"/>
                <w:lang w:eastAsia="ru-RU"/>
              </w:rPr>
              <w:t>ицы</w:t>
            </w:r>
            <w:r w:rsidR="00FC49B5">
              <w:rPr>
                <w:rFonts w:eastAsia="Times New Roman" w:cs="Times New Roman"/>
                <w:sz w:val="24"/>
                <w:szCs w:val="24"/>
                <w:lang w:eastAsia="ru-RU"/>
              </w:rPr>
              <w:t xml:space="preserve"> Западная,</w:t>
            </w:r>
            <w:r>
              <w:rPr>
                <w:rFonts w:eastAsia="Times New Roman" w:cs="Times New Roman"/>
                <w:sz w:val="24"/>
                <w:szCs w:val="24"/>
                <w:lang w:eastAsia="ru-RU"/>
              </w:rPr>
              <w:t xml:space="preserve"> проезжей части улицы </w:t>
            </w:r>
            <w:r w:rsidR="00FC49B5">
              <w:rPr>
                <w:rFonts w:eastAsia="Times New Roman" w:cs="Times New Roman"/>
                <w:sz w:val="24"/>
                <w:szCs w:val="24"/>
                <w:lang w:eastAsia="ru-RU"/>
              </w:rPr>
              <w:t xml:space="preserve"> Центральная, </w:t>
            </w:r>
            <w:r>
              <w:rPr>
                <w:rFonts w:eastAsia="Times New Roman" w:cs="Times New Roman"/>
                <w:sz w:val="24"/>
                <w:szCs w:val="24"/>
                <w:lang w:eastAsia="ru-RU"/>
              </w:rPr>
              <w:t xml:space="preserve">проезжей части улицы </w:t>
            </w:r>
            <w:r w:rsidR="00FC49B5">
              <w:rPr>
                <w:rFonts w:eastAsia="Times New Roman" w:cs="Times New Roman"/>
                <w:sz w:val="24"/>
                <w:szCs w:val="24"/>
                <w:lang w:eastAsia="ru-RU"/>
              </w:rPr>
              <w:t xml:space="preserve">Новгородская, </w:t>
            </w:r>
            <w:r>
              <w:rPr>
                <w:rFonts w:eastAsia="Times New Roman" w:cs="Times New Roman"/>
                <w:sz w:val="24"/>
                <w:szCs w:val="24"/>
                <w:lang w:eastAsia="ru-RU"/>
              </w:rPr>
              <w:t xml:space="preserve">проезжей части улицы </w:t>
            </w:r>
            <w:r w:rsidR="00FC49B5">
              <w:rPr>
                <w:rFonts w:eastAsia="Times New Roman" w:cs="Times New Roman"/>
                <w:sz w:val="24"/>
                <w:szCs w:val="24"/>
                <w:lang w:eastAsia="ru-RU"/>
              </w:rPr>
              <w:t xml:space="preserve">Луговая в деревне </w:t>
            </w:r>
            <w:proofErr w:type="spellStart"/>
            <w:r w:rsidR="00FC49B5">
              <w:rPr>
                <w:rFonts w:eastAsia="Times New Roman" w:cs="Times New Roman"/>
                <w:sz w:val="24"/>
                <w:szCs w:val="24"/>
                <w:lang w:eastAsia="ru-RU"/>
              </w:rPr>
              <w:t>Ящерово</w:t>
            </w:r>
            <w:proofErr w:type="spellEnd"/>
            <w:r>
              <w:rPr>
                <w:rFonts w:eastAsia="Times New Roman" w:cs="Times New Roman"/>
                <w:sz w:val="24"/>
                <w:szCs w:val="24"/>
                <w:lang w:eastAsia="ru-RU"/>
              </w:rPr>
              <w:t xml:space="preserve"> Рощинского сельского поселения Валдайского муниципального района Новгородской области</w:t>
            </w:r>
            <w:r w:rsidR="00FC49B5">
              <w:rPr>
                <w:rFonts w:eastAsia="Times New Roman" w:cs="Times New Roman"/>
                <w:sz w:val="24"/>
                <w:szCs w:val="24"/>
                <w:lang w:eastAsia="ru-RU"/>
              </w:rPr>
              <w:t>.</w:t>
            </w:r>
          </w:p>
          <w:p w14:paraId="436C2D35" w14:textId="67BB37C7" w:rsidR="00FC49B5" w:rsidRPr="00640B14" w:rsidRDefault="00FC49B5" w:rsidP="00640B14">
            <w:pPr>
              <w:ind w:firstLine="0"/>
              <w:rPr>
                <w:rFonts w:eastAsia="Times New Roman" w:cs="Times New Roman"/>
                <w:sz w:val="24"/>
                <w:szCs w:val="24"/>
                <w:lang w:eastAsia="ru-RU"/>
              </w:rPr>
            </w:pPr>
            <w:r>
              <w:rPr>
                <w:rFonts w:eastAsia="Times New Roman" w:cs="Times New Roman"/>
                <w:sz w:val="24"/>
                <w:szCs w:val="24"/>
                <w:lang w:eastAsia="ru-RU"/>
              </w:rPr>
              <w:t>В соответствии с описанием объекта закупки (Приложение № 1 к извещению</w:t>
            </w:r>
            <w:r w:rsidR="000D6D92">
              <w:rPr>
                <w:rFonts w:eastAsia="Times New Roman" w:cs="Times New Roman"/>
                <w:sz w:val="24"/>
                <w:szCs w:val="24"/>
                <w:lang w:eastAsia="ru-RU"/>
              </w:rPr>
              <w:t>)</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2018B99F" w:rsidR="0098037A" w:rsidRPr="00640B14" w:rsidRDefault="00FC49B5" w:rsidP="00640B14">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с даты заключения муниципального контракта по </w:t>
            </w:r>
            <w:r w:rsidRPr="00DC5568">
              <w:rPr>
                <w:rFonts w:eastAsia="Times New Roman" w:cs="Times New Roman"/>
                <w:sz w:val="24"/>
                <w:szCs w:val="24"/>
                <w:lang w:eastAsia="ru-RU"/>
              </w:rPr>
              <w:t>30 сентября 2022</w:t>
            </w:r>
            <w:r w:rsidR="00E44476" w:rsidRPr="00DC5568">
              <w:rPr>
                <w:rFonts w:eastAsia="Times New Roman" w:cs="Times New Roman"/>
                <w:sz w:val="24"/>
                <w:szCs w:val="24"/>
                <w:lang w:eastAsia="ru-RU"/>
              </w:rPr>
              <w:t xml:space="preserve"> (включительно)</w:t>
            </w:r>
          </w:p>
        </w:tc>
      </w:tr>
      <w:tr w:rsidR="00CE23BD"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E23BD" w:rsidRPr="00640B14" w:rsidRDefault="00861C04"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861C04"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861C04" w:rsidRPr="00640B14" w:rsidRDefault="00861C04"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 xml:space="preserve">4.1. </w:t>
            </w:r>
            <w:r w:rsidR="00D76D0F" w:rsidRPr="00640B14">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640B14">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445D3B8A" w:rsidR="00861C04" w:rsidRPr="00E44476" w:rsidRDefault="008046E5" w:rsidP="00544D0A">
            <w:pPr>
              <w:ind w:firstLine="0"/>
              <w:jc w:val="left"/>
              <w:rPr>
                <w:rFonts w:cs="Times New Roman"/>
                <w:b/>
                <w:sz w:val="24"/>
                <w:szCs w:val="24"/>
              </w:rPr>
            </w:pPr>
            <w:r w:rsidRPr="00E44476">
              <w:rPr>
                <w:rFonts w:cs="Times New Roman"/>
                <w:b/>
                <w:sz w:val="24"/>
                <w:szCs w:val="24"/>
              </w:rPr>
              <w:t>25 </w:t>
            </w:r>
            <w:r w:rsidR="00544D0A">
              <w:rPr>
                <w:rFonts w:cs="Times New Roman"/>
                <w:b/>
                <w:sz w:val="24"/>
                <w:szCs w:val="24"/>
              </w:rPr>
              <w:t>25</w:t>
            </w:r>
            <w:r w:rsidRPr="00E44476">
              <w:rPr>
                <w:rFonts w:cs="Times New Roman"/>
                <w:b/>
                <w:sz w:val="24"/>
                <w:szCs w:val="24"/>
              </w:rPr>
              <w:t>9 0</w:t>
            </w:r>
            <w:r w:rsidR="00544D0A">
              <w:rPr>
                <w:rFonts w:cs="Times New Roman"/>
                <w:b/>
                <w:sz w:val="24"/>
                <w:szCs w:val="24"/>
              </w:rPr>
              <w:t>2</w:t>
            </w:r>
            <w:r w:rsidRPr="00E44476">
              <w:rPr>
                <w:rFonts w:cs="Times New Roman"/>
                <w:b/>
                <w:sz w:val="24"/>
                <w:szCs w:val="24"/>
              </w:rPr>
              <w:t xml:space="preserve">8 (Двадцать пять миллионов </w:t>
            </w:r>
            <w:r w:rsidR="00544D0A">
              <w:rPr>
                <w:rFonts w:cs="Times New Roman"/>
                <w:b/>
                <w:sz w:val="24"/>
                <w:szCs w:val="24"/>
              </w:rPr>
              <w:t>двести пятьдесят</w:t>
            </w:r>
            <w:r w:rsidRPr="00E44476">
              <w:rPr>
                <w:rFonts w:cs="Times New Roman"/>
                <w:b/>
                <w:sz w:val="24"/>
                <w:szCs w:val="24"/>
              </w:rPr>
              <w:t xml:space="preserve"> девять тысяч </w:t>
            </w:r>
            <w:r w:rsidR="00544D0A">
              <w:rPr>
                <w:rFonts w:cs="Times New Roman"/>
                <w:b/>
                <w:sz w:val="24"/>
                <w:szCs w:val="24"/>
              </w:rPr>
              <w:t xml:space="preserve">двадцать </w:t>
            </w:r>
            <w:r w:rsidRPr="00E44476">
              <w:rPr>
                <w:rFonts w:cs="Times New Roman"/>
                <w:b/>
                <w:sz w:val="24"/>
                <w:szCs w:val="24"/>
              </w:rPr>
              <w:t>восемь</w:t>
            </w:r>
            <w:r w:rsidR="00544D0A">
              <w:rPr>
                <w:rFonts w:cs="Times New Roman"/>
                <w:b/>
                <w:sz w:val="24"/>
                <w:szCs w:val="24"/>
              </w:rPr>
              <w:t>)</w:t>
            </w:r>
            <w:r w:rsidRPr="00E44476">
              <w:rPr>
                <w:rFonts w:cs="Times New Roman"/>
                <w:b/>
                <w:sz w:val="24"/>
                <w:szCs w:val="24"/>
              </w:rPr>
              <w:t xml:space="preserve"> рублей 00 копеек</w:t>
            </w:r>
          </w:p>
        </w:tc>
      </w:tr>
      <w:tr w:rsidR="00861C04"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77777777" w:rsidR="00861C04" w:rsidRPr="00640B14" w:rsidRDefault="00861C04"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14:paraId="0AF440B0" w14:textId="77777777" w:rsidR="00861C04" w:rsidRDefault="00861C04" w:rsidP="001E000D">
            <w:pPr>
              <w:ind w:right="72" w:firstLine="0"/>
              <w:rPr>
                <w:rFonts w:eastAsia="Times New Roman" w:cs="Times New Roman"/>
                <w:sz w:val="24"/>
                <w:szCs w:val="24"/>
                <w:lang w:eastAsia="ru-RU"/>
              </w:rPr>
            </w:pPr>
            <w:r w:rsidRPr="00640B14">
              <w:rPr>
                <w:rFonts w:eastAsia="Times New Roman" w:cs="Times New Roman"/>
                <w:sz w:val="24"/>
                <w:szCs w:val="24"/>
                <w:lang w:eastAsia="ru-RU"/>
              </w:rPr>
              <w:t>Содержится в Приложении №</w:t>
            </w:r>
            <w:r w:rsidR="001E000D">
              <w:rPr>
                <w:rFonts w:eastAsia="Times New Roman" w:cs="Times New Roman"/>
                <w:sz w:val="24"/>
                <w:szCs w:val="24"/>
                <w:lang w:eastAsia="ru-RU"/>
              </w:rPr>
              <w:t xml:space="preserve"> 2</w:t>
            </w:r>
            <w:r w:rsidR="00FC49B5">
              <w:rPr>
                <w:rFonts w:eastAsia="Times New Roman" w:cs="Times New Roman"/>
                <w:sz w:val="24"/>
                <w:szCs w:val="24"/>
                <w:lang w:eastAsia="ru-RU"/>
              </w:rPr>
              <w:t>, 2.1, 2.2</w:t>
            </w:r>
            <w:r w:rsidR="00E44476">
              <w:rPr>
                <w:rFonts w:eastAsia="Times New Roman" w:cs="Times New Roman"/>
                <w:sz w:val="24"/>
                <w:szCs w:val="24"/>
                <w:lang w:eastAsia="ru-RU"/>
              </w:rPr>
              <w:t>, 2.3, 2.4</w:t>
            </w:r>
            <w:r w:rsidR="001E000D">
              <w:rPr>
                <w:rFonts w:eastAsia="Times New Roman" w:cs="Times New Roman"/>
                <w:sz w:val="24"/>
                <w:szCs w:val="24"/>
                <w:lang w:eastAsia="ru-RU"/>
              </w:rPr>
              <w:t xml:space="preserve"> </w:t>
            </w:r>
            <w:r w:rsidRPr="00640B14">
              <w:rPr>
                <w:rFonts w:eastAsia="Times New Roman" w:cs="Times New Roman"/>
                <w:sz w:val="24"/>
                <w:szCs w:val="24"/>
                <w:lang w:eastAsia="ru-RU"/>
              </w:rPr>
              <w:t xml:space="preserve">к </w:t>
            </w:r>
            <w:r w:rsidR="00484B9E" w:rsidRPr="00640B14">
              <w:rPr>
                <w:rFonts w:eastAsia="Times New Roman" w:cs="Times New Roman"/>
                <w:sz w:val="24"/>
                <w:szCs w:val="24"/>
                <w:lang w:eastAsia="ru-RU"/>
              </w:rPr>
              <w:t>извещению</w:t>
            </w:r>
            <w:r w:rsidRPr="00640B14">
              <w:rPr>
                <w:rFonts w:eastAsia="Times New Roman" w:cs="Times New Roman"/>
                <w:sz w:val="24"/>
                <w:szCs w:val="24"/>
                <w:lang w:eastAsia="ru-RU"/>
              </w:rPr>
              <w:t xml:space="preserve"> </w:t>
            </w:r>
          </w:p>
          <w:p w14:paraId="46E30A13" w14:textId="576245A0" w:rsidR="00055FAE" w:rsidRPr="00640B14" w:rsidRDefault="00055FAE" w:rsidP="001E000D">
            <w:pPr>
              <w:ind w:right="72" w:firstLine="0"/>
              <w:rPr>
                <w:rFonts w:eastAsia="Times New Roman" w:cs="Times New Roman"/>
                <w:sz w:val="24"/>
                <w:szCs w:val="24"/>
                <w:lang w:eastAsia="ru-RU"/>
              </w:rPr>
            </w:pPr>
            <w:r w:rsidRPr="005644C2">
              <w:rPr>
                <w:sz w:val="24"/>
                <w:szCs w:val="24"/>
              </w:rPr>
              <w:t xml:space="preserve">НМЦК </w:t>
            </w:r>
            <w:r w:rsidRPr="005644C2">
              <w:rPr>
                <w:color w:val="000000"/>
                <w:sz w:val="24"/>
                <w:szCs w:val="24"/>
              </w:rPr>
              <w:t xml:space="preserve">определена Заказчиком </w:t>
            </w:r>
            <w:r w:rsidRPr="005644C2">
              <w:rPr>
                <w:rFonts w:eastAsia="Times New Roman"/>
                <w:sz w:val="24"/>
                <w:szCs w:val="24"/>
                <w:lang w:eastAsia="ru-RU"/>
              </w:rPr>
              <w:t xml:space="preserve">с помощью </w:t>
            </w:r>
            <w:r w:rsidRPr="005644C2">
              <w:rPr>
                <w:color w:val="000000"/>
                <w:sz w:val="24"/>
                <w:szCs w:val="24"/>
              </w:rPr>
              <w:t>проектно-сметного метода.</w:t>
            </w:r>
          </w:p>
        </w:tc>
      </w:tr>
      <w:tr w:rsidR="00861C04"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861C04" w:rsidRPr="00640B14" w:rsidRDefault="00861C04"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E7727DF" w:rsidR="00861C04" w:rsidRPr="0037636A" w:rsidRDefault="0037636A" w:rsidP="00640B14">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предоставляемых субсидий из областного бюджета Новгородской области)</w:t>
            </w:r>
          </w:p>
        </w:tc>
      </w:tr>
      <w:tr w:rsidR="004B7227"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 xml:space="preserve">4.4. </w:t>
            </w:r>
            <w:r w:rsidRPr="00640B14">
              <w:rPr>
                <w:rFonts w:cs="Times New Roman"/>
                <w:sz w:val="24"/>
                <w:szCs w:val="24"/>
              </w:rPr>
              <w:t xml:space="preserve">Информация о валюте, используемой для формирования цены контракта и расчетов с </w:t>
            </w:r>
            <w:r w:rsidR="00BB4609" w:rsidRPr="00640B14">
              <w:rPr>
                <w:rFonts w:cs="Times New Roman"/>
                <w:sz w:val="24"/>
                <w:szCs w:val="24"/>
              </w:rPr>
              <w:t>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4B7227" w:rsidRPr="0037636A" w:rsidRDefault="0037636A" w:rsidP="00640B14">
            <w:pPr>
              <w:ind w:firstLine="0"/>
              <w:jc w:val="left"/>
              <w:rPr>
                <w:rFonts w:cs="Times New Roman"/>
                <w:sz w:val="24"/>
                <w:szCs w:val="24"/>
              </w:rPr>
            </w:pPr>
            <w:r>
              <w:rPr>
                <w:rFonts w:cs="Times New Roman"/>
                <w:sz w:val="24"/>
                <w:szCs w:val="24"/>
              </w:rPr>
              <w:t>Российский рубль</w:t>
            </w:r>
          </w:p>
        </w:tc>
      </w:tr>
      <w:tr w:rsidR="004B7227"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4B7227" w:rsidRPr="0037636A" w:rsidRDefault="0037636A" w:rsidP="0050687E">
            <w:pPr>
              <w:ind w:firstLine="0"/>
              <w:jc w:val="left"/>
              <w:rPr>
                <w:rFonts w:cs="Times New Roman"/>
                <w:sz w:val="24"/>
                <w:szCs w:val="24"/>
              </w:rPr>
            </w:pPr>
            <w:r>
              <w:rPr>
                <w:rFonts w:cs="Times New Roman"/>
                <w:sz w:val="24"/>
                <w:szCs w:val="24"/>
              </w:rPr>
              <w:t xml:space="preserve">Не </w:t>
            </w:r>
            <w:r w:rsidR="0050687E">
              <w:rPr>
                <w:rFonts w:cs="Times New Roman"/>
                <w:sz w:val="24"/>
                <w:szCs w:val="24"/>
              </w:rPr>
              <w:t>установлен</w:t>
            </w:r>
          </w:p>
        </w:tc>
      </w:tr>
      <w:tr w:rsidR="008E61A2"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8E61A2" w:rsidRPr="00640B14" w:rsidRDefault="004B7227"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w:t>
            </w:r>
            <w:r w:rsidR="008E61A2" w:rsidRPr="00640B14">
              <w:rPr>
                <w:rFonts w:eastAsia="Times New Roman" w:cs="Times New Roman"/>
                <w:b/>
                <w:sz w:val="24"/>
                <w:szCs w:val="24"/>
                <w:u w:val="single"/>
                <w:lang w:eastAsia="ru-RU"/>
              </w:rPr>
              <w:t>. Сведения о преимуществах, предоставляемых заказчиком</w:t>
            </w:r>
            <w:r w:rsidR="00611C1F" w:rsidRPr="00640B14">
              <w:rPr>
                <w:rFonts w:eastAsia="Times New Roman" w:cs="Times New Roman"/>
                <w:b/>
                <w:sz w:val="24"/>
                <w:szCs w:val="24"/>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 xml:space="preserve">.1. Преимущество участникам закупок, которыми могут быть только субъекты малого предпринимательства, социально </w:t>
            </w:r>
            <w:r w:rsidR="00611C1F" w:rsidRPr="00640B14">
              <w:rPr>
                <w:rFonts w:eastAsia="Times New Roman" w:cs="Times New Roman"/>
                <w:sz w:val="24"/>
                <w:szCs w:val="24"/>
                <w:lang w:eastAsia="ru-RU"/>
              </w:rPr>
              <w:lastRenderedPageBreak/>
              <w:t>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5C8AA338" w:rsidR="008E61A2"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lastRenderedPageBreak/>
              <w:t>Не установлено</w:t>
            </w:r>
          </w:p>
        </w:tc>
      </w:tr>
      <w:tr w:rsidR="00611C1F"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5</w:t>
            </w:r>
            <w:r w:rsidR="00611C1F" w:rsidRPr="00640B14">
              <w:rPr>
                <w:rFonts w:eastAsia="Times New Roman" w:cs="Times New Roman"/>
                <w:sz w:val="24"/>
                <w:szCs w:val="24"/>
                <w:lang w:eastAsia="ru-RU"/>
              </w:rPr>
              <w:t xml:space="preserve">.2. Требование к </w:t>
            </w:r>
            <w:r w:rsidR="00BB4609" w:rsidRPr="00640B14">
              <w:rPr>
                <w:rFonts w:eastAsia="Times New Roman" w:cs="Times New Roman"/>
                <w:sz w:val="24"/>
                <w:szCs w:val="24"/>
                <w:lang w:eastAsia="ru-RU"/>
              </w:rPr>
              <w:t>подрядчику (исполнителю)</w:t>
            </w:r>
            <w:r w:rsidR="00611C1F" w:rsidRPr="00640B14">
              <w:rPr>
                <w:rFonts w:eastAsia="Times New Roman" w:cs="Times New Roman"/>
                <w:sz w:val="24"/>
                <w:szCs w:val="24"/>
                <w:lang w:eastAsia="ru-RU"/>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611C1F"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8E61A2"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.4</w:t>
            </w:r>
            <w:r w:rsidR="008E61A2" w:rsidRPr="00640B14">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EB27A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CE2AF0"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E2AF0" w:rsidRPr="00640B14" w:rsidRDefault="004B7227"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w:t>
            </w:r>
            <w:r w:rsidR="00CE2AF0" w:rsidRPr="00640B14">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E2AF0"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F97AF7"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F97AF7" w:rsidRPr="00640B14" w:rsidRDefault="00F97AF7"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F97AF7"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F97AF7" w:rsidRPr="00640B14" w:rsidRDefault="00F97AF7"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F97AF7"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51186A0C" w14:textId="77777777" w:rsidR="00F117FE" w:rsidRPr="003A076E" w:rsidRDefault="00F117FE" w:rsidP="00F117FE">
            <w:pPr>
              <w:autoSpaceDE w:val="0"/>
              <w:autoSpaceDN w:val="0"/>
              <w:adjustRightInd w:val="0"/>
              <w:ind w:firstLine="0"/>
              <w:outlineLvl w:val="2"/>
              <w:rPr>
                <w:sz w:val="24"/>
                <w:szCs w:val="24"/>
              </w:rPr>
            </w:pPr>
            <w:r w:rsidRPr="003A076E">
              <w:rPr>
                <w:sz w:val="24"/>
                <w:szCs w:val="24"/>
              </w:rPr>
              <w:t>Участники должны соответствовать требованиям, установленным в соответствии с частью 2 статьи 52 и частью 3 статьи 55.8 Градостроительного кодекса Российской Федерации к лицам, осуществляющим выполнение Работ:</w:t>
            </w:r>
          </w:p>
          <w:p w14:paraId="30A92E92"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 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(далее – СРО).</w:t>
            </w:r>
          </w:p>
          <w:p w14:paraId="656C5334"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При этом:</w:t>
            </w:r>
          </w:p>
          <w:p w14:paraId="07C0ECA0"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 СРО, членом которой является участник закупки, должна иметь компенсационный фонд возмещения вреда, сформированный в размере, установленном статьей 55.16 Градостроительного кодекса Российской Федерации;</w:t>
            </w:r>
          </w:p>
          <w:p w14:paraId="0F427DD6"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 цена контракта, предложенная участником закупки, не должна превышать уровень ответственности участника по компенсационному фонду возмещения вреда, предусмотренный частью 12 статьи 55.16 Градостроительного кодекса Российской Федерации;</w:t>
            </w:r>
          </w:p>
          <w:p w14:paraId="04E227B4"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 СРО, членом которой является участник закупки, должна иметь компенсационный фонд обеспечения договорных обязательств, сформированный в соответствии со статьями 55.4 и 55.16 Градостроительного кодекса Российской Федерации;</w:t>
            </w:r>
          </w:p>
          <w:p w14:paraId="7319D744"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 xml:space="preserve">- совокупный размер обязательств участника закупки по договорам, которые заключены с использованием </w:t>
            </w:r>
            <w:r w:rsidRPr="003A076E">
              <w:rPr>
                <w:rFonts w:eastAsia="Times New Roman"/>
                <w:sz w:val="24"/>
                <w:szCs w:val="24"/>
                <w:lang w:eastAsia="zh-CN"/>
              </w:rPr>
              <w:lastRenderedPageBreak/>
              <w:t>конкурентных способов, не должен превышать уровень ответственности участника по компенсационному фонду обеспечения договорных обязательств, предусмотренный частью 13 статьи 55.16 Градостроительного кодекса Российской Федерации.</w:t>
            </w:r>
          </w:p>
          <w:p w14:paraId="4164325B"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Требования не распространяются:</w:t>
            </w:r>
          </w:p>
          <w:p w14:paraId="3BECA134" w14:textId="77777777" w:rsidR="00F117FE" w:rsidRPr="003A076E" w:rsidRDefault="00F117FE" w:rsidP="00F117FE">
            <w:pPr>
              <w:suppressAutoHyphens/>
              <w:ind w:firstLine="0"/>
              <w:rPr>
                <w:rFonts w:eastAsia="Times New Roman"/>
                <w:sz w:val="24"/>
                <w:szCs w:val="24"/>
                <w:lang w:eastAsia="zh-CN"/>
              </w:rPr>
            </w:pPr>
            <w:r w:rsidRPr="003A076E">
              <w:rPr>
                <w:rFonts w:eastAsia="Times New Roman"/>
                <w:sz w:val="24"/>
                <w:szCs w:val="24"/>
                <w:lang w:eastAsia="zh-CN"/>
              </w:rPr>
              <w:t>- на участников, которые предложат цену контракта 10 млн. рублей и менее;</w:t>
            </w:r>
          </w:p>
          <w:p w14:paraId="7FF1210D" w14:textId="77777777" w:rsidR="00F117FE" w:rsidRPr="003A076E" w:rsidRDefault="00F117FE" w:rsidP="00F117FE">
            <w:pPr>
              <w:ind w:firstLine="0"/>
              <w:rPr>
                <w:rFonts w:eastAsia="Times New Roman"/>
                <w:sz w:val="24"/>
                <w:szCs w:val="24"/>
                <w:lang w:eastAsia="zh-CN"/>
              </w:rPr>
            </w:pPr>
            <w:r w:rsidRPr="003A076E">
              <w:rPr>
                <w:rFonts w:eastAsia="Times New Roman"/>
                <w:sz w:val="24"/>
                <w:szCs w:val="24"/>
                <w:lang w:eastAsia="zh-CN"/>
              </w:rPr>
              <w:t xml:space="preserve">- на унитарные предприятия, государственные и муниципальные учреждения, </w:t>
            </w:r>
            <w:proofErr w:type="spellStart"/>
            <w:r w:rsidRPr="003A076E">
              <w:rPr>
                <w:rFonts w:eastAsia="Times New Roman"/>
                <w:sz w:val="24"/>
                <w:szCs w:val="24"/>
                <w:lang w:eastAsia="zh-CN"/>
              </w:rPr>
              <w:t>юрлица</w:t>
            </w:r>
            <w:proofErr w:type="spellEnd"/>
            <w:r w:rsidRPr="003A076E">
              <w:rPr>
                <w:rFonts w:eastAsia="Times New Roman"/>
                <w:sz w:val="24"/>
                <w:szCs w:val="24"/>
                <w:lang w:eastAsia="zh-CN"/>
              </w:rPr>
              <w:t xml:space="preserve"> с </w:t>
            </w:r>
            <w:proofErr w:type="spellStart"/>
            <w:r w:rsidRPr="003A076E">
              <w:rPr>
                <w:rFonts w:eastAsia="Times New Roman"/>
                <w:sz w:val="24"/>
                <w:szCs w:val="24"/>
                <w:lang w:eastAsia="zh-CN"/>
              </w:rPr>
              <w:t>госучастием</w:t>
            </w:r>
            <w:proofErr w:type="spellEnd"/>
            <w:r w:rsidRPr="003A076E">
              <w:rPr>
                <w:rFonts w:eastAsia="Times New Roman"/>
                <w:sz w:val="24"/>
                <w:szCs w:val="24"/>
                <w:lang w:eastAsia="zh-CN"/>
              </w:rPr>
              <w:t xml:space="preserve"> в случаях, которые перечислены в части 2.2 статьи 52 Градостроительного Кодекса Российской Федерации от 29 декабря 2004 года № 190-ФЗ (в редакции Федерального закона от 01.05.2022 №124-ФЗ).</w:t>
            </w:r>
          </w:p>
          <w:p w14:paraId="5AC4B8A4" w14:textId="608DF5C5" w:rsidR="00F117FE" w:rsidRDefault="00F117FE" w:rsidP="00F117FE">
            <w:pPr>
              <w:ind w:firstLine="0"/>
              <w:rPr>
                <w:sz w:val="24"/>
                <w:szCs w:val="24"/>
              </w:rPr>
            </w:pPr>
            <w:r w:rsidRPr="003A076E">
              <w:rPr>
                <w:bCs/>
                <w:color w:val="000000"/>
                <w:sz w:val="24"/>
                <w:szCs w:val="24"/>
                <w:shd w:val="clear" w:color="auto" w:fill="FFFFFF"/>
              </w:rPr>
              <w:t>Участником закупки не может являться юридическое лицо, физическое лицо и находящиеся под их контролем организации, в отношении которых применяются специальные экономические меры, установленные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5EA45754" w14:textId="77777777" w:rsidR="0037636A" w:rsidRPr="00C708C1" w:rsidRDefault="0037636A" w:rsidP="0037636A">
            <w:pPr>
              <w:ind w:firstLine="0"/>
              <w:rPr>
                <w:sz w:val="24"/>
                <w:szCs w:val="24"/>
              </w:rPr>
            </w:pPr>
            <w:r w:rsidRPr="00C708C1">
              <w:rPr>
                <w:sz w:val="24"/>
                <w:szCs w:val="24"/>
              </w:rPr>
              <w:t>Участник закупки должен быть действующим членом СРО, основанной на членстве лиц, осуществляющих строительство (реконструкцию, капитальный ремонт, снос)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1B72341" w14:textId="77777777" w:rsidR="0037636A" w:rsidRPr="00C708C1" w:rsidRDefault="0037636A" w:rsidP="0037636A">
            <w:pPr>
              <w:ind w:firstLine="0"/>
              <w:rPr>
                <w:sz w:val="24"/>
                <w:szCs w:val="24"/>
              </w:rPr>
            </w:pPr>
            <w:r w:rsidRPr="00C708C1">
              <w:rPr>
                <w:sz w:val="24"/>
                <w:szCs w:val="24"/>
              </w:rPr>
              <w:t>*Требования не распространяются:</w:t>
            </w:r>
          </w:p>
          <w:p w14:paraId="49D06A7A" w14:textId="77777777" w:rsidR="0037636A" w:rsidRPr="00C708C1" w:rsidRDefault="0037636A" w:rsidP="0037636A">
            <w:pPr>
              <w:ind w:firstLine="0"/>
              <w:rPr>
                <w:sz w:val="24"/>
                <w:szCs w:val="24"/>
              </w:rPr>
            </w:pPr>
            <w:r w:rsidRPr="00C708C1">
              <w:rPr>
                <w:sz w:val="24"/>
                <w:szCs w:val="24"/>
              </w:rPr>
              <w:t xml:space="preserve">- на участников, которые предложат цену контракта </w:t>
            </w:r>
            <w:r>
              <w:rPr>
                <w:sz w:val="24"/>
                <w:szCs w:val="24"/>
              </w:rPr>
              <w:t>10</w:t>
            </w:r>
            <w:r w:rsidRPr="00C708C1">
              <w:rPr>
                <w:sz w:val="24"/>
                <w:szCs w:val="24"/>
              </w:rPr>
              <w:t xml:space="preserve"> миллионов рублей и менее. Такие участники не обязаны быть членами СРО в силу ч. 2.1. ст. 52 </w:t>
            </w:r>
            <w:proofErr w:type="spellStart"/>
            <w:r w:rsidRPr="00C708C1">
              <w:rPr>
                <w:sz w:val="24"/>
                <w:szCs w:val="24"/>
              </w:rPr>
              <w:t>ГрК</w:t>
            </w:r>
            <w:proofErr w:type="spellEnd"/>
            <w:r w:rsidRPr="00C708C1">
              <w:rPr>
                <w:sz w:val="24"/>
                <w:szCs w:val="24"/>
              </w:rPr>
              <w:t xml:space="preserve"> РФ;</w:t>
            </w:r>
          </w:p>
          <w:p w14:paraId="32DA871F" w14:textId="5B919971" w:rsidR="00F97AF7" w:rsidRPr="00640B14" w:rsidRDefault="0037636A" w:rsidP="0037636A">
            <w:pPr>
              <w:ind w:firstLine="0"/>
              <w:rPr>
                <w:sz w:val="24"/>
                <w:szCs w:val="24"/>
              </w:rPr>
            </w:pPr>
            <w:r w:rsidRPr="00C708C1">
              <w:rPr>
                <w:sz w:val="24"/>
                <w:szCs w:val="24"/>
              </w:rPr>
              <w:t xml:space="preserve">- на унитарные предприятия, государственные и муниципальные учреждения, ЮЛ с </w:t>
            </w:r>
            <w:proofErr w:type="spellStart"/>
            <w:r w:rsidRPr="00C708C1">
              <w:rPr>
                <w:sz w:val="24"/>
                <w:szCs w:val="24"/>
              </w:rPr>
              <w:t>госучастием</w:t>
            </w:r>
            <w:proofErr w:type="spellEnd"/>
            <w:r w:rsidRPr="00C708C1">
              <w:rPr>
                <w:sz w:val="24"/>
                <w:szCs w:val="24"/>
              </w:rPr>
              <w:t xml:space="preserve"> в случаях, которые перечислены в ч. 2.2. ст. 52 </w:t>
            </w:r>
            <w:proofErr w:type="spellStart"/>
            <w:r w:rsidRPr="00C708C1">
              <w:rPr>
                <w:sz w:val="24"/>
                <w:szCs w:val="24"/>
              </w:rPr>
              <w:t>ГрК</w:t>
            </w:r>
            <w:proofErr w:type="spellEnd"/>
            <w:r w:rsidRPr="00C708C1">
              <w:rPr>
                <w:sz w:val="24"/>
                <w:szCs w:val="24"/>
              </w:rPr>
              <w:t xml:space="preserve"> РФ.</w:t>
            </w:r>
          </w:p>
        </w:tc>
      </w:tr>
      <w:tr w:rsidR="00F97AF7"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F97AF7" w:rsidRPr="00640B14" w:rsidRDefault="00F97AF7" w:rsidP="00640B14">
            <w:pPr>
              <w:ind w:right="-300" w:firstLine="0"/>
              <w:rPr>
                <w:sz w:val="24"/>
                <w:szCs w:val="24"/>
              </w:rPr>
            </w:pPr>
            <w:r w:rsidRPr="00640B14">
              <w:rPr>
                <w:sz w:val="24"/>
                <w:szCs w:val="24"/>
              </w:rPr>
              <w:lastRenderedPageBreak/>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97AF7"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F97AF7" w:rsidRPr="00640B14" w:rsidRDefault="00F97AF7" w:rsidP="00640B14">
            <w:pPr>
              <w:ind w:right="-300" w:firstLine="0"/>
              <w:rPr>
                <w:sz w:val="24"/>
                <w:szCs w:val="24"/>
              </w:rPr>
            </w:pPr>
            <w:r w:rsidRPr="00640B14">
              <w:rPr>
                <w:sz w:val="24"/>
                <w:szCs w:val="24"/>
              </w:rPr>
              <w:t xml:space="preserve">7.1.3. </w:t>
            </w:r>
            <w:proofErr w:type="spellStart"/>
            <w:r w:rsidRPr="00640B14">
              <w:rPr>
                <w:sz w:val="24"/>
                <w:szCs w:val="24"/>
              </w:rPr>
              <w:t>Неприостановление</w:t>
            </w:r>
            <w:proofErr w:type="spellEnd"/>
            <w:r w:rsidRPr="00640B1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F97AF7"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F97AF7" w:rsidRPr="00640B14" w:rsidRDefault="00F97AF7" w:rsidP="00640B14">
            <w:pPr>
              <w:ind w:right="-300" w:firstLine="0"/>
              <w:rPr>
                <w:sz w:val="24"/>
                <w:szCs w:val="24"/>
              </w:rPr>
            </w:pPr>
            <w:r w:rsidRPr="00640B14">
              <w:rPr>
                <w:sz w:val="24"/>
                <w:szCs w:val="24"/>
              </w:rPr>
              <w:t xml:space="preserve">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640B14">
              <w:rPr>
                <w:sz w:val="24"/>
                <w:szCs w:val="24"/>
              </w:rPr>
              <w:lastRenderedPageBreak/>
              <w:t>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97AF7"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F97AF7" w:rsidRPr="00640B14" w:rsidRDefault="00F97AF7" w:rsidP="00640B14">
            <w:pPr>
              <w:ind w:right="-300" w:firstLine="0"/>
              <w:rPr>
                <w:sz w:val="24"/>
                <w:szCs w:val="24"/>
              </w:rPr>
            </w:pPr>
            <w:r w:rsidRPr="00640B14">
              <w:rPr>
                <w:sz w:val="24"/>
                <w:szCs w:val="24"/>
              </w:rPr>
              <w:lastRenderedPageBreak/>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97AF7"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F97AF7" w:rsidRPr="00640B14" w:rsidRDefault="00F97AF7"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97AF7"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F97AF7" w:rsidRPr="00640B14" w:rsidRDefault="00F97AF7" w:rsidP="00640B14">
            <w:pPr>
              <w:ind w:right="-300" w:firstLine="0"/>
              <w:rPr>
                <w:sz w:val="24"/>
                <w:szCs w:val="24"/>
              </w:rPr>
            </w:pPr>
            <w:r w:rsidRPr="00640B14">
              <w:rPr>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97AF7" w:rsidRPr="00640B14" w14:paraId="28877344" w14:textId="77777777" w:rsidTr="00F564E7">
        <w:tc>
          <w:tcPr>
            <w:tcW w:w="5000" w:type="pct"/>
            <w:gridSpan w:val="2"/>
            <w:shd w:val="clear" w:color="auto" w:fill="auto"/>
            <w:tcMar>
              <w:top w:w="75" w:type="dxa"/>
              <w:left w:w="75" w:type="dxa"/>
              <w:bottom w:w="75" w:type="dxa"/>
              <w:right w:w="450" w:type="dxa"/>
            </w:tcMar>
          </w:tcPr>
          <w:p w14:paraId="018D65CF" w14:textId="77777777" w:rsidR="00F97AF7" w:rsidRPr="00640B14" w:rsidRDefault="00F97AF7" w:rsidP="00640B14">
            <w:pPr>
              <w:ind w:right="-300" w:firstLine="0"/>
              <w:rPr>
                <w:sz w:val="24"/>
                <w:szCs w:val="24"/>
              </w:rPr>
            </w:pPr>
            <w:r w:rsidRPr="00640B14">
              <w:rPr>
                <w:sz w:val="24"/>
                <w:szCs w:val="24"/>
              </w:rPr>
              <w:t>7.1.7.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7AF7" w:rsidRPr="00640B14" w14:paraId="7D733C35" w14:textId="77777777" w:rsidTr="00F564E7">
        <w:tc>
          <w:tcPr>
            <w:tcW w:w="5000" w:type="pct"/>
            <w:gridSpan w:val="2"/>
            <w:shd w:val="clear" w:color="auto" w:fill="auto"/>
            <w:tcMar>
              <w:top w:w="75" w:type="dxa"/>
              <w:left w:w="75" w:type="dxa"/>
              <w:bottom w:w="75" w:type="dxa"/>
              <w:right w:w="450" w:type="dxa"/>
            </w:tcMar>
          </w:tcPr>
          <w:p w14:paraId="6F5DD2F7" w14:textId="77777777" w:rsidR="00F97AF7" w:rsidRPr="00640B14" w:rsidRDefault="00F97AF7" w:rsidP="00640B14">
            <w:pPr>
              <w:ind w:right="-300" w:firstLine="0"/>
              <w:rPr>
                <w:sz w:val="24"/>
                <w:szCs w:val="24"/>
              </w:rPr>
            </w:pPr>
            <w:r w:rsidRPr="00640B14">
              <w:rPr>
                <w:sz w:val="24"/>
                <w:szCs w:val="24"/>
              </w:rPr>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F97AF7"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F97AF7" w:rsidRPr="00640B14" w:rsidRDefault="00F97AF7" w:rsidP="00640B14">
            <w:pPr>
              <w:ind w:right="-300" w:firstLine="0"/>
              <w:rPr>
                <w:sz w:val="24"/>
                <w:szCs w:val="24"/>
              </w:rPr>
            </w:pPr>
            <w:r w:rsidRPr="00640B14">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97AF7"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F97AF7" w:rsidRPr="00640B14" w:rsidRDefault="00AF3506" w:rsidP="00640B14">
            <w:pPr>
              <w:ind w:right="-300" w:firstLine="0"/>
              <w:rPr>
                <w:sz w:val="24"/>
                <w:szCs w:val="24"/>
              </w:rPr>
            </w:pPr>
            <w:r w:rsidRPr="00640B14">
              <w:rPr>
                <w:sz w:val="24"/>
                <w:szCs w:val="24"/>
              </w:rPr>
              <w:t xml:space="preserve">7.2. 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w:t>
            </w:r>
            <w:r w:rsidRPr="00640B14">
              <w:rPr>
                <w:sz w:val="24"/>
                <w:szCs w:val="24"/>
              </w:rPr>
              <w:lastRenderedPageBreak/>
              <w:t>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
        </w:tc>
      </w:tr>
      <w:tr w:rsidR="00F97AF7"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0ABCEF82" w14:textId="77777777" w:rsidR="00A308F7" w:rsidRPr="00DC5568" w:rsidRDefault="00A308F7" w:rsidP="00A308F7">
            <w:pPr>
              <w:ind w:firstLine="0"/>
              <w:rPr>
                <w:rFonts w:eastAsia="Calibri" w:cs="Times New Roman"/>
                <w:bCs/>
                <w:sz w:val="24"/>
                <w:szCs w:val="24"/>
                <w:lang w:eastAsia="ru-RU"/>
              </w:rPr>
            </w:pPr>
            <w:proofErr w:type="gramStart"/>
            <w:r w:rsidRPr="00DC5568">
              <w:rPr>
                <w:rFonts w:eastAsia="Calibri" w:cs="Times New Roman"/>
                <w:bCs/>
                <w:sz w:val="24"/>
                <w:szCs w:val="24"/>
                <w:lang w:eastAsia="ru-RU"/>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roofErr w:type="gramEnd"/>
          </w:p>
          <w:p w14:paraId="0D3D15B6" w14:textId="77777777" w:rsidR="00A308F7" w:rsidRPr="00DC5568" w:rsidRDefault="00A308F7" w:rsidP="00A308F7">
            <w:pPr>
              <w:ind w:firstLine="0"/>
              <w:rPr>
                <w:rFonts w:eastAsia="Calibri" w:cs="Times New Roman"/>
                <w:sz w:val="24"/>
                <w:szCs w:val="24"/>
              </w:rPr>
            </w:pPr>
            <w:r w:rsidRPr="00DC5568">
              <w:rPr>
                <w:rFonts w:eastAsia="Calibri" w:cs="Times New Roman"/>
                <w:sz w:val="24"/>
                <w:szCs w:val="24"/>
              </w:rPr>
              <w:t>наличие у участника закупки следующего опыта выполнения работ:</w:t>
            </w:r>
          </w:p>
          <w:p w14:paraId="7B76A587" w14:textId="77777777" w:rsidR="00A308F7" w:rsidRPr="00DC5568" w:rsidRDefault="00A308F7" w:rsidP="00A308F7">
            <w:pPr>
              <w:ind w:firstLine="0"/>
              <w:rPr>
                <w:rFonts w:eastAsia="Calibri" w:cs="Times New Roman"/>
                <w:sz w:val="24"/>
                <w:szCs w:val="24"/>
              </w:rPr>
            </w:pPr>
            <w:r w:rsidRPr="00DC5568">
              <w:rPr>
                <w:rFonts w:eastAsia="Calibri" w:cs="Times New Roman"/>
                <w:sz w:val="24"/>
                <w:szCs w:val="24"/>
              </w:rPr>
              <w:t>1) опыт исполнения договора строительного подряда, предусматривающего выполнение работ по строительству, реконструкции автомобильной дороги;</w:t>
            </w:r>
          </w:p>
          <w:p w14:paraId="11B93803" w14:textId="77777777" w:rsidR="00A308F7" w:rsidRPr="00DC5568" w:rsidRDefault="00A308F7" w:rsidP="00A308F7">
            <w:pPr>
              <w:ind w:firstLine="0"/>
              <w:rPr>
                <w:rFonts w:eastAsia="Calibri" w:cs="Times New Roman"/>
                <w:sz w:val="24"/>
                <w:szCs w:val="24"/>
              </w:rPr>
            </w:pPr>
            <w:r w:rsidRPr="00DC5568">
              <w:rPr>
                <w:rFonts w:eastAsia="Calibri" w:cs="Times New Roman"/>
                <w:sz w:val="24"/>
                <w:szCs w:val="24"/>
              </w:rPr>
              <w:t>2) опыт исполнения договора, предусматривающего выполнение работ по капитальному ремонту автомобильной дороги;</w:t>
            </w:r>
          </w:p>
          <w:p w14:paraId="09A68A42" w14:textId="77777777" w:rsidR="00A308F7" w:rsidRPr="00DC5568" w:rsidRDefault="00A308F7" w:rsidP="00A308F7">
            <w:pPr>
              <w:ind w:firstLine="0"/>
              <w:rPr>
                <w:rFonts w:eastAsia="Calibri" w:cs="Times New Roman"/>
                <w:sz w:val="24"/>
                <w:szCs w:val="24"/>
              </w:rPr>
            </w:pPr>
            <w:r w:rsidRPr="00DC5568">
              <w:rPr>
                <w:rFonts w:eastAsia="Calibri" w:cs="Times New Roman"/>
                <w:sz w:val="24"/>
                <w:szCs w:val="24"/>
              </w:rPr>
              <w:t xml:space="preserve">договором, предусмотренным указанным пунктом, считается контракт, заключенный и исполненный в соответствии с </w:t>
            </w:r>
            <w:r w:rsidRPr="00DC5568">
              <w:rPr>
                <w:rFonts w:eastAsia="Calibri" w:cs="Times New Roman"/>
                <w:bCs/>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Pr="00DC5568">
              <w:rPr>
                <w:rFonts w:eastAsia="Calibri" w:cs="Times New Roman"/>
                <w:sz w:val="24"/>
                <w:szCs w:val="24"/>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5512BE2C" w14:textId="77777777" w:rsidR="00A308F7" w:rsidRPr="00DC5568" w:rsidRDefault="00A308F7" w:rsidP="00A308F7">
            <w:pPr>
              <w:ind w:firstLine="0"/>
              <w:rPr>
                <w:rFonts w:eastAsia="Calibri" w:cs="Times New Roman"/>
                <w:sz w:val="24"/>
                <w:szCs w:val="24"/>
              </w:rPr>
            </w:pPr>
            <w:r w:rsidRPr="00DC5568">
              <w:rPr>
                <w:rFonts w:eastAsia="Calibri" w:cs="Times New Roman"/>
                <w:sz w:val="24"/>
                <w:szCs w:val="24"/>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4B1680AA" w14:textId="77777777" w:rsidR="00A308F7" w:rsidRPr="00DC5568" w:rsidRDefault="00A308F7" w:rsidP="00A308F7">
            <w:pPr>
              <w:ind w:firstLine="0"/>
              <w:rPr>
                <w:rFonts w:eastAsia="Calibri" w:cs="Times New Roman"/>
                <w:i/>
                <w:iCs/>
                <w:sz w:val="24"/>
                <w:szCs w:val="24"/>
              </w:rPr>
            </w:pPr>
            <w:r w:rsidRPr="00DC5568">
              <w:rPr>
                <w:rFonts w:eastAsia="Calibri" w:cs="Times New Roman"/>
                <w:i/>
                <w:iCs/>
                <w:sz w:val="24"/>
                <w:szCs w:val="24"/>
              </w:rPr>
              <w:t>Цена выполненных работ по договорам, предусмотренным пунктами 1 и 2 настоящего раздела, цена выполненных работ, предусмотренных пунктом 3 настоящего раздела, должна составлять</w:t>
            </w:r>
            <w:r w:rsidRPr="00DC5568">
              <w:rPr>
                <w:rFonts w:eastAsia="Calibri" w:cs="Times New Roman"/>
                <w:i/>
                <w:iCs/>
                <w:sz w:val="24"/>
                <w:szCs w:val="24"/>
                <w:vertAlign w:val="superscript"/>
              </w:rPr>
              <w:footnoteReference w:id="1"/>
            </w:r>
            <w:r w:rsidRPr="00DC5568">
              <w:rPr>
                <w:rFonts w:eastAsia="Calibri" w:cs="Times New Roman"/>
                <w:i/>
                <w:iCs/>
                <w:sz w:val="24"/>
                <w:szCs w:val="24"/>
              </w:rPr>
              <w:t xml:space="preserve">: </w:t>
            </w:r>
          </w:p>
          <w:p w14:paraId="3952DC11" w14:textId="77777777" w:rsidR="00A308F7" w:rsidRPr="00DC5568" w:rsidRDefault="00A308F7" w:rsidP="00A308F7">
            <w:pPr>
              <w:ind w:firstLine="0"/>
              <w:rPr>
                <w:rFonts w:eastAsia="Calibri" w:cs="Times New Roman"/>
                <w:i/>
                <w:iCs/>
                <w:sz w:val="24"/>
                <w:szCs w:val="24"/>
              </w:rPr>
            </w:pPr>
            <w:r w:rsidRPr="00DC5568">
              <w:rPr>
                <w:rFonts w:eastAsia="Calibri" w:cs="Times New Roman"/>
                <w:i/>
                <w:iCs/>
                <w:sz w:val="24"/>
                <w:szCs w:val="24"/>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3AD137A4" w14:textId="77777777" w:rsidR="00A308F7" w:rsidRPr="00DC5568" w:rsidRDefault="00A308F7" w:rsidP="00A308F7">
            <w:pPr>
              <w:ind w:firstLine="0"/>
              <w:rPr>
                <w:rFonts w:eastAsia="Calibri" w:cs="Times New Roman"/>
                <w:i/>
                <w:iCs/>
                <w:sz w:val="24"/>
                <w:szCs w:val="24"/>
              </w:rPr>
            </w:pPr>
            <w:r w:rsidRPr="00DC5568">
              <w:rPr>
                <w:rFonts w:eastAsia="Calibri" w:cs="Times New Roman"/>
                <w:i/>
                <w:iCs/>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075062A7" w14:textId="77777777" w:rsidR="00A308F7" w:rsidRPr="00DC5568" w:rsidRDefault="00A308F7" w:rsidP="00A308F7">
            <w:pPr>
              <w:ind w:firstLine="0"/>
              <w:rPr>
                <w:rFonts w:eastAsia="Calibri" w:cs="Times New Roman"/>
                <w:i/>
                <w:iCs/>
                <w:sz w:val="24"/>
                <w:szCs w:val="24"/>
              </w:rPr>
            </w:pPr>
            <w:r w:rsidRPr="00DC5568">
              <w:rPr>
                <w:rFonts w:eastAsia="Calibri" w:cs="Times New Roman"/>
                <w:i/>
                <w:iCs/>
                <w:sz w:val="24"/>
                <w:szCs w:val="24"/>
              </w:rPr>
              <w:t xml:space="preserve">не менее 30 процентов начальной (максимальной) </w:t>
            </w:r>
            <w:r w:rsidRPr="00DC5568">
              <w:rPr>
                <w:rFonts w:eastAsia="Calibri" w:cs="Times New Roman"/>
                <w:i/>
                <w:iCs/>
                <w:sz w:val="24"/>
                <w:szCs w:val="24"/>
              </w:rPr>
              <w:lastRenderedPageBreak/>
              <w:t>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14:paraId="31E54C81" w14:textId="77777777" w:rsidR="00A308F7" w:rsidRPr="00DC5568" w:rsidRDefault="00A308F7" w:rsidP="00A308F7">
            <w:pPr>
              <w:ind w:firstLine="0"/>
              <w:rPr>
                <w:rFonts w:eastAsia="Calibri" w:cs="Times New Roman"/>
                <w:bCs/>
                <w:sz w:val="24"/>
                <w:szCs w:val="24"/>
                <w:lang w:eastAsia="ru-RU"/>
              </w:rPr>
            </w:pPr>
            <w:r w:rsidRPr="00DC5568">
              <w:rPr>
                <w:rFonts w:eastAsia="Calibri" w:cs="Times New Roman"/>
                <w:bCs/>
                <w:sz w:val="24"/>
                <w:szCs w:val="24"/>
                <w:lang w:eastAsia="ru-RU"/>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44B4AE4E" w14:textId="77777777" w:rsidR="00A308F7" w:rsidRPr="00DC5568" w:rsidRDefault="00A308F7" w:rsidP="00A308F7">
            <w:pPr>
              <w:ind w:firstLine="0"/>
              <w:rPr>
                <w:rFonts w:eastAsia="Calibri" w:cs="Times New Roman"/>
                <w:bCs/>
                <w:sz w:val="24"/>
                <w:szCs w:val="24"/>
                <w:lang w:eastAsia="ru-RU"/>
              </w:rPr>
            </w:pPr>
            <w:r w:rsidRPr="00DC5568">
              <w:rPr>
                <w:rFonts w:eastAsia="Calibri" w:cs="Times New Roman"/>
                <w:bCs/>
                <w:sz w:val="24"/>
                <w:szCs w:val="24"/>
                <w:lang w:eastAsia="ru-RU"/>
              </w:rPr>
              <w:t>Ценой выполненных работ по договору считается общая цена (сумма цен) работ, указанная в акте (актах) приемки выполненных работ.</w:t>
            </w:r>
          </w:p>
          <w:p w14:paraId="4B218BC9" w14:textId="628FBE13" w:rsidR="00F97AF7" w:rsidRPr="00640B14" w:rsidRDefault="00A308F7" w:rsidP="00A308F7">
            <w:pPr>
              <w:ind w:firstLine="0"/>
              <w:rPr>
                <w:sz w:val="24"/>
                <w:szCs w:val="24"/>
              </w:rPr>
            </w:pPr>
            <w:r w:rsidRPr="00DC5568">
              <w:rPr>
                <w:rFonts w:eastAsia="Calibri" w:cs="Times New Roman"/>
                <w:bCs/>
                <w:sz w:val="24"/>
                <w:szCs w:val="24"/>
                <w:lang w:eastAsia="ru-RU"/>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EA54E0" w:rsidRPr="00640B14" w14:paraId="79FAB5C5" w14:textId="77777777" w:rsidTr="00EA54E0">
        <w:tc>
          <w:tcPr>
            <w:tcW w:w="5000" w:type="pct"/>
            <w:gridSpan w:val="2"/>
            <w:tcMar>
              <w:top w:w="75" w:type="dxa"/>
              <w:left w:w="75" w:type="dxa"/>
              <w:bottom w:w="75" w:type="dxa"/>
              <w:right w:w="450" w:type="dxa"/>
            </w:tcMar>
          </w:tcPr>
          <w:p w14:paraId="5041738D" w14:textId="77777777" w:rsidR="00EA54E0" w:rsidRPr="00640B14" w:rsidRDefault="00EA54E0" w:rsidP="00640B14">
            <w:pPr>
              <w:ind w:firstLine="0"/>
              <w:jc w:val="center"/>
              <w:rPr>
                <w:b/>
                <w:sz w:val="24"/>
                <w:szCs w:val="24"/>
                <w:u w:val="single"/>
              </w:rPr>
            </w:pPr>
            <w:r w:rsidRPr="00640B14">
              <w:rPr>
                <w:b/>
                <w:sz w:val="24"/>
                <w:szCs w:val="24"/>
                <w:u w:val="single"/>
              </w:rPr>
              <w:lastRenderedPageBreak/>
              <w:t>8. Перечень документов, подтверждающих</w:t>
            </w:r>
            <w:bookmarkStart w:id="0" w:name="_GoBack"/>
            <w:bookmarkEnd w:id="0"/>
            <w:r w:rsidRPr="00640B14">
              <w:rPr>
                <w:b/>
                <w:sz w:val="24"/>
                <w:szCs w:val="24"/>
                <w:u w:val="single"/>
              </w:rPr>
              <w:t xml:space="preserve"> соответствие участника закупки требованиям, установленным в пунктах 7.1, 7.3 извещения</w:t>
            </w:r>
          </w:p>
        </w:tc>
      </w:tr>
      <w:tr w:rsidR="00EA54E0"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EA54E0" w:rsidRPr="00640B14" w:rsidRDefault="00EA54E0"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8.1. Документы, подтверждающие соответствие участника требованиям, установленным в соответствии с законодательством Российской Федерации к лицам, </w:t>
            </w:r>
            <w:r w:rsidR="00644D36">
              <w:rPr>
                <w:rFonts w:eastAsia="Times New Roman" w:cs="Times New Roman"/>
                <w:sz w:val="24"/>
                <w:szCs w:val="24"/>
                <w:lang w:eastAsia="ru-RU"/>
              </w:rPr>
              <w:t>осуществляющим выполнение работ</w:t>
            </w:r>
            <w:r w:rsidR="00E33533"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1E015835" w14:textId="77777777" w:rsidR="0037636A" w:rsidRPr="00776200" w:rsidRDefault="0037636A" w:rsidP="0037636A">
            <w:pPr>
              <w:ind w:firstLine="0"/>
              <w:rPr>
                <w:sz w:val="24"/>
                <w:szCs w:val="24"/>
              </w:rPr>
            </w:pPr>
            <w:r w:rsidRPr="00776200">
              <w:rPr>
                <w:sz w:val="24"/>
                <w:szCs w:val="24"/>
              </w:rPr>
              <w:t xml:space="preserve">В соответствии со статьей 55.17 Градостроительного Кодекса РФ действующая выписка из реестра членов СРО в области строительства, реконструкции, капитального ремонта, сноса объектов капитального строительства по форме, утвержденной Приказом </w:t>
            </w:r>
            <w:proofErr w:type="spellStart"/>
            <w:r w:rsidRPr="00776200">
              <w:rPr>
                <w:sz w:val="24"/>
                <w:szCs w:val="24"/>
              </w:rPr>
              <w:t>Ростехнадзора</w:t>
            </w:r>
            <w:proofErr w:type="spellEnd"/>
            <w:r w:rsidRPr="00776200">
              <w:rPr>
                <w:sz w:val="24"/>
                <w:szCs w:val="24"/>
              </w:rPr>
              <w:t xml:space="preserve"> от 04.03.2019 № 86 или копия такой выписки;</w:t>
            </w:r>
          </w:p>
          <w:p w14:paraId="34A19C82" w14:textId="77777777" w:rsidR="0037636A" w:rsidRPr="00776200" w:rsidRDefault="0037636A" w:rsidP="0037636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ст.55.4 и 55.16 Градостроительного Кодекса РФ;</w:t>
            </w:r>
          </w:p>
          <w:p w14:paraId="36FDE3FF" w14:textId="77777777" w:rsidR="0037636A" w:rsidRPr="00776200" w:rsidRDefault="0037636A" w:rsidP="0037636A">
            <w:pPr>
              <w:ind w:firstLine="0"/>
              <w:rPr>
                <w:sz w:val="24"/>
                <w:szCs w:val="24"/>
              </w:rPr>
            </w:pPr>
            <w:r w:rsidRPr="00776200">
              <w:rPr>
                <w:sz w:val="24"/>
                <w:szCs w:val="24"/>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в соответствии с ч.11 или 13 ст.55.16 Градостроительного Кодекса РФ;</w:t>
            </w:r>
          </w:p>
          <w:p w14:paraId="45206D07" w14:textId="77777777" w:rsidR="0037636A" w:rsidRPr="00776200" w:rsidRDefault="0037636A" w:rsidP="0037636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возмещения вреда;</w:t>
            </w:r>
          </w:p>
          <w:p w14:paraId="080372A6" w14:textId="77777777" w:rsidR="0037636A" w:rsidRPr="00776200" w:rsidRDefault="0037636A" w:rsidP="0037636A">
            <w:pPr>
              <w:ind w:firstLine="0"/>
              <w:rPr>
                <w:sz w:val="24"/>
                <w:szCs w:val="24"/>
              </w:rPr>
            </w:pPr>
            <w:r w:rsidRPr="00776200">
              <w:rPr>
                <w:sz w:val="24"/>
                <w:szCs w:val="24"/>
              </w:rPr>
              <w:t>- уровень ответственности по обязательствам, обеспеченным компенсационным фондом возмещения вреда, должен соответствовать ценовому предложению участника закупки;</w:t>
            </w:r>
          </w:p>
          <w:p w14:paraId="0751FA43" w14:textId="77777777" w:rsidR="0037636A" w:rsidRPr="00776200" w:rsidRDefault="0037636A" w:rsidP="0037636A">
            <w:pPr>
              <w:ind w:firstLine="0"/>
              <w:rPr>
                <w:sz w:val="24"/>
                <w:szCs w:val="24"/>
              </w:rPr>
            </w:pPr>
            <w:r w:rsidRPr="00776200">
              <w:rPr>
                <w:sz w:val="24"/>
                <w:szCs w:val="24"/>
              </w:rPr>
              <w:t xml:space="preserve">В соответствии с ч. 4 ст. 55.17 Градостроительного кодекса РФ срок действия выписки из реестра членов саморегулируемой организации составляет один месяц </w:t>
            </w:r>
            <w:proofErr w:type="gramStart"/>
            <w:r w:rsidRPr="00776200">
              <w:rPr>
                <w:sz w:val="24"/>
                <w:szCs w:val="24"/>
              </w:rPr>
              <w:t>с даты</w:t>
            </w:r>
            <w:proofErr w:type="gramEnd"/>
            <w:r w:rsidRPr="00776200">
              <w:rPr>
                <w:sz w:val="24"/>
                <w:szCs w:val="24"/>
              </w:rPr>
              <w:t xml:space="preserve"> ее выдачи.</w:t>
            </w:r>
          </w:p>
          <w:p w14:paraId="6EFA9967" w14:textId="77777777" w:rsidR="0037636A" w:rsidRPr="00776200" w:rsidRDefault="0037636A" w:rsidP="0037636A">
            <w:pPr>
              <w:ind w:firstLine="0"/>
              <w:rPr>
                <w:b/>
                <w:sz w:val="24"/>
                <w:szCs w:val="24"/>
                <w:u w:val="single"/>
              </w:rPr>
            </w:pPr>
            <w:r w:rsidRPr="00776200">
              <w:rPr>
                <w:b/>
                <w:sz w:val="24"/>
                <w:szCs w:val="24"/>
                <w:u w:val="single"/>
              </w:rPr>
              <w:t>Данные требования не распространяются:</w:t>
            </w:r>
          </w:p>
          <w:p w14:paraId="1EDC060C" w14:textId="77777777" w:rsidR="0037636A" w:rsidRPr="00776200" w:rsidRDefault="0037636A" w:rsidP="0037636A">
            <w:pPr>
              <w:ind w:firstLine="0"/>
              <w:rPr>
                <w:sz w:val="24"/>
                <w:szCs w:val="24"/>
              </w:rPr>
            </w:pPr>
            <w:r w:rsidRPr="00776200">
              <w:rPr>
                <w:sz w:val="24"/>
                <w:szCs w:val="24"/>
              </w:rPr>
              <w:t xml:space="preserve">- на участников, которые предложат цену контракта 10 </w:t>
            </w:r>
            <w:proofErr w:type="spellStart"/>
            <w:r w:rsidRPr="00776200">
              <w:rPr>
                <w:sz w:val="24"/>
                <w:szCs w:val="24"/>
              </w:rPr>
              <w:t>млн</w:t>
            </w:r>
            <w:proofErr w:type="gramStart"/>
            <w:r w:rsidRPr="00776200">
              <w:rPr>
                <w:sz w:val="24"/>
                <w:szCs w:val="24"/>
              </w:rPr>
              <w:t>.р</w:t>
            </w:r>
            <w:proofErr w:type="gramEnd"/>
            <w:r w:rsidRPr="00776200">
              <w:rPr>
                <w:sz w:val="24"/>
                <w:szCs w:val="24"/>
              </w:rPr>
              <w:t>уб</w:t>
            </w:r>
            <w:proofErr w:type="spellEnd"/>
            <w:r w:rsidRPr="00776200">
              <w:rPr>
                <w:sz w:val="24"/>
                <w:szCs w:val="24"/>
              </w:rPr>
              <w:t xml:space="preserve">. и менее. Такие участники не обязаны быть членами СРО в силу ч. 2.1 ст. 52 </w:t>
            </w:r>
            <w:proofErr w:type="spellStart"/>
            <w:r w:rsidRPr="00776200">
              <w:rPr>
                <w:sz w:val="24"/>
                <w:szCs w:val="24"/>
              </w:rPr>
              <w:t>ГрК</w:t>
            </w:r>
            <w:proofErr w:type="spellEnd"/>
            <w:r w:rsidRPr="00776200">
              <w:rPr>
                <w:sz w:val="24"/>
                <w:szCs w:val="24"/>
              </w:rPr>
              <w:t xml:space="preserve"> РФ;</w:t>
            </w:r>
          </w:p>
          <w:p w14:paraId="31D0E585" w14:textId="79E0B6F9" w:rsidR="00EA54E0" w:rsidRPr="00640B14" w:rsidRDefault="0037636A" w:rsidP="0037636A">
            <w:pPr>
              <w:ind w:firstLine="0"/>
              <w:rPr>
                <w:sz w:val="24"/>
                <w:szCs w:val="24"/>
              </w:rPr>
            </w:pPr>
            <w:r w:rsidRPr="00776200">
              <w:rPr>
                <w:sz w:val="24"/>
                <w:szCs w:val="24"/>
              </w:rPr>
              <w:t xml:space="preserve">- на унитарные предприятия, государственные и </w:t>
            </w:r>
            <w:r w:rsidRPr="00776200">
              <w:rPr>
                <w:sz w:val="24"/>
                <w:szCs w:val="24"/>
              </w:rPr>
              <w:lastRenderedPageBreak/>
              <w:t xml:space="preserve">муниципальные учреждения, юридические лица с </w:t>
            </w:r>
            <w:proofErr w:type="spellStart"/>
            <w:r w:rsidRPr="00776200">
              <w:rPr>
                <w:sz w:val="24"/>
                <w:szCs w:val="24"/>
              </w:rPr>
              <w:t>госучастием</w:t>
            </w:r>
            <w:proofErr w:type="spellEnd"/>
            <w:r w:rsidRPr="00776200">
              <w:rPr>
                <w:sz w:val="24"/>
                <w:szCs w:val="24"/>
              </w:rPr>
              <w:t xml:space="preserve"> в случаях, перечисленных в ч. 2.2 ст. 52 </w:t>
            </w:r>
            <w:proofErr w:type="spellStart"/>
            <w:r w:rsidRPr="00776200">
              <w:rPr>
                <w:sz w:val="24"/>
                <w:szCs w:val="24"/>
              </w:rPr>
              <w:t>ГрК</w:t>
            </w:r>
            <w:proofErr w:type="spellEnd"/>
            <w:r w:rsidRPr="00776200">
              <w:rPr>
                <w:sz w:val="24"/>
                <w:szCs w:val="24"/>
              </w:rPr>
              <w:t xml:space="preserve"> РФ</w:t>
            </w:r>
            <w:r>
              <w:rPr>
                <w:sz w:val="24"/>
                <w:szCs w:val="24"/>
              </w:rPr>
              <w:t>.</w:t>
            </w:r>
          </w:p>
        </w:tc>
      </w:tr>
      <w:tr w:rsidR="001826D0" w:rsidRPr="00640B14" w14:paraId="6C6C92D9" w14:textId="77777777" w:rsidTr="00640B14">
        <w:tc>
          <w:tcPr>
            <w:tcW w:w="5000" w:type="pct"/>
            <w:gridSpan w:val="2"/>
            <w:shd w:val="clear" w:color="auto" w:fill="auto"/>
            <w:tcMar>
              <w:top w:w="75" w:type="dxa"/>
              <w:left w:w="75" w:type="dxa"/>
              <w:bottom w:w="75" w:type="dxa"/>
              <w:right w:w="450" w:type="dxa"/>
            </w:tcMar>
          </w:tcPr>
          <w:p w14:paraId="020BD6DB" w14:textId="5105A4E6"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Times New Roman" w:cs="Times New Roman"/>
                <w:sz w:val="24"/>
                <w:szCs w:val="24"/>
                <w:lang w:eastAsia="ru-RU"/>
              </w:rPr>
              <w:lastRenderedPageBreak/>
              <w:t xml:space="preserve">8.2. </w:t>
            </w:r>
            <w:r w:rsidRPr="00640B14">
              <w:rPr>
                <w:rFonts w:eastAsia="Calibri" w:cs="Times New Roman"/>
                <w:sz w:val="24"/>
                <w:szCs w:val="24"/>
              </w:rPr>
              <w:t>Декларация о соответствии участника закупки следующим требованиям:</w:t>
            </w:r>
          </w:p>
          <w:p w14:paraId="1B3E413D"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59850C"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 xml:space="preserve">2) </w:t>
            </w:r>
            <w:proofErr w:type="spellStart"/>
            <w:r w:rsidRPr="00640B14">
              <w:rPr>
                <w:rFonts w:eastAsia="Calibri" w:cs="Times New Roman"/>
                <w:sz w:val="24"/>
                <w:szCs w:val="24"/>
              </w:rPr>
              <w:t>неприостановление</w:t>
            </w:r>
            <w:proofErr w:type="spellEnd"/>
            <w:r w:rsidRPr="00640B14">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0B51FD92"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3798634"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1E739F"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4688D5"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3FC26B3"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640B14">
              <w:rPr>
                <w:rFonts w:eastAsia="Calibri" w:cs="Times New Roman"/>
                <w:sz w:val="24"/>
                <w:szCs w:val="24"/>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657A45" w14:textId="77777777" w:rsidR="001826D0" w:rsidRPr="00640B14" w:rsidRDefault="001826D0" w:rsidP="00640B14">
            <w:pPr>
              <w:autoSpaceDE w:val="0"/>
              <w:autoSpaceDN w:val="0"/>
              <w:adjustRightInd w:val="0"/>
              <w:ind w:right="-307" w:firstLine="0"/>
              <w:rPr>
                <w:rFonts w:eastAsia="Calibri" w:cs="Times New Roman"/>
                <w:sz w:val="24"/>
                <w:szCs w:val="24"/>
              </w:rPr>
            </w:pPr>
            <w:r w:rsidRPr="00640B14">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8F6BAE4" w14:textId="4F10695B" w:rsidR="001826D0" w:rsidRPr="00640B14" w:rsidRDefault="001826D0" w:rsidP="00640B14">
            <w:pPr>
              <w:ind w:firstLine="0"/>
              <w:rPr>
                <w:sz w:val="24"/>
                <w:szCs w:val="24"/>
              </w:rPr>
            </w:pPr>
            <w:r w:rsidRPr="00640B14">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A54E0"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EA54E0"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w:t>
            </w:r>
            <w:r w:rsidR="001826D0" w:rsidRPr="00640B14">
              <w:rPr>
                <w:rFonts w:eastAsia="Times New Roman" w:cs="Times New Roman"/>
                <w:sz w:val="24"/>
                <w:szCs w:val="24"/>
                <w:lang w:eastAsia="ru-RU"/>
              </w:rPr>
              <w:t>3</w:t>
            </w:r>
            <w:r w:rsidRPr="00640B14">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09FA86CD" w14:textId="77777777" w:rsidR="00A308F7" w:rsidRPr="00500C8F" w:rsidRDefault="00A308F7" w:rsidP="00A308F7">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1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6B12233D"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1) исполненный договор;</w:t>
            </w:r>
          </w:p>
          <w:p w14:paraId="31DEC0EA"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499B9E1C"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720D6E7D" w14:textId="77777777" w:rsidR="00A308F7" w:rsidRPr="00500C8F" w:rsidRDefault="00A308F7" w:rsidP="00A308F7">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2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085494D8"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1) исполненный договор;</w:t>
            </w:r>
          </w:p>
          <w:p w14:paraId="2FDED772"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2) акт выполненных работ, подтверждающий цену выполненных работ.</w:t>
            </w:r>
          </w:p>
          <w:p w14:paraId="12FBF401" w14:textId="77777777" w:rsidR="00A308F7" w:rsidRPr="00500C8F" w:rsidRDefault="00A308F7" w:rsidP="00A308F7">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3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66CC77B1"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1) раздел 11 «Смета на строительство объектов капитального строительства» проектной документации;</w:t>
            </w:r>
          </w:p>
          <w:p w14:paraId="4D18BD62" w14:textId="77777777" w:rsidR="00A308F7" w:rsidRPr="00500C8F" w:rsidRDefault="00A308F7" w:rsidP="00A308F7">
            <w:pPr>
              <w:ind w:firstLine="0"/>
              <w:rPr>
                <w:rFonts w:eastAsia="Calibri" w:cs="Times New Roman"/>
                <w:sz w:val="24"/>
                <w:szCs w:val="24"/>
              </w:rPr>
            </w:pPr>
            <w:r w:rsidRPr="00500C8F">
              <w:rPr>
                <w:rFonts w:eastAsia="Calibri" w:cs="Times New Roman"/>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9262AA6" w14:textId="77777777" w:rsidR="00A308F7" w:rsidRPr="00500C8F" w:rsidRDefault="00A308F7" w:rsidP="00A308F7">
            <w:pPr>
              <w:ind w:firstLine="0"/>
              <w:rPr>
                <w:rFonts w:eastAsia="Calibri" w:cs="Times New Roman"/>
                <w:bCs/>
                <w:sz w:val="24"/>
                <w:szCs w:val="24"/>
              </w:rPr>
            </w:pPr>
            <w:r w:rsidRPr="00500C8F">
              <w:rPr>
                <w:rFonts w:eastAsia="Calibri" w:cs="Times New Roman"/>
                <w:bCs/>
                <w:sz w:val="24"/>
                <w:szCs w:val="24"/>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583EF82C" w14:textId="77777777" w:rsidR="00A308F7" w:rsidRPr="00500C8F" w:rsidRDefault="00A308F7" w:rsidP="00A308F7">
            <w:pPr>
              <w:ind w:firstLine="0"/>
              <w:rPr>
                <w:rFonts w:eastAsia="Calibri" w:cs="Times New Roman"/>
                <w:bCs/>
                <w:sz w:val="24"/>
                <w:szCs w:val="24"/>
              </w:rPr>
            </w:pPr>
            <w:r w:rsidRPr="00500C8F">
              <w:rPr>
                <w:rFonts w:eastAsia="Calibri" w:cs="Times New Roman"/>
                <w:bCs/>
                <w:sz w:val="24"/>
                <w:szCs w:val="24"/>
              </w:rPr>
              <w:t xml:space="preserve">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w:t>
            </w:r>
            <w:r w:rsidRPr="00500C8F">
              <w:rPr>
                <w:rFonts w:eastAsia="Calibri" w:cs="Times New Roman"/>
                <w:bCs/>
                <w:sz w:val="24"/>
                <w:szCs w:val="24"/>
              </w:rPr>
              <w:lastRenderedPageBreak/>
              <w:t>закупок товаров, работ, услуг для обеспечения государственных и муниципальных нужд» все такие акты.</w:t>
            </w:r>
          </w:p>
          <w:p w14:paraId="02C38FF9" w14:textId="77777777" w:rsidR="00A308F7" w:rsidRPr="00500C8F" w:rsidRDefault="00A308F7" w:rsidP="00A308F7">
            <w:pPr>
              <w:ind w:firstLine="0"/>
              <w:rPr>
                <w:rFonts w:eastAsia="Calibri" w:cs="Times New Roman"/>
                <w:bCs/>
                <w:sz w:val="24"/>
                <w:szCs w:val="24"/>
              </w:rPr>
            </w:pPr>
            <w:r w:rsidRPr="00500C8F">
              <w:rPr>
                <w:rFonts w:eastAsia="Calibri" w:cs="Times New Roman"/>
                <w:bCs/>
                <w:sz w:val="24"/>
                <w:szCs w:val="24"/>
              </w:rPr>
              <w:t xml:space="preserve">к акту приемки объекта капитального строительства </w:t>
            </w:r>
            <w:proofErr w:type="gramStart"/>
            <w:r w:rsidRPr="00500C8F">
              <w:rPr>
                <w:rFonts w:eastAsia="Calibri" w:cs="Times New Roman"/>
                <w:bCs/>
                <w:sz w:val="24"/>
                <w:szCs w:val="24"/>
              </w:rPr>
              <w:t>относятся</w:t>
            </w:r>
            <w:proofErr w:type="gramEnd"/>
            <w:r w:rsidRPr="00500C8F">
              <w:rPr>
                <w:rFonts w:eastAsia="Calibri" w:cs="Times New Roman"/>
                <w:bCs/>
                <w:sz w:val="24"/>
                <w:szCs w:val="24"/>
              </w:rPr>
              <w:t xml:space="preserve">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w:t>
            </w:r>
            <w:proofErr w:type="gramStart"/>
            <w:r w:rsidRPr="00500C8F">
              <w:rPr>
                <w:rFonts w:eastAsia="Calibri" w:cs="Times New Roman"/>
                <w:bCs/>
                <w:sz w:val="24"/>
                <w:szCs w:val="24"/>
              </w:rPr>
              <w:t>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14:paraId="2376EAB9" w14:textId="77777777" w:rsidR="00A308F7" w:rsidRPr="00500C8F" w:rsidRDefault="00A308F7" w:rsidP="00A308F7">
            <w:pPr>
              <w:ind w:firstLine="0"/>
              <w:rPr>
                <w:rFonts w:eastAsia="Calibri" w:cs="Times New Roman"/>
                <w:bCs/>
                <w:sz w:val="24"/>
                <w:szCs w:val="24"/>
              </w:rPr>
            </w:pPr>
            <w:r w:rsidRPr="00500C8F">
              <w:rPr>
                <w:rFonts w:eastAsia="Calibri" w:cs="Times New Roman"/>
                <w:bCs/>
                <w:sz w:val="24"/>
                <w:szCs w:val="24"/>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24177595" w14:textId="77777777" w:rsidR="00A308F7" w:rsidRPr="00500C8F" w:rsidRDefault="00A308F7" w:rsidP="00A308F7">
            <w:pPr>
              <w:ind w:firstLine="0"/>
              <w:rPr>
                <w:rFonts w:eastAsia="Calibri" w:cs="Times New Roman"/>
                <w:bCs/>
                <w:sz w:val="24"/>
                <w:szCs w:val="24"/>
              </w:rPr>
            </w:pPr>
            <w:r w:rsidRPr="00500C8F">
              <w:rPr>
                <w:rFonts w:eastAsia="Calibri" w:cs="Times New Roman"/>
                <w:bCs/>
                <w:sz w:val="24"/>
                <w:szCs w:val="24"/>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14:paraId="33068C5A" w14:textId="77777777" w:rsidR="00A308F7" w:rsidRPr="00500C8F" w:rsidRDefault="00A308F7" w:rsidP="00A308F7">
            <w:pPr>
              <w:ind w:firstLine="0"/>
              <w:rPr>
                <w:rFonts w:eastAsia="Calibri" w:cs="Times New Roman"/>
                <w:bCs/>
                <w:sz w:val="24"/>
                <w:szCs w:val="24"/>
              </w:rPr>
            </w:pPr>
            <w:r w:rsidRPr="00500C8F">
              <w:rPr>
                <w:rFonts w:eastAsia="Calibri" w:cs="Times New Roman"/>
                <w:bCs/>
                <w:sz w:val="24"/>
                <w:szCs w:val="24"/>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1D432D84" w14:textId="77777777" w:rsidR="00A308F7" w:rsidRPr="00500C8F" w:rsidRDefault="00A308F7" w:rsidP="00A308F7">
            <w:pPr>
              <w:ind w:firstLine="0"/>
              <w:rPr>
                <w:rFonts w:eastAsia="Calibri" w:cs="Times New Roman"/>
                <w:bCs/>
                <w:sz w:val="24"/>
                <w:szCs w:val="24"/>
              </w:rPr>
            </w:pPr>
            <w:proofErr w:type="gramStart"/>
            <w:r w:rsidRPr="00500C8F">
              <w:rPr>
                <w:rFonts w:eastAsia="Calibri" w:cs="Times New Roman"/>
                <w:bCs/>
                <w:sz w:val="24"/>
                <w:szCs w:val="24"/>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w:t>
            </w:r>
            <w:r w:rsidRPr="00500C8F">
              <w:rPr>
                <w:rFonts w:eastAsia="Calibri" w:cs="Times New Roman"/>
                <w:bCs/>
                <w:sz w:val="24"/>
                <w:szCs w:val="24"/>
              </w:rPr>
              <w:lastRenderedPageBreak/>
              <w:t>телекоммуникационной сети «Интернет» таких документов, вместо направления таких документов участник закупки вправе направить в соответствии</w:t>
            </w:r>
            <w:proofErr w:type="gramEnd"/>
            <w:r w:rsidRPr="00500C8F">
              <w:rPr>
                <w:rFonts w:eastAsia="Calibri" w:cs="Times New Roman"/>
                <w:bCs/>
                <w:sz w:val="24"/>
                <w:szCs w:val="24"/>
              </w:rPr>
              <w:t xml:space="preserve">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0CFB2192" w14:textId="3535EC1B" w:rsidR="00EA54E0" w:rsidRPr="009A0255" w:rsidRDefault="00A308F7" w:rsidP="00A308F7">
            <w:pPr>
              <w:ind w:firstLine="0"/>
              <w:rPr>
                <w:sz w:val="24"/>
                <w:szCs w:val="24"/>
              </w:rPr>
            </w:pPr>
            <w:r w:rsidRPr="00500C8F">
              <w:rPr>
                <w:rFonts w:eastAsia="Calibri" w:cs="Times New Roman"/>
                <w:bCs/>
                <w:sz w:val="24"/>
                <w:szCs w:val="24"/>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9955E8"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9955E8" w:rsidRPr="00640B14" w:rsidRDefault="00EA54E0"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9</w:t>
            </w:r>
            <w:r w:rsidR="009955E8" w:rsidRPr="00640B14">
              <w:rPr>
                <w:rFonts w:eastAsia="Times New Roman" w:cs="Times New Roman"/>
                <w:b/>
                <w:sz w:val="24"/>
                <w:szCs w:val="24"/>
                <w:u w:val="single"/>
                <w:lang w:eastAsia="ru-RU"/>
              </w:rPr>
              <w:t xml:space="preserve">. </w:t>
            </w:r>
            <w:r w:rsidR="00F47B7B" w:rsidRPr="00640B14">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0A4799" w:rsidRPr="00640B14" w:rsidRDefault="00EA54E0"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0A4799" w:rsidRPr="00640B14" w:rsidRDefault="00644D36" w:rsidP="00640B14">
            <w:pPr>
              <w:ind w:firstLine="0"/>
              <w:rPr>
                <w:rFonts w:eastAsia="Times New Roman" w:cs="Times New Roman"/>
                <w:sz w:val="24"/>
                <w:szCs w:val="24"/>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9955E8"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2</w:t>
            </w:r>
            <w:r w:rsidR="009955E8" w:rsidRPr="00640B14">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75DF0F21" w:rsidR="009955E8" w:rsidRPr="00950045" w:rsidRDefault="00E44476" w:rsidP="00544D0A">
            <w:pPr>
              <w:ind w:firstLine="0"/>
              <w:rPr>
                <w:rFonts w:eastAsia="Times New Roman" w:cs="Times New Roman"/>
                <w:b/>
                <w:sz w:val="24"/>
                <w:szCs w:val="24"/>
                <w:lang w:eastAsia="ru-RU"/>
              </w:rPr>
            </w:pPr>
            <w:r w:rsidRPr="00950045">
              <w:rPr>
                <w:rFonts w:eastAsia="Times New Roman" w:cs="Times New Roman"/>
                <w:b/>
                <w:sz w:val="24"/>
                <w:szCs w:val="24"/>
                <w:lang w:eastAsia="ru-RU"/>
              </w:rPr>
              <w:t>«</w:t>
            </w:r>
            <w:r w:rsidR="00042F54" w:rsidRPr="00950045">
              <w:rPr>
                <w:rFonts w:eastAsia="Times New Roman" w:cs="Times New Roman"/>
                <w:b/>
                <w:sz w:val="24"/>
                <w:szCs w:val="24"/>
                <w:lang w:eastAsia="ru-RU"/>
              </w:rPr>
              <w:t>2</w:t>
            </w:r>
            <w:r w:rsidR="00544D0A">
              <w:rPr>
                <w:rFonts w:eastAsia="Times New Roman" w:cs="Times New Roman"/>
                <w:b/>
                <w:sz w:val="24"/>
                <w:szCs w:val="24"/>
                <w:lang w:eastAsia="ru-RU"/>
              </w:rPr>
              <w:t>8</w:t>
            </w:r>
            <w:r w:rsidRPr="00950045">
              <w:rPr>
                <w:rFonts w:eastAsia="Times New Roman" w:cs="Times New Roman"/>
                <w:b/>
                <w:sz w:val="24"/>
                <w:szCs w:val="24"/>
                <w:lang w:eastAsia="ru-RU"/>
              </w:rPr>
              <w:t>»</w:t>
            </w:r>
            <w:r w:rsidR="00042F54" w:rsidRPr="00950045">
              <w:rPr>
                <w:rFonts w:eastAsia="Times New Roman" w:cs="Times New Roman"/>
                <w:b/>
                <w:sz w:val="24"/>
                <w:szCs w:val="24"/>
                <w:lang w:eastAsia="ru-RU"/>
              </w:rPr>
              <w:t xml:space="preserve"> июля 2022 года в 10 час.00 мин.</w:t>
            </w:r>
          </w:p>
        </w:tc>
      </w:tr>
      <w:tr w:rsidR="009955E8"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3</w:t>
            </w:r>
            <w:r w:rsidR="009955E8" w:rsidRPr="00640B14">
              <w:rPr>
                <w:rFonts w:eastAsia="Times New Roman" w:cs="Times New Roman"/>
                <w:sz w:val="24"/>
                <w:szCs w:val="24"/>
                <w:lang w:eastAsia="ru-RU"/>
              </w:rPr>
              <w:t xml:space="preserve">. </w:t>
            </w:r>
            <w:r w:rsidR="00E2633C" w:rsidRPr="00640B14">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02903F06" w:rsidR="009955E8" w:rsidRPr="00950045" w:rsidRDefault="00E44476" w:rsidP="00544D0A">
            <w:pPr>
              <w:ind w:firstLine="0"/>
              <w:rPr>
                <w:rFonts w:eastAsia="Times New Roman" w:cs="Times New Roman"/>
                <w:b/>
                <w:sz w:val="24"/>
                <w:szCs w:val="24"/>
                <w:lang w:eastAsia="ru-RU"/>
              </w:rPr>
            </w:pPr>
            <w:r w:rsidRPr="00950045">
              <w:rPr>
                <w:rFonts w:eastAsia="Times New Roman" w:cs="Times New Roman"/>
                <w:b/>
                <w:sz w:val="24"/>
                <w:szCs w:val="24"/>
                <w:lang w:eastAsia="ru-RU"/>
              </w:rPr>
              <w:t>«</w:t>
            </w:r>
            <w:r w:rsidR="00042F54" w:rsidRPr="00950045">
              <w:rPr>
                <w:rFonts w:eastAsia="Times New Roman" w:cs="Times New Roman"/>
                <w:b/>
                <w:sz w:val="24"/>
                <w:szCs w:val="24"/>
                <w:lang w:eastAsia="ru-RU"/>
              </w:rPr>
              <w:t>2</w:t>
            </w:r>
            <w:r w:rsidR="00544D0A">
              <w:rPr>
                <w:rFonts w:eastAsia="Times New Roman" w:cs="Times New Roman"/>
                <w:b/>
                <w:sz w:val="24"/>
                <w:szCs w:val="24"/>
                <w:lang w:eastAsia="ru-RU"/>
              </w:rPr>
              <w:t>8</w:t>
            </w:r>
            <w:r w:rsidRPr="00950045">
              <w:rPr>
                <w:rFonts w:eastAsia="Times New Roman" w:cs="Times New Roman"/>
                <w:b/>
                <w:sz w:val="24"/>
                <w:szCs w:val="24"/>
                <w:lang w:eastAsia="ru-RU"/>
              </w:rPr>
              <w:t>»</w:t>
            </w:r>
            <w:r w:rsidR="00042F54" w:rsidRPr="00950045">
              <w:rPr>
                <w:rFonts w:eastAsia="Times New Roman" w:cs="Times New Roman"/>
                <w:b/>
                <w:sz w:val="24"/>
                <w:szCs w:val="24"/>
                <w:lang w:eastAsia="ru-RU"/>
              </w:rPr>
              <w:t xml:space="preserve"> июля 2022 года в 12 час.00 мин.</w:t>
            </w:r>
          </w:p>
        </w:tc>
      </w:tr>
      <w:tr w:rsidR="009955E8"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4</w:t>
            </w:r>
            <w:r w:rsidR="009955E8" w:rsidRPr="00640B14">
              <w:rPr>
                <w:rFonts w:eastAsia="Times New Roman" w:cs="Times New Roman"/>
                <w:sz w:val="24"/>
                <w:szCs w:val="24"/>
                <w:lang w:eastAsia="ru-RU"/>
              </w:rPr>
              <w:t xml:space="preserve">. Дата </w:t>
            </w:r>
            <w:r w:rsidR="00E2633C" w:rsidRPr="00640B14">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70C490FA" w:rsidR="009955E8" w:rsidRPr="00950045" w:rsidRDefault="00E44476" w:rsidP="00544D0A">
            <w:pPr>
              <w:ind w:firstLine="0"/>
              <w:rPr>
                <w:rFonts w:eastAsia="Times New Roman" w:cs="Times New Roman"/>
                <w:b/>
                <w:sz w:val="24"/>
                <w:szCs w:val="24"/>
                <w:lang w:eastAsia="ru-RU"/>
              </w:rPr>
            </w:pPr>
            <w:r w:rsidRPr="00950045">
              <w:rPr>
                <w:rFonts w:eastAsia="Times New Roman" w:cs="Times New Roman"/>
                <w:b/>
                <w:sz w:val="24"/>
                <w:szCs w:val="24"/>
                <w:lang w:eastAsia="ru-RU"/>
              </w:rPr>
              <w:t>«</w:t>
            </w:r>
            <w:r w:rsidR="00544D0A">
              <w:rPr>
                <w:rFonts w:eastAsia="Times New Roman" w:cs="Times New Roman"/>
                <w:b/>
                <w:sz w:val="24"/>
                <w:szCs w:val="24"/>
                <w:lang w:eastAsia="ru-RU"/>
              </w:rPr>
              <w:t>01</w:t>
            </w:r>
            <w:r w:rsidRPr="00950045">
              <w:rPr>
                <w:rFonts w:eastAsia="Times New Roman" w:cs="Times New Roman"/>
                <w:b/>
                <w:sz w:val="24"/>
                <w:szCs w:val="24"/>
                <w:lang w:eastAsia="ru-RU"/>
              </w:rPr>
              <w:t>»</w:t>
            </w:r>
            <w:r w:rsidR="00042F54" w:rsidRPr="00950045">
              <w:rPr>
                <w:rFonts w:eastAsia="Times New Roman" w:cs="Times New Roman"/>
                <w:b/>
                <w:sz w:val="24"/>
                <w:szCs w:val="24"/>
                <w:lang w:eastAsia="ru-RU"/>
              </w:rPr>
              <w:t xml:space="preserve"> </w:t>
            </w:r>
            <w:r w:rsidR="00544D0A">
              <w:rPr>
                <w:rFonts w:eastAsia="Times New Roman" w:cs="Times New Roman"/>
                <w:b/>
                <w:sz w:val="24"/>
                <w:szCs w:val="24"/>
                <w:lang w:eastAsia="ru-RU"/>
              </w:rPr>
              <w:t>августа</w:t>
            </w:r>
            <w:r w:rsidR="00042F54" w:rsidRPr="00950045">
              <w:rPr>
                <w:rFonts w:eastAsia="Times New Roman" w:cs="Times New Roman"/>
                <w:b/>
                <w:sz w:val="24"/>
                <w:szCs w:val="24"/>
                <w:lang w:eastAsia="ru-RU"/>
              </w:rPr>
              <w:t xml:space="preserve"> 2022 года</w:t>
            </w:r>
          </w:p>
        </w:tc>
      </w:tr>
      <w:tr w:rsidR="00FC4027" w:rsidRPr="00640B14" w14:paraId="7DAFE4F9" w14:textId="77777777" w:rsidTr="00850CE6">
        <w:tc>
          <w:tcPr>
            <w:tcW w:w="5000" w:type="pct"/>
            <w:gridSpan w:val="2"/>
            <w:tcMar>
              <w:top w:w="75" w:type="dxa"/>
              <w:left w:w="75" w:type="dxa"/>
              <w:bottom w:w="75" w:type="dxa"/>
              <w:right w:w="450" w:type="dxa"/>
            </w:tcMar>
            <w:hideMark/>
          </w:tcPr>
          <w:p w14:paraId="7EBEEDA6" w14:textId="77777777" w:rsidR="00FC4027" w:rsidRPr="00640B14" w:rsidRDefault="00EA54E0"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w:t>
            </w:r>
            <w:r w:rsidR="00FC4027" w:rsidRPr="00640B14">
              <w:rPr>
                <w:rFonts w:eastAsia="Times New Roman" w:cs="Times New Roman"/>
                <w:b/>
                <w:sz w:val="24"/>
                <w:szCs w:val="24"/>
                <w:u w:val="single"/>
                <w:lang w:eastAsia="ru-RU"/>
              </w:rPr>
              <w:t>. Обеспечение заявок на участие в закупке:</w:t>
            </w:r>
          </w:p>
        </w:tc>
      </w:tr>
      <w:tr w:rsidR="00954F40"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7046C9A6" w:rsidR="00954F40" w:rsidRPr="00640B14" w:rsidRDefault="00EA54E0" w:rsidP="00544D0A">
            <w:pPr>
              <w:autoSpaceDE w:val="0"/>
              <w:autoSpaceDN w:val="0"/>
              <w:adjustRightInd w:val="0"/>
              <w:ind w:right="-303" w:firstLine="0"/>
              <w:rPr>
                <w:rFonts w:cs="Times New Roman"/>
                <w:sz w:val="24"/>
                <w:szCs w:val="24"/>
              </w:rPr>
            </w:pPr>
            <w:r w:rsidRPr="00640B14">
              <w:rPr>
                <w:rFonts w:eastAsia="Times New Roman" w:cs="Times New Roman"/>
                <w:sz w:val="24"/>
                <w:szCs w:val="24"/>
                <w:lang w:eastAsia="ru-RU"/>
              </w:rPr>
              <w:t>10</w:t>
            </w:r>
            <w:r w:rsidR="00954F40" w:rsidRPr="00640B14">
              <w:rPr>
                <w:rFonts w:eastAsia="Times New Roman" w:cs="Times New Roman"/>
                <w:sz w:val="24"/>
                <w:szCs w:val="24"/>
                <w:lang w:eastAsia="ru-RU"/>
              </w:rPr>
              <w:t xml:space="preserve">.1. Размер обеспечения заявки на участие в </w:t>
            </w:r>
            <w:r w:rsidR="00CF6C7A" w:rsidRPr="00640B14">
              <w:rPr>
                <w:rFonts w:eastAsia="Times New Roman" w:cs="Times New Roman"/>
                <w:sz w:val="24"/>
                <w:szCs w:val="24"/>
                <w:lang w:eastAsia="ru-RU"/>
              </w:rPr>
              <w:t>электронном аукционе</w:t>
            </w:r>
            <w:r w:rsidR="00954F40" w:rsidRPr="00640B14">
              <w:rPr>
                <w:rFonts w:eastAsia="Times New Roman" w:cs="Times New Roman"/>
                <w:sz w:val="24"/>
                <w:szCs w:val="24"/>
                <w:lang w:eastAsia="ru-RU"/>
              </w:rPr>
              <w:t xml:space="preserve"> составляет </w:t>
            </w:r>
            <w:r w:rsidR="00042F54" w:rsidRPr="00E44476">
              <w:rPr>
                <w:rFonts w:eastAsia="Times New Roman" w:cs="Times New Roman"/>
                <w:b/>
                <w:sz w:val="24"/>
                <w:szCs w:val="24"/>
                <w:lang w:eastAsia="ru-RU"/>
              </w:rPr>
              <w:t>12</w:t>
            </w:r>
            <w:r w:rsidR="00544D0A">
              <w:rPr>
                <w:rFonts w:eastAsia="Times New Roman" w:cs="Times New Roman"/>
                <w:b/>
                <w:sz w:val="24"/>
                <w:szCs w:val="24"/>
                <w:lang w:eastAsia="ru-RU"/>
              </w:rPr>
              <w:t>6</w:t>
            </w:r>
            <w:r w:rsidR="00042F54" w:rsidRPr="00E44476">
              <w:rPr>
                <w:rFonts w:eastAsia="Times New Roman" w:cs="Times New Roman"/>
                <w:b/>
                <w:sz w:val="24"/>
                <w:szCs w:val="24"/>
                <w:lang w:eastAsia="ru-RU"/>
              </w:rPr>
              <w:t> </w:t>
            </w:r>
            <w:r w:rsidR="00544D0A">
              <w:rPr>
                <w:rFonts w:eastAsia="Times New Roman" w:cs="Times New Roman"/>
                <w:b/>
                <w:sz w:val="24"/>
                <w:szCs w:val="24"/>
                <w:lang w:eastAsia="ru-RU"/>
              </w:rPr>
              <w:t>2</w:t>
            </w:r>
            <w:r w:rsidR="00042F54" w:rsidRPr="00E44476">
              <w:rPr>
                <w:rFonts w:eastAsia="Times New Roman" w:cs="Times New Roman"/>
                <w:b/>
                <w:sz w:val="24"/>
                <w:szCs w:val="24"/>
                <w:lang w:eastAsia="ru-RU"/>
              </w:rPr>
              <w:t xml:space="preserve">95 (Сто двадцать </w:t>
            </w:r>
            <w:r w:rsidR="00544D0A">
              <w:rPr>
                <w:rFonts w:eastAsia="Times New Roman" w:cs="Times New Roman"/>
                <w:b/>
                <w:sz w:val="24"/>
                <w:szCs w:val="24"/>
                <w:lang w:eastAsia="ru-RU"/>
              </w:rPr>
              <w:t>шесть</w:t>
            </w:r>
            <w:r w:rsidR="00042F54" w:rsidRPr="00E44476">
              <w:rPr>
                <w:rFonts w:eastAsia="Times New Roman" w:cs="Times New Roman"/>
                <w:b/>
                <w:sz w:val="24"/>
                <w:szCs w:val="24"/>
                <w:lang w:eastAsia="ru-RU"/>
              </w:rPr>
              <w:t xml:space="preserve"> тысяч </w:t>
            </w:r>
            <w:r w:rsidR="00544D0A">
              <w:rPr>
                <w:rFonts w:eastAsia="Times New Roman" w:cs="Times New Roman"/>
                <w:b/>
                <w:sz w:val="24"/>
                <w:szCs w:val="24"/>
                <w:lang w:eastAsia="ru-RU"/>
              </w:rPr>
              <w:t>двести</w:t>
            </w:r>
            <w:r w:rsidR="00042F54" w:rsidRPr="00E44476">
              <w:rPr>
                <w:rFonts w:eastAsia="Times New Roman" w:cs="Times New Roman"/>
                <w:b/>
                <w:sz w:val="24"/>
                <w:szCs w:val="24"/>
                <w:lang w:eastAsia="ru-RU"/>
              </w:rPr>
              <w:t xml:space="preserve"> девяносто пять)</w:t>
            </w:r>
            <w:r w:rsidR="00954F40" w:rsidRPr="00E44476">
              <w:rPr>
                <w:rFonts w:eastAsia="Times New Roman" w:cs="Times New Roman"/>
                <w:b/>
                <w:sz w:val="24"/>
                <w:szCs w:val="24"/>
                <w:lang w:eastAsia="ru-RU"/>
              </w:rPr>
              <w:t xml:space="preserve"> рублей</w:t>
            </w:r>
            <w:r w:rsidR="00042F54" w:rsidRPr="00E44476">
              <w:rPr>
                <w:rFonts w:eastAsia="Times New Roman" w:cs="Times New Roman"/>
                <w:b/>
                <w:sz w:val="24"/>
                <w:szCs w:val="24"/>
                <w:lang w:eastAsia="ru-RU"/>
              </w:rPr>
              <w:t xml:space="preserve"> </w:t>
            </w:r>
            <w:r w:rsidR="00544D0A">
              <w:rPr>
                <w:rFonts w:eastAsia="Times New Roman" w:cs="Times New Roman"/>
                <w:b/>
                <w:sz w:val="24"/>
                <w:szCs w:val="24"/>
                <w:lang w:eastAsia="ru-RU"/>
              </w:rPr>
              <w:t>1</w:t>
            </w:r>
            <w:r w:rsidR="00042F54" w:rsidRPr="00E44476">
              <w:rPr>
                <w:rFonts w:eastAsia="Times New Roman" w:cs="Times New Roman"/>
                <w:b/>
                <w:sz w:val="24"/>
                <w:szCs w:val="24"/>
                <w:lang w:eastAsia="ru-RU"/>
              </w:rPr>
              <w:t>4 копеек</w:t>
            </w:r>
            <w:r w:rsidR="00954F40" w:rsidRPr="00640B14">
              <w:rPr>
                <w:rFonts w:eastAsia="Times New Roman" w:cs="Times New Roman"/>
                <w:sz w:val="24"/>
                <w:szCs w:val="24"/>
                <w:lang w:eastAsia="ru-RU"/>
              </w:rPr>
              <w:t xml:space="preserve"> (</w:t>
            </w:r>
            <w:r w:rsidR="00042F54">
              <w:rPr>
                <w:rFonts w:eastAsia="Times New Roman" w:cs="Times New Roman"/>
                <w:sz w:val="24"/>
                <w:szCs w:val="24"/>
                <w:lang w:eastAsia="ru-RU"/>
              </w:rPr>
              <w:t>0,5</w:t>
            </w:r>
            <w:r w:rsidR="00954F40" w:rsidRPr="00640B14">
              <w:rPr>
                <w:rFonts w:eastAsia="Times New Roman" w:cs="Times New Roman"/>
                <w:sz w:val="24"/>
                <w:szCs w:val="24"/>
                <w:lang w:eastAsia="ru-RU"/>
              </w:rPr>
              <w:t xml:space="preserve"> % от </w:t>
            </w:r>
            <w:r w:rsidR="00861C04" w:rsidRPr="00640B14">
              <w:rPr>
                <w:rFonts w:eastAsia="Times New Roman" w:cs="Times New Roman"/>
                <w:sz w:val="24"/>
                <w:szCs w:val="24"/>
                <w:lang w:eastAsia="ru-RU"/>
              </w:rPr>
              <w:t>начальной (</w:t>
            </w:r>
            <w:r w:rsidR="00954F40" w:rsidRPr="00640B14">
              <w:rPr>
                <w:rFonts w:eastAsia="Times New Roman" w:cs="Times New Roman"/>
                <w:sz w:val="24"/>
                <w:szCs w:val="24"/>
                <w:lang w:eastAsia="ru-RU"/>
              </w:rPr>
              <w:t>максимальной</w:t>
            </w:r>
            <w:r w:rsidR="00861C04" w:rsidRPr="00640B14">
              <w:rPr>
                <w:rFonts w:eastAsia="Times New Roman" w:cs="Times New Roman"/>
                <w:sz w:val="24"/>
                <w:szCs w:val="24"/>
                <w:lang w:eastAsia="ru-RU"/>
              </w:rPr>
              <w:t>)</w:t>
            </w:r>
            <w:r w:rsidR="00954F40" w:rsidRPr="00640B14">
              <w:rPr>
                <w:rFonts w:eastAsia="Times New Roman" w:cs="Times New Roman"/>
                <w:sz w:val="24"/>
                <w:szCs w:val="24"/>
                <w:lang w:eastAsia="ru-RU"/>
              </w:rPr>
              <w:t xml:space="preserve"> цены контракта).</w:t>
            </w:r>
          </w:p>
        </w:tc>
      </w:tr>
      <w:tr w:rsidR="00954F40" w:rsidRPr="00640B14" w14:paraId="4FFFAA2F" w14:textId="77777777" w:rsidTr="00850CE6">
        <w:tc>
          <w:tcPr>
            <w:tcW w:w="5000" w:type="pct"/>
            <w:gridSpan w:val="2"/>
            <w:tcMar>
              <w:top w:w="75" w:type="dxa"/>
              <w:left w:w="75" w:type="dxa"/>
              <w:bottom w:w="75" w:type="dxa"/>
              <w:right w:w="450" w:type="dxa"/>
            </w:tcMar>
            <w:hideMark/>
          </w:tcPr>
          <w:p w14:paraId="6A4C1D57"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6875BE" w:rsidRPr="00640B14">
              <w:rPr>
                <w:rFonts w:eastAsia="Times New Roman" w:cs="Times New Roman"/>
                <w:sz w:val="24"/>
                <w:szCs w:val="24"/>
                <w:lang w:eastAsia="ru-RU"/>
              </w:rPr>
              <w:t xml:space="preserve">.2. </w:t>
            </w:r>
            <w:r w:rsidR="003E62C4" w:rsidRPr="00640B14">
              <w:rPr>
                <w:rFonts w:eastAsia="Times New Roman" w:cs="Times New Roman"/>
                <w:sz w:val="24"/>
                <w:szCs w:val="24"/>
                <w:lang w:eastAsia="ru-RU"/>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050E86D3"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3</w:t>
            </w:r>
            <w:r w:rsidR="003E62C4" w:rsidRPr="00640B14">
              <w:rPr>
                <w:rFonts w:eastAsia="Times New Roman" w:cs="Times New Roman"/>
                <w:sz w:val="24"/>
                <w:szCs w:val="24"/>
                <w:lang w:eastAsia="ru-RU"/>
              </w:rPr>
              <w:t xml:space="preserve">.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1956F591" w14:textId="77777777" w:rsidR="003E62C4" w:rsidRPr="00640B14" w:rsidRDefault="003E62C4"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381775E5"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 Порядок внесения денежных средств в качестве обеспечения заявки на участие в закупке:</w:t>
            </w:r>
          </w:p>
          <w:p w14:paraId="7712B133"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w:t>
            </w:r>
            <w:r w:rsidR="00F77674" w:rsidRPr="00640B14">
              <w:rPr>
                <w:rFonts w:eastAsia="Times New Roman" w:cs="Times New Roman"/>
                <w:sz w:val="24"/>
                <w:szCs w:val="24"/>
                <w:lang w:eastAsia="ru-RU"/>
              </w:rPr>
              <w:t xml:space="preserve"> </w:t>
            </w:r>
            <w:r w:rsidR="00F77674" w:rsidRPr="00640B14">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2324D7A8"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3E62C4" w:rsidRPr="00640B14">
              <w:rPr>
                <w:rFonts w:eastAsia="Times New Roman" w:cs="Times New Roman"/>
                <w:sz w:val="24"/>
                <w:szCs w:val="24"/>
                <w:lang w:eastAsia="ru-RU"/>
              </w:rPr>
              <w:t>.</w:t>
            </w:r>
            <w:r w:rsidRPr="00640B14">
              <w:rPr>
                <w:rFonts w:eastAsia="Times New Roman" w:cs="Times New Roman"/>
                <w:sz w:val="24"/>
                <w:szCs w:val="24"/>
                <w:lang w:eastAsia="ru-RU"/>
              </w:rPr>
              <w:t>4</w:t>
            </w:r>
            <w:r w:rsidR="003E62C4" w:rsidRPr="00640B14">
              <w:rPr>
                <w:rFonts w:eastAsia="Times New Roman" w:cs="Times New Roman"/>
                <w:sz w:val="24"/>
                <w:szCs w:val="24"/>
                <w:lang w:eastAsia="ru-RU"/>
              </w:rPr>
              <w:t xml:space="preserve">.2. </w:t>
            </w:r>
            <w:r w:rsidR="008050A8" w:rsidRPr="00640B14">
              <w:rPr>
                <w:rFonts w:eastAsia="Times New Roman" w:cs="Times New Roman"/>
                <w:sz w:val="24"/>
                <w:szCs w:val="24"/>
                <w:lang w:eastAsia="ru-RU"/>
              </w:rPr>
              <w:t xml:space="preserve">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w:t>
            </w:r>
            <w:r w:rsidR="008050A8" w:rsidRPr="00640B14">
              <w:rPr>
                <w:rFonts w:eastAsia="Times New Roman" w:cs="Times New Roman"/>
                <w:sz w:val="24"/>
                <w:szCs w:val="24"/>
                <w:lang w:eastAsia="ru-RU"/>
              </w:rPr>
              <w:lastRenderedPageBreak/>
              <w:t>счета.</w:t>
            </w:r>
          </w:p>
          <w:p w14:paraId="577211AF" w14:textId="77777777" w:rsidR="003E62C4"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.3. </w:t>
            </w:r>
            <w:r w:rsidR="003E62C4" w:rsidRPr="00640B14">
              <w:rPr>
                <w:rFonts w:eastAsia="Times New Roman" w:cs="Times New Roman"/>
                <w:sz w:val="24"/>
                <w:szCs w:val="24"/>
                <w:lang w:eastAsia="ru-RU"/>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4E1D559E"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.4. Банк не позднее сорока минут с момента получения информации, предусмотренной пунктом </w:t>
            </w: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566A6F94"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14:paraId="4C477128" w14:textId="77777777" w:rsidR="00954F40"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8DB5910"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3FE17E9B"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48C2CD2F"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77777777"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4CA453A0" w14:textId="77777777"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5728FB43" w14:textId="77777777"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3C26E2" w14:textId="77777777" w:rsidR="00E44476" w:rsidRPr="004A2B95" w:rsidRDefault="00E44476"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50AC9B5F"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927D1B3"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Pr>
                <w:rFonts w:cs="Times New Roman"/>
                <w:b/>
                <w:sz w:val="24"/>
                <w:szCs w:val="24"/>
              </w:rPr>
              <w:t>заявки на участие в закупке</w:t>
            </w:r>
            <w:r w:rsidRPr="004A2B95">
              <w:rPr>
                <w:rFonts w:cs="Times New Roman"/>
                <w:b/>
                <w:sz w:val="24"/>
                <w:szCs w:val="24"/>
              </w:rPr>
              <w:t xml:space="preserve"> №_______</w:t>
            </w:r>
            <w:r w:rsidRPr="004A2B95">
              <w:rPr>
                <w:rFonts w:eastAsia="Times New Roman" w:cs="Times New Roman"/>
                <w:sz w:val="24"/>
                <w:szCs w:val="24"/>
                <w:lang w:eastAsia="ru-RU"/>
              </w:rPr>
              <w:t>.</w:t>
            </w:r>
          </w:p>
          <w:p w14:paraId="312EA0AA" w14:textId="1314BB4D"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.7. Реквизиты счета для перечисления денежных средств в случае, предусмотренном частью 13 статьи 44 Федерального закона:</w:t>
            </w:r>
          </w:p>
          <w:p w14:paraId="1BBF306B"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10B14C6B"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6FCE1CF4"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5139B832"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7777777"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77777777"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77777777"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CA8A5E" w14:textId="77777777" w:rsidR="00E44476" w:rsidRPr="004A2B95" w:rsidRDefault="00E44476"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272B0C25"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77777777"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Pr>
                <w:rFonts w:cs="Times New Roman"/>
                <w:b/>
                <w:sz w:val="24"/>
                <w:szCs w:val="24"/>
              </w:rPr>
              <w:t>заявки на участие в закупке</w:t>
            </w:r>
            <w:r w:rsidRPr="004A2B95">
              <w:rPr>
                <w:rFonts w:cs="Times New Roman"/>
                <w:b/>
                <w:sz w:val="24"/>
                <w:szCs w:val="24"/>
              </w:rPr>
              <w:t xml:space="preserve"> №_______</w:t>
            </w:r>
            <w:r w:rsidRPr="004A2B95">
              <w:rPr>
                <w:rFonts w:eastAsia="Times New Roman" w:cs="Times New Roman"/>
                <w:sz w:val="24"/>
                <w:szCs w:val="24"/>
                <w:lang w:eastAsia="ru-RU"/>
              </w:rPr>
              <w:t>.</w:t>
            </w:r>
          </w:p>
          <w:p w14:paraId="100C9E0E" w14:textId="6E58CDB9"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5</w:t>
            </w:r>
            <w:r w:rsidR="008050A8" w:rsidRPr="00640B14">
              <w:rPr>
                <w:rFonts w:eastAsia="Times New Roman" w:cs="Times New Roman"/>
                <w:sz w:val="24"/>
                <w:szCs w:val="24"/>
                <w:lang w:eastAsia="ru-RU"/>
              </w:rPr>
              <w:t>. Условия независимой гарантии:</w:t>
            </w:r>
          </w:p>
          <w:p w14:paraId="4F18291F" w14:textId="77777777" w:rsidR="008050A8"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8050A8" w:rsidRPr="00640B14">
              <w:rPr>
                <w:rFonts w:eastAsia="Times New Roman" w:cs="Times New Roman"/>
                <w:sz w:val="24"/>
                <w:szCs w:val="24"/>
                <w:lang w:eastAsia="ru-RU"/>
              </w:rPr>
              <w:t>.1. В качестве обеспечения заявок принимаются независимые гарантии, выданные:</w:t>
            </w:r>
          </w:p>
          <w:p w14:paraId="6CEE6047"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D124FB" w:rsidRPr="00640B14">
              <w:rPr>
                <w:rFonts w:eastAsia="Times New Roman" w:cs="Times New Roman"/>
                <w:sz w:val="24"/>
                <w:szCs w:val="24"/>
                <w:lang w:eastAsia="ru-RU"/>
              </w:rPr>
              <w:t xml:space="preserve"> 45 Федерального закона</w:t>
            </w:r>
            <w:r w:rsidRPr="00640B14">
              <w:rPr>
                <w:rFonts w:eastAsia="Times New Roman" w:cs="Times New Roman"/>
                <w:sz w:val="24"/>
                <w:szCs w:val="24"/>
                <w:lang w:eastAsia="ru-RU"/>
              </w:rPr>
              <w:t>;</w:t>
            </w:r>
          </w:p>
          <w:p w14:paraId="0FF071B7"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государственной корпорацией развития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ВЭБ.РФ</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w:t>
            </w:r>
          </w:p>
          <w:p w14:paraId="16473EF1"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 xml:space="preserve"> 209-ФЗ </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О развитии малого и среднего предпринимательства в Российской Федерации</w:t>
            </w:r>
            <w:r w:rsidR="00D124FB" w:rsidRPr="00640B14">
              <w:rPr>
                <w:rFonts w:eastAsia="Times New Roman" w:cs="Times New Roman"/>
                <w:sz w:val="24"/>
                <w:szCs w:val="24"/>
                <w:lang w:eastAsia="ru-RU"/>
              </w:rPr>
              <w:t>»</w:t>
            </w:r>
            <w:r w:rsidRPr="00640B14">
              <w:rPr>
                <w:rFonts w:eastAsia="Times New Roman" w:cs="Times New Roman"/>
                <w:sz w:val="24"/>
                <w:szCs w:val="24"/>
                <w:lang w:eastAsia="ru-RU"/>
              </w:rPr>
              <w:t xml:space="preserve">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w:t>
            </w:r>
            <w:r w:rsidR="00D124FB" w:rsidRPr="00640B14">
              <w:rPr>
                <w:rFonts w:eastAsia="Times New Roman" w:cs="Times New Roman"/>
                <w:sz w:val="24"/>
                <w:szCs w:val="24"/>
                <w:lang w:eastAsia="ru-RU"/>
              </w:rPr>
              <w:t xml:space="preserve"> 45 </w:t>
            </w:r>
            <w:r w:rsidR="00D124FB" w:rsidRPr="00640B14">
              <w:rPr>
                <w:rFonts w:eastAsia="Times New Roman" w:cs="Times New Roman"/>
                <w:sz w:val="24"/>
                <w:szCs w:val="24"/>
                <w:lang w:eastAsia="ru-RU"/>
              </w:rPr>
              <w:lastRenderedPageBreak/>
              <w:t>Федерального закона</w:t>
            </w:r>
            <w:r w:rsidRPr="00640B14">
              <w:rPr>
                <w:rFonts w:eastAsia="Times New Roman" w:cs="Times New Roman"/>
                <w:sz w:val="24"/>
                <w:szCs w:val="24"/>
                <w:lang w:eastAsia="ru-RU"/>
              </w:rPr>
              <w:t xml:space="preserve"> (при осуществлении закупок в соответствии с пунктом 1 части 1 статьи 30 Федерального закона);</w:t>
            </w:r>
          </w:p>
          <w:p w14:paraId="464665A3" w14:textId="77777777" w:rsidR="008050A8" w:rsidRPr="00640B14" w:rsidRDefault="008050A8"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15B60000" w14:textId="77777777" w:rsidR="00D124FB"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.2. Независимая гарантия должна быть безотзывной и должна содержать:</w:t>
            </w:r>
          </w:p>
          <w:p w14:paraId="022AB50E"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14:paraId="3B707E47"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65A9395E" w14:textId="6BB2CA64" w:rsidR="00D124FB" w:rsidRPr="00640B14" w:rsidRDefault="00D124FB" w:rsidP="003F328C">
            <w:pPr>
              <w:shd w:val="clear" w:color="auto" w:fill="FFFFFF" w:themeFill="background1"/>
              <w:autoSpaceDE w:val="0"/>
              <w:autoSpaceDN w:val="0"/>
              <w:adjustRightInd w:val="0"/>
              <w:ind w:right="-303" w:firstLine="0"/>
              <w:rPr>
                <w:rFonts w:eastAsia="Times New Roman" w:cs="Times New Roman"/>
                <w:sz w:val="24"/>
                <w:szCs w:val="24"/>
                <w:lang w:eastAsia="ru-RU"/>
              </w:rPr>
            </w:pPr>
            <w:r w:rsidRPr="003F328C">
              <w:rPr>
                <w:rFonts w:eastAsia="Times New Roman" w:cs="Times New Roman"/>
                <w:sz w:val="24"/>
                <w:szCs w:val="24"/>
                <w:lang w:eastAsia="ru-RU"/>
              </w:rPr>
              <w:t xml:space="preserve">3) </w:t>
            </w:r>
            <w:r w:rsidR="00640B14" w:rsidRPr="003F328C">
              <w:rPr>
                <w:rFonts w:eastAsia="Times New Roman" w:cs="Times New Roman"/>
                <w:sz w:val="24"/>
                <w:szCs w:val="24"/>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80AB83F"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E4B0E58"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60722E6B" w14:textId="77777777" w:rsidR="00D124FB" w:rsidRPr="00640B14" w:rsidRDefault="00D124F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76BA0A8" w14:textId="14CE8DC2" w:rsidR="00D124FB" w:rsidRPr="00640B14" w:rsidRDefault="00EA54E0" w:rsidP="003F328C">
            <w:pPr>
              <w:shd w:val="clear" w:color="auto" w:fill="FFFFFF" w:themeFill="background1"/>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 xml:space="preserve">.3. </w:t>
            </w:r>
            <w:r w:rsidR="00640B14" w:rsidRPr="00640B14">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77777777" w:rsidR="00D124FB" w:rsidRPr="00640B14" w:rsidRDefault="00EA54E0"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10.5</w:t>
            </w:r>
            <w:r w:rsidR="00D124FB" w:rsidRPr="00640B14">
              <w:rPr>
                <w:rFonts w:eastAsia="Times New Roman" w:cs="Times New Roman"/>
                <w:sz w:val="24"/>
                <w:szCs w:val="24"/>
                <w:lang w:eastAsia="ru-RU"/>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640B14" w14:paraId="49F66266" w14:textId="77777777" w:rsidTr="00850CE6">
        <w:tc>
          <w:tcPr>
            <w:tcW w:w="5000" w:type="pct"/>
            <w:gridSpan w:val="2"/>
            <w:tcMar>
              <w:top w:w="75" w:type="dxa"/>
              <w:left w:w="75" w:type="dxa"/>
              <w:bottom w:w="75" w:type="dxa"/>
              <w:right w:w="450" w:type="dxa"/>
            </w:tcMar>
            <w:hideMark/>
          </w:tcPr>
          <w:p w14:paraId="1E309CA7" w14:textId="77777777" w:rsidR="0085716B" w:rsidRPr="00640B14" w:rsidRDefault="0085716B"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1</w:t>
            </w:r>
            <w:r w:rsidRPr="00640B14">
              <w:rPr>
                <w:rFonts w:eastAsia="Times New Roman" w:cs="Times New Roman"/>
                <w:b/>
                <w:sz w:val="24"/>
                <w:szCs w:val="24"/>
                <w:u w:val="single"/>
                <w:lang w:eastAsia="ru-RU"/>
              </w:rPr>
              <w:t>. Обеспечение исполнения контракта</w:t>
            </w:r>
          </w:p>
        </w:tc>
      </w:tr>
      <w:tr w:rsidR="0085716B" w:rsidRPr="00640B14" w14:paraId="368E6264" w14:textId="77777777" w:rsidTr="00850CE6">
        <w:tc>
          <w:tcPr>
            <w:tcW w:w="5000" w:type="pct"/>
            <w:gridSpan w:val="2"/>
            <w:tcMar>
              <w:top w:w="75" w:type="dxa"/>
              <w:left w:w="75" w:type="dxa"/>
              <w:bottom w:w="75" w:type="dxa"/>
              <w:right w:w="450" w:type="dxa"/>
            </w:tcMar>
            <w:hideMark/>
          </w:tcPr>
          <w:p w14:paraId="0C29B195" w14:textId="022BCBA0" w:rsidR="0085716B" w:rsidRPr="00640B14" w:rsidRDefault="0085716B" w:rsidP="00544D0A">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.1. Размер обеспечения исполнения контракта составляет </w:t>
            </w:r>
            <w:r w:rsidR="00042F54" w:rsidRPr="000D6D92">
              <w:rPr>
                <w:rFonts w:eastAsia="Times New Roman" w:cs="Times New Roman"/>
                <w:b/>
                <w:sz w:val="24"/>
                <w:szCs w:val="24"/>
                <w:lang w:eastAsia="ru-RU"/>
              </w:rPr>
              <w:t>1 2</w:t>
            </w:r>
            <w:r w:rsidR="00544D0A">
              <w:rPr>
                <w:rFonts w:eastAsia="Times New Roman" w:cs="Times New Roman"/>
                <w:b/>
                <w:sz w:val="24"/>
                <w:szCs w:val="24"/>
                <w:lang w:eastAsia="ru-RU"/>
              </w:rPr>
              <w:t>62</w:t>
            </w:r>
            <w:r w:rsidR="00042F54" w:rsidRPr="000D6D92">
              <w:rPr>
                <w:rFonts w:eastAsia="Times New Roman" w:cs="Times New Roman"/>
                <w:b/>
                <w:sz w:val="24"/>
                <w:szCs w:val="24"/>
                <w:lang w:eastAsia="ru-RU"/>
              </w:rPr>
              <w:t> 95</w:t>
            </w:r>
            <w:r w:rsidR="00544D0A">
              <w:rPr>
                <w:rFonts w:eastAsia="Times New Roman" w:cs="Times New Roman"/>
                <w:b/>
                <w:sz w:val="24"/>
                <w:szCs w:val="24"/>
                <w:lang w:eastAsia="ru-RU"/>
              </w:rPr>
              <w:t>1</w:t>
            </w:r>
            <w:r w:rsidR="00042F54" w:rsidRPr="000D6D92">
              <w:rPr>
                <w:rFonts w:eastAsia="Times New Roman" w:cs="Times New Roman"/>
                <w:b/>
                <w:sz w:val="24"/>
                <w:szCs w:val="24"/>
                <w:lang w:eastAsia="ru-RU"/>
              </w:rPr>
              <w:t xml:space="preserve"> (Один миллион двести</w:t>
            </w:r>
            <w:r w:rsidR="00042F54">
              <w:rPr>
                <w:rFonts w:eastAsia="Times New Roman" w:cs="Times New Roman"/>
                <w:sz w:val="24"/>
                <w:szCs w:val="24"/>
                <w:lang w:eastAsia="ru-RU"/>
              </w:rPr>
              <w:t xml:space="preserve"> </w:t>
            </w:r>
            <w:r w:rsidR="00544D0A" w:rsidRPr="00544D0A">
              <w:rPr>
                <w:rFonts w:eastAsia="Times New Roman" w:cs="Times New Roman"/>
                <w:b/>
                <w:sz w:val="24"/>
                <w:szCs w:val="24"/>
                <w:lang w:eastAsia="ru-RU"/>
              </w:rPr>
              <w:t>шестьдесят</w:t>
            </w:r>
            <w:r w:rsidR="00042F54" w:rsidRPr="000D6D92">
              <w:rPr>
                <w:rFonts w:eastAsia="Times New Roman" w:cs="Times New Roman"/>
                <w:b/>
                <w:sz w:val="24"/>
                <w:szCs w:val="24"/>
                <w:lang w:eastAsia="ru-RU"/>
              </w:rPr>
              <w:t xml:space="preserve"> дв</w:t>
            </w:r>
            <w:r w:rsidR="00544D0A">
              <w:rPr>
                <w:rFonts w:eastAsia="Times New Roman" w:cs="Times New Roman"/>
                <w:b/>
                <w:sz w:val="24"/>
                <w:szCs w:val="24"/>
                <w:lang w:eastAsia="ru-RU"/>
              </w:rPr>
              <w:t>е</w:t>
            </w:r>
            <w:r w:rsidR="00042F54" w:rsidRPr="000D6D92">
              <w:rPr>
                <w:rFonts w:eastAsia="Times New Roman" w:cs="Times New Roman"/>
                <w:b/>
                <w:sz w:val="24"/>
                <w:szCs w:val="24"/>
                <w:lang w:eastAsia="ru-RU"/>
              </w:rPr>
              <w:t xml:space="preserve"> тысяч</w:t>
            </w:r>
            <w:r w:rsidR="00544D0A">
              <w:rPr>
                <w:rFonts w:eastAsia="Times New Roman" w:cs="Times New Roman"/>
                <w:b/>
                <w:sz w:val="24"/>
                <w:szCs w:val="24"/>
                <w:lang w:eastAsia="ru-RU"/>
              </w:rPr>
              <w:t>и</w:t>
            </w:r>
            <w:r w:rsidR="00042F54" w:rsidRPr="000D6D92">
              <w:rPr>
                <w:rFonts w:eastAsia="Times New Roman" w:cs="Times New Roman"/>
                <w:b/>
                <w:sz w:val="24"/>
                <w:szCs w:val="24"/>
                <w:lang w:eastAsia="ru-RU"/>
              </w:rPr>
              <w:t xml:space="preserve"> девятьсот пятьдесят </w:t>
            </w:r>
            <w:r w:rsidR="00544D0A">
              <w:rPr>
                <w:rFonts w:eastAsia="Times New Roman" w:cs="Times New Roman"/>
                <w:b/>
                <w:sz w:val="24"/>
                <w:szCs w:val="24"/>
                <w:lang w:eastAsia="ru-RU"/>
              </w:rPr>
              <w:t>один</w:t>
            </w:r>
            <w:r w:rsidR="00042F54" w:rsidRPr="000D6D92">
              <w:rPr>
                <w:rFonts w:eastAsia="Times New Roman" w:cs="Times New Roman"/>
                <w:b/>
                <w:sz w:val="24"/>
                <w:szCs w:val="24"/>
                <w:lang w:eastAsia="ru-RU"/>
              </w:rPr>
              <w:t>)</w:t>
            </w:r>
            <w:r w:rsidRPr="000D6D92">
              <w:rPr>
                <w:rFonts w:eastAsia="Times New Roman" w:cs="Times New Roman"/>
                <w:b/>
                <w:sz w:val="24"/>
                <w:szCs w:val="24"/>
                <w:lang w:eastAsia="ru-RU"/>
              </w:rPr>
              <w:t xml:space="preserve"> рубл</w:t>
            </w:r>
            <w:r w:rsidR="00544D0A">
              <w:rPr>
                <w:rFonts w:eastAsia="Times New Roman" w:cs="Times New Roman"/>
                <w:b/>
                <w:sz w:val="24"/>
                <w:szCs w:val="24"/>
                <w:lang w:eastAsia="ru-RU"/>
              </w:rPr>
              <w:t>ь</w:t>
            </w:r>
            <w:r w:rsidR="00495A24" w:rsidRPr="000D6D92">
              <w:rPr>
                <w:rFonts w:eastAsia="Times New Roman" w:cs="Times New Roman"/>
                <w:b/>
                <w:sz w:val="24"/>
                <w:szCs w:val="24"/>
                <w:lang w:eastAsia="ru-RU"/>
              </w:rPr>
              <w:t xml:space="preserve"> </w:t>
            </w:r>
            <w:r w:rsidR="00544D0A">
              <w:rPr>
                <w:rFonts w:eastAsia="Times New Roman" w:cs="Times New Roman"/>
                <w:b/>
                <w:sz w:val="24"/>
                <w:szCs w:val="24"/>
                <w:lang w:eastAsia="ru-RU"/>
              </w:rPr>
              <w:t>4</w:t>
            </w:r>
            <w:r w:rsidR="00042F54" w:rsidRPr="000D6D92">
              <w:rPr>
                <w:rFonts w:eastAsia="Times New Roman" w:cs="Times New Roman"/>
                <w:b/>
                <w:sz w:val="24"/>
                <w:szCs w:val="24"/>
                <w:lang w:eastAsia="ru-RU"/>
              </w:rPr>
              <w:t>0 копеек</w:t>
            </w:r>
            <w:r w:rsidRPr="00640B14">
              <w:rPr>
                <w:rFonts w:eastAsia="Times New Roman" w:cs="Times New Roman"/>
                <w:sz w:val="24"/>
                <w:szCs w:val="24"/>
                <w:lang w:eastAsia="ru-RU"/>
              </w:rPr>
              <w:t xml:space="preserve"> (</w:t>
            </w:r>
            <w:r w:rsidR="00042F54">
              <w:rPr>
                <w:rFonts w:eastAsia="Times New Roman" w:cs="Times New Roman"/>
                <w:sz w:val="24"/>
                <w:szCs w:val="24"/>
                <w:lang w:eastAsia="ru-RU"/>
              </w:rPr>
              <w:t>5</w:t>
            </w:r>
            <w:r w:rsidRPr="00640B14">
              <w:rPr>
                <w:rFonts w:eastAsia="Times New Roman" w:cs="Times New Roman"/>
                <w:sz w:val="24"/>
                <w:szCs w:val="24"/>
                <w:lang w:eastAsia="ru-RU"/>
              </w:rPr>
              <w:t xml:space="preserve"> % от </w:t>
            </w:r>
            <w:r w:rsidR="00861C04" w:rsidRPr="00640B14">
              <w:rPr>
                <w:rFonts w:eastAsia="Times New Roman" w:cs="Times New Roman"/>
                <w:sz w:val="24"/>
                <w:szCs w:val="24"/>
                <w:lang w:eastAsia="ru-RU"/>
              </w:rPr>
              <w:t>начальной (</w:t>
            </w:r>
            <w:r w:rsidRPr="00640B14">
              <w:rPr>
                <w:rFonts w:eastAsia="Times New Roman" w:cs="Times New Roman"/>
                <w:sz w:val="24"/>
                <w:szCs w:val="24"/>
                <w:lang w:eastAsia="ru-RU"/>
              </w:rPr>
              <w:t>максимальной</w:t>
            </w:r>
            <w:r w:rsidR="00861C04" w:rsidRPr="00640B14">
              <w:rPr>
                <w:rFonts w:eastAsia="Times New Roman" w:cs="Times New Roman"/>
                <w:sz w:val="24"/>
                <w:szCs w:val="24"/>
                <w:lang w:eastAsia="ru-RU"/>
              </w:rPr>
              <w:t>)</w:t>
            </w:r>
            <w:r w:rsidRPr="00640B14">
              <w:rPr>
                <w:rFonts w:eastAsia="Times New Roman" w:cs="Times New Roman"/>
                <w:sz w:val="24"/>
                <w:szCs w:val="24"/>
                <w:lang w:eastAsia="ru-RU"/>
              </w:rPr>
              <w:t xml:space="preserve"> цены контракта).</w:t>
            </w:r>
          </w:p>
        </w:tc>
      </w:tr>
      <w:tr w:rsidR="0085716B"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85716B" w:rsidRPr="00640B14" w:rsidRDefault="0085716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 Порядок предоставления и требования к обеспечению исполнения контракта.</w:t>
            </w:r>
          </w:p>
          <w:p w14:paraId="294C8575"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.2.1. Исполнение контракта может обеспечиваться:</w:t>
            </w:r>
          </w:p>
          <w:p w14:paraId="77A89FEF"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w:t>
            </w:r>
            <w:r w:rsidR="003A4169" w:rsidRPr="00640B14">
              <w:rPr>
                <w:rFonts w:eastAsia="Times New Roman" w:cs="Times New Roman"/>
                <w:sz w:val="24"/>
                <w:szCs w:val="24"/>
                <w:lang w:eastAsia="ru-RU"/>
              </w:rPr>
              <w:t>независимой гарантии, соответствующей требованиям статьи 45 Федерального закона</w:t>
            </w:r>
            <w:r w:rsidRPr="00640B14">
              <w:rPr>
                <w:rFonts w:eastAsia="Times New Roman" w:cs="Times New Roman"/>
                <w:sz w:val="24"/>
                <w:szCs w:val="24"/>
                <w:lang w:eastAsia="ru-RU"/>
              </w:rPr>
              <w:t xml:space="preserve">. </w:t>
            </w:r>
          </w:p>
          <w:p w14:paraId="1B0C8A23"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85716B" w:rsidRPr="00640B14" w:rsidRDefault="0085716B" w:rsidP="00640B14">
            <w:pPr>
              <w:ind w:right="-303" w:firstLine="0"/>
              <w:rPr>
                <w:sz w:val="24"/>
                <w:szCs w:val="24"/>
              </w:rPr>
            </w:pPr>
            <w:r w:rsidRPr="00640B14">
              <w:rPr>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14:paraId="63CEAA69"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КПП: 530201001</w:t>
            </w:r>
          </w:p>
          <w:p w14:paraId="4937A57C"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76D4594A"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14:paraId="1D19E131"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lastRenderedPageBreak/>
              <w:t xml:space="preserve"> БИК                                                     014959900 </w:t>
            </w:r>
          </w:p>
          <w:p w14:paraId="04E0E38E"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14:paraId="09E53CE9" w14:textId="77777777" w:rsidR="003A4169" w:rsidRPr="00640B14" w:rsidRDefault="00462B87"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.2.2. </w:t>
            </w:r>
            <w:r w:rsidR="003A4169" w:rsidRPr="00640B14">
              <w:rPr>
                <w:rFonts w:eastAsia="Times New Roman" w:cs="Times New Roman"/>
                <w:sz w:val="24"/>
                <w:szCs w:val="24"/>
                <w:lang w:eastAsia="ru-RU"/>
              </w:rPr>
              <w:t>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A5E7B34"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5A95B72"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государственной корпорацией развития «ВЭБ.РФ»;</w:t>
            </w:r>
          </w:p>
          <w:p w14:paraId="5D261149"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14:paraId="1871F470" w14:textId="77777777" w:rsidR="003A4169" w:rsidRPr="00640B14" w:rsidRDefault="003A4169"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6BB3B23" w14:textId="77777777" w:rsidR="00330FB4" w:rsidRPr="00640B14" w:rsidRDefault="003A4169" w:rsidP="00640B14">
            <w:pPr>
              <w:ind w:right="-303" w:firstLine="0"/>
              <w:rPr>
                <w:sz w:val="24"/>
                <w:szCs w:val="24"/>
              </w:rPr>
            </w:pPr>
            <w:r w:rsidRPr="00640B14">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1BC72BC3" w14:textId="4AA93636" w:rsidR="00285525" w:rsidRDefault="00285525" w:rsidP="000D6D92">
            <w:pPr>
              <w:autoSpaceDE w:val="0"/>
              <w:autoSpaceDN w:val="0"/>
              <w:adjustRightInd w:val="0"/>
              <w:ind w:right="-303" w:firstLine="0"/>
              <w:rPr>
                <w:rFonts w:eastAsia="Times New Roman" w:cs="Times New Roman"/>
                <w:sz w:val="24"/>
                <w:szCs w:val="24"/>
                <w:lang w:eastAsia="ru-RU"/>
              </w:rPr>
            </w:pPr>
            <w:r w:rsidRPr="003F328C">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DAB87E" w14:textId="77777777" w:rsidR="003A4169" w:rsidRPr="00640B14" w:rsidRDefault="003A4169" w:rsidP="00640B14">
            <w:pPr>
              <w:ind w:right="-303" w:firstLine="0"/>
              <w:rPr>
                <w:sz w:val="24"/>
                <w:szCs w:val="24"/>
              </w:rPr>
            </w:pPr>
            <w:r w:rsidRPr="00640B14">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26E4756B" w14:textId="77777777" w:rsidR="0085716B" w:rsidRPr="00640B14" w:rsidRDefault="0085716B" w:rsidP="00640B14">
            <w:pPr>
              <w:ind w:right="-303" w:firstLine="0"/>
              <w:rPr>
                <w:sz w:val="24"/>
                <w:szCs w:val="24"/>
              </w:rPr>
            </w:pPr>
            <w:r w:rsidRPr="00640B14">
              <w:rPr>
                <w:sz w:val="24"/>
                <w:szCs w:val="24"/>
              </w:rPr>
              <w:t>1</w:t>
            </w:r>
            <w:r w:rsidR="00EA54E0" w:rsidRPr="00640B14">
              <w:rPr>
                <w:sz w:val="24"/>
                <w:szCs w:val="24"/>
              </w:rPr>
              <w:t>1</w:t>
            </w:r>
            <w:r w:rsidRPr="00640B14">
              <w:rPr>
                <w:sz w:val="24"/>
                <w:szCs w:val="24"/>
              </w:rPr>
              <w:t xml:space="preserve">.2.3. </w:t>
            </w:r>
            <w:r w:rsidR="009F233B" w:rsidRPr="00640B14">
              <w:rPr>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14:paraId="257953D4" w14:textId="77777777" w:rsidR="009F233B" w:rsidRPr="00640B14" w:rsidRDefault="009F233B" w:rsidP="00640B14">
            <w:pPr>
              <w:ind w:right="-303" w:firstLine="0"/>
              <w:rPr>
                <w:sz w:val="24"/>
                <w:szCs w:val="24"/>
              </w:rPr>
            </w:pPr>
            <w:r w:rsidRPr="00640B14">
              <w:rPr>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A91AA35" w14:textId="77777777" w:rsidR="00E433F3" w:rsidRPr="00640B14" w:rsidRDefault="00E433F3" w:rsidP="00640B14">
            <w:pPr>
              <w:ind w:right="-303" w:firstLine="0"/>
              <w:rPr>
                <w:sz w:val="24"/>
                <w:szCs w:val="24"/>
              </w:rPr>
            </w:pPr>
            <w:r w:rsidRPr="00640B14">
              <w:rPr>
                <w:sz w:val="24"/>
                <w:szCs w:val="24"/>
              </w:rPr>
              <w:t>11.2.4.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14:paraId="013B83F5" w14:textId="77777777" w:rsidR="0085716B" w:rsidRPr="00640B14" w:rsidRDefault="008D26D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w:t>
            </w:r>
            <w:r w:rsidR="00E433F3" w:rsidRPr="00640B14">
              <w:rPr>
                <w:rFonts w:eastAsia="Times New Roman" w:cs="Times New Roman"/>
                <w:sz w:val="24"/>
                <w:szCs w:val="24"/>
                <w:lang w:eastAsia="ru-RU"/>
              </w:rPr>
              <w:t>5</w:t>
            </w:r>
            <w:r w:rsidRPr="00640B14">
              <w:rPr>
                <w:rFonts w:eastAsia="Times New Roman" w:cs="Times New Roman"/>
                <w:sz w:val="24"/>
                <w:szCs w:val="24"/>
                <w:lang w:eastAsia="ru-RU"/>
              </w:rPr>
              <w:t xml:space="preserve">. </w:t>
            </w:r>
            <w:r w:rsidR="009F233B" w:rsidRPr="00640B14">
              <w:rPr>
                <w:rFonts w:eastAsia="Times New Roman" w:cs="Times New Roman"/>
                <w:sz w:val="24"/>
                <w:szCs w:val="24"/>
                <w:lang w:eastAsia="ru-RU"/>
              </w:rPr>
              <w:t>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77777777" w:rsidR="0085716B" w:rsidRPr="00640B14" w:rsidRDefault="008D26D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w:t>
            </w:r>
            <w:r w:rsidR="00E433F3" w:rsidRPr="00640B14">
              <w:rPr>
                <w:rFonts w:eastAsia="Times New Roman" w:cs="Times New Roman"/>
                <w:sz w:val="24"/>
                <w:szCs w:val="24"/>
                <w:lang w:eastAsia="ru-RU"/>
              </w:rPr>
              <w:t>6</w:t>
            </w:r>
            <w:r w:rsidRPr="00640B14">
              <w:rPr>
                <w:rFonts w:eastAsia="Times New Roman" w:cs="Times New Roman"/>
                <w:sz w:val="24"/>
                <w:szCs w:val="24"/>
                <w:lang w:eastAsia="ru-RU"/>
              </w:rPr>
              <w:t xml:space="preserve">. </w:t>
            </w:r>
            <w:r w:rsidR="0085716B" w:rsidRPr="00640B14">
              <w:rPr>
                <w:rFonts w:eastAsia="Times New Roman" w:cs="Times New Roman"/>
                <w:sz w:val="24"/>
                <w:szCs w:val="24"/>
                <w:lang w:eastAsia="ru-RU"/>
              </w:rPr>
              <w:t>В случае, если участником закупки, с которым заключается контракт, является казенное учреждение, требовани</w:t>
            </w:r>
            <w:r w:rsidR="009F233B" w:rsidRPr="00640B14">
              <w:rPr>
                <w:rFonts w:eastAsia="Times New Roman" w:cs="Times New Roman"/>
                <w:sz w:val="24"/>
                <w:szCs w:val="24"/>
                <w:lang w:eastAsia="ru-RU"/>
              </w:rPr>
              <w:t>е</w:t>
            </w:r>
            <w:r w:rsidR="0085716B" w:rsidRPr="00640B14">
              <w:rPr>
                <w:rFonts w:eastAsia="Times New Roman" w:cs="Times New Roman"/>
                <w:sz w:val="24"/>
                <w:szCs w:val="24"/>
                <w:lang w:eastAsia="ru-RU"/>
              </w:rPr>
              <w:t xml:space="preserve"> об обеспечении исполнения контракта к такому участнику не применя</w:t>
            </w:r>
            <w:r w:rsidR="009F233B" w:rsidRPr="00640B14">
              <w:rPr>
                <w:rFonts w:eastAsia="Times New Roman" w:cs="Times New Roman"/>
                <w:sz w:val="24"/>
                <w:szCs w:val="24"/>
                <w:lang w:eastAsia="ru-RU"/>
              </w:rPr>
              <w:t>е</w:t>
            </w:r>
            <w:r w:rsidR="0085716B" w:rsidRPr="00640B14">
              <w:rPr>
                <w:rFonts w:eastAsia="Times New Roman" w:cs="Times New Roman"/>
                <w:sz w:val="24"/>
                <w:szCs w:val="24"/>
                <w:lang w:eastAsia="ru-RU"/>
              </w:rPr>
              <w:t>тся.</w:t>
            </w:r>
          </w:p>
        </w:tc>
      </w:tr>
      <w:tr w:rsidR="0085716B"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85716B" w:rsidRPr="00640B14" w:rsidRDefault="008D26DB"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85716B" w:rsidRPr="00495A2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sidR="0050687E">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AF3506"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AF3506" w:rsidRPr="00640B14" w:rsidRDefault="00AF3506"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11.4. Информация о казначейском </w:t>
            </w:r>
            <w:r w:rsidRPr="00640B14">
              <w:rPr>
                <w:rFonts w:eastAsia="Times New Roman" w:cs="Times New Roman"/>
                <w:sz w:val="24"/>
                <w:szCs w:val="24"/>
                <w:lang w:eastAsia="ru-RU"/>
              </w:rPr>
              <w:lastRenderedPageBreak/>
              <w:t>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AF3506" w:rsidRPr="00640B1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lastRenderedPageBreak/>
              <w:t xml:space="preserve">Не </w:t>
            </w:r>
            <w:r w:rsidR="0050687E">
              <w:rPr>
                <w:rFonts w:eastAsia="Times New Roman" w:cs="Times New Roman"/>
                <w:sz w:val="24"/>
                <w:szCs w:val="24"/>
                <w:lang w:eastAsia="ru-RU"/>
              </w:rPr>
              <w:t>установлена</w:t>
            </w:r>
            <w:r>
              <w:rPr>
                <w:rFonts w:eastAsia="Times New Roman" w:cs="Times New Roman"/>
                <w:sz w:val="24"/>
                <w:szCs w:val="24"/>
                <w:lang w:eastAsia="ru-RU"/>
              </w:rPr>
              <w:t>.</w:t>
            </w:r>
          </w:p>
        </w:tc>
      </w:tr>
      <w:tr w:rsidR="000D3171" w:rsidRPr="00640B14" w14:paraId="6C51C76A" w14:textId="77777777" w:rsidTr="00850CE6">
        <w:tc>
          <w:tcPr>
            <w:tcW w:w="5000" w:type="pct"/>
            <w:gridSpan w:val="2"/>
            <w:tcMar>
              <w:top w:w="75" w:type="dxa"/>
              <w:left w:w="75" w:type="dxa"/>
              <w:bottom w:w="75" w:type="dxa"/>
              <w:right w:w="450" w:type="dxa"/>
            </w:tcMar>
          </w:tcPr>
          <w:p w14:paraId="59BE15A9" w14:textId="77777777" w:rsidR="000D3171" w:rsidRPr="00640B14" w:rsidRDefault="000D3171"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2</w:t>
            </w:r>
            <w:r w:rsidRPr="00640B14">
              <w:rPr>
                <w:rFonts w:eastAsia="Times New Roman" w:cs="Times New Roman"/>
                <w:b/>
                <w:sz w:val="24"/>
                <w:szCs w:val="24"/>
                <w:u w:val="single"/>
                <w:lang w:eastAsia="ru-RU"/>
              </w:rPr>
              <w:t xml:space="preserve">. </w:t>
            </w:r>
            <w:r w:rsidR="008E420F" w:rsidRPr="00640B14">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640B14" w14:paraId="1F0E2203" w14:textId="77777777" w:rsidTr="00850CE6">
        <w:tc>
          <w:tcPr>
            <w:tcW w:w="5000" w:type="pct"/>
            <w:gridSpan w:val="2"/>
            <w:tcMar>
              <w:top w:w="75" w:type="dxa"/>
              <w:left w:w="75" w:type="dxa"/>
              <w:bottom w:w="75" w:type="dxa"/>
              <w:right w:w="450" w:type="dxa"/>
            </w:tcMar>
          </w:tcPr>
          <w:p w14:paraId="185C113D" w14:textId="77777777" w:rsidR="00CF4DAD" w:rsidRPr="00640B14" w:rsidRDefault="00CF4DAD"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1</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w:t>
            </w:r>
            <w:r w:rsidR="00E33533" w:rsidRPr="00640B14">
              <w:rPr>
                <w:color w:val="000000" w:themeColor="text1"/>
                <w:sz w:val="24"/>
                <w:szCs w:val="24"/>
                <w:lang w:eastAsia="ru-RU"/>
              </w:rPr>
              <w:t>подрядчик (исполнитель)</w:t>
            </w:r>
            <w:r w:rsidR="009F233B" w:rsidRPr="00640B14">
              <w:rPr>
                <w:color w:val="000000" w:themeColor="text1"/>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D05DBE" w14:paraId="72D05549" w14:textId="77777777" w:rsidTr="00C15FDE">
        <w:tc>
          <w:tcPr>
            <w:tcW w:w="5000" w:type="pct"/>
            <w:gridSpan w:val="2"/>
            <w:tcBorders>
              <w:bottom w:val="single" w:sz="4" w:space="0" w:color="auto"/>
            </w:tcBorders>
            <w:tcMar>
              <w:top w:w="75" w:type="dxa"/>
              <w:left w:w="75" w:type="dxa"/>
              <w:bottom w:w="75" w:type="dxa"/>
              <w:right w:w="450" w:type="dxa"/>
            </w:tcMar>
          </w:tcPr>
          <w:p w14:paraId="7C3B8030" w14:textId="77777777" w:rsidR="009F233B" w:rsidRPr="00640B14" w:rsidRDefault="00850CE6"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2</w:t>
            </w:r>
            <w:r w:rsidRPr="00640B14">
              <w:rPr>
                <w:color w:val="000000" w:themeColor="text1"/>
                <w:sz w:val="24"/>
                <w:szCs w:val="24"/>
                <w:lang w:eastAsia="ru-RU"/>
              </w:rPr>
              <w:t xml:space="preserve">. </w:t>
            </w:r>
            <w:r w:rsidR="009F233B" w:rsidRPr="00640B14">
              <w:rPr>
                <w:color w:val="000000" w:themeColor="text1"/>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1B1ACFF" w14:textId="77777777" w:rsidR="009F233B" w:rsidRPr="00640B14" w:rsidRDefault="009F233B" w:rsidP="00640B14">
            <w:pPr>
              <w:ind w:right="-303" w:firstLine="0"/>
              <w:rPr>
                <w:color w:val="000000" w:themeColor="text1"/>
                <w:sz w:val="24"/>
                <w:szCs w:val="24"/>
                <w:lang w:eastAsia="ru-RU"/>
              </w:rPr>
            </w:pPr>
            <w:r w:rsidRPr="00640B14">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14:paraId="68467A57" w14:textId="77777777" w:rsidR="00850CE6" w:rsidRPr="00D05DBE" w:rsidRDefault="009F233B" w:rsidP="00640B14">
            <w:pPr>
              <w:ind w:right="-303" w:firstLine="0"/>
              <w:rPr>
                <w:color w:val="000000" w:themeColor="text1"/>
                <w:sz w:val="24"/>
                <w:szCs w:val="24"/>
                <w:lang w:eastAsia="ru-RU"/>
              </w:rPr>
            </w:pPr>
            <w:r w:rsidRPr="00640B14">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BCC80" w14:textId="77777777" w:rsidR="00330871" w:rsidRDefault="00330871" w:rsidP="00902C4D">
      <w:r>
        <w:separator/>
      </w:r>
    </w:p>
  </w:endnote>
  <w:endnote w:type="continuationSeparator" w:id="0">
    <w:p w14:paraId="285FC7E8" w14:textId="77777777" w:rsidR="00330871" w:rsidRDefault="00330871"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1C516" w14:textId="77777777" w:rsidR="00330871" w:rsidRDefault="00330871" w:rsidP="00902C4D">
      <w:r>
        <w:separator/>
      </w:r>
    </w:p>
  </w:footnote>
  <w:footnote w:type="continuationSeparator" w:id="0">
    <w:p w14:paraId="2D9B3C4F" w14:textId="77777777" w:rsidR="00330871" w:rsidRDefault="00330871" w:rsidP="00902C4D">
      <w:r>
        <w:continuationSeparator/>
      </w:r>
    </w:p>
  </w:footnote>
  <w:footnote w:id="1">
    <w:p w14:paraId="3F7BD3A4" w14:textId="77777777" w:rsidR="00A308F7" w:rsidRDefault="00A308F7" w:rsidP="00A308F7">
      <w:pPr>
        <w:pStyle w:val="a3"/>
      </w:pPr>
      <w:r>
        <w:rPr>
          <w:rStyle w:val="a5"/>
        </w:rPr>
        <w:footnoteRef/>
      </w:r>
      <w:r>
        <w:t xml:space="preserve"> </w:t>
      </w:r>
      <w:r>
        <w:rPr>
          <w:rFonts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41F22"/>
    <w:rsid w:val="00042F54"/>
    <w:rsid w:val="00044B40"/>
    <w:rsid w:val="00046F9F"/>
    <w:rsid w:val="00050602"/>
    <w:rsid w:val="00053DD6"/>
    <w:rsid w:val="00055FAE"/>
    <w:rsid w:val="000571CE"/>
    <w:rsid w:val="00060E15"/>
    <w:rsid w:val="00071206"/>
    <w:rsid w:val="00072A3C"/>
    <w:rsid w:val="00082432"/>
    <w:rsid w:val="00086BF0"/>
    <w:rsid w:val="00091920"/>
    <w:rsid w:val="000A28BC"/>
    <w:rsid w:val="000A4799"/>
    <w:rsid w:val="000B2B6E"/>
    <w:rsid w:val="000B40DC"/>
    <w:rsid w:val="000B5541"/>
    <w:rsid w:val="000B6702"/>
    <w:rsid w:val="000D3171"/>
    <w:rsid w:val="000D6D92"/>
    <w:rsid w:val="000E03A3"/>
    <w:rsid w:val="000E343A"/>
    <w:rsid w:val="000E607F"/>
    <w:rsid w:val="0010396B"/>
    <w:rsid w:val="00105BC3"/>
    <w:rsid w:val="00105C3F"/>
    <w:rsid w:val="00113ABA"/>
    <w:rsid w:val="001163BC"/>
    <w:rsid w:val="00116417"/>
    <w:rsid w:val="00123693"/>
    <w:rsid w:val="001247D1"/>
    <w:rsid w:val="00127964"/>
    <w:rsid w:val="00135917"/>
    <w:rsid w:val="00152B80"/>
    <w:rsid w:val="00154D77"/>
    <w:rsid w:val="00155634"/>
    <w:rsid w:val="00160B49"/>
    <w:rsid w:val="001621A4"/>
    <w:rsid w:val="001752A9"/>
    <w:rsid w:val="001826D0"/>
    <w:rsid w:val="00182E6B"/>
    <w:rsid w:val="00182F4D"/>
    <w:rsid w:val="00183809"/>
    <w:rsid w:val="001938C9"/>
    <w:rsid w:val="001A2B66"/>
    <w:rsid w:val="001A6859"/>
    <w:rsid w:val="001C2CA8"/>
    <w:rsid w:val="001C5E91"/>
    <w:rsid w:val="001D1446"/>
    <w:rsid w:val="001D1A47"/>
    <w:rsid w:val="001D42CB"/>
    <w:rsid w:val="001E000D"/>
    <w:rsid w:val="001E014C"/>
    <w:rsid w:val="00220820"/>
    <w:rsid w:val="002326FC"/>
    <w:rsid w:val="00234D5E"/>
    <w:rsid w:val="002515E6"/>
    <w:rsid w:val="00251B1D"/>
    <w:rsid w:val="00251F66"/>
    <w:rsid w:val="00267B37"/>
    <w:rsid w:val="00273D8E"/>
    <w:rsid w:val="00275E95"/>
    <w:rsid w:val="00285525"/>
    <w:rsid w:val="00294A90"/>
    <w:rsid w:val="002975B8"/>
    <w:rsid w:val="00297ED0"/>
    <w:rsid w:val="002A0763"/>
    <w:rsid w:val="002A74CF"/>
    <w:rsid w:val="002A74ED"/>
    <w:rsid w:val="002B5B62"/>
    <w:rsid w:val="002C0D9E"/>
    <w:rsid w:val="002C5C2F"/>
    <w:rsid w:val="002C6710"/>
    <w:rsid w:val="002D3B53"/>
    <w:rsid w:val="002E4C0E"/>
    <w:rsid w:val="002F0528"/>
    <w:rsid w:val="002F2F8A"/>
    <w:rsid w:val="002F5299"/>
    <w:rsid w:val="002F6FCA"/>
    <w:rsid w:val="00301A33"/>
    <w:rsid w:val="00312C11"/>
    <w:rsid w:val="00313407"/>
    <w:rsid w:val="00314A12"/>
    <w:rsid w:val="00321B2F"/>
    <w:rsid w:val="00322DCF"/>
    <w:rsid w:val="003278C0"/>
    <w:rsid w:val="00330871"/>
    <w:rsid w:val="00330FB4"/>
    <w:rsid w:val="00334DA1"/>
    <w:rsid w:val="00352535"/>
    <w:rsid w:val="0035741E"/>
    <w:rsid w:val="00364E34"/>
    <w:rsid w:val="003653BF"/>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B0333"/>
    <w:rsid w:val="003B2348"/>
    <w:rsid w:val="003B4377"/>
    <w:rsid w:val="003B7A2F"/>
    <w:rsid w:val="003B7F88"/>
    <w:rsid w:val="003C049D"/>
    <w:rsid w:val="003D4FAA"/>
    <w:rsid w:val="003E04FF"/>
    <w:rsid w:val="003E08EF"/>
    <w:rsid w:val="003E62C4"/>
    <w:rsid w:val="003F328C"/>
    <w:rsid w:val="003F3865"/>
    <w:rsid w:val="00400F7F"/>
    <w:rsid w:val="00403F91"/>
    <w:rsid w:val="004040C5"/>
    <w:rsid w:val="0040541A"/>
    <w:rsid w:val="00412B41"/>
    <w:rsid w:val="00413354"/>
    <w:rsid w:val="0041347D"/>
    <w:rsid w:val="00416F43"/>
    <w:rsid w:val="00416FD6"/>
    <w:rsid w:val="00456570"/>
    <w:rsid w:val="00457BA5"/>
    <w:rsid w:val="00462B87"/>
    <w:rsid w:val="0046633E"/>
    <w:rsid w:val="00473819"/>
    <w:rsid w:val="00477192"/>
    <w:rsid w:val="004776ED"/>
    <w:rsid w:val="004801E6"/>
    <w:rsid w:val="00483981"/>
    <w:rsid w:val="00484B9E"/>
    <w:rsid w:val="00484E6A"/>
    <w:rsid w:val="00495A24"/>
    <w:rsid w:val="00496F2C"/>
    <w:rsid w:val="004A5751"/>
    <w:rsid w:val="004A6FAA"/>
    <w:rsid w:val="004B66A2"/>
    <w:rsid w:val="004B67D0"/>
    <w:rsid w:val="004B7227"/>
    <w:rsid w:val="004C22A4"/>
    <w:rsid w:val="004C64E3"/>
    <w:rsid w:val="004E5FD6"/>
    <w:rsid w:val="004E63B5"/>
    <w:rsid w:val="004F727C"/>
    <w:rsid w:val="00500C8F"/>
    <w:rsid w:val="00501456"/>
    <w:rsid w:val="00501769"/>
    <w:rsid w:val="00502970"/>
    <w:rsid w:val="005067FB"/>
    <w:rsid w:val="0050687E"/>
    <w:rsid w:val="00510E12"/>
    <w:rsid w:val="0051757B"/>
    <w:rsid w:val="00520D20"/>
    <w:rsid w:val="00521EF5"/>
    <w:rsid w:val="00527B7D"/>
    <w:rsid w:val="00544D0A"/>
    <w:rsid w:val="0054638A"/>
    <w:rsid w:val="00547DE4"/>
    <w:rsid w:val="00553006"/>
    <w:rsid w:val="00567439"/>
    <w:rsid w:val="0057304E"/>
    <w:rsid w:val="00583A7E"/>
    <w:rsid w:val="0059431A"/>
    <w:rsid w:val="0059565F"/>
    <w:rsid w:val="00597CAD"/>
    <w:rsid w:val="005A21DF"/>
    <w:rsid w:val="005B6F1A"/>
    <w:rsid w:val="005C520D"/>
    <w:rsid w:val="005C6A55"/>
    <w:rsid w:val="005D1E1B"/>
    <w:rsid w:val="005D518D"/>
    <w:rsid w:val="005F1FC7"/>
    <w:rsid w:val="00611C1F"/>
    <w:rsid w:val="00617EBA"/>
    <w:rsid w:val="00627AB1"/>
    <w:rsid w:val="00640B14"/>
    <w:rsid w:val="00640D19"/>
    <w:rsid w:val="00643D79"/>
    <w:rsid w:val="00644D36"/>
    <w:rsid w:val="00670572"/>
    <w:rsid w:val="00674044"/>
    <w:rsid w:val="00674C75"/>
    <w:rsid w:val="006875BE"/>
    <w:rsid w:val="006A316B"/>
    <w:rsid w:val="006A4FF0"/>
    <w:rsid w:val="006B3B31"/>
    <w:rsid w:val="006B3C52"/>
    <w:rsid w:val="006B3FCA"/>
    <w:rsid w:val="006B5E77"/>
    <w:rsid w:val="006B6FA2"/>
    <w:rsid w:val="006C59F2"/>
    <w:rsid w:val="006D5758"/>
    <w:rsid w:val="006D79DC"/>
    <w:rsid w:val="006D7C55"/>
    <w:rsid w:val="006E1C2B"/>
    <w:rsid w:val="006E2775"/>
    <w:rsid w:val="006E388B"/>
    <w:rsid w:val="006E3A8B"/>
    <w:rsid w:val="006E6E65"/>
    <w:rsid w:val="006F5AFB"/>
    <w:rsid w:val="007009F9"/>
    <w:rsid w:val="0070221C"/>
    <w:rsid w:val="00723C25"/>
    <w:rsid w:val="00724618"/>
    <w:rsid w:val="007547D3"/>
    <w:rsid w:val="00760E2C"/>
    <w:rsid w:val="00760F83"/>
    <w:rsid w:val="007610BD"/>
    <w:rsid w:val="007620A9"/>
    <w:rsid w:val="007626A6"/>
    <w:rsid w:val="0078085F"/>
    <w:rsid w:val="00791AD4"/>
    <w:rsid w:val="00794CE5"/>
    <w:rsid w:val="007A30A2"/>
    <w:rsid w:val="007A5AC4"/>
    <w:rsid w:val="007B783F"/>
    <w:rsid w:val="007C5720"/>
    <w:rsid w:val="007E6893"/>
    <w:rsid w:val="00800DA0"/>
    <w:rsid w:val="00802101"/>
    <w:rsid w:val="008046E5"/>
    <w:rsid w:val="008050A8"/>
    <w:rsid w:val="00830502"/>
    <w:rsid w:val="00833885"/>
    <w:rsid w:val="00844874"/>
    <w:rsid w:val="00850CE6"/>
    <w:rsid w:val="00854703"/>
    <w:rsid w:val="0085716B"/>
    <w:rsid w:val="00861C04"/>
    <w:rsid w:val="00873616"/>
    <w:rsid w:val="008744D8"/>
    <w:rsid w:val="00883CBF"/>
    <w:rsid w:val="00884774"/>
    <w:rsid w:val="008A7B82"/>
    <w:rsid w:val="008B772A"/>
    <w:rsid w:val="008C16F7"/>
    <w:rsid w:val="008C308D"/>
    <w:rsid w:val="008D26DB"/>
    <w:rsid w:val="008E3897"/>
    <w:rsid w:val="008E420F"/>
    <w:rsid w:val="008E4B07"/>
    <w:rsid w:val="008E61A2"/>
    <w:rsid w:val="008F18F9"/>
    <w:rsid w:val="00902C4D"/>
    <w:rsid w:val="009053CD"/>
    <w:rsid w:val="00933764"/>
    <w:rsid w:val="009470F9"/>
    <w:rsid w:val="00950045"/>
    <w:rsid w:val="00954F40"/>
    <w:rsid w:val="0095650C"/>
    <w:rsid w:val="009573B7"/>
    <w:rsid w:val="00965E09"/>
    <w:rsid w:val="009703DD"/>
    <w:rsid w:val="0098003A"/>
    <w:rsid w:val="0098037A"/>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62DA9"/>
    <w:rsid w:val="00A71C0E"/>
    <w:rsid w:val="00A753C9"/>
    <w:rsid w:val="00A84617"/>
    <w:rsid w:val="00A84D2E"/>
    <w:rsid w:val="00A87B0D"/>
    <w:rsid w:val="00A90A95"/>
    <w:rsid w:val="00AB3904"/>
    <w:rsid w:val="00AB56C2"/>
    <w:rsid w:val="00AC2C3B"/>
    <w:rsid w:val="00AC3DDB"/>
    <w:rsid w:val="00AD018D"/>
    <w:rsid w:val="00AD7211"/>
    <w:rsid w:val="00AE2430"/>
    <w:rsid w:val="00AE48DB"/>
    <w:rsid w:val="00AF1A50"/>
    <w:rsid w:val="00AF3506"/>
    <w:rsid w:val="00B03E78"/>
    <w:rsid w:val="00B051B0"/>
    <w:rsid w:val="00B05327"/>
    <w:rsid w:val="00B220F6"/>
    <w:rsid w:val="00B32AEB"/>
    <w:rsid w:val="00B34060"/>
    <w:rsid w:val="00B4083D"/>
    <w:rsid w:val="00B46628"/>
    <w:rsid w:val="00B53305"/>
    <w:rsid w:val="00B54FA0"/>
    <w:rsid w:val="00B6358A"/>
    <w:rsid w:val="00B70BE5"/>
    <w:rsid w:val="00B826EA"/>
    <w:rsid w:val="00B84772"/>
    <w:rsid w:val="00B84BBB"/>
    <w:rsid w:val="00B9320B"/>
    <w:rsid w:val="00BB14A7"/>
    <w:rsid w:val="00BB45D0"/>
    <w:rsid w:val="00BB4609"/>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451AE"/>
    <w:rsid w:val="00C641FC"/>
    <w:rsid w:val="00C830B8"/>
    <w:rsid w:val="00C834A9"/>
    <w:rsid w:val="00CA10AF"/>
    <w:rsid w:val="00CA50EC"/>
    <w:rsid w:val="00CB0E8F"/>
    <w:rsid w:val="00CC1ACF"/>
    <w:rsid w:val="00CC7A6E"/>
    <w:rsid w:val="00CD2ABA"/>
    <w:rsid w:val="00CD70AD"/>
    <w:rsid w:val="00CE0831"/>
    <w:rsid w:val="00CE0B0C"/>
    <w:rsid w:val="00CE0C64"/>
    <w:rsid w:val="00CE23BD"/>
    <w:rsid w:val="00CE2AF0"/>
    <w:rsid w:val="00CE3E55"/>
    <w:rsid w:val="00CE689A"/>
    <w:rsid w:val="00CF2647"/>
    <w:rsid w:val="00CF4DAD"/>
    <w:rsid w:val="00CF5115"/>
    <w:rsid w:val="00CF591A"/>
    <w:rsid w:val="00CF6C7A"/>
    <w:rsid w:val="00D03721"/>
    <w:rsid w:val="00D05DBE"/>
    <w:rsid w:val="00D124FB"/>
    <w:rsid w:val="00D13C56"/>
    <w:rsid w:val="00D24EBF"/>
    <w:rsid w:val="00D51534"/>
    <w:rsid w:val="00D52295"/>
    <w:rsid w:val="00D52418"/>
    <w:rsid w:val="00D627E9"/>
    <w:rsid w:val="00D6398F"/>
    <w:rsid w:val="00D668C6"/>
    <w:rsid w:val="00D72AC0"/>
    <w:rsid w:val="00D76D0F"/>
    <w:rsid w:val="00D8313F"/>
    <w:rsid w:val="00D90100"/>
    <w:rsid w:val="00D94CE8"/>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33F3"/>
    <w:rsid w:val="00E44476"/>
    <w:rsid w:val="00E55549"/>
    <w:rsid w:val="00E5642F"/>
    <w:rsid w:val="00E65D66"/>
    <w:rsid w:val="00E66EF3"/>
    <w:rsid w:val="00E80322"/>
    <w:rsid w:val="00E95CCB"/>
    <w:rsid w:val="00E9720B"/>
    <w:rsid w:val="00EA54E0"/>
    <w:rsid w:val="00EA6B6D"/>
    <w:rsid w:val="00EB27AF"/>
    <w:rsid w:val="00EB5F95"/>
    <w:rsid w:val="00EB7069"/>
    <w:rsid w:val="00EC1D5B"/>
    <w:rsid w:val="00EC3B3F"/>
    <w:rsid w:val="00EC7702"/>
    <w:rsid w:val="00ED3690"/>
    <w:rsid w:val="00ED7BC9"/>
    <w:rsid w:val="00EF37CD"/>
    <w:rsid w:val="00F029EC"/>
    <w:rsid w:val="00F03CF4"/>
    <w:rsid w:val="00F117FE"/>
    <w:rsid w:val="00F1189E"/>
    <w:rsid w:val="00F13FD5"/>
    <w:rsid w:val="00F30CDC"/>
    <w:rsid w:val="00F41987"/>
    <w:rsid w:val="00F43B40"/>
    <w:rsid w:val="00F45AC2"/>
    <w:rsid w:val="00F47B7B"/>
    <w:rsid w:val="00F52B0D"/>
    <w:rsid w:val="00F54D15"/>
    <w:rsid w:val="00F62A65"/>
    <w:rsid w:val="00F651F1"/>
    <w:rsid w:val="00F75D99"/>
    <w:rsid w:val="00F76F69"/>
    <w:rsid w:val="00F77674"/>
    <w:rsid w:val="00F80E0F"/>
    <w:rsid w:val="00F82125"/>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FF01-5D22-42B7-B0CD-2B302BE1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7157</Words>
  <Characters>40798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47860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25</cp:revision>
  <cp:lastPrinted>2022-07-20T07:53:00Z</cp:lastPrinted>
  <dcterms:created xsi:type="dcterms:W3CDTF">2022-07-12T13:42:00Z</dcterms:created>
  <dcterms:modified xsi:type="dcterms:W3CDTF">2022-07-20T07:54:00Z</dcterms:modified>
</cp:coreProperties>
</file>