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word/charts/chart10.xml" ContentType="application/vnd.openxmlformats-officedocument.drawingml.chart+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wmf" ContentType="image/x-w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vertAnchor="page" w:horzAnchor="page" w:tblpX="965" w:tblpY="788"/>
        <w:tblW w:w="10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652"/>
        <w:gridCol w:w="2096"/>
      </w:tblGrid>
      <w:tr w:rsidR="00CE039B" w:rsidRPr="007F5037" w:rsidTr="00CE039B">
        <w:tblPrEx>
          <w:tblCellMar>
            <w:top w:w="0" w:type="dxa"/>
            <w:bottom w:w="0" w:type="dxa"/>
          </w:tblCellMar>
        </w:tblPrEx>
        <w:trPr>
          <w:trHeight w:val="4526"/>
        </w:trPr>
        <w:tc>
          <w:tcPr>
            <w:tcW w:w="8652" w:type="dxa"/>
            <w:tcBorders>
              <w:left w:val="nil"/>
              <w:right w:val="nil"/>
            </w:tcBorders>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222"/>
            </w:tblGrid>
            <w:tr w:rsidR="00CE039B" w:rsidRPr="007F5037" w:rsidTr="0049281A">
              <w:trPr>
                <w:trHeight w:val="3105"/>
              </w:trPr>
              <w:tc>
                <w:tcPr>
                  <w:tcW w:w="8222" w:type="dxa"/>
                  <w:tcBorders>
                    <w:top w:val="nil"/>
                    <w:left w:val="nil"/>
                    <w:bottom w:val="nil"/>
                    <w:right w:val="nil"/>
                  </w:tcBorders>
                </w:tcPr>
                <w:p w:rsidR="00CE039B" w:rsidRPr="007F5037" w:rsidRDefault="007B6D94" w:rsidP="00CE039B">
                  <w:pPr>
                    <w:framePr w:hSpace="180" w:wrap="around" w:vAnchor="page" w:hAnchor="page" w:x="965" w:y="788"/>
                    <w:ind w:left="-307" w:right="283" w:firstLine="307"/>
                  </w:pPr>
                  <w:r>
                    <w:rPr>
                      <w:noProof/>
                      <w:lang w:eastAsia="ru-RU"/>
                    </w:rPr>
                    <w:drawing>
                      <wp:anchor distT="0" distB="0" distL="114300" distR="114300" simplePos="0" relativeHeight="251656704" behindDoc="1" locked="0" layoutInCell="1" allowOverlap="1">
                        <wp:simplePos x="0" y="0"/>
                        <wp:positionH relativeFrom="column">
                          <wp:posOffset>1249045</wp:posOffset>
                        </wp:positionH>
                        <wp:positionV relativeFrom="paragraph">
                          <wp:posOffset>344805</wp:posOffset>
                        </wp:positionV>
                        <wp:extent cx="3879215" cy="1855470"/>
                        <wp:effectExtent l="19050" t="0" r="6985" b="0"/>
                        <wp:wrapTight wrapText="bothSides">
                          <wp:wrapPolygon edited="0">
                            <wp:start x="-106" y="0"/>
                            <wp:lineTo x="-106" y="21290"/>
                            <wp:lineTo x="21639" y="21290"/>
                            <wp:lineTo x="21639" y="0"/>
                            <wp:lineTo x="-106" y="0"/>
                          </wp:wrapPolygon>
                        </wp:wrapTight>
                        <wp:docPr id="60" name="Рисунок 6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3"/>
                                <pic:cNvPicPr>
                                  <a:picLocks noChangeAspect="1" noChangeArrowheads="1"/>
                                </pic:cNvPicPr>
                              </pic:nvPicPr>
                              <pic:blipFill>
                                <a:blip r:embed="rId8" cstate="print"/>
                                <a:srcRect/>
                                <a:stretch>
                                  <a:fillRect/>
                                </a:stretch>
                              </pic:blipFill>
                              <pic:spPr bwMode="auto">
                                <a:xfrm>
                                  <a:off x="0" y="0"/>
                                  <a:ext cx="3879215" cy="1855470"/>
                                </a:xfrm>
                                <a:prstGeom prst="rect">
                                  <a:avLst/>
                                </a:prstGeom>
                                <a:noFill/>
                                <a:ln w="9525">
                                  <a:noFill/>
                                  <a:miter lim="800000"/>
                                  <a:headEnd/>
                                  <a:tailEnd/>
                                </a:ln>
                              </pic:spPr>
                            </pic:pic>
                          </a:graphicData>
                        </a:graphic>
                      </wp:anchor>
                    </w:drawing>
                  </w:r>
                  <w:r w:rsidR="0054750A">
                    <w:t xml:space="preserve"> </w:t>
                  </w:r>
                  <w:r w:rsidR="00CE039B">
                    <w:t xml:space="preserve"> </w:t>
                  </w:r>
                </w:p>
                <w:p w:rsidR="00CE039B" w:rsidRDefault="00CE039B" w:rsidP="00CE039B">
                  <w:pPr>
                    <w:framePr w:hSpace="180" w:wrap="around" w:vAnchor="page" w:hAnchor="page" w:x="965" w:y="788"/>
                    <w:ind w:left="-307" w:firstLine="307"/>
                  </w:pPr>
                </w:p>
                <w:p w:rsidR="00CE039B" w:rsidRPr="00427717" w:rsidRDefault="00CE039B" w:rsidP="00CE039B">
                  <w:pPr>
                    <w:framePr w:hSpace="180" w:wrap="around" w:vAnchor="page" w:hAnchor="page" w:x="965" w:y="788"/>
                    <w:ind w:left="-307" w:firstLine="307"/>
                  </w:pPr>
                </w:p>
                <w:p w:rsidR="00CE039B" w:rsidRPr="00427717" w:rsidRDefault="00CE039B" w:rsidP="00CE039B">
                  <w:pPr>
                    <w:framePr w:hSpace="180" w:wrap="around" w:vAnchor="page" w:hAnchor="page" w:x="965" w:y="788"/>
                    <w:ind w:left="-307" w:firstLine="307"/>
                    <w:jc w:val="center"/>
                  </w:pPr>
                  <w:r>
                    <w:pict>
                      <v:shape id="_x0000_s1085" type="#_x0000_t75" style="position:absolute;left:0;text-align:left;margin-left:0;margin-top:20.1pt;width:61.8pt;height:79.2pt;z-index:251657728;visibility:visible;mso-wrap-edited:f">
                        <v:imagedata r:id="rId9" o:title="" grayscale="t" bilevel="t"/>
                        <w10:wrap type="topAndBottom"/>
                      </v:shape>
                      <o:OLEObject Type="Embed" ProgID="Word.Picture.8" ShapeID="_x0000_s1085" DrawAspect="Content" ObjectID="_1737977263" r:id="rId10"/>
                    </w:pict>
                  </w:r>
                  <w:r w:rsidRPr="007F5037">
                    <w:rPr>
                      <w:noProof/>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83" type="#_x0000_t136" style="position:absolute;left:0;text-align:left;margin-left:-96.25pt;margin-top:143.1pt;width:408.75pt;height:64.55pt;z-index:-251660800" wrapcoords="11216 -251 -40 0 -40 18084 4003 19842 4003 21349 4399 21349 4399 19842 13594 19842 21640 18084 21560 15823 21362 11805 21600 7786 21679 4772 1189 3767 11256 3767 12088 3516 11969 -251 11216 -251" fillcolor="#92d050">
                        <v:shadow color="#868686"/>
                        <v:textpath style="font-family:&quot;Arial Black&quot;;v-text-kern:t" trim="t" fitpath="t" string="Рощинский вестник"/>
                        <w10:wrap type="tight"/>
                      </v:shape>
                    </w:pict>
                  </w:r>
                </w:p>
              </w:tc>
            </w:tr>
          </w:tbl>
          <w:p w:rsidR="00CE039B" w:rsidRPr="007F5037" w:rsidRDefault="00CE039B" w:rsidP="00CE039B"/>
        </w:tc>
        <w:tc>
          <w:tcPr>
            <w:tcW w:w="2096" w:type="dxa"/>
            <w:tcBorders>
              <w:top w:val="nil"/>
              <w:left w:val="nil"/>
              <w:right w:val="nil"/>
            </w:tcBorders>
          </w:tcPr>
          <w:p w:rsidR="00CE039B" w:rsidRDefault="00CE039B" w:rsidP="00CE039B"/>
          <w:p w:rsidR="00CE039B" w:rsidRDefault="00CE039B" w:rsidP="00CE039B"/>
          <w:p w:rsidR="00CE039B" w:rsidRPr="007F5037" w:rsidRDefault="00CE039B" w:rsidP="00CE039B">
            <w:pPr>
              <w:jc w:val="center"/>
            </w:pPr>
            <w:r w:rsidRPr="007F5037">
              <w:t>Информационный бюллетень Администрации</w:t>
            </w:r>
          </w:p>
          <w:p w:rsidR="00CE039B" w:rsidRDefault="00CE039B" w:rsidP="00CE039B">
            <w:pPr>
              <w:jc w:val="center"/>
            </w:pPr>
            <w:r w:rsidRPr="007F5037">
              <w:t>Рощинского сельского поселения</w:t>
            </w:r>
          </w:p>
          <w:p w:rsidR="00CE039B" w:rsidRDefault="00CE039B" w:rsidP="00CE039B">
            <w:pPr>
              <w:jc w:val="center"/>
            </w:pPr>
          </w:p>
          <w:p w:rsidR="00CE039B" w:rsidRPr="00983DC0" w:rsidRDefault="00CE039B" w:rsidP="00CE039B">
            <w:pPr>
              <w:jc w:val="center"/>
              <w:rPr>
                <w:b/>
              </w:rPr>
            </w:pPr>
          </w:p>
          <w:p w:rsidR="00CE039B" w:rsidRPr="00092E95" w:rsidRDefault="00092E95" w:rsidP="00CE039B">
            <w:pPr>
              <w:rPr>
                <w:sz w:val="68"/>
                <w:szCs w:val="68"/>
              </w:rPr>
            </w:pPr>
            <w:r>
              <w:rPr>
                <w:sz w:val="68"/>
                <w:szCs w:val="68"/>
              </w:rPr>
              <w:t>№</w:t>
            </w:r>
            <w:r w:rsidR="00B47F29">
              <w:rPr>
                <w:sz w:val="68"/>
                <w:szCs w:val="68"/>
              </w:rPr>
              <w:t>14</w:t>
            </w:r>
          </w:p>
          <w:p w:rsidR="00CE039B" w:rsidRPr="007F5037" w:rsidRDefault="00B47F29" w:rsidP="00CE039B">
            <w:pPr>
              <w:rPr>
                <w:sz w:val="72"/>
                <w:szCs w:val="72"/>
              </w:rPr>
            </w:pPr>
            <w:r>
              <w:rPr>
                <w:sz w:val="72"/>
                <w:szCs w:val="72"/>
              </w:rPr>
              <w:t>10.12</w:t>
            </w:r>
            <w:r w:rsidR="00D04455">
              <w:rPr>
                <w:sz w:val="72"/>
                <w:szCs w:val="72"/>
              </w:rPr>
              <w:t>.</w:t>
            </w:r>
          </w:p>
          <w:p w:rsidR="00CE039B" w:rsidRPr="007F5037" w:rsidRDefault="00C910F0" w:rsidP="00CE039B">
            <w:r>
              <w:rPr>
                <w:sz w:val="72"/>
                <w:szCs w:val="72"/>
              </w:rPr>
              <w:t>2020</w:t>
            </w:r>
          </w:p>
        </w:tc>
      </w:tr>
    </w:tbl>
    <w:p w:rsidR="00CD21D0" w:rsidRDefault="00CD21D0" w:rsidP="00ED57AC">
      <w:pPr>
        <w:autoSpaceDE w:val="0"/>
        <w:autoSpaceDN w:val="0"/>
        <w:adjustRightInd w:val="0"/>
        <w:jc w:val="both"/>
        <w:rPr>
          <w:rFonts w:eastAsia="Times New Roman"/>
          <w:b/>
          <w:sz w:val="20"/>
          <w:szCs w:val="20"/>
          <w:lang w:eastAsia="ru-RU"/>
        </w:rPr>
      </w:pPr>
    </w:p>
    <w:p w:rsidR="00B47F29" w:rsidRPr="00B47F29" w:rsidRDefault="00B47F29" w:rsidP="00B47F29">
      <w:pPr>
        <w:tabs>
          <w:tab w:val="left" w:pos="2160"/>
        </w:tabs>
        <w:jc w:val="center"/>
        <w:rPr>
          <w:rFonts w:eastAsia="Times New Roman"/>
          <w:sz w:val="20"/>
          <w:szCs w:val="20"/>
          <w:lang w:eastAsia="ru-RU"/>
        </w:rPr>
      </w:pPr>
      <w:r w:rsidRPr="00B47F29">
        <w:rPr>
          <w:rFonts w:eastAsia="Times New Roman"/>
          <w:sz w:val="20"/>
          <w:szCs w:val="20"/>
          <w:lang w:eastAsia="ru-RU"/>
        </w:rPr>
        <w:t>Российская Федерация</w:t>
      </w:r>
    </w:p>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Новгородская область Валдайский район</w:t>
      </w:r>
    </w:p>
    <w:p w:rsidR="00B47F29" w:rsidRPr="00B47F29" w:rsidRDefault="00B47F29" w:rsidP="00B47F29">
      <w:pPr>
        <w:ind w:left="709" w:hanging="426"/>
        <w:jc w:val="center"/>
        <w:rPr>
          <w:rFonts w:eastAsia="Times New Roman"/>
          <w:b/>
          <w:sz w:val="20"/>
          <w:szCs w:val="20"/>
          <w:lang w:eastAsia="ru-RU"/>
        </w:rPr>
      </w:pPr>
      <w:r w:rsidRPr="00B47F29">
        <w:rPr>
          <w:rFonts w:eastAsia="Times New Roman"/>
          <w:b/>
          <w:sz w:val="20"/>
          <w:szCs w:val="20"/>
          <w:lang w:eastAsia="ru-RU"/>
        </w:rPr>
        <w:t>СОВЕТ ДЕПУТАТОВ РОЩИНСКОГО</w:t>
      </w:r>
    </w:p>
    <w:p w:rsidR="00B47F29" w:rsidRPr="00B47F29" w:rsidRDefault="00B47F29" w:rsidP="00B47F29">
      <w:pPr>
        <w:ind w:left="709" w:hanging="426"/>
        <w:jc w:val="center"/>
        <w:rPr>
          <w:rFonts w:eastAsia="Times New Roman"/>
          <w:b/>
          <w:sz w:val="20"/>
          <w:szCs w:val="20"/>
          <w:lang w:eastAsia="ru-RU"/>
        </w:rPr>
      </w:pPr>
      <w:r w:rsidRPr="00B47F29">
        <w:rPr>
          <w:rFonts w:eastAsia="Times New Roman"/>
          <w:b/>
          <w:sz w:val="20"/>
          <w:szCs w:val="20"/>
          <w:lang w:eastAsia="ru-RU"/>
        </w:rPr>
        <w:t>СЕЛЬСКОГО ПОСЕЛЕНИЯ</w:t>
      </w:r>
    </w:p>
    <w:p w:rsidR="00B47F29" w:rsidRPr="00B47F29" w:rsidRDefault="00B47F29" w:rsidP="00B47F29">
      <w:pPr>
        <w:keepNext/>
        <w:jc w:val="center"/>
        <w:outlineLvl w:val="1"/>
        <w:rPr>
          <w:rFonts w:eastAsia="Times New Roman"/>
          <w:color w:val="000000"/>
          <w:sz w:val="20"/>
          <w:szCs w:val="20"/>
          <w:lang w:eastAsia="ru-RU"/>
        </w:rPr>
      </w:pPr>
    </w:p>
    <w:p w:rsidR="00B47F29" w:rsidRPr="00B47F29" w:rsidRDefault="00B47F29" w:rsidP="00B47F29">
      <w:pPr>
        <w:keepNext/>
        <w:jc w:val="center"/>
        <w:outlineLvl w:val="1"/>
        <w:rPr>
          <w:rFonts w:eastAsia="Times New Roman"/>
          <w:color w:val="000000"/>
          <w:sz w:val="20"/>
          <w:szCs w:val="20"/>
          <w:lang w:eastAsia="ru-RU"/>
        </w:rPr>
      </w:pPr>
      <w:r w:rsidRPr="00B47F29">
        <w:rPr>
          <w:rFonts w:eastAsia="Times New Roman"/>
          <w:color w:val="000000"/>
          <w:sz w:val="20"/>
          <w:szCs w:val="20"/>
          <w:lang w:eastAsia="ru-RU"/>
        </w:rPr>
        <w:t>Р Е Ш Е Н И Е</w:t>
      </w:r>
    </w:p>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от 10.12.2020 № 14</w:t>
      </w: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п. Рощино</w:t>
      </w:r>
    </w:p>
    <w:p w:rsidR="00B47F29" w:rsidRPr="00B47F29" w:rsidRDefault="00B47F29" w:rsidP="00B47F29">
      <w:pPr>
        <w:rPr>
          <w:rFonts w:eastAsia="Times New Roman"/>
          <w:b/>
          <w:sz w:val="20"/>
          <w:szCs w:val="20"/>
          <w:lang w:eastAsia="ru-RU"/>
        </w:rPr>
      </w:pP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 xml:space="preserve">О внесении изменений в Устав </w:t>
      </w: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Рощинского сельского поселения</w:t>
      </w:r>
    </w:p>
    <w:p w:rsidR="00B47F29" w:rsidRPr="00B47F29" w:rsidRDefault="00B47F29" w:rsidP="00B47F29">
      <w:pPr>
        <w:rPr>
          <w:rFonts w:eastAsia="Times New Roman"/>
          <w:b/>
          <w:sz w:val="20"/>
          <w:szCs w:val="20"/>
          <w:lang w:eastAsia="ru-RU"/>
        </w:rPr>
      </w:pPr>
    </w:p>
    <w:p w:rsidR="00B47F29" w:rsidRPr="00B47F29" w:rsidRDefault="00B47F29" w:rsidP="00B47F29">
      <w:pPr>
        <w:ind w:firstLine="709"/>
        <w:jc w:val="both"/>
        <w:rPr>
          <w:rFonts w:eastAsia="Times New Roman"/>
          <w:sz w:val="20"/>
          <w:szCs w:val="20"/>
          <w:lang w:eastAsia="ru-RU"/>
        </w:rPr>
      </w:pPr>
      <w:r w:rsidRPr="00B47F29">
        <w:rPr>
          <w:rFonts w:eastAsia="Times New Roman"/>
          <w:sz w:val="20"/>
          <w:szCs w:val="20"/>
          <w:lang w:eastAsia="ru-RU"/>
        </w:rPr>
        <w:t>В соответствии с  Федеральным законом от 06.10.2003 № 131-ФЗ «Об общих принципах организации местного  самоуправления в Российской Федерации»</w:t>
      </w:r>
    </w:p>
    <w:p w:rsidR="00B47F29" w:rsidRPr="00B47F29" w:rsidRDefault="00B47F29" w:rsidP="00B47F29">
      <w:pPr>
        <w:ind w:firstLine="709"/>
        <w:jc w:val="both"/>
        <w:rPr>
          <w:rFonts w:eastAsia="Times New Roman"/>
          <w:sz w:val="20"/>
          <w:szCs w:val="20"/>
          <w:lang w:eastAsia="ru-RU"/>
        </w:rPr>
      </w:pPr>
      <w:r w:rsidRPr="00B47F29">
        <w:rPr>
          <w:rFonts w:eastAsia="Times New Roman"/>
          <w:sz w:val="20"/>
          <w:szCs w:val="20"/>
          <w:lang w:eastAsia="ru-RU"/>
        </w:rPr>
        <w:t>Совет депутатов Рощинского сельского поселения</w:t>
      </w:r>
    </w:p>
    <w:p w:rsidR="00B47F29" w:rsidRPr="00B47F29" w:rsidRDefault="00B47F29" w:rsidP="00B47F29">
      <w:pPr>
        <w:jc w:val="both"/>
        <w:rPr>
          <w:rFonts w:eastAsia="Times New Roman"/>
          <w:b/>
          <w:sz w:val="20"/>
          <w:szCs w:val="20"/>
          <w:lang w:eastAsia="ru-RU"/>
        </w:rPr>
      </w:pPr>
      <w:r w:rsidRPr="00B47F29">
        <w:rPr>
          <w:rFonts w:eastAsia="Times New Roman"/>
          <w:b/>
          <w:sz w:val="20"/>
          <w:szCs w:val="20"/>
          <w:lang w:eastAsia="ru-RU"/>
        </w:rPr>
        <w:t>РЕШИЛ:</w:t>
      </w:r>
    </w:p>
    <w:p w:rsidR="00B47F29" w:rsidRPr="00B47F29" w:rsidRDefault="00B47F29" w:rsidP="00B47F29">
      <w:pPr>
        <w:jc w:val="both"/>
        <w:rPr>
          <w:rFonts w:eastAsia="Times New Roman"/>
          <w:sz w:val="20"/>
          <w:szCs w:val="20"/>
          <w:lang w:eastAsia="ru-RU"/>
        </w:rPr>
      </w:pPr>
    </w:p>
    <w:p w:rsidR="00B47F29" w:rsidRPr="00B47F29" w:rsidRDefault="00B47F29" w:rsidP="00B47F29">
      <w:pPr>
        <w:ind w:firstLine="709"/>
        <w:jc w:val="both"/>
        <w:rPr>
          <w:rFonts w:eastAsia="Times New Roman"/>
          <w:sz w:val="20"/>
          <w:szCs w:val="20"/>
          <w:lang w:eastAsia="ru-RU"/>
        </w:rPr>
      </w:pPr>
      <w:r w:rsidRPr="00B47F29">
        <w:rPr>
          <w:rFonts w:eastAsia="Times New Roman"/>
          <w:sz w:val="20"/>
          <w:szCs w:val="20"/>
          <w:lang w:eastAsia="ru-RU"/>
        </w:rPr>
        <w:t>1. Внести следующие изменения в Устав Рощинского сельского поселения (далее – Устав), утверждённый  решением Совета депутатов Рощинского сельского поселения от 02.12.2010 № 25 «Об утверждении Устава Рощинского сельского поселения»:</w:t>
      </w:r>
    </w:p>
    <w:p w:rsidR="00B47F29" w:rsidRPr="00B47F29" w:rsidRDefault="00B47F29" w:rsidP="00B47F29">
      <w:pPr>
        <w:jc w:val="both"/>
        <w:rPr>
          <w:rFonts w:eastAsia="Times New Roman"/>
          <w:b/>
          <w:sz w:val="20"/>
          <w:szCs w:val="20"/>
          <w:lang w:eastAsia="ru-RU"/>
        </w:rPr>
      </w:pPr>
    </w:p>
    <w:p w:rsidR="00B47F29" w:rsidRPr="00B47F29" w:rsidRDefault="00B47F29" w:rsidP="00B47F29">
      <w:pPr>
        <w:ind w:firstLine="709"/>
        <w:jc w:val="both"/>
        <w:rPr>
          <w:rFonts w:eastAsia="Times New Roman"/>
          <w:sz w:val="20"/>
          <w:szCs w:val="20"/>
          <w:lang w:eastAsia="ru-RU"/>
        </w:rPr>
      </w:pPr>
      <w:r w:rsidRPr="00B47F29">
        <w:rPr>
          <w:rFonts w:eastAsia="Times New Roman"/>
          <w:sz w:val="20"/>
          <w:szCs w:val="20"/>
          <w:lang w:eastAsia="ru-RU"/>
        </w:rPr>
        <w:t>Изложить статью 5 Устава  в следующей  редакции:</w:t>
      </w:r>
    </w:p>
    <w:p w:rsidR="00B47F29" w:rsidRPr="00B47F29" w:rsidRDefault="00B47F29" w:rsidP="00B47F29">
      <w:pPr>
        <w:ind w:firstLine="709"/>
        <w:jc w:val="both"/>
        <w:rPr>
          <w:rFonts w:eastAsia="Times New Roman"/>
          <w:sz w:val="20"/>
          <w:szCs w:val="20"/>
          <w:lang w:eastAsia="ru-RU"/>
        </w:rPr>
      </w:pPr>
    </w:p>
    <w:p w:rsidR="00B47F29" w:rsidRPr="00B47F29" w:rsidRDefault="00B47F29" w:rsidP="00B47F29">
      <w:pPr>
        <w:widowControl w:val="0"/>
        <w:autoSpaceDE w:val="0"/>
        <w:autoSpaceDN w:val="0"/>
        <w:adjustRightInd w:val="0"/>
        <w:outlineLvl w:val="0"/>
        <w:rPr>
          <w:rFonts w:eastAsia="Times New Roman"/>
          <w:b/>
          <w:bCs/>
          <w:sz w:val="20"/>
          <w:szCs w:val="20"/>
          <w:lang w:eastAsia="ru-RU"/>
        </w:rPr>
      </w:pPr>
      <w:r w:rsidRPr="00B47F29">
        <w:rPr>
          <w:rFonts w:eastAsia="Times New Roman"/>
          <w:b/>
          <w:sz w:val="20"/>
          <w:szCs w:val="20"/>
          <w:lang w:eastAsia="ru-RU"/>
        </w:rPr>
        <w:t xml:space="preserve">Статья 5. Права органов местного самоуправления </w:t>
      </w:r>
      <w:r w:rsidRPr="00B47F29">
        <w:rPr>
          <w:rFonts w:eastAsia="Times New Roman"/>
          <w:b/>
          <w:bCs/>
          <w:sz w:val="20"/>
          <w:szCs w:val="20"/>
          <w:lang w:eastAsia="ru-RU"/>
        </w:rPr>
        <w:t>Рощинского сельского</w:t>
      </w:r>
      <w:r w:rsidRPr="00B47F29">
        <w:rPr>
          <w:rFonts w:eastAsia="Times New Roman"/>
          <w:b/>
          <w:sz w:val="20"/>
          <w:szCs w:val="20"/>
          <w:lang w:eastAsia="ru-RU"/>
        </w:rPr>
        <w:t xml:space="preserve"> поселения на решение вопросов, не отнесенных к вопросам местного значения поселений</w:t>
      </w:r>
    </w:p>
    <w:p w:rsidR="00B47F29" w:rsidRPr="00B47F29" w:rsidRDefault="00B47F29" w:rsidP="00B47F29">
      <w:pPr>
        <w:autoSpaceDE w:val="0"/>
        <w:autoSpaceDN w:val="0"/>
        <w:adjustRightInd w:val="0"/>
        <w:jc w:val="both"/>
        <w:rPr>
          <w:rFonts w:eastAsia="Times New Roman"/>
          <w:sz w:val="20"/>
          <w:szCs w:val="20"/>
          <w:lang w:eastAsia="ru-RU"/>
        </w:rPr>
      </w:pPr>
    </w:p>
    <w:p w:rsidR="00B47F29" w:rsidRPr="00B47F29" w:rsidRDefault="00B47F29" w:rsidP="00B47F29">
      <w:pPr>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 xml:space="preserve">1. Органы местного самоуправления </w:t>
      </w:r>
      <w:r w:rsidRPr="00B47F29">
        <w:rPr>
          <w:rFonts w:eastAsia="Times New Roman"/>
          <w:bCs/>
          <w:sz w:val="20"/>
          <w:szCs w:val="20"/>
          <w:lang w:eastAsia="ru-RU"/>
        </w:rPr>
        <w:t>Рощинского сельского</w:t>
      </w:r>
      <w:r w:rsidRPr="00B47F29">
        <w:rPr>
          <w:rFonts w:eastAsia="Times New Roman"/>
          <w:sz w:val="20"/>
          <w:szCs w:val="20"/>
          <w:lang w:eastAsia="ru-RU"/>
        </w:rPr>
        <w:t xml:space="preserve"> поселения имеют право на:</w:t>
      </w:r>
    </w:p>
    <w:p w:rsidR="00B47F29" w:rsidRPr="00B47F29" w:rsidRDefault="00B47F29" w:rsidP="00B47F29">
      <w:pPr>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 xml:space="preserve">1) создание музеев </w:t>
      </w:r>
      <w:r w:rsidRPr="00B47F29">
        <w:rPr>
          <w:rFonts w:eastAsia="Times New Roman"/>
          <w:bCs/>
          <w:sz w:val="20"/>
          <w:szCs w:val="20"/>
          <w:lang w:eastAsia="ru-RU"/>
        </w:rPr>
        <w:t>Рощинского сельского</w:t>
      </w:r>
      <w:r w:rsidRPr="00B47F29">
        <w:rPr>
          <w:rFonts w:eastAsia="Times New Roman"/>
          <w:sz w:val="20"/>
          <w:szCs w:val="20"/>
          <w:lang w:eastAsia="ru-RU"/>
        </w:rPr>
        <w:t xml:space="preserve"> поселения;</w:t>
      </w:r>
    </w:p>
    <w:p w:rsidR="00B47F29" w:rsidRPr="00B47F29" w:rsidRDefault="00B47F29" w:rsidP="00B47F29">
      <w:pPr>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 xml:space="preserve">2) совершение нотариальных действий, предусмотренных законодательством, в случае отсутствия в </w:t>
      </w:r>
      <w:r w:rsidRPr="00B47F29">
        <w:rPr>
          <w:rFonts w:eastAsia="Times New Roman"/>
          <w:bCs/>
          <w:sz w:val="20"/>
          <w:szCs w:val="20"/>
          <w:lang w:eastAsia="ru-RU"/>
        </w:rPr>
        <w:t>Рощинском  сельском</w:t>
      </w:r>
      <w:r w:rsidRPr="00B47F29">
        <w:rPr>
          <w:rFonts w:eastAsia="Times New Roman"/>
          <w:sz w:val="20"/>
          <w:szCs w:val="20"/>
          <w:lang w:eastAsia="ru-RU"/>
        </w:rPr>
        <w:t xml:space="preserve"> поселении нотариуса;</w:t>
      </w:r>
    </w:p>
    <w:p w:rsidR="00B47F29" w:rsidRPr="00B47F29" w:rsidRDefault="00B47F29" w:rsidP="00B47F29">
      <w:pPr>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3) участие в осуществлении деятельности по опеке и попечительству;</w:t>
      </w:r>
    </w:p>
    <w:p w:rsidR="00B47F29" w:rsidRPr="00B47F29" w:rsidRDefault="00B47F29" w:rsidP="00B47F29">
      <w:pPr>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 xml:space="preserve">4) создание условий для осуществления деятельности, связанной с реализацией прав местных национально-культурных автономий на территории </w:t>
      </w:r>
      <w:r w:rsidRPr="00B47F29">
        <w:rPr>
          <w:rFonts w:eastAsia="Times New Roman"/>
          <w:bCs/>
          <w:sz w:val="20"/>
          <w:szCs w:val="20"/>
          <w:lang w:eastAsia="ru-RU"/>
        </w:rPr>
        <w:t>Рощинского сельского</w:t>
      </w:r>
      <w:r w:rsidRPr="00B47F29">
        <w:rPr>
          <w:rFonts w:eastAsia="Times New Roman"/>
          <w:sz w:val="20"/>
          <w:szCs w:val="20"/>
          <w:lang w:eastAsia="ru-RU"/>
        </w:rPr>
        <w:t xml:space="preserve"> поселения;</w:t>
      </w:r>
    </w:p>
    <w:p w:rsidR="00B47F29" w:rsidRPr="00B47F29" w:rsidRDefault="00B47F29" w:rsidP="00B47F29">
      <w:pPr>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 xml:space="preserve">5) оказание содействия национально-культурному развитию народов Российской Федерации и реализации мероприятий в сфере межнациональных отношений на территории </w:t>
      </w:r>
      <w:r w:rsidRPr="00B47F29">
        <w:rPr>
          <w:rFonts w:eastAsia="Times New Roman"/>
          <w:bCs/>
          <w:sz w:val="20"/>
          <w:szCs w:val="20"/>
          <w:lang w:eastAsia="ru-RU"/>
        </w:rPr>
        <w:t>Рощинского сельского</w:t>
      </w:r>
      <w:r w:rsidRPr="00B47F29">
        <w:rPr>
          <w:rFonts w:eastAsia="Times New Roman"/>
          <w:sz w:val="20"/>
          <w:szCs w:val="20"/>
          <w:lang w:eastAsia="ru-RU"/>
        </w:rPr>
        <w:t xml:space="preserve"> поселения;</w:t>
      </w:r>
    </w:p>
    <w:p w:rsidR="00B47F29" w:rsidRPr="00B47F29" w:rsidRDefault="00B47F29" w:rsidP="00B47F29">
      <w:pPr>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 xml:space="preserve">6) участие в организации и осуществлении мероприятий по мобилизационной подготовке муниципальных предприятий и учреждений, находящихся на территории </w:t>
      </w:r>
      <w:r w:rsidRPr="00B47F29">
        <w:rPr>
          <w:rFonts w:eastAsia="Times New Roman"/>
          <w:bCs/>
          <w:sz w:val="20"/>
          <w:szCs w:val="20"/>
          <w:lang w:eastAsia="ru-RU"/>
        </w:rPr>
        <w:t>Рощинского сельского</w:t>
      </w:r>
      <w:r w:rsidRPr="00B47F29">
        <w:rPr>
          <w:rFonts w:eastAsia="Times New Roman"/>
          <w:sz w:val="20"/>
          <w:szCs w:val="20"/>
          <w:lang w:eastAsia="ru-RU"/>
        </w:rPr>
        <w:t xml:space="preserve"> поселения;</w:t>
      </w:r>
    </w:p>
    <w:p w:rsidR="00B47F29" w:rsidRPr="00B47F29" w:rsidRDefault="00B47F29" w:rsidP="00B47F29">
      <w:pPr>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7) создание муниципальной пожарной охраны;</w:t>
      </w:r>
    </w:p>
    <w:p w:rsidR="00B47F29" w:rsidRPr="00B47F29" w:rsidRDefault="00B47F29" w:rsidP="00B47F29">
      <w:pPr>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8) создание условий для развития туризма;</w:t>
      </w:r>
    </w:p>
    <w:p w:rsidR="00B47F29" w:rsidRPr="00B47F29" w:rsidRDefault="00B47F29" w:rsidP="00B47F29">
      <w:pPr>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9) оказание поддержки общественным наблюдательным комиссиям, осуществляющим общественный контроль за обеспечением прав человека и содействие лицам, находящимся в местах принудительного содержания;</w:t>
      </w:r>
    </w:p>
    <w:p w:rsidR="00B47F29" w:rsidRPr="00B47F29" w:rsidRDefault="00B47F29" w:rsidP="00B47F29">
      <w:pPr>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lastRenderedPageBreak/>
        <w:t xml:space="preserve">10) оказание поддержки общественным объединениям инвалидов, а также созданным общероссийскими общественными объединениями инвалидов организациям в соответствии с </w:t>
      </w:r>
      <w:hyperlink r:id="rId11" w:tgtFrame="Logical" w:history="1">
        <w:r w:rsidRPr="00B47F29">
          <w:rPr>
            <w:rFonts w:eastAsia="Times New Roman"/>
            <w:sz w:val="20"/>
            <w:szCs w:val="20"/>
            <w:lang w:eastAsia="ru-RU"/>
          </w:rPr>
          <w:t>Федеральным законом от 24 ноября 1995 года № 181-ФЗ</w:t>
        </w:r>
      </w:hyperlink>
      <w:r w:rsidRPr="00B47F29">
        <w:rPr>
          <w:rFonts w:eastAsia="Times New Roman"/>
          <w:sz w:val="20"/>
          <w:szCs w:val="20"/>
          <w:lang w:eastAsia="ru-RU"/>
        </w:rPr>
        <w:t xml:space="preserve"> «О социальной защите инвалидов в Российской Федерации»;</w:t>
      </w:r>
    </w:p>
    <w:p w:rsidR="00B47F29" w:rsidRPr="00B47F29" w:rsidRDefault="00B47F29" w:rsidP="00B47F29">
      <w:pPr>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11) предоставление гражданам жилых помещений муниципального жилищного фонда по договорам найма жилых помещений жилищного фонда социального использования в соответствии с жилищным законодательством;</w:t>
      </w:r>
    </w:p>
    <w:p w:rsidR="00B47F29" w:rsidRPr="00B47F29" w:rsidRDefault="00B47F29" w:rsidP="00B47F29">
      <w:pPr>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12) осуществление мероприятий по отлову и содержанию безнадзорных животных, обитающих на территории поселения;</w:t>
      </w:r>
    </w:p>
    <w:p w:rsidR="00B47F29" w:rsidRPr="00B47F29" w:rsidRDefault="00B47F29" w:rsidP="00B47F29">
      <w:pPr>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13) осуществление мероприятий в сфере профилактики правонарушений, предусмотренных Федеральным законом "Об основах системы профилактики правонарушений в Российской Федерации";</w:t>
      </w:r>
    </w:p>
    <w:p w:rsidR="00B47F29" w:rsidRPr="00B47F29" w:rsidRDefault="00B47F29" w:rsidP="00B47F29">
      <w:pPr>
        <w:autoSpaceDE w:val="0"/>
        <w:autoSpaceDN w:val="0"/>
        <w:adjustRightInd w:val="0"/>
        <w:ind w:firstLine="709"/>
        <w:jc w:val="both"/>
        <w:rPr>
          <w:rFonts w:eastAsia="Times New Roman"/>
          <w:bCs/>
          <w:sz w:val="20"/>
          <w:szCs w:val="20"/>
          <w:lang w:eastAsia="ru-RU"/>
        </w:rPr>
      </w:pPr>
      <w:r w:rsidRPr="00B47F29">
        <w:rPr>
          <w:rFonts w:eastAsia="Times New Roman"/>
          <w:bCs/>
          <w:sz w:val="20"/>
          <w:szCs w:val="20"/>
          <w:lang w:eastAsia="ru-RU"/>
        </w:rPr>
        <w:t>14) оказание содействия развитию физической культуры и спорта инвалидов, лиц с ограниченными возможностями здоровья, адаптивной физической культуры и адаптивного спорта.</w:t>
      </w:r>
    </w:p>
    <w:p w:rsidR="00B47F29" w:rsidRPr="00B47F29" w:rsidRDefault="00B47F29" w:rsidP="00B47F29">
      <w:pPr>
        <w:autoSpaceDE w:val="0"/>
        <w:autoSpaceDN w:val="0"/>
        <w:adjustRightInd w:val="0"/>
        <w:ind w:firstLine="709"/>
        <w:jc w:val="both"/>
        <w:rPr>
          <w:rFonts w:eastAsia="Times New Roman"/>
          <w:bCs/>
          <w:sz w:val="20"/>
          <w:szCs w:val="20"/>
          <w:lang w:eastAsia="ru-RU"/>
        </w:rPr>
      </w:pPr>
      <w:r w:rsidRPr="00B47F29">
        <w:rPr>
          <w:rFonts w:eastAsia="Times New Roman"/>
          <w:bCs/>
          <w:sz w:val="20"/>
          <w:szCs w:val="20"/>
          <w:lang w:eastAsia="ru-RU"/>
        </w:rPr>
        <w:t>15) осуществление мероприятий по защите прав потребителей, предусмотренных Законом Российской Федерации от 07 февраля 1992 года № 2300-1 «О защите прав потребителей».</w:t>
      </w:r>
    </w:p>
    <w:p w:rsidR="00B47F29" w:rsidRPr="00B47F29" w:rsidRDefault="00B47F29" w:rsidP="00B47F29">
      <w:pPr>
        <w:autoSpaceDE w:val="0"/>
        <w:autoSpaceDN w:val="0"/>
        <w:adjustRightInd w:val="0"/>
        <w:ind w:firstLine="709"/>
        <w:jc w:val="both"/>
        <w:rPr>
          <w:rFonts w:eastAsia="Times New Roman"/>
          <w:bCs/>
          <w:sz w:val="20"/>
          <w:szCs w:val="20"/>
          <w:lang w:eastAsia="ru-RU"/>
        </w:rPr>
      </w:pPr>
      <w:r w:rsidRPr="00B47F29">
        <w:rPr>
          <w:rFonts w:eastAsia="Times New Roman"/>
          <w:bCs/>
          <w:sz w:val="20"/>
          <w:szCs w:val="20"/>
          <w:lang w:eastAsia="ru-RU"/>
        </w:rPr>
        <w:t>16) предоставление сотруднику, замещающему должность участкового уполномоченного полиции, и членам его семьи жилого помещения на период замещения сотрудником указанной должности.</w:t>
      </w:r>
    </w:p>
    <w:p w:rsidR="00B47F29" w:rsidRPr="00B47F29" w:rsidRDefault="00B47F29" w:rsidP="00B47F29">
      <w:pPr>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 xml:space="preserve">2. Органы местного самоуправления </w:t>
      </w:r>
      <w:r w:rsidRPr="00B47F29">
        <w:rPr>
          <w:rFonts w:eastAsia="Times New Roman"/>
          <w:bCs/>
          <w:sz w:val="20"/>
          <w:szCs w:val="20"/>
          <w:lang w:eastAsia="ru-RU"/>
        </w:rPr>
        <w:t>Рощинского сельского</w:t>
      </w:r>
      <w:r w:rsidRPr="00B47F29">
        <w:rPr>
          <w:rFonts w:eastAsia="Times New Roman"/>
          <w:sz w:val="20"/>
          <w:szCs w:val="20"/>
          <w:lang w:eastAsia="ru-RU"/>
        </w:rPr>
        <w:t xml:space="preserve"> поселения вправе решать вопросы, указанные в части 1 настоящей статьи, участвовать в осуществлении иных государственных полномочий (не переданных им в соответствии со статьей 19 </w:t>
      </w:r>
      <w:hyperlink r:id="rId12" w:tooltip="Федерального закона № 131-ФЗ" w:history="1">
        <w:r w:rsidRPr="00B47F29">
          <w:rPr>
            <w:rFonts w:eastAsia="Times New Roman"/>
            <w:sz w:val="20"/>
            <w:szCs w:val="20"/>
            <w:u w:val="single"/>
            <w:lang w:eastAsia="ru-RU"/>
          </w:rPr>
          <w:t>Федерального закона № 131-ФЗ</w:t>
        </w:r>
      </w:hyperlink>
      <w:r w:rsidRPr="00B47F29">
        <w:rPr>
          <w:rFonts w:eastAsia="Times New Roman"/>
          <w:sz w:val="20"/>
          <w:szCs w:val="20"/>
          <w:lang w:eastAsia="ru-RU"/>
        </w:rPr>
        <w:t xml:space="preserve">), если это участие предусмотрено федеральными законами, а также решать иные вопросы, не отнесенные к компетенции органов местного самоуправления других муниципальных образований, органов государственной власти и не исключенные из их компетенции федеральными и областными законами, за счет доходов бюджета </w:t>
      </w:r>
      <w:r w:rsidRPr="00B47F29">
        <w:rPr>
          <w:rFonts w:eastAsia="Times New Roman"/>
          <w:bCs/>
          <w:sz w:val="20"/>
          <w:szCs w:val="20"/>
          <w:lang w:eastAsia="ru-RU"/>
        </w:rPr>
        <w:t>Рощинского сельского поселения</w:t>
      </w:r>
      <w:r w:rsidRPr="00B47F29">
        <w:rPr>
          <w:rFonts w:eastAsia="Times New Roman"/>
          <w:sz w:val="20"/>
          <w:szCs w:val="20"/>
          <w:lang w:eastAsia="ru-RU"/>
        </w:rPr>
        <w:t>, за исключением межбюджетных трансфертов, предоставленных из бюджетов бюджетной системы Российской Федерации, и поступлений налоговых доходов по дополнительным нормативам отчислений.</w:t>
      </w:r>
    </w:p>
    <w:p w:rsidR="00B47F29" w:rsidRPr="00B47F29" w:rsidRDefault="00B47F29" w:rsidP="00B47F29">
      <w:pPr>
        <w:jc w:val="both"/>
        <w:rPr>
          <w:rFonts w:eastAsia="Times New Roman"/>
          <w:sz w:val="20"/>
          <w:szCs w:val="20"/>
          <w:lang w:eastAsia="ru-RU"/>
        </w:rPr>
      </w:pPr>
    </w:p>
    <w:p w:rsidR="00B47F29" w:rsidRPr="00B47F29" w:rsidRDefault="00B47F29" w:rsidP="00B47F29">
      <w:pPr>
        <w:ind w:firstLine="709"/>
        <w:jc w:val="both"/>
        <w:rPr>
          <w:rFonts w:eastAsia="Times New Roman"/>
          <w:b/>
          <w:sz w:val="20"/>
          <w:szCs w:val="20"/>
          <w:lang w:eastAsia="ru-RU"/>
        </w:rPr>
      </w:pPr>
      <w:r w:rsidRPr="00B47F29">
        <w:rPr>
          <w:rFonts w:eastAsia="Times New Roman"/>
          <w:sz w:val="20"/>
          <w:szCs w:val="20"/>
          <w:lang w:eastAsia="ru-RU"/>
        </w:rPr>
        <w:t>Изложить статью 25 Устава  в следующей  редакции:</w:t>
      </w:r>
    </w:p>
    <w:p w:rsidR="00B47F29" w:rsidRPr="00B47F29" w:rsidRDefault="00B47F29" w:rsidP="00B47F29">
      <w:pPr>
        <w:jc w:val="both"/>
        <w:rPr>
          <w:rFonts w:eastAsia="Times New Roman"/>
          <w:sz w:val="20"/>
          <w:szCs w:val="20"/>
          <w:lang w:eastAsia="ru-RU"/>
        </w:rPr>
      </w:pPr>
    </w:p>
    <w:p w:rsidR="00B47F29" w:rsidRPr="00B47F29" w:rsidRDefault="00B47F29" w:rsidP="00B47F29">
      <w:pPr>
        <w:rPr>
          <w:rFonts w:eastAsia="Times New Roman"/>
          <w:b/>
          <w:sz w:val="20"/>
          <w:szCs w:val="20"/>
          <w:lang w:eastAsia="ru-RU"/>
        </w:rPr>
      </w:pPr>
      <w:r w:rsidRPr="00B47F29">
        <w:rPr>
          <w:rFonts w:eastAsia="Times New Roman"/>
          <w:b/>
          <w:bCs/>
          <w:kern w:val="2"/>
          <w:sz w:val="20"/>
          <w:szCs w:val="20"/>
          <w:lang w:eastAsia="ru-RU"/>
        </w:rPr>
        <w:t xml:space="preserve">Статья 25. Депутат </w:t>
      </w:r>
      <w:r w:rsidRPr="00B47F29">
        <w:rPr>
          <w:rFonts w:eastAsia="Times New Roman"/>
          <w:b/>
          <w:bCs/>
          <w:sz w:val="20"/>
          <w:szCs w:val="20"/>
          <w:lang w:eastAsia="ru-RU"/>
        </w:rPr>
        <w:t xml:space="preserve">Совета депутатов Рощинского сельского поселения </w:t>
      </w:r>
    </w:p>
    <w:p w:rsidR="00B47F29" w:rsidRPr="00B47F29" w:rsidRDefault="00B47F29" w:rsidP="00B47F29">
      <w:pPr>
        <w:widowControl w:val="0"/>
        <w:autoSpaceDE w:val="0"/>
        <w:autoSpaceDN w:val="0"/>
        <w:adjustRightInd w:val="0"/>
        <w:jc w:val="both"/>
        <w:rPr>
          <w:rFonts w:eastAsia="Times New Roman"/>
          <w:color w:val="FF0000"/>
          <w:sz w:val="20"/>
          <w:szCs w:val="20"/>
          <w:lang w:eastAsia="ru-RU"/>
        </w:rPr>
      </w:pP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 xml:space="preserve">1. Депутатом Совета депутатов Рощинского  сельского поселения может быть избран гражданин Российской Федерации, достигший на день выборов 18 лет и обладающий пассивным избирательным правом в соответствии с федеральным законодательством. </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 xml:space="preserve">Депутату Совета депутатов Рощинского  сельского поселения гарантируются условия для беспрепятственного осуществления полномочий, обеспечивается защита прав, чести и достоинства в установленном законом порядке. </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 xml:space="preserve">2. Полномочия депутата Совета депутатов Рощинского  сельского поселения начинаются со дня его избрания и прекращаются со дня начала работы Совета депутатов Рощинского  сельского поселения нового созыва. </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3. Депутат Совета депутатов Рощинского  сельского поселения осуществляет свои полномочия на непостоянной основе без отрыва от основной деятельности (работы).</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3.1. Депутату Совета депутатов Рощинского сельского поселения для осуществления своих полномочий на непостоянной основе гарантируется сохранение места работы (должности) на период, продолжительность которого устанавливается Уставом Рощинского сельского поселения  в соответствии с законом субъекта Российской Федерации и не может составлять в совокупности менее двух и более шести рабочих дней в месяц.</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4. Формами осуществления депутатом Совета депутатов Рощинского  сельского поселения своих полномочий являются:</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участие в заседаниях Совета депутатов Рощинского  сельского поселения;</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участие в работе комиссий Совета депутатов Рощинского  сельского поселения;</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подготовка и внесение проектов решений на рассмотрение Совета депутатов Рощинского  сельского поселения;</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участие в выполнении поручений Совета депутатов Рощинского  сельского поселения.</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5. Статус депутата Совета депутатов Рощинского  сельского поселения и ограничения, связанные с депутатской деятельностью, устанавливаются федеральным законом.</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6. Полномочия депутата Совета депутатов Рощинского  сельского поселения прекращаются досрочно в случаях:</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1) смерти - со дня смерти;</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2) отставки по собственному желанию - со дня подачи депутатом заявления об отставке в Совет депутатов Рощинского  сельского поселения. Совет депутатов Рощинского  сельского поселения обеспечивает официальное опубликование информации об отставке депутата;</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3) признания судом недееспособным или ограниченно дееспособным - со дня вступления в силу соответствующего решения суда;</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4) признания судом безвестно отсутствующим или объявления умершим - со дня вступления в силу соответствующего решения суда;</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 xml:space="preserve">5) вступления в отношении его в законную силу обвинительного приговора суда - со дня вступления </w:t>
      </w:r>
      <w:r w:rsidRPr="00B47F29">
        <w:rPr>
          <w:rFonts w:eastAsia="Times New Roman"/>
          <w:sz w:val="20"/>
          <w:szCs w:val="20"/>
          <w:lang w:eastAsia="ru-RU"/>
        </w:rPr>
        <w:lastRenderedPageBreak/>
        <w:t xml:space="preserve">в силу обвинительного приговора суда; </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6) выезда за пределы Российской Федерации на постоянное место жительства - со дня такого выезда;</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7) прекращения гражданства Российской Федерации, прекращения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быть избранным в органы местного самоуправления, приобретения им гражданства иностранного государства либо получения им вида на жительство или иного документа, подтверждающего право на постоянное проживание гражданина Российской Федерации на территории иностранного государства, не являющегося участником международного договора Российской Федерации, в соответствии с которым гражданин Российской Федерации, имеющий гражданство иностранного государства, имеет право быть избранным в органы местного самоуправления - со дня наступления фактов, указанных в настоящем пункте;</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8) отзыва избирателями со дня опубликования итогов голосования по отзыву депутата;</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9) досрочного прекращения полномочий Совета депутатов Рощинского  сельского поселения - со дня прекращения полномочий Совета депутатов Рощинского  сельского поселения;</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10) призыва на военную службу или направления на заменяющую ее альтернативную гражданскую службу - со дня наступления фактов, указанных в настоящем пункте;</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11) в иных случаях, установленных Федеральным законом № 131-ФЗ и иными федеральными законами;</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В случае обращения Губернатора Новгородской области с заявлением о досрочном прекращении полномочий депутата представительного органа муниципального образования днем появления основания для досрочного прекращения полномочий является день поступления в представительный орган муниципального образования данного заявления.</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7. Решение Совета депутатов Рощинского  сельского поселения о досрочном прекращении полномочий депутата Совета депутатов Рощинского  сельского поселения принимается не позднее чем через 30 дней со дня появления основания для досрочного прекращения полномочий, а если это основание появилось в период между сессиями представительного органа муниципального образования - не позднее чем через три месяца со дня появления такого основания.</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Решение о досрочном прекращении полномочий депутата Совета депутатов Рощинского  сельского поселения принимается большинством голосов от установленной численности депутатов Совета депутатов Рощинского  сельского поселения, если иное не предусмотрено Федеральным законом № 131-ФЗ.</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8. Депутат Совета депутатов Рощинского  сельского поселения должен соблюдать ограничения, запреты, исполнять обязанности, которые установлены Федеральным законом от 25 декабря 2008 года № 273-ФЗ «О противодействии коррупции» и другими федеральными законами. Полномочия депутата Совета депутатов Рощинского  сельского поселения  Рощинского  сельского поселения прекращаются досрочно в случае несоблюдения ограничений, запретов, неисполнения обязанностей, установленных Федеральным законом от 25 декабря 2008 года № 273-ФЗ «О противодействии коррупции», Федеральным законом от 3 декабря 2012 года № 230-ФЗ «О контроле за соответствием расходов лиц, замещающих государственные должности, и иных лиц их доходам», Федеральным законом от 7 мая 2013 года № 79-ФЗ «О запрете отдельным категориям лиц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 если иное не предусмотрено Федеральным законом от 06.10.2003 № 131-ФЗ «Об общих принципах организации местного самоуправления в Российской Федерации» - со дня установления уполномоченным органом соответствующих фактов.</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9. Проверка достоверности и полноты сведений о доходах, расходах, об имуществе и обязательствах имущественного характера, представляемых в соответствии с законодательством Российской Федерации о противодействии коррупции депутатом Рощинского сельского поселения, проводится по решению Губернатора Новгородской области в порядке, установленном законом субъекта Российской Федерации.</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10. При выявлении в результате проверки, проведенной в соответствии с частью 9 настоящей статьи, фактов несоблюдения ограничений, запретов, неисполнения обязанностей, которые установлены Федеральным законом от 25 декабря 2008 года N 273-ФЗ "О противодействии коррупции", Федеральным законом от 3 декабря 2012 года N 230-ФЗ "О контроле за соответствием расходов лиц, замещающих государственные должности, и иных лиц их доходам", Федеральным законом от 7 мая 2013 года N 79-ФЗ "О запрете отдельным категориям лиц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 Губернатор Новгородской области обращается с заявлением о досрочном прекращении полномочий депутата Рощинского сельского поселения или применении в отношении указанного лица иной меры ответственности в орган местного самоуправления, уполномоченный принимать соответствующее решение, или в суд.</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11. Порядок принятия решения о применении к депутату Рощинского сельского поселения мер ответственности, указанных в части 7.3-1. статьи 40 Федерального закона от 06.10.2003 № 131-ФЗ «Об общих принципах организации местного самоуправления в Российской Федерации», определяется муниципальным правовым актом в соответствии с областным законом.</w:t>
      </w:r>
    </w:p>
    <w:p w:rsidR="00B47F29" w:rsidRPr="00B47F29" w:rsidRDefault="00B47F29" w:rsidP="00B47F29">
      <w:pPr>
        <w:widowControl w:val="0"/>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 xml:space="preserve"> 12. Сведения о доходах, расходах, об имуществе и обязательствах имущественного характера, представленные депутатами Рощинского сельского поселения, размещаются на официальных сайтах </w:t>
      </w:r>
      <w:r w:rsidRPr="00B47F29">
        <w:rPr>
          <w:rFonts w:eastAsia="Times New Roman"/>
          <w:sz w:val="20"/>
          <w:szCs w:val="20"/>
          <w:lang w:eastAsia="ru-RU"/>
        </w:rPr>
        <w:lastRenderedPageBreak/>
        <w:t>органов местного самоуправления в информационно-телекоммуникационной сети "Интернет" и (или) предоставляются для опубликования средствам массовой информации в порядке, определяемом муниципальными правовыми актами.</w:t>
      </w:r>
    </w:p>
    <w:p w:rsidR="00B47F29" w:rsidRPr="00B47F29" w:rsidRDefault="00B47F29" w:rsidP="00B47F29">
      <w:pPr>
        <w:autoSpaceDE w:val="0"/>
        <w:autoSpaceDN w:val="0"/>
        <w:adjustRightInd w:val="0"/>
        <w:ind w:firstLine="540"/>
        <w:jc w:val="both"/>
        <w:rPr>
          <w:rFonts w:eastAsia="Times New Roman"/>
          <w:sz w:val="20"/>
          <w:szCs w:val="20"/>
          <w:lang w:eastAsia="ru-RU"/>
        </w:rPr>
      </w:pPr>
      <w:r w:rsidRPr="00B47F29">
        <w:rPr>
          <w:rFonts w:eastAsia="Times New Roman"/>
          <w:sz w:val="20"/>
          <w:szCs w:val="20"/>
          <w:lang w:eastAsia="ru-RU"/>
        </w:rPr>
        <w:t>2. Направить изменения в Устав на государственную регистрацию в Управление Министерства юстиции Российской Федерации по Новгородской области.</w:t>
      </w:r>
    </w:p>
    <w:p w:rsidR="00B47F29" w:rsidRPr="00B47F29" w:rsidRDefault="00B47F29" w:rsidP="00B47F29">
      <w:pPr>
        <w:autoSpaceDE w:val="0"/>
        <w:autoSpaceDN w:val="0"/>
        <w:adjustRightInd w:val="0"/>
        <w:ind w:firstLine="540"/>
        <w:jc w:val="both"/>
        <w:rPr>
          <w:rFonts w:eastAsia="Times New Roman"/>
          <w:sz w:val="20"/>
          <w:szCs w:val="20"/>
          <w:lang w:eastAsia="ru-RU"/>
        </w:rPr>
      </w:pPr>
      <w:r w:rsidRPr="00B47F29">
        <w:rPr>
          <w:rFonts w:eastAsia="Times New Roman"/>
          <w:sz w:val="20"/>
          <w:szCs w:val="20"/>
          <w:lang w:eastAsia="ru-RU"/>
        </w:rPr>
        <w:t xml:space="preserve">3. Настоящее решение вступает в силу после государственной регистрации в Управлении Министерства юстиции Российской Федерации по Новгородской области и официального опубликования. </w:t>
      </w:r>
    </w:p>
    <w:p w:rsidR="00B47F29" w:rsidRPr="00B47F29" w:rsidRDefault="00B47F29" w:rsidP="00B47F29">
      <w:pPr>
        <w:autoSpaceDE w:val="0"/>
        <w:autoSpaceDN w:val="0"/>
        <w:adjustRightInd w:val="0"/>
        <w:ind w:firstLine="540"/>
        <w:jc w:val="both"/>
        <w:rPr>
          <w:rFonts w:eastAsia="Times New Roman"/>
          <w:sz w:val="20"/>
          <w:szCs w:val="20"/>
          <w:lang w:eastAsia="ru-RU"/>
        </w:rPr>
      </w:pPr>
      <w:r w:rsidRPr="00B47F29">
        <w:rPr>
          <w:rFonts w:eastAsia="Times New Roman"/>
          <w:sz w:val="20"/>
          <w:szCs w:val="20"/>
          <w:lang w:eastAsia="ru-RU"/>
        </w:rPr>
        <w:t>4. Опубликовать решение в информационном бюллетене «Рощинский вестник» и разместить на официальном сайте администрации.</w:t>
      </w:r>
    </w:p>
    <w:p w:rsidR="00B47F29" w:rsidRDefault="00B47F29" w:rsidP="00B47F29">
      <w:pPr>
        <w:jc w:val="both"/>
        <w:rPr>
          <w:rFonts w:eastAsia="Times New Roman"/>
          <w:sz w:val="20"/>
          <w:szCs w:val="20"/>
          <w:lang w:eastAsia="ru-RU"/>
        </w:rPr>
      </w:pPr>
    </w:p>
    <w:p w:rsidR="00B47F29" w:rsidRPr="00B47F29" w:rsidRDefault="00B47F29" w:rsidP="00B47F29">
      <w:pPr>
        <w:jc w:val="both"/>
        <w:rPr>
          <w:rFonts w:eastAsia="Times New Roman"/>
          <w:b/>
          <w:sz w:val="20"/>
          <w:szCs w:val="20"/>
          <w:lang w:eastAsia="ru-RU"/>
        </w:rPr>
      </w:pPr>
    </w:p>
    <w:p w:rsidR="00B47F29" w:rsidRPr="00B47F29" w:rsidRDefault="00B47F29" w:rsidP="00B47F29">
      <w:pPr>
        <w:jc w:val="both"/>
        <w:rPr>
          <w:rFonts w:eastAsia="Times New Roman"/>
          <w:sz w:val="20"/>
          <w:szCs w:val="20"/>
          <w:lang w:eastAsia="ru-RU"/>
        </w:rPr>
      </w:pPr>
      <w:r w:rsidRPr="00B47F29">
        <w:rPr>
          <w:rFonts w:eastAsia="Times New Roman"/>
          <w:sz w:val="20"/>
          <w:szCs w:val="20"/>
          <w:lang w:eastAsia="ru-RU"/>
        </w:rPr>
        <w:t>Глава сельского поселения</w:t>
      </w:r>
      <w:r>
        <w:rPr>
          <w:rFonts w:eastAsia="Times New Roman"/>
          <w:sz w:val="20"/>
          <w:szCs w:val="20"/>
          <w:lang w:eastAsia="ru-RU"/>
        </w:rPr>
        <w:tab/>
      </w:r>
      <w:r>
        <w:rPr>
          <w:rFonts w:eastAsia="Times New Roman"/>
          <w:sz w:val="20"/>
          <w:szCs w:val="20"/>
          <w:lang w:eastAsia="ru-RU"/>
        </w:rPr>
        <w:tab/>
      </w:r>
      <w:r>
        <w:rPr>
          <w:rFonts w:eastAsia="Times New Roman"/>
          <w:sz w:val="20"/>
          <w:szCs w:val="20"/>
          <w:lang w:eastAsia="ru-RU"/>
        </w:rPr>
        <w:tab/>
      </w:r>
      <w:r>
        <w:rPr>
          <w:rFonts w:eastAsia="Times New Roman"/>
          <w:sz w:val="20"/>
          <w:szCs w:val="20"/>
          <w:lang w:eastAsia="ru-RU"/>
        </w:rPr>
        <w:tab/>
      </w:r>
      <w:r>
        <w:rPr>
          <w:rFonts w:eastAsia="Times New Roman"/>
          <w:sz w:val="20"/>
          <w:szCs w:val="20"/>
          <w:lang w:eastAsia="ru-RU"/>
        </w:rPr>
        <w:tab/>
      </w:r>
      <w:r>
        <w:rPr>
          <w:rFonts w:eastAsia="Times New Roman"/>
          <w:sz w:val="20"/>
          <w:szCs w:val="20"/>
          <w:lang w:eastAsia="ru-RU"/>
        </w:rPr>
        <w:tab/>
      </w:r>
      <w:r>
        <w:rPr>
          <w:rFonts w:eastAsia="Times New Roman"/>
          <w:sz w:val="20"/>
          <w:szCs w:val="20"/>
          <w:lang w:eastAsia="ru-RU"/>
        </w:rPr>
        <w:tab/>
      </w:r>
      <w:r w:rsidRPr="00B47F29">
        <w:rPr>
          <w:rFonts w:eastAsia="Times New Roman"/>
          <w:sz w:val="20"/>
          <w:szCs w:val="20"/>
          <w:lang w:eastAsia="ru-RU"/>
        </w:rPr>
        <w:t>В.Б. Мячин</w:t>
      </w:r>
    </w:p>
    <w:p w:rsidR="00B47F29" w:rsidRPr="00B47F29" w:rsidRDefault="00B47F29" w:rsidP="00B47F29">
      <w:pPr>
        <w:rPr>
          <w:b/>
          <w:sz w:val="20"/>
          <w:szCs w:val="20"/>
        </w:rPr>
      </w:pPr>
    </w:p>
    <w:p w:rsidR="00B47F29" w:rsidRPr="00B47F29" w:rsidRDefault="00B47F29" w:rsidP="00B47F29">
      <w:pPr>
        <w:rPr>
          <w:b/>
          <w:sz w:val="20"/>
          <w:szCs w:val="20"/>
        </w:rPr>
      </w:pPr>
    </w:p>
    <w:p w:rsidR="00B47F29" w:rsidRPr="00B47F29" w:rsidRDefault="00B47F29" w:rsidP="00B47F29">
      <w:pPr>
        <w:tabs>
          <w:tab w:val="left" w:pos="2160"/>
        </w:tabs>
        <w:jc w:val="center"/>
        <w:rPr>
          <w:rFonts w:eastAsia="Times New Roman"/>
          <w:sz w:val="20"/>
          <w:szCs w:val="20"/>
          <w:lang w:eastAsia="ru-RU"/>
        </w:rPr>
      </w:pPr>
      <w:r w:rsidRPr="00B47F29">
        <w:rPr>
          <w:rFonts w:eastAsia="Times New Roman"/>
          <w:sz w:val="20"/>
          <w:szCs w:val="20"/>
          <w:lang w:eastAsia="ru-RU"/>
        </w:rPr>
        <w:t>Российская Федерация</w:t>
      </w:r>
    </w:p>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Новгородская область Валдайский район</w:t>
      </w:r>
    </w:p>
    <w:p w:rsidR="00B47F29" w:rsidRPr="00B47F29" w:rsidRDefault="00B47F29" w:rsidP="00B47F29">
      <w:pPr>
        <w:ind w:left="709" w:hanging="426"/>
        <w:jc w:val="center"/>
        <w:rPr>
          <w:rFonts w:eastAsia="Times New Roman"/>
          <w:b/>
          <w:sz w:val="20"/>
          <w:szCs w:val="20"/>
          <w:lang w:eastAsia="ru-RU"/>
        </w:rPr>
      </w:pPr>
      <w:r w:rsidRPr="00B47F29">
        <w:rPr>
          <w:rFonts w:eastAsia="Times New Roman"/>
          <w:b/>
          <w:sz w:val="20"/>
          <w:szCs w:val="20"/>
          <w:lang w:eastAsia="ru-RU"/>
        </w:rPr>
        <w:t>СОВЕТ ДЕПУТАТОВ РОЩИНСКОГО</w:t>
      </w:r>
    </w:p>
    <w:p w:rsidR="00B47F29" w:rsidRPr="00B47F29" w:rsidRDefault="00B47F29" w:rsidP="00B47F29">
      <w:pPr>
        <w:ind w:left="709" w:hanging="426"/>
        <w:jc w:val="center"/>
        <w:rPr>
          <w:rFonts w:eastAsia="Times New Roman"/>
          <w:b/>
          <w:sz w:val="20"/>
          <w:szCs w:val="20"/>
          <w:lang w:eastAsia="ru-RU"/>
        </w:rPr>
      </w:pPr>
      <w:r w:rsidRPr="00B47F29">
        <w:rPr>
          <w:rFonts w:eastAsia="Times New Roman"/>
          <w:b/>
          <w:sz w:val="20"/>
          <w:szCs w:val="20"/>
          <w:lang w:eastAsia="ru-RU"/>
        </w:rPr>
        <w:t>СЕЛЬСКОГО ПОСЕЛЕНИЯ</w:t>
      </w:r>
    </w:p>
    <w:p w:rsidR="00B47F29" w:rsidRPr="00B47F29" w:rsidRDefault="00B47F29" w:rsidP="00B47F29">
      <w:pPr>
        <w:keepNext/>
        <w:jc w:val="center"/>
        <w:outlineLvl w:val="1"/>
        <w:rPr>
          <w:rFonts w:eastAsia="Times New Roman"/>
          <w:color w:val="000000"/>
          <w:sz w:val="20"/>
          <w:szCs w:val="20"/>
          <w:lang w:eastAsia="ru-RU"/>
        </w:rPr>
      </w:pPr>
    </w:p>
    <w:p w:rsidR="00B47F29" w:rsidRPr="00B47F29" w:rsidRDefault="00B47F29" w:rsidP="00B47F29">
      <w:pPr>
        <w:keepNext/>
        <w:jc w:val="center"/>
        <w:outlineLvl w:val="1"/>
        <w:rPr>
          <w:rFonts w:eastAsia="Times New Roman"/>
          <w:color w:val="000000"/>
          <w:sz w:val="20"/>
          <w:szCs w:val="20"/>
          <w:lang w:eastAsia="ru-RU"/>
        </w:rPr>
      </w:pPr>
      <w:r w:rsidRPr="00B47F29">
        <w:rPr>
          <w:rFonts w:eastAsia="Times New Roman"/>
          <w:color w:val="000000"/>
          <w:sz w:val="20"/>
          <w:szCs w:val="20"/>
          <w:lang w:eastAsia="ru-RU"/>
        </w:rPr>
        <w:t>Р Е Ш Е Н И Е</w:t>
      </w:r>
    </w:p>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от 10.12.2020 № 15</w:t>
      </w: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п. Рощино</w:t>
      </w:r>
    </w:p>
    <w:p w:rsidR="00B47F29" w:rsidRPr="00B47F29" w:rsidRDefault="00B47F29" w:rsidP="00B47F29">
      <w:pPr>
        <w:rPr>
          <w:rFonts w:eastAsia="Times New Roman"/>
          <w:b/>
          <w:sz w:val="20"/>
          <w:szCs w:val="20"/>
          <w:lang w:eastAsia="ru-RU"/>
        </w:rPr>
      </w:pP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О внесении изменений в Генеральный</w:t>
      </w: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план Рощинского сельского поселения</w:t>
      </w:r>
    </w:p>
    <w:p w:rsidR="00B47F29" w:rsidRPr="00B47F29" w:rsidRDefault="00B47F29" w:rsidP="00B47F29">
      <w:pPr>
        <w:rPr>
          <w:rFonts w:eastAsia="Times New Roman"/>
          <w:b/>
          <w:sz w:val="20"/>
          <w:szCs w:val="20"/>
          <w:lang w:eastAsia="ru-RU"/>
        </w:rPr>
      </w:pPr>
    </w:p>
    <w:p w:rsidR="00B47F29" w:rsidRPr="00B47F29" w:rsidRDefault="00B47F29" w:rsidP="00B47F29">
      <w:pPr>
        <w:rPr>
          <w:rFonts w:eastAsia="Times New Roman"/>
          <w:b/>
          <w:sz w:val="20"/>
          <w:szCs w:val="20"/>
          <w:lang w:eastAsia="ru-RU"/>
        </w:rPr>
      </w:pPr>
    </w:p>
    <w:p w:rsidR="00B47F29" w:rsidRPr="00B47F29" w:rsidRDefault="00B47F29" w:rsidP="00B47F29">
      <w:pPr>
        <w:autoSpaceDE w:val="0"/>
        <w:autoSpaceDN w:val="0"/>
        <w:adjustRightInd w:val="0"/>
        <w:ind w:firstLine="708"/>
        <w:jc w:val="both"/>
        <w:rPr>
          <w:spacing w:val="4"/>
          <w:sz w:val="20"/>
          <w:szCs w:val="20"/>
        </w:rPr>
      </w:pPr>
      <w:r w:rsidRPr="00B47F29">
        <w:rPr>
          <w:spacing w:val="4"/>
          <w:sz w:val="20"/>
          <w:szCs w:val="20"/>
        </w:rPr>
        <w:t xml:space="preserve">На основании Федерального закона от 06 октября 2003 года № 131-ФЗ «Об общих принципах организации местного самоуправления в Российской Федерации», Градостроительного Кодекса Российской Федерации, с учетом результатов публичных слушаний, </w:t>
      </w:r>
      <w:r w:rsidRPr="00B47F29">
        <w:rPr>
          <w:rFonts w:eastAsia="Times New Roman"/>
          <w:sz w:val="20"/>
          <w:szCs w:val="20"/>
          <w:lang w:eastAsia="ru-RU"/>
        </w:rPr>
        <w:t>Совет депутатов Рощинского сельского поселения</w:t>
      </w:r>
    </w:p>
    <w:p w:rsidR="00B47F29" w:rsidRPr="00B47F29" w:rsidRDefault="00B47F29" w:rsidP="00B47F29">
      <w:pPr>
        <w:rPr>
          <w:rFonts w:eastAsia="Times New Roman"/>
          <w:b/>
          <w:sz w:val="20"/>
          <w:szCs w:val="20"/>
          <w:lang w:eastAsia="ru-RU"/>
        </w:rPr>
      </w:pPr>
      <w:r w:rsidRPr="00B47F29">
        <w:rPr>
          <w:rFonts w:eastAsia="Times New Roman"/>
          <w:b/>
          <w:sz w:val="20"/>
          <w:szCs w:val="20"/>
          <w:lang w:eastAsia="ru-RU"/>
        </w:rPr>
        <w:t>РЕШИЛ:</w:t>
      </w:r>
    </w:p>
    <w:p w:rsidR="00B47F29" w:rsidRPr="00B47F29" w:rsidRDefault="00B47F29" w:rsidP="00B47F29">
      <w:pPr>
        <w:ind w:firstLine="708"/>
        <w:jc w:val="both"/>
        <w:rPr>
          <w:rFonts w:eastAsia="Times New Roman"/>
          <w:b/>
          <w:sz w:val="20"/>
          <w:szCs w:val="20"/>
          <w:lang w:eastAsia="ru-RU"/>
        </w:rPr>
      </w:pPr>
      <w:r w:rsidRPr="00B47F29">
        <w:rPr>
          <w:spacing w:val="4"/>
          <w:sz w:val="20"/>
          <w:szCs w:val="20"/>
        </w:rPr>
        <w:t>1.Утвердить прилагаемые документы по внесению изменений в Генеральный план Рощинского сельского поселения, утвержденный решением Совета депутатов Рощинского сельского поселения от 20.09.2012 № 111.</w:t>
      </w:r>
      <w:r w:rsidRPr="00B47F29">
        <w:rPr>
          <w:rFonts w:eastAsia="Times New Roman"/>
          <w:sz w:val="20"/>
          <w:szCs w:val="20"/>
          <w:lang w:eastAsia="ru-RU"/>
        </w:rPr>
        <w:t xml:space="preserve"> (Генеральный план Рощинского сельского поселения  в ред. от 10.12.2020 г. размещён на официальном сайте Администрации Рощинского сельского поселения: </w:t>
      </w:r>
      <w:r w:rsidRPr="00B47F29">
        <w:rPr>
          <w:rFonts w:eastAsia="Times New Roman"/>
          <w:b/>
          <w:sz w:val="20"/>
          <w:szCs w:val="20"/>
          <w:lang w:eastAsia="ru-RU"/>
        </w:rPr>
        <w:t>http://admroshino.ru</w:t>
      </w:r>
      <w:r w:rsidRPr="00B47F29">
        <w:rPr>
          <w:rFonts w:eastAsia="Times New Roman"/>
          <w:sz w:val="20"/>
          <w:szCs w:val="20"/>
          <w:lang w:eastAsia="ru-RU"/>
        </w:rPr>
        <w:t xml:space="preserve"> в разделе «Градостроительная деятельность» и в Федеральной Государственной информационной системе территориального планирования: </w:t>
      </w:r>
      <w:hyperlink r:id="rId13" w:history="1">
        <w:r w:rsidRPr="00B47F29">
          <w:rPr>
            <w:rFonts w:eastAsia="Times New Roman"/>
            <w:b/>
            <w:sz w:val="20"/>
            <w:szCs w:val="20"/>
            <w:lang w:val="en-US" w:eastAsia="ru-RU"/>
          </w:rPr>
          <w:t>http</w:t>
        </w:r>
        <w:r w:rsidRPr="00B47F29">
          <w:rPr>
            <w:rFonts w:eastAsia="Times New Roman"/>
            <w:b/>
            <w:sz w:val="20"/>
            <w:szCs w:val="20"/>
            <w:lang w:eastAsia="ru-RU"/>
          </w:rPr>
          <w:t>://</w:t>
        </w:r>
        <w:r w:rsidRPr="00B47F29">
          <w:rPr>
            <w:rFonts w:eastAsia="Times New Roman"/>
            <w:b/>
            <w:sz w:val="20"/>
            <w:szCs w:val="20"/>
            <w:lang w:val="en-US" w:eastAsia="ru-RU"/>
          </w:rPr>
          <w:t>fgis</w:t>
        </w:r>
        <w:r w:rsidRPr="00B47F29">
          <w:rPr>
            <w:rFonts w:eastAsia="Times New Roman"/>
            <w:b/>
            <w:sz w:val="20"/>
            <w:szCs w:val="20"/>
            <w:lang w:eastAsia="ru-RU"/>
          </w:rPr>
          <w:t>.</w:t>
        </w:r>
        <w:r w:rsidRPr="00B47F29">
          <w:rPr>
            <w:rFonts w:eastAsia="Times New Roman"/>
            <w:b/>
            <w:sz w:val="20"/>
            <w:szCs w:val="20"/>
            <w:lang w:val="en-US" w:eastAsia="ru-RU"/>
          </w:rPr>
          <w:t>minregion</w:t>
        </w:r>
        <w:r w:rsidRPr="00B47F29">
          <w:rPr>
            <w:rFonts w:eastAsia="Times New Roman"/>
            <w:b/>
            <w:sz w:val="20"/>
            <w:szCs w:val="20"/>
            <w:lang w:eastAsia="ru-RU"/>
          </w:rPr>
          <w:t>.</w:t>
        </w:r>
        <w:r w:rsidRPr="00B47F29">
          <w:rPr>
            <w:rFonts w:eastAsia="Times New Roman"/>
            <w:b/>
            <w:sz w:val="20"/>
            <w:szCs w:val="20"/>
            <w:lang w:val="en-US" w:eastAsia="ru-RU"/>
          </w:rPr>
          <w:t>ru</w:t>
        </w:r>
      </w:hyperlink>
      <w:r w:rsidRPr="00B47F29">
        <w:rPr>
          <w:rFonts w:eastAsia="Times New Roman"/>
          <w:b/>
          <w:sz w:val="20"/>
          <w:szCs w:val="20"/>
          <w:lang w:eastAsia="ru-RU"/>
        </w:rPr>
        <w:t>).</w:t>
      </w:r>
    </w:p>
    <w:p w:rsidR="00B47F29" w:rsidRPr="00B47F29" w:rsidRDefault="00B47F29" w:rsidP="00B47F29">
      <w:pPr>
        <w:ind w:firstLine="708"/>
        <w:jc w:val="both"/>
        <w:rPr>
          <w:rFonts w:eastAsia="Times New Roman"/>
          <w:sz w:val="20"/>
          <w:szCs w:val="20"/>
          <w:lang w:eastAsia="ru-RU"/>
        </w:rPr>
      </w:pPr>
      <w:r w:rsidRPr="00B47F29">
        <w:rPr>
          <w:rFonts w:eastAsia="Times New Roman"/>
          <w:sz w:val="20"/>
          <w:szCs w:val="20"/>
          <w:lang w:eastAsia="ru-RU"/>
        </w:rPr>
        <w:t>2.Опубликовать решение в информационном бюллетене «Рощинский вестник» и разместить на официальном сайте администрации.</w:t>
      </w:r>
    </w:p>
    <w:p w:rsidR="00B47F29" w:rsidRPr="00B47F29" w:rsidRDefault="00B47F29" w:rsidP="00B47F29">
      <w:pPr>
        <w:rPr>
          <w:rFonts w:eastAsia="Times New Roman"/>
          <w:b/>
          <w:sz w:val="20"/>
          <w:szCs w:val="20"/>
          <w:lang w:eastAsia="ru-RU"/>
        </w:rPr>
      </w:pPr>
    </w:p>
    <w:p w:rsidR="00B47F29" w:rsidRPr="00B47F29" w:rsidRDefault="00B47F29" w:rsidP="00B47F29">
      <w:pPr>
        <w:rPr>
          <w:rFonts w:eastAsia="Times New Roman"/>
          <w:b/>
          <w:sz w:val="20"/>
          <w:szCs w:val="20"/>
          <w:lang w:eastAsia="ru-RU"/>
        </w:rPr>
      </w:pP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Глава сельского поселения</w:t>
      </w:r>
      <w:r w:rsidRPr="00B47F29">
        <w:rPr>
          <w:rFonts w:eastAsia="Times New Roman"/>
          <w:sz w:val="20"/>
          <w:szCs w:val="20"/>
          <w:lang w:eastAsia="ru-RU"/>
        </w:rPr>
        <w:tab/>
      </w:r>
      <w:r w:rsidRPr="00B47F29">
        <w:rPr>
          <w:rFonts w:eastAsia="Times New Roman"/>
          <w:sz w:val="20"/>
          <w:szCs w:val="20"/>
          <w:lang w:eastAsia="ru-RU"/>
        </w:rPr>
        <w:tab/>
      </w:r>
      <w:r w:rsidRPr="00B47F29">
        <w:rPr>
          <w:rFonts w:eastAsia="Times New Roman"/>
          <w:sz w:val="20"/>
          <w:szCs w:val="20"/>
          <w:lang w:eastAsia="ru-RU"/>
        </w:rPr>
        <w:tab/>
      </w:r>
      <w:r w:rsidRPr="00B47F29">
        <w:rPr>
          <w:rFonts w:eastAsia="Times New Roman"/>
          <w:sz w:val="20"/>
          <w:szCs w:val="20"/>
          <w:lang w:eastAsia="ru-RU"/>
        </w:rPr>
        <w:tab/>
      </w:r>
      <w:r w:rsidRPr="00B47F29">
        <w:rPr>
          <w:rFonts w:eastAsia="Times New Roman"/>
          <w:sz w:val="20"/>
          <w:szCs w:val="20"/>
          <w:lang w:eastAsia="ru-RU"/>
        </w:rPr>
        <w:tab/>
      </w:r>
      <w:r w:rsidRPr="00B47F29">
        <w:rPr>
          <w:rFonts w:eastAsia="Times New Roman"/>
          <w:sz w:val="20"/>
          <w:szCs w:val="20"/>
          <w:lang w:eastAsia="ru-RU"/>
        </w:rPr>
        <w:tab/>
      </w:r>
      <w:r w:rsidRPr="00B47F29">
        <w:rPr>
          <w:rFonts w:eastAsia="Times New Roman"/>
          <w:sz w:val="20"/>
          <w:szCs w:val="20"/>
          <w:lang w:eastAsia="ru-RU"/>
        </w:rPr>
        <w:tab/>
        <w:t>В.Б.Мячин</w:t>
      </w:r>
    </w:p>
    <w:p w:rsidR="00B47F29" w:rsidRPr="00B47F29" w:rsidRDefault="00B47F29" w:rsidP="00B47F29">
      <w:pPr>
        <w:rPr>
          <w:rFonts w:eastAsia="Times New Roman"/>
          <w:b/>
          <w:sz w:val="20"/>
          <w:szCs w:val="20"/>
          <w:lang w:eastAsia="ru-RU"/>
        </w:rPr>
      </w:pPr>
    </w:p>
    <w:p w:rsidR="00B47F29" w:rsidRPr="00640C07" w:rsidRDefault="00B47F29" w:rsidP="00B47F29">
      <w:pPr>
        <w:rPr>
          <w:b/>
          <w:sz w:val="20"/>
          <w:szCs w:val="20"/>
        </w:rPr>
      </w:pPr>
    </w:p>
    <w:p w:rsidR="00B47F29" w:rsidRPr="00B47F29" w:rsidRDefault="00B47F29" w:rsidP="00B47F29">
      <w:pPr>
        <w:tabs>
          <w:tab w:val="left" w:pos="2160"/>
        </w:tabs>
        <w:jc w:val="center"/>
        <w:rPr>
          <w:rFonts w:eastAsia="Times New Roman"/>
          <w:sz w:val="20"/>
          <w:szCs w:val="20"/>
          <w:lang w:eastAsia="ru-RU"/>
        </w:rPr>
      </w:pPr>
      <w:r w:rsidRPr="00B47F29">
        <w:rPr>
          <w:rFonts w:eastAsia="Times New Roman"/>
          <w:sz w:val="20"/>
          <w:szCs w:val="20"/>
          <w:lang w:eastAsia="ru-RU"/>
        </w:rPr>
        <w:t>Российская Федерация</w:t>
      </w:r>
    </w:p>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Новгородская область Валдайский район</w:t>
      </w:r>
    </w:p>
    <w:p w:rsidR="00B47F29" w:rsidRPr="00B47F29" w:rsidRDefault="00B47F29" w:rsidP="00B47F29">
      <w:pPr>
        <w:ind w:left="709" w:hanging="426"/>
        <w:jc w:val="center"/>
        <w:rPr>
          <w:rFonts w:eastAsia="Times New Roman"/>
          <w:b/>
          <w:sz w:val="20"/>
          <w:szCs w:val="20"/>
          <w:lang w:eastAsia="ru-RU"/>
        </w:rPr>
      </w:pPr>
      <w:r w:rsidRPr="00B47F29">
        <w:rPr>
          <w:rFonts w:eastAsia="Times New Roman"/>
          <w:b/>
          <w:sz w:val="20"/>
          <w:szCs w:val="20"/>
          <w:lang w:eastAsia="ru-RU"/>
        </w:rPr>
        <w:t>СОВЕТ ДЕПУТАТОВ РОЩИНСКОГО</w:t>
      </w:r>
    </w:p>
    <w:p w:rsidR="00B47F29" w:rsidRPr="00B47F29" w:rsidRDefault="00B47F29" w:rsidP="00B47F29">
      <w:pPr>
        <w:ind w:left="709" w:hanging="426"/>
        <w:jc w:val="center"/>
        <w:rPr>
          <w:rFonts w:eastAsia="Times New Roman"/>
          <w:b/>
          <w:sz w:val="20"/>
          <w:szCs w:val="20"/>
          <w:lang w:eastAsia="ru-RU"/>
        </w:rPr>
      </w:pPr>
      <w:r w:rsidRPr="00B47F29">
        <w:rPr>
          <w:rFonts w:eastAsia="Times New Roman"/>
          <w:b/>
          <w:sz w:val="20"/>
          <w:szCs w:val="20"/>
          <w:lang w:eastAsia="ru-RU"/>
        </w:rPr>
        <w:t>СЕЛЬСКОГО ПОСЕЛЕНИЯ</w:t>
      </w:r>
    </w:p>
    <w:p w:rsidR="00B47F29" w:rsidRPr="00B47F29" w:rsidRDefault="00B47F29" w:rsidP="00B47F29">
      <w:pPr>
        <w:keepNext/>
        <w:jc w:val="center"/>
        <w:outlineLvl w:val="1"/>
        <w:rPr>
          <w:rFonts w:eastAsia="Times New Roman"/>
          <w:color w:val="000000"/>
          <w:sz w:val="20"/>
          <w:szCs w:val="20"/>
          <w:lang w:eastAsia="ru-RU"/>
        </w:rPr>
      </w:pPr>
    </w:p>
    <w:p w:rsidR="00B47F29" w:rsidRPr="00B47F29" w:rsidRDefault="00B47F29" w:rsidP="00B47F29">
      <w:pPr>
        <w:keepNext/>
        <w:jc w:val="center"/>
        <w:outlineLvl w:val="1"/>
        <w:rPr>
          <w:rFonts w:eastAsia="Times New Roman"/>
          <w:color w:val="000000"/>
          <w:sz w:val="20"/>
          <w:szCs w:val="20"/>
          <w:lang w:eastAsia="ru-RU"/>
        </w:rPr>
      </w:pPr>
      <w:r w:rsidRPr="00B47F29">
        <w:rPr>
          <w:rFonts w:eastAsia="Times New Roman"/>
          <w:color w:val="000000"/>
          <w:sz w:val="20"/>
          <w:szCs w:val="20"/>
          <w:lang w:eastAsia="ru-RU"/>
        </w:rPr>
        <w:t>Р Е Ш Е Н И Е</w:t>
      </w:r>
    </w:p>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от  10.12.2020 № 16</w:t>
      </w: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п. Рощино</w:t>
      </w:r>
    </w:p>
    <w:p w:rsidR="00B47F29" w:rsidRPr="00B47F29" w:rsidRDefault="00B47F29" w:rsidP="00B47F29">
      <w:pPr>
        <w:rPr>
          <w:rFonts w:eastAsia="Times New Roman"/>
          <w:b/>
          <w:sz w:val="20"/>
          <w:szCs w:val="20"/>
          <w:lang w:eastAsia="ru-RU"/>
        </w:rPr>
      </w:pP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 xml:space="preserve">О внесении изменений в Правила </w:t>
      </w: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 xml:space="preserve">Землепользования и застройки </w:t>
      </w: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Рощинского сельского поселения</w:t>
      </w:r>
    </w:p>
    <w:p w:rsidR="00B47F29" w:rsidRPr="00B47F29" w:rsidRDefault="00B47F29" w:rsidP="00B47F29">
      <w:pPr>
        <w:rPr>
          <w:rFonts w:eastAsia="Times New Roman"/>
          <w:b/>
          <w:sz w:val="20"/>
          <w:szCs w:val="20"/>
          <w:lang w:eastAsia="ru-RU"/>
        </w:rPr>
      </w:pPr>
    </w:p>
    <w:p w:rsidR="00B47F29" w:rsidRPr="00B47F29" w:rsidRDefault="00B47F29" w:rsidP="00B47F29">
      <w:pPr>
        <w:rPr>
          <w:rFonts w:eastAsia="Times New Roman"/>
          <w:b/>
          <w:sz w:val="20"/>
          <w:szCs w:val="20"/>
          <w:lang w:eastAsia="ru-RU"/>
        </w:rPr>
      </w:pPr>
    </w:p>
    <w:p w:rsidR="00B47F29" w:rsidRPr="00B47F29" w:rsidRDefault="00B47F29" w:rsidP="00B47F29">
      <w:pPr>
        <w:autoSpaceDE w:val="0"/>
        <w:autoSpaceDN w:val="0"/>
        <w:adjustRightInd w:val="0"/>
        <w:ind w:firstLine="708"/>
        <w:jc w:val="both"/>
        <w:rPr>
          <w:spacing w:val="4"/>
          <w:sz w:val="20"/>
          <w:szCs w:val="20"/>
        </w:rPr>
      </w:pPr>
      <w:r w:rsidRPr="00B47F29">
        <w:rPr>
          <w:spacing w:val="4"/>
          <w:sz w:val="20"/>
          <w:szCs w:val="20"/>
        </w:rPr>
        <w:t xml:space="preserve">На основании Федерального закона от 06 октября 2003 года № 131-ФЗ «Об общих принципах организации местного самоуправления в Российской Федерации», Градостроительного Кодекса Российской Федерации, с учетом результатов публичных слушаний, </w:t>
      </w:r>
      <w:r w:rsidRPr="00B47F29">
        <w:rPr>
          <w:rFonts w:eastAsia="Times New Roman"/>
          <w:sz w:val="20"/>
          <w:szCs w:val="20"/>
          <w:lang w:eastAsia="ru-RU"/>
        </w:rPr>
        <w:t>Совет депутатов Рощинского сельского поселения</w:t>
      </w:r>
    </w:p>
    <w:p w:rsidR="00B47F29" w:rsidRPr="00B47F29" w:rsidRDefault="00B47F29" w:rsidP="00B47F29">
      <w:pPr>
        <w:rPr>
          <w:rFonts w:eastAsia="Times New Roman"/>
          <w:b/>
          <w:sz w:val="20"/>
          <w:szCs w:val="20"/>
          <w:lang w:eastAsia="ru-RU"/>
        </w:rPr>
      </w:pPr>
      <w:r w:rsidRPr="00B47F29">
        <w:rPr>
          <w:rFonts w:eastAsia="Times New Roman"/>
          <w:b/>
          <w:sz w:val="20"/>
          <w:szCs w:val="20"/>
          <w:lang w:eastAsia="ru-RU"/>
        </w:rPr>
        <w:t>РЕШИЛ:</w:t>
      </w:r>
    </w:p>
    <w:p w:rsidR="00B47F29" w:rsidRPr="00B47F29" w:rsidRDefault="00B47F29" w:rsidP="00B47F29">
      <w:pPr>
        <w:ind w:firstLine="708"/>
        <w:jc w:val="both"/>
        <w:rPr>
          <w:rFonts w:eastAsia="Times New Roman"/>
          <w:b/>
          <w:sz w:val="20"/>
          <w:szCs w:val="20"/>
          <w:lang w:eastAsia="ru-RU"/>
        </w:rPr>
      </w:pPr>
      <w:r w:rsidRPr="00B47F29">
        <w:rPr>
          <w:spacing w:val="4"/>
          <w:sz w:val="20"/>
          <w:szCs w:val="20"/>
        </w:rPr>
        <w:lastRenderedPageBreak/>
        <w:t>1.Утвердить прилагаемые документы по внесению изменений в Правила землепользования и застройки Рощинского сельского поселения, утвержденные решением Совета депутатов Рощинского сельского поселения от 20.09.2012 № 112.</w:t>
      </w:r>
      <w:r w:rsidRPr="00B47F29">
        <w:rPr>
          <w:rFonts w:eastAsia="Times New Roman"/>
          <w:sz w:val="20"/>
          <w:szCs w:val="20"/>
          <w:lang w:eastAsia="ru-RU"/>
        </w:rPr>
        <w:t xml:space="preserve"> (Правила землепользования и застройки Рощинского сельского поселения  в ред. от 10.12.2020 г. размещены на официальном сайте Администрации Рощинского сельского поселения: </w:t>
      </w:r>
      <w:r w:rsidRPr="00B47F29">
        <w:rPr>
          <w:rFonts w:eastAsia="Times New Roman"/>
          <w:b/>
          <w:sz w:val="20"/>
          <w:szCs w:val="20"/>
          <w:lang w:eastAsia="ru-RU"/>
        </w:rPr>
        <w:t>http://admroshino.ru</w:t>
      </w:r>
      <w:r w:rsidRPr="00B47F29">
        <w:rPr>
          <w:rFonts w:eastAsia="Times New Roman"/>
          <w:sz w:val="20"/>
          <w:szCs w:val="20"/>
          <w:lang w:eastAsia="ru-RU"/>
        </w:rPr>
        <w:t xml:space="preserve"> в разделе «Градостроительная деятельность» и в Федеральной Государственной информационной  системе территориального  планирования: </w:t>
      </w:r>
      <w:hyperlink r:id="rId14" w:history="1">
        <w:r w:rsidRPr="00B47F29">
          <w:rPr>
            <w:rFonts w:eastAsia="Times New Roman"/>
            <w:b/>
            <w:sz w:val="20"/>
            <w:szCs w:val="20"/>
            <w:lang w:val="en-US" w:eastAsia="ru-RU"/>
          </w:rPr>
          <w:t>http</w:t>
        </w:r>
        <w:r w:rsidRPr="00B47F29">
          <w:rPr>
            <w:rFonts w:eastAsia="Times New Roman"/>
            <w:b/>
            <w:sz w:val="20"/>
            <w:szCs w:val="20"/>
            <w:lang w:eastAsia="ru-RU"/>
          </w:rPr>
          <w:t>://</w:t>
        </w:r>
        <w:r w:rsidRPr="00B47F29">
          <w:rPr>
            <w:rFonts w:eastAsia="Times New Roman"/>
            <w:b/>
            <w:sz w:val="20"/>
            <w:szCs w:val="20"/>
            <w:lang w:val="en-US" w:eastAsia="ru-RU"/>
          </w:rPr>
          <w:t>fgis</w:t>
        </w:r>
        <w:r w:rsidRPr="00B47F29">
          <w:rPr>
            <w:rFonts w:eastAsia="Times New Roman"/>
            <w:b/>
            <w:sz w:val="20"/>
            <w:szCs w:val="20"/>
            <w:lang w:eastAsia="ru-RU"/>
          </w:rPr>
          <w:t>.</w:t>
        </w:r>
        <w:r w:rsidRPr="00B47F29">
          <w:rPr>
            <w:rFonts w:eastAsia="Times New Roman"/>
            <w:b/>
            <w:sz w:val="20"/>
            <w:szCs w:val="20"/>
            <w:lang w:val="en-US" w:eastAsia="ru-RU"/>
          </w:rPr>
          <w:t>minregion</w:t>
        </w:r>
        <w:r w:rsidRPr="00B47F29">
          <w:rPr>
            <w:rFonts w:eastAsia="Times New Roman"/>
            <w:b/>
            <w:sz w:val="20"/>
            <w:szCs w:val="20"/>
            <w:lang w:eastAsia="ru-RU"/>
          </w:rPr>
          <w:t>.</w:t>
        </w:r>
        <w:r w:rsidRPr="00B47F29">
          <w:rPr>
            <w:rFonts w:eastAsia="Times New Roman"/>
            <w:b/>
            <w:sz w:val="20"/>
            <w:szCs w:val="20"/>
            <w:lang w:val="en-US" w:eastAsia="ru-RU"/>
          </w:rPr>
          <w:t>ru</w:t>
        </w:r>
      </w:hyperlink>
      <w:r w:rsidRPr="00B47F29">
        <w:rPr>
          <w:rFonts w:eastAsia="Times New Roman"/>
          <w:b/>
          <w:sz w:val="20"/>
          <w:szCs w:val="20"/>
          <w:lang w:eastAsia="ru-RU"/>
        </w:rPr>
        <w:t>).</w:t>
      </w:r>
    </w:p>
    <w:p w:rsidR="00B47F29" w:rsidRPr="00B47F29" w:rsidRDefault="00B47F29" w:rsidP="00B47F29">
      <w:pPr>
        <w:ind w:firstLine="708"/>
        <w:jc w:val="both"/>
        <w:rPr>
          <w:rFonts w:eastAsia="Times New Roman"/>
          <w:sz w:val="20"/>
          <w:szCs w:val="20"/>
          <w:lang w:eastAsia="ru-RU"/>
        </w:rPr>
      </w:pPr>
      <w:r w:rsidRPr="00B47F29">
        <w:rPr>
          <w:rFonts w:eastAsia="Times New Roman"/>
          <w:sz w:val="20"/>
          <w:szCs w:val="20"/>
          <w:lang w:eastAsia="ru-RU"/>
        </w:rPr>
        <w:t>2.Опубликовать решение в информационном бюллетене  «Рощинский вестник» и разместить на официальном сайте администрации.</w:t>
      </w:r>
    </w:p>
    <w:p w:rsidR="00B47F29" w:rsidRPr="00B47F29" w:rsidRDefault="00B47F29" w:rsidP="00B47F29">
      <w:pPr>
        <w:jc w:val="both"/>
        <w:rPr>
          <w:rFonts w:eastAsia="Times New Roman"/>
          <w:sz w:val="20"/>
          <w:szCs w:val="20"/>
          <w:lang w:eastAsia="ru-RU"/>
        </w:rPr>
      </w:pPr>
    </w:p>
    <w:p w:rsidR="00B47F29" w:rsidRPr="00B47F29" w:rsidRDefault="00B47F29" w:rsidP="00B47F29">
      <w:pPr>
        <w:jc w:val="both"/>
        <w:rPr>
          <w:rFonts w:eastAsia="Times New Roman"/>
          <w:b/>
          <w:color w:val="000000"/>
          <w:spacing w:val="-11"/>
          <w:sz w:val="20"/>
          <w:szCs w:val="20"/>
          <w:lang w:eastAsia="ru-RU"/>
        </w:rPr>
      </w:pPr>
    </w:p>
    <w:p w:rsidR="00B47F29" w:rsidRPr="00B47F29" w:rsidRDefault="00B47F29" w:rsidP="00B47F29">
      <w:pPr>
        <w:jc w:val="both"/>
        <w:rPr>
          <w:rFonts w:eastAsia="Times New Roman"/>
          <w:color w:val="000000"/>
          <w:spacing w:val="-11"/>
          <w:sz w:val="20"/>
          <w:szCs w:val="20"/>
          <w:lang w:eastAsia="ru-RU"/>
        </w:rPr>
      </w:pPr>
      <w:r w:rsidRPr="00B47F29">
        <w:rPr>
          <w:rFonts w:eastAsia="Times New Roman"/>
          <w:color w:val="000000"/>
          <w:spacing w:val="-11"/>
          <w:sz w:val="20"/>
          <w:szCs w:val="20"/>
          <w:lang w:eastAsia="ru-RU"/>
        </w:rPr>
        <w:t>Глава сельского поселения</w:t>
      </w:r>
      <w:r w:rsidRPr="00B47F29">
        <w:rPr>
          <w:rFonts w:eastAsia="Times New Roman"/>
          <w:color w:val="000000"/>
          <w:spacing w:val="-11"/>
          <w:sz w:val="20"/>
          <w:szCs w:val="20"/>
          <w:lang w:eastAsia="ru-RU"/>
        </w:rPr>
        <w:tab/>
      </w:r>
      <w:r w:rsidRPr="00B47F29">
        <w:rPr>
          <w:rFonts w:eastAsia="Times New Roman"/>
          <w:color w:val="000000"/>
          <w:spacing w:val="-11"/>
          <w:sz w:val="20"/>
          <w:szCs w:val="20"/>
          <w:lang w:eastAsia="ru-RU"/>
        </w:rPr>
        <w:tab/>
      </w:r>
      <w:r w:rsidRPr="00B47F29">
        <w:rPr>
          <w:rFonts w:eastAsia="Times New Roman"/>
          <w:color w:val="000000"/>
          <w:spacing w:val="-11"/>
          <w:sz w:val="20"/>
          <w:szCs w:val="20"/>
          <w:lang w:eastAsia="ru-RU"/>
        </w:rPr>
        <w:tab/>
      </w:r>
      <w:r w:rsidRPr="00B47F29">
        <w:rPr>
          <w:rFonts w:eastAsia="Times New Roman"/>
          <w:color w:val="000000"/>
          <w:spacing w:val="-11"/>
          <w:sz w:val="20"/>
          <w:szCs w:val="20"/>
          <w:lang w:eastAsia="ru-RU"/>
        </w:rPr>
        <w:tab/>
      </w:r>
      <w:r w:rsidRPr="00B47F29">
        <w:rPr>
          <w:rFonts w:eastAsia="Times New Roman"/>
          <w:color w:val="000000"/>
          <w:spacing w:val="-11"/>
          <w:sz w:val="20"/>
          <w:szCs w:val="20"/>
          <w:lang w:eastAsia="ru-RU"/>
        </w:rPr>
        <w:tab/>
      </w:r>
      <w:r w:rsidRPr="00B47F29">
        <w:rPr>
          <w:rFonts w:eastAsia="Times New Roman"/>
          <w:color w:val="000000"/>
          <w:spacing w:val="-11"/>
          <w:sz w:val="20"/>
          <w:szCs w:val="20"/>
          <w:lang w:eastAsia="ru-RU"/>
        </w:rPr>
        <w:tab/>
      </w:r>
      <w:r w:rsidR="00640C07">
        <w:rPr>
          <w:rFonts w:eastAsia="Times New Roman"/>
          <w:color w:val="000000"/>
          <w:spacing w:val="-11"/>
          <w:sz w:val="20"/>
          <w:szCs w:val="20"/>
          <w:lang w:eastAsia="ru-RU"/>
        </w:rPr>
        <w:tab/>
      </w:r>
      <w:r w:rsidR="00640C07">
        <w:rPr>
          <w:rFonts w:eastAsia="Times New Roman"/>
          <w:color w:val="000000"/>
          <w:spacing w:val="-11"/>
          <w:sz w:val="20"/>
          <w:szCs w:val="20"/>
          <w:lang w:eastAsia="ru-RU"/>
        </w:rPr>
        <w:tab/>
      </w:r>
      <w:r w:rsidRPr="00B47F29">
        <w:rPr>
          <w:rFonts w:eastAsia="Times New Roman"/>
          <w:color w:val="000000"/>
          <w:spacing w:val="-11"/>
          <w:sz w:val="20"/>
          <w:szCs w:val="20"/>
          <w:lang w:eastAsia="ru-RU"/>
        </w:rPr>
        <w:t>В.Б. Мячин</w:t>
      </w:r>
    </w:p>
    <w:p w:rsidR="00B47F29" w:rsidRPr="00B47F29" w:rsidRDefault="00B47F29" w:rsidP="00B47F29">
      <w:pPr>
        <w:jc w:val="both"/>
        <w:rPr>
          <w:rFonts w:eastAsia="Times New Roman"/>
          <w:b/>
          <w:color w:val="000000"/>
          <w:spacing w:val="-11"/>
          <w:sz w:val="20"/>
          <w:szCs w:val="20"/>
          <w:lang w:eastAsia="ru-RU"/>
        </w:rPr>
      </w:pPr>
    </w:p>
    <w:p w:rsidR="00B47F29" w:rsidRPr="00640C07" w:rsidRDefault="00B47F29" w:rsidP="00B47F29">
      <w:pPr>
        <w:jc w:val="both"/>
        <w:rPr>
          <w:rFonts w:eastAsia="Times New Roman"/>
          <w:b/>
          <w:color w:val="000000"/>
          <w:spacing w:val="-11"/>
          <w:sz w:val="20"/>
          <w:szCs w:val="20"/>
          <w:lang w:eastAsia="ru-RU"/>
        </w:rPr>
      </w:pPr>
    </w:p>
    <w:p w:rsidR="00B47F29" w:rsidRPr="00B47F29" w:rsidRDefault="00B47F29" w:rsidP="00B47F29">
      <w:pPr>
        <w:tabs>
          <w:tab w:val="left" w:pos="2160"/>
        </w:tabs>
        <w:jc w:val="center"/>
        <w:rPr>
          <w:rFonts w:eastAsia="Times New Roman"/>
          <w:sz w:val="20"/>
          <w:szCs w:val="20"/>
          <w:lang w:eastAsia="ru-RU"/>
        </w:rPr>
      </w:pPr>
      <w:r w:rsidRPr="00B47F29">
        <w:rPr>
          <w:rFonts w:eastAsia="Times New Roman"/>
          <w:sz w:val="20"/>
          <w:szCs w:val="20"/>
          <w:lang w:eastAsia="ru-RU"/>
        </w:rPr>
        <w:t>Российская Федерация</w:t>
      </w:r>
    </w:p>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Новгородская область Валдайский район</w:t>
      </w:r>
    </w:p>
    <w:p w:rsidR="00B47F29" w:rsidRPr="00B47F29" w:rsidRDefault="00B47F29" w:rsidP="00B47F29">
      <w:pPr>
        <w:ind w:left="709" w:hanging="426"/>
        <w:jc w:val="center"/>
        <w:rPr>
          <w:rFonts w:eastAsia="Times New Roman"/>
          <w:b/>
          <w:sz w:val="20"/>
          <w:szCs w:val="20"/>
          <w:lang w:eastAsia="ru-RU"/>
        </w:rPr>
      </w:pPr>
      <w:r w:rsidRPr="00B47F29">
        <w:rPr>
          <w:rFonts w:eastAsia="Times New Roman"/>
          <w:b/>
          <w:sz w:val="20"/>
          <w:szCs w:val="20"/>
          <w:lang w:eastAsia="ru-RU"/>
        </w:rPr>
        <w:t>СОВЕТ ДЕПУТАТОВ РОЩИНСКОГО</w:t>
      </w:r>
    </w:p>
    <w:p w:rsidR="00B47F29" w:rsidRPr="00B47F29" w:rsidRDefault="00B47F29" w:rsidP="00B47F29">
      <w:pPr>
        <w:ind w:left="709" w:hanging="426"/>
        <w:jc w:val="center"/>
        <w:rPr>
          <w:rFonts w:eastAsia="Times New Roman"/>
          <w:b/>
          <w:sz w:val="20"/>
          <w:szCs w:val="20"/>
          <w:lang w:eastAsia="ru-RU"/>
        </w:rPr>
      </w:pPr>
      <w:r w:rsidRPr="00B47F29">
        <w:rPr>
          <w:rFonts w:eastAsia="Times New Roman"/>
          <w:b/>
          <w:sz w:val="20"/>
          <w:szCs w:val="20"/>
          <w:lang w:eastAsia="ru-RU"/>
        </w:rPr>
        <w:t>СЕЛЬСКОГО ПОСЕЛЕНИЯ</w:t>
      </w:r>
    </w:p>
    <w:p w:rsidR="00B47F29" w:rsidRPr="00B47F29" w:rsidRDefault="00B47F29" w:rsidP="00B47F29">
      <w:pPr>
        <w:keepNext/>
        <w:jc w:val="center"/>
        <w:outlineLvl w:val="1"/>
        <w:rPr>
          <w:rFonts w:eastAsia="Times New Roman"/>
          <w:color w:val="000000"/>
          <w:sz w:val="20"/>
          <w:szCs w:val="20"/>
          <w:lang w:eastAsia="ru-RU"/>
        </w:rPr>
      </w:pPr>
    </w:p>
    <w:p w:rsidR="00B47F29" w:rsidRPr="00B47F29" w:rsidRDefault="00B47F29" w:rsidP="00B47F29">
      <w:pPr>
        <w:keepNext/>
        <w:jc w:val="center"/>
        <w:outlineLvl w:val="1"/>
        <w:rPr>
          <w:rFonts w:eastAsia="Times New Roman"/>
          <w:color w:val="000000"/>
          <w:sz w:val="20"/>
          <w:szCs w:val="20"/>
          <w:lang w:eastAsia="ru-RU"/>
        </w:rPr>
      </w:pPr>
    </w:p>
    <w:p w:rsidR="00B47F29" w:rsidRPr="00B47F29" w:rsidRDefault="00B47F29" w:rsidP="00B47F29">
      <w:pPr>
        <w:keepNext/>
        <w:jc w:val="center"/>
        <w:outlineLvl w:val="1"/>
        <w:rPr>
          <w:rFonts w:eastAsia="Times New Roman"/>
          <w:color w:val="000000"/>
          <w:sz w:val="20"/>
          <w:szCs w:val="20"/>
          <w:lang w:eastAsia="ru-RU"/>
        </w:rPr>
      </w:pPr>
      <w:r w:rsidRPr="00B47F29">
        <w:rPr>
          <w:rFonts w:eastAsia="Times New Roman"/>
          <w:color w:val="000000"/>
          <w:sz w:val="20"/>
          <w:szCs w:val="20"/>
          <w:lang w:eastAsia="ru-RU"/>
        </w:rPr>
        <w:t>Р Е Ш Е Н И Е</w:t>
      </w:r>
    </w:p>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от 10.12.2020  № 17</w:t>
      </w: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п. Рощино</w:t>
      </w:r>
    </w:p>
    <w:p w:rsidR="00B47F29" w:rsidRPr="00B47F29" w:rsidRDefault="00B47F29" w:rsidP="00B47F29">
      <w:pPr>
        <w:rPr>
          <w:rFonts w:eastAsia="Times New Roman"/>
          <w:sz w:val="20"/>
          <w:szCs w:val="20"/>
          <w:lang w:eastAsia="ru-RU"/>
        </w:rPr>
      </w:pPr>
    </w:p>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О внесении изменений</w:t>
      </w:r>
    </w:p>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в решение Совета депутатов</w:t>
      </w:r>
    </w:p>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Рощинского сельского поселения</w:t>
      </w:r>
    </w:p>
    <w:p w:rsidR="00640C07" w:rsidRDefault="00640C07" w:rsidP="00B47F29">
      <w:pPr>
        <w:suppressAutoHyphens/>
        <w:rPr>
          <w:rFonts w:eastAsia="Times New Roman"/>
          <w:sz w:val="20"/>
          <w:szCs w:val="20"/>
          <w:lang w:eastAsia="zh-CN"/>
        </w:rPr>
      </w:pPr>
      <w:r>
        <w:rPr>
          <w:rFonts w:eastAsia="Times New Roman"/>
          <w:sz w:val="20"/>
          <w:szCs w:val="20"/>
          <w:lang w:eastAsia="zh-CN"/>
        </w:rPr>
        <w:t xml:space="preserve">от 24.12.2019 № 139 </w:t>
      </w:r>
      <w:r w:rsidR="00B47F29" w:rsidRPr="00B47F29">
        <w:rPr>
          <w:rFonts w:eastAsia="Times New Roman"/>
          <w:sz w:val="20"/>
          <w:szCs w:val="20"/>
          <w:lang w:eastAsia="zh-CN"/>
        </w:rPr>
        <w:t xml:space="preserve">«О бюджете </w:t>
      </w:r>
    </w:p>
    <w:p w:rsidR="00640C07" w:rsidRDefault="00640C07" w:rsidP="00B47F29">
      <w:pPr>
        <w:suppressAutoHyphens/>
        <w:rPr>
          <w:rFonts w:eastAsia="Times New Roman"/>
          <w:sz w:val="20"/>
          <w:szCs w:val="20"/>
          <w:lang w:eastAsia="zh-CN"/>
        </w:rPr>
      </w:pPr>
      <w:r>
        <w:rPr>
          <w:rFonts w:eastAsia="Times New Roman"/>
          <w:sz w:val="20"/>
          <w:szCs w:val="20"/>
          <w:lang w:eastAsia="zh-CN"/>
        </w:rPr>
        <w:t xml:space="preserve">Рощинского </w:t>
      </w:r>
      <w:r w:rsidR="00B47F29" w:rsidRPr="00B47F29">
        <w:rPr>
          <w:rFonts w:eastAsia="Times New Roman"/>
          <w:sz w:val="20"/>
          <w:szCs w:val="20"/>
          <w:lang w:eastAsia="zh-CN"/>
        </w:rPr>
        <w:t xml:space="preserve">сельского поселения </w:t>
      </w:r>
    </w:p>
    <w:p w:rsidR="00640C07" w:rsidRDefault="00640C07" w:rsidP="00B47F29">
      <w:pPr>
        <w:suppressAutoHyphens/>
        <w:rPr>
          <w:rFonts w:eastAsia="Times New Roman"/>
          <w:sz w:val="20"/>
          <w:szCs w:val="20"/>
          <w:lang w:eastAsia="zh-CN"/>
        </w:rPr>
      </w:pPr>
      <w:r>
        <w:rPr>
          <w:rFonts w:eastAsia="Times New Roman"/>
          <w:sz w:val="20"/>
          <w:szCs w:val="20"/>
          <w:lang w:eastAsia="zh-CN"/>
        </w:rPr>
        <w:t xml:space="preserve">на 2020 год </w:t>
      </w:r>
      <w:r w:rsidR="00B47F29" w:rsidRPr="00B47F29">
        <w:rPr>
          <w:rFonts w:eastAsia="Times New Roman"/>
          <w:sz w:val="20"/>
          <w:szCs w:val="20"/>
          <w:lang w:eastAsia="zh-CN"/>
        </w:rPr>
        <w:t>и плановый период 2</w:t>
      </w:r>
    </w:p>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021 и 2022 годов»</w:t>
      </w:r>
    </w:p>
    <w:p w:rsidR="00B47F29" w:rsidRPr="00B47F29" w:rsidRDefault="00B47F29" w:rsidP="00B47F29">
      <w:pPr>
        <w:suppressAutoHyphens/>
        <w:rPr>
          <w:rFonts w:eastAsia="Times New Roman"/>
          <w:b/>
          <w:sz w:val="20"/>
          <w:szCs w:val="20"/>
          <w:lang w:eastAsia="zh-CN"/>
        </w:rPr>
      </w:pPr>
    </w:p>
    <w:p w:rsidR="00B47F29" w:rsidRPr="00B47F29" w:rsidRDefault="00B47F29" w:rsidP="00B47F29">
      <w:pPr>
        <w:suppressAutoHyphens/>
        <w:rPr>
          <w:rFonts w:eastAsia="Times New Roman"/>
          <w:color w:val="000000"/>
          <w:spacing w:val="-6"/>
          <w:sz w:val="20"/>
          <w:szCs w:val="20"/>
          <w:lang w:eastAsia="zh-CN"/>
        </w:rPr>
      </w:pPr>
    </w:p>
    <w:p w:rsidR="00B47F29" w:rsidRPr="00B47F29" w:rsidRDefault="00B47F29" w:rsidP="00B47F29">
      <w:pPr>
        <w:shd w:val="clear" w:color="auto" w:fill="FFFFFF"/>
        <w:suppressAutoHyphens/>
        <w:ind w:left="33" w:right="25"/>
        <w:jc w:val="both"/>
        <w:rPr>
          <w:rFonts w:eastAsia="Times New Roman"/>
          <w:color w:val="000000"/>
          <w:spacing w:val="-6"/>
          <w:sz w:val="20"/>
          <w:szCs w:val="20"/>
          <w:lang w:eastAsia="zh-CN"/>
        </w:rPr>
      </w:pPr>
      <w:r w:rsidRPr="00B47F29">
        <w:rPr>
          <w:rFonts w:eastAsia="Times New Roman"/>
          <w:color w:val="000000"/>
          <w:spacing w:val="-6"/>
          <w:sz w:val="20"/>
          <w:szCs w:val="20"/>
          <w:lang w:eastAsia="zh-CN"/>
        </w:rPr>
        <w:tab/>
        <w:t>Внести изменения в решение Совета депутатов Рощинского сельского поселения от 24.12.2019 №</w:t>
      </w:r>
      <w:r w:rsidR="00640C07">
        <w:rPr>
          <w:rFonts w:eastAsia="Times New Roman"/>
          <w:color w:val="000000"/>
          <w:spacing w:val="-6"/>
          <w:sz w:val="20"/>
          <w:szCs w:val="20"/>
          <w:lang w:eastAsia="zh-CN"/>
        </w:rPr>
        <w:t xml:space="preserve"> 139 следующие изменения:</w:t>
      </w:r>
    </w:p>
    <w:p w:rsidR="00640C07" w:rsidRDefault="00B47F29" w:rsidP="00640C07">
      <w:pPr>
        <w:shd w:val="clear" w:color="auto" w:fill="FFFFFF"/>
        <w:suppressAutoHyphens/>
        <w:ind w:left="33" w:right="25" w:firstLine="675"/>
        <w:jc w:val="both"/>
        <w:rPr>
          <w:rFonts w:eastAsia="Times New Roman"/>
          <w:sz w:val="20"/>
          <w:szCs w:val="20"/>
          <w:lang w:eastAsia="zh-CN"/>
        </w:rPr>
      </w:pPr>
      <w:r w:rsidRPr="00B47F29">
        <w:rPr>
          <w:rFonts w:eastAsia="Times New Roman"/>
          <w:color w:val="000000"/>
          <w:spacing w:val="-6"/>
          <w:sz w:val="20"/>
          <w:szCs w:val="20"/>
          <w:lang w:eastAsia="zh-CN"/>
        </w:rPr>
        <w:t>1</w:t>
      </w:r>
      <w:r w:rsidRPr="00B47F29">
        <w:rPr>
          <w:rFonts w:eastAsia="Times New Roman"/>
          <w:sz w:val="20"/>
          <w:szCs w:val="20"/>
          <w:lang w:eastAsia="zh-CN"/>
        </w:rPr>
        <w:t xml:space="preserve">. Приложения к решению Совета депутатов от 24.12.2019 № 139 «О бюджете Рощинского сельского поселения на 2020 год и плановый период 2021 и 2022 годов» № 4, 5, 8 читать </w:t>
      </w:r>
      <w:r w:rsidR="00640C07">
        <w:rPr>
          <w:rFonts w:eastAsia="Times New Roman"/>
          <w:sz w:val="20"/>
          <w:szCs w:val="20"/>
          <w:lang w:eastAsia="zh-CN"/>
        </w:rPr>
        <w:t>в прилагаемых редакциях.</w:t>
      </w:r>
    </w:p>
    <w:p w:rsidR="00B47F29" w:rsidRPr="00B47F29" w:rsidRDefault="00B47F29" w:rsidP="00640C07">
      <w:pPr>
        <w:shd w:val="clear" w:color="auto" w:fill="FFFFFF"/>
        <w:suppressAutoHyphens/>
        <w:ind w:left="33" w:right="25" w:firstLine="675"/>
        <w:jc w:val="both"/>
        <w:rPr>
          <w:rFonts w:eastAsia="Times New Roman"/>
          <w:sz w:val="20"/>
          <w:szCs w:val="20"/>
          <w:lang w:eastAsia="zh-CN"/>
        </w:rPr>
      </w:pPr>
      <w:r w:rsidRPr="00B47F29">
        <w:rPr>
          <w:rFonts w:eastAsia="Times New Roman"/>
          <w:sz w:val="20"/>
          <w:szCs w:val="20"/>
          <w:lang w:eastAsia="zh-CN"/>
        </w:rPr>
        <w:t>2. Опубликовать в информационном бюллетене «Рощинский вестник» и разместить на официальном сайте администрации.</w:t>
      </w:r>
    </w:p>
    <w:p w:rsidR="00B47F29" w:rsidRPr="00B47F29" w:rsidRDefault="00B47F29" w:rsidP="00B47F29">
      <w:pPr>
        <w:suppressAutoHyphens/>
        <w:jc w:val="both"/>
        <w:rPr>
          <w:rFonts w:eastAsia="Times New Roman"/>
          <w:sz w:val="20"/>
          <w:szCs w:val="20"/>
          <w:lang w:eastAsia="zh-CN"/>
        </w:rPr>
      </w:pPr>
    </w:p>
    <w:p w:rsidR="00B47F29" w:rsidRPr="00B47F29" w:rsidRDefault="00B47F29" w:rsidP="00B47F29">
      <w:pPr>
        <w:suppressAutoHyphens/>
        <w:jc w:val="both"/>
        <w:rPr>
          <w:rFonts w:eastAsia="Times New Roman"/>
          <w:sz w:val="20"/>
          <w:szCs w:val="20"/>
          <w:lang w:eastAsia="zh-CN"/>
        </w:rPr>
      </w:pPr>
    </w:p>
    <w:p w:rsidR="00B47F29" w:rsidRPr="00B47F29" w:rsidRDefault="00B47F29" w:rsidP="00B47F29">
      <w:pPr>
        <w:suppressAutoHyphens/>
        <w:jc w:val="both"/>
        <w:rPr>
          <w:rFonts w:eastAsia="Times New Roman"/>
          <w:sz w:val="20"/>
          <w:szCs w:val="20"/>
          <w:lang w:eastAsia="zh-CN"/>
        </w:rPr>
      </w:pPr>
      <w:r w:rsidRPr="00B47F29">
        <w:rPr>
          <w:rFonts w:eastAsia="Times New Roman"/>
          <w:sz w:val="20"/>
          <w:szCs w:val="20"/>
          <w:lang w:eastAsia="zh-CN"/>
        </w:rPr>
        <w:t>Глава сельского поселения</w:t>
      </w:r>
      <w:r w:rsidRPr="00B47F29">
        <w:rPr>
          <w:rFonts w:eastAsia="Times New Roman"/>
          <w:sz w:val="20"/>
          <w:szCs w:val="20"/>
          <w:lang w:eastAsia="zh-CN"/>
        </w:rPr>
        <w:tab/>
      </w:r>
      <w:r w:rsidRPr="00B47F29">
        <w:rPr>
          <w:rFonts w:eastAsia="Times New Roman"/>
          <w:sz w:val="20"/>
          <w:szCs w:val="20"/>
          <w:lang w:eastAsia="zh-CN"/>
        </w:rPr>
        <w:tab/>
        <w:t xml:space="preserve"> </w:t>
      </w:r>
      <w:r w:rsidR="00640C07">
        <w:rPr>
          <w:rFonts w:eastAsia="Times New Roman"/>
          <w:sz w:val="20"/>
          <w:szCs w:val="20"/>
          <w:lang w:eastAsia="zh-CN"/>
        </w:rPr>
        <w:tab/>
      </w:r>
      <w:r w:rsidR="00640C07">
        <w:rPr>
          <w:rFonts w:eastAsia="Times New Roman"/>
          <w:sz w:val="20"/>
          <w:szCs w:val="20"/>
          <w:lang w:eastAsia="zh-CN"/>
        </w:rPr>
        <w:tab/>
      </w:r>
      <w:r w:rsidR="00640C07">
        <w:rPr>
          <w:rFonts w:eastAsia="Times New Roman"/>
          <w:sz w:val="20"/>
          <w:szCs w:val="20"/>
          <w:lang w:eastAsia="zh-CN"/>
        </w:rPr>
        <w:tab/>
      </w:r>
      <w:r w:rsidR="00640C07">
        <w:rPr>
          <w:rFonts w:eastAsia="Times New Roman"/>
          <w:sz w:val="20"/>
          <w:szCs w:val="20"/>
          <w:lang w:eastAsia="zh-CN"/>
        </w:rPr>
        <w:tab/>
      </w:r>
      <w:r w:rsidR="00640C07">
        <w:rPr>
          <w:rFonts w:eastAsia="Times New Roman"/>
          <w:sz w:val="20"/>
          <w:szCs w:val="20"/>
          <w:lang w:eastAsia="zh-CN"/>
        </w:rPr>
        <w:tab/>
      </w:r>
      <w:r w:rsidRPr="00B47F29">
        <w:rPr>
          <w:rFonts w:eastAsia="Times New Roman"/>
          <w:sz w:val="20"/>
          <w:szCs w:val="20"/>
          <w:lang w:eastAsia="zh-CN"/>
        </w:rPr>
        <w:t>В.Б. Мячин</w:t>
      </w:r>
    </w:p>
    <w:p w:rsidR="00B47F29" w:rsidRPr="00B47F29" w:rsidRDefault="00B47F29" w:rsidP="00B47F29">
      <w:pPr>
        <w:suppressAutoHyphens/>
        <w:jc w:val="both"/>
        <w:rPr>
          <w:rFonts w:eastAsia="Times New Roman"/>
          <w:sz w:val="20"/>
          <w:szCs w:val="20"/>
          <w:lang w:eastAsia="zh-CN"/>
        </w:rPr>
      </w:pPr>
    </w:p>
    <w:p w:rsidR="00B47F29" w:rsidRPr="00B47F29" w:rsidRDefault="00B47F29" w:rsidP="00B47F29">
      <w:pPr>
        <w:suppressAutoHyphens/>
        <w:jc w:val="both"/>
        <w:rPr>
          <w:rFonts w:eastAsia="Times New Roman"/>
          <w:sz w:val="20"/>
          <w:szCs w:val="20"/>
          <w:lang w:eastAsia="zh-CN"/>
        </w:rPr>
      </w:pPr>
    </w:p>
    <w:p w:rsidR="00640C07" w:rsidRDefault="00B47F29" w:rsidP="00640C07">
      <w:pPr>
        <w:suppressAutoHyphens/>
        <w:jc w:val="right"/>
        <w:rPr>
          <w:rFonts w:eastAsia="Times New Roman"/>
          <w:sz w:val="20"/>
          <w:szCs w:val="20"/>
          <w:lang w:eastAsia="zh-CN"/>
        </w:rPr>
      </w:pPr>
      <w:r w:rsidRPr="00B47F29">
        <w:rPr>
          <w:rFonts w:ascii="Calibri" w:eastAsia="Times New Roman" w:hAnsi="Calibri"/>
          <w:noProof/>
          <w:sz w:val="20"/>
          <w:szCs w:val="20"/>
          <w:lang w:eastAsia="ru-RU"/>
        </w:rPr>
        <w:pict>
          <v:shapetype id="_x0000_t202" coordsize="21600,21600" o:spt="202" path="m,l,21600r21600,l21600,xe">
            <v:stroke joinstyle="miter"/>
            <v:path gradientshapeok="t" o:connecttype="rect"/>
          </v:shapetype>
          <v:shape id="Text Box 2" o:spid="_x0000_s1089" type="#_x0000_t202" style="position:absolute;left:0;text-align:left;margin-left:-91.9pt;margin-top:35pt;width:1.1pt;height:245.5pt;z-index:251658752;visibility:visible;mso-wrap-distance-left:1.85pt;mso-wrap-distance-top:2.9pt;mso-wrap-distance-right:1.85pt;mso-wrap-distance-bottom: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" stroked="f">
            <v:fill opacity="0"/>
            <v:textbox style="mso-next-textbox:#Text Box 2" inset="0,0,0,0">
              <w:txbxContent>
                <w:p w:rsidR="00EC0603" w:rsidRDefault="00EC0603" w:rsidP="00B47F29"/>
              </w:txbxContent>
            </v:textbox>
            <w10:wrap type="square" side="largest"/>
          </v:shape>
        </w:pict>
      </w:r>
      <w:r w:rsidRPr="00B47F29">
        <w:rPr>
          <w:rFonts w:ascii="Calibri" w:eastAsia="Times New Roman" w:hAnsi="Calibri"/>
          <w:noProof/>
          <w:sz w:val="20"/>
          <w:szCs w:val="20"/>
          <w:lang w:eastAsia="ru-RU"/>
        </w:rPr>
        <w:pict>
          <v:shape id="Text Box 3" o:spid="_x0000_s1090" type="#_x0000_t202" style="position:absolute;left:0;text-align:left;margin-left:-91.9pt;margin-top:35pt;width:1.1pt;height:245.5pt;z-index:251659776;visibility:visible;mso-wrap-distance-left:1.85pt;mso-wrap-distance-top:2.9pt;mso-wrap-distance-right:1.85pt;mso-wrap-distance-bottom: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" stroked="f">
            <v:fill opacity="0"/>
            <v:textbox style="mso-next-textbox:#Text Box 3" inset="0,0,0,0">
              <w:txbxContent>
                <w:p w:rsidR="00EC0603" w:rsidRDefault="00EC0603" w:rsidP="00B47F29">
                  <w:pPr>
                    <w:rPr>
                      <w:sz w:val="28"/>
                      <w:szCs w:val="28"/>
                    </w:rPr>
                  </w:pPr>
                </w:p>
              </w:txbxContent>
            </v:textbox>
            <w10:wrap type="square" side="largest"/>
          </v:shape>
        </w:pict>
      </w:r>
    </w:p>
    <w:p w:rsidR="00B47F29" w:rsidRPr="00B47F29" w:rsidRDefault="00B47F29" w:rsidP="00640C07">
      <w:pPr>
        <w:suppressAutoHyphens/>
        <w:jc w:val="right"/>
        <w:rPr>
          <w:rFonts w:eastAsia="Times New Roman"/>
          <w:b/>
          <w:sz w:val="20"/>
          <w:szCs w:val="20"/>
          <w:lang w:eastAsia="zh-CN"/>
        </w:rPr>
      </w:pPr>
      <w:r w:rsidRPr="00B47F29">
        <w:rPr>
          <w:rFonts w:eastAsia="Times New Roman"/>
          <w:sz w:val="20"/>
          <w:szCs w:val="20"/>
          <w:lang w:eastAsia="zh-CN"/>
        </w:rPr>
        <w:t>Приложение № 4</w:t>
      </w:r>
    </w:p>
    <w:p w:rsidR="00B47F29" w:rsidRPr="00B47F29" w:rsidRDefault="00B47F29" w:rsidP="00B47F29">
      <w:pPr>
        <w:suppressAutoHyphens/>
        <w:jc w:val="center"/>
        <w:rPr>
          <w:rFonts w:eastAsia="Times New Roman"/>
          <w:b/>
          <w:sz w:val="20"/>
          <w:szCs w:val="20"/>
          <w:lang w:eastAsia="zh-CN"/>
        </w:rPr>
      </w:pPr>
      <w:r w:rsidRPr="00B47F29">
        <w:rPr>
          <w:rFonts w:eastAsia="Times New Roman"/>
          <w:b/>
          <w:sz w:val="20"/>
          <w:szCs w:val="20"/>
          <w:lang w:eastAsia="zh-CN"/>
        </w:rPr>
        <w:t xml:space="preserve">Ведомственная структура </w:t>
      </w:r>
    </w:p>
    <w:p w:rsidR="00B47F29" w:rsidRPr="00B47F29" w:rsidRDefault="00B47F29" w:rsidP="00B47F29">
      <w:pPr>
        <w:suppressAutoHyphens/>
        <w:jc w:val="center"/>
        <w:rPr>
          <w:rFonts w:eastAsia="Times New Roman"/>
          <w:b/>
          <w:sz w:val="20"/>
          <w:szCs w:val="20"/>
          <w:lang w:eastAsia="zh-CN"/>
        </w:rPr>
      </w:pPr>
      <w:r w:rsidRPr="00B47F29">
        <w:rPr>
          <w:rFonts w:eastAsia="Times New Roman"/>
          <w:b/>
          <w:sz w:val="20"/>
          <w:szCs w:val="20"/>
          <w:lang w:eastAsia="zh-CN"/>
        </w:rPr>
        <w:t>расходов бюджета Рощинского сельского поселения</w:t>
      </w:r>
    </w:p>
    <w:p w:rsidR="00B47F29" w:rsidRPr="00B47F29" w:rsidRDefault="00B47F29" w:rsidP="00B47F29">
      <w:pPr>
        <w:suppressAutoHyphens/>
        <w:jc w:val="center"/>
        <w:rPr>
          <w:rFonts w:eastAsia="Times New Roman"/>
          <w:sz w:val="20"/>
          <w:szCs w:val="20"/>
          <w:lang w:eastAsia="zh-CN"/>
        </w:rPr>
      </w:pPr>
      <w:r w:rsidRPr="00B47F29">
        <w:rPr>
          <w:rFonts w:eastAsia="Times New Roman"/>
          <w:b/>
          <w:sz w:val="20"/>
          <w:szCs w:val="20"/>
          <w:lang w:eastAsia="zh-CN"/>
        </w:rPr>
        <w:t xml:space="preserve">на 2020 год </w:t>
      </w:r>
      <w:r w:rsidRPr="00B47F29">
        <w:rPr>
          <w:rFonts w:eastAsia="Times New Roman"/>
          <w:b/>
          <w:bCs/>
          <w:sz w:val="20"/>
          <w:szCs w:val="20"/>
          <w:lang w:eastAsia="zh-CN"/>
        </w:rPr>
        <w:t>и плановый период 2021-2022 годов</w:t>
      </w:r>
      <w:r w:rsidRPr="00B47F29">
        <w:rPr>
          <w:rFonts w:eastAsia="Times New Roman"/>
          <w:b/>
          <w:sz w:val="20"/>
          <w:szCs w:val="20"/>
          <w:lang w:eastAsia="zh-CN"/>
        </w:rPr>
        <w:t xml:space="preserve"> </w:t>
      </w:r>
    </w:p>
    <w:p w:rsidR="00B47F29" w:rsidRPr="00B47F29" w:rsidRDefault="00640C07" w:rsidP="00B47F29">
      <w:pPr>
        <w:suppressAutoHyphens/>
        <w:spacing w:line="276" w:lineRule="auto"/>
        <w:rPr>
          <w:rFonts w:eastAsia="Times New Roman"/>
          <w:sz w:val="20"/>
          <w:szCs w:val="20"/>
          <w:lang w:eastAsia="zh-CN"/>
        </w:rPr>
      </w:pPr>
      <w:r>
        <w:rPr>
          <w:rFonts w:eastAsia="Times New Roman"/>
          <w:sz w:val="20"/>
          <w:szCs w:val="20"/>
          <w:lang w:eastAsia="zh-CN"/>
        </w:rPr>
        <w:t xml:space="preserve"> </w:t>
      </w:r>
    </w:p>
    <w:tbl>
      <w:tblPr>
        <w:tblW w:w="10035" w:type="dxa"/>
        <w:tblInd w:w="-124" w:type="dxa"/>
        <w:tblLayout w:type="fixed"/>
        <w:tblLook w:val="04A0"/>
      </w:tblPr>
      <w:tblGrid>
        <w:gridCol w:w="3138"/>
        <w:gridCol w:w="521"/>
        <w:gridCol w:w="477"/>
        <w:gridCol w:w="491"/>
        <w:gridCol w:w="917"/>
        <w:gridCol w:w="566"/>
        <w:gridCol w:w="1309"/>
        <w:gridCol w:w="1308"/>
        <w:gridCol w:w="1308"/>
      </w:tblGrid>
      <w:tr w:rsidR="00B47F29" w:rsidRPr="00B47F29" w:rsidTr="00B47F29">
        <w:trPr>
          <w:trHeight w:val="549"/>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 xml:space="preserve">Наименование </w:t>
            </w:r>
          </w:p>
        </w:tc>
        <w:tc>
          <w:tcPr>
            <w:tcW w:w="521" w:type="dxa"/>
            <w:tcBorders>
              <w:top w:val="single" w:sz="4" w:space="0" w:color="000000"/>
              <w:left w:val="single" w:sz="4" w:space="0" w:color="000000"/>
              <w:bottom w:val="single" w:sz="4" w:space="0" w:color="000000"/>
              <w:right w:val="single" w:sz="4" w:space="0" w:color="auto"/>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Вед.</w:t>
            </w:r>
          </w:p>
        </w:tc>
        <w:tc>
          <w:tcPr>
            <w:tcW w:w="477" w:type="dxa"/>
            <w:tcBorders>
              <w:top w:val="single" w:sz="4" w:space="0" w:color="auto"/>
              <w:left w:val="single" w:sz="4" w:space="0" w:color="auto"/>
              <w:bottom w:val="single" w:sz="4" w:space="0" w:color="auto"/>
              <w:right w:val="single" w:sz="4" w:space="0" w:color="auto"/>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Рз.</w:t>
            </w:r>
          </w:p>
        </w:tc>
        <w:tc>
          <w:tcPr>
            <w:tcW w:w="491" w:type="dxa"/>
            <w:tcBorders>
              <w:top w:val="single" w:sz="4" w:space="0" w:color="000000"/>
              <w:left w:val="single" w:sz="4" w:space="0" w:color="auto"/>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ПР</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Ц.С.Р.</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ВР.</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Сумма на 2020год</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Сумма на 2021год</w:t>
            </w:r>
          </w:p>
        </w:tc>
        <w:tc>
          <w:tcPr>
            <w:tcW w:w="1308" w:type="dxa"/>
            <w:tcBorders>
              <w:top w:val="single" w:sz="4" w:space="0" w:color="auto"/>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ascii="Calibri" w:eastAsia="Times New Roman" w:hAnsi="Calibri" w:cs="Calibri"/>
                <w:sz w:val="20"/>
                <w:szCs w:val="20"/>
                <w:lang w:eastAsia="zh-CN"/>
              </w:rPr>
            </w:pPr>
            <w:r w:rsidRPr="00B47F29">
              <w:rPr>
                <w:rFonts w:eastAsia="Times New Roman"/>
                <w:sz w:val="20"/>
                <w:szCs w:val="20"/>
                <w:lang w:eastAsia="zh-CN"/>
              </w:rPr>
              <w:t>Сумма на 2022год</w:t>
            </w:r>
          </w:p>
        </w:tc>
      </w:tr>
      <w:tr w:rsidR="00B47F29" w:rsidRPr="00B47F29" w:rsidTr="00B47F29">
        <w:tc>
          <w:tcPr>
            <w:tcW w:w="3138" w:type="dxa"/>
            <w:tcBorders>
              <w:top w:val="nil"/>
              <w:left w:val="single" w:sz="4" w:space="0" w:color="000000"/>
              <w:bottom w:val="single" w:sz="4" w:space="0" w:color="000000"/>
              <w:right w:val="nil"/>
            </w:tcBorders>
          </w:tcPr>
          <w:p w:rsidR="00B47F29" w:rsidRPr="00B47F29" w:rsidRDefault="00B47F29" w:rsidP="00B47F29">
            <w:pPr>
              <w:tabs>
                <w:tab w:val="left" w:pos="2820"/>
              </w:tabs>
              <w:suppressAutoHyphens/>
              <w:rPr>
                <w:rFonts w:eastAsia="Times New Roman"/>
                <w:b/>
                <w:sz w:val="20"/>
                <w:szCs w:val="20"/>
                <w:lang w:eastAsia="zh-CN"/>
              </w:rPr>
            </w:pPr>
            <w:r w:rsidRPr="00B47F29">
              <w:rPr>
                <w:rFonts w:eastAsia="Times New Roman"/>
                <w:b/>
                <w:sz w:val="20"/>
                <w:szCs w:val="20"/>
                <w:lang w:eastAsia="zh-CN"/>
              </w:rPr>
              <w:t>Администрация Рощинского сельского поселения</w:t>
            </w:r>
          </w:p>
        </w:tc>
        <w:tc>
          <w:tcPr>
            <w:tcW w:w="521"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944</w:t>
            </w:r>
          </w:p>
        </w:tc>
        <w:tc>
          <w:tcPr>
            <w:tcW w:w="477" w:type="dxa"/>
            <w:tcBorders>
              <w:top w:val="single" w:sz="4" w:space="0" w:color="auto"/>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491"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917"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566"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1309"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13 575 739</w:t>
            </w:r>
          </w:p>
        </w:tc>
        <w:tc>
          <w:tcPr>
            <w:tcW w:w="1308"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12 671 808</w:t>
            </w:r>
          </w:p>
        </w:tc>
        <w:tc>
          <w:tcPr>
            <w:tcW w:w="1308"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13 196 561</w:t>
            </w:r>
          </w:p>
        </w:tc>
      </w:tr>
      <w:tr w:rsidR="00B47F29" w:rsidRPr="00B47F29" w:rsidTr="00B47F29">
        <w:trPr>
          <w:trHeight w:val="482"/>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b/>
                <w:sz w:val="20"/>
                <w:szCs w:val="20"/>
                <w:lang w:eastAsia="zh-CN"/>
              </w:rPr>
            </w:pPr>
            <w:r w:rsidRPr="00B47F29">
              <w:rPr>
                <w:rFonts w:eastAsia="Times New Roman"/>
                <w:b/>
                <w:sz w:val="20"/>
                <w:szCs w:val="20"/>
                <w:lang w:eastAsia="zh-CN"/>
              </w:rPr>
              <w:t>Общегосударственные вопросы</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6 175 415</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6 336 005</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6 336 005</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 xml:space="preserve">Функционирование высшего должностного лица субъекта </w:t>
            </w:r>
          </w:p>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Российской Федерации и муниципального образования</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b/>
                <w:sz w:val="20"/>
                <w:szCs w:val="20"/>
                <w:lang w:eastAsia="zh-CN"/>
              </w:rPr>
              <w:t>02</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1 014 206</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1 014 206</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1 014 206</w:t>
            </w:r>
          </w:p>
        </w:tc>
      </w:tr>
      <w:tr w:rsidR="00B47F29" w:rsidRPr="00B47F29" w:rsidTr="00B47F29">
        <w:trPr>
          <w:trHeight w:val="616"/>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Глава муниципального образования</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01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02</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9100001000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1 014 206</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1 014 206</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1 014 206</w:t>
            </w:r>
          </w:p>
        </w:tc>
      </w:tr>
      <w:tr w:rsidR="00B47F29" w:rsidRPr="00B47F29" w:rsidTr="00B47F29">
        <w:trPr>
          <w:trHeight w:val="548"/>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tabs>
                <w:tab w:val="left" w:pos="2820"/>
              </w:tabs>
              <w:suppressAutoHyphens/>
              <w:rPr>
                <w:rFonts w:eastAsia="Times New Roman"/>
                <w:sz w:val="20"/>
                <w:szCs w:val="20"/>
                <w:lang w:eastAsia="zh-CN"/>
              </w:rPr>
            </w:pPr>
            <w:r w:rsidRPr="00B47F29">
              <w:rPr>
                <w:rFonts w:eastAsia="Times New Roman"/>
                <w:sz w:val="20"/>
                <w:szCs w:val="20"/>
                <w:lang w:eastAsia="zh-CN"/>
              </w:rPr>
              <w:lastRenderedPageBreak/>
              <w:t>Фонд оплаты труда государственных (муниципальных)органов</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02</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9100001000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121</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748 238</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748 238</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748 238</w:t>
            </w:r>
          </w:p>
        </w:tc>
      </w:tr>
      <w:tr w:rsidR="00B47F29" w:rsidRPr="00B47F29" w:rsidTr="00B47F29">
        <w:trPr>
          <w:trHeight w:val="243"/>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Иные выплаты персоналу государственных (муниципальных) органов, за исключением фонда оплаты труда</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02</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9100001000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122</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40 000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40 000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 xml:space="preserve">40 000 </w:t>
            </w:r>
          </w:p>
        </w:tc>
      </w:tr>
      <w:tr w:rsidR="00B47F29" w:rsidRPr="00B47F29" w:rsidTr="00B47F29">
        <w:trPr>
          <w:trHeight w:val="243"/>
        </w:trPr>
        <w:tc>
          <w:tcPr>
            <w:tcW w:w="3138" w:type="dxa"/>
            <w:tcBorders>
              <w:top w:val="nil"/>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521"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02</w:t>
            </w:r>
          </w:p>
        </w:tc>
        <w:tc>
          <w:tcPr>
            <w:tcW w:w="917"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9100001000</w:t>
            </w:r>
          </w:p>
        </w:tc>
        <w:tc>
          <w:tcPr>
            <w:tcW w:w="566"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129</w:t>
            </w:r>
          </w:p>
        </w:tc>
        <w:tc>
          <w:tcPr>
            <w:tcW w:w="1309"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225 968</w:t>
            </w:r>
          </w:p>
        </w:tc>
        <w:tc>
          <w:tcPr>
            <w:tcW w:w="1308"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225 968</w:t>
            </w:r>
          </w:p>
        </w:tc>
        <w:tc>
          <w:tcPr>
            <w:tcW w:w="1308"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225 968</w:t>
            </w:r>
          </w:p>
        </w:tc>
      </w:tr>
      <w:tr w:rsidR="00B47F29" w:rsidRPr="00B47F29" w:rsidTr="00B47F29">
        <w:trPr>
          <w:trHeight w:val="243"/>
        </w:trPr>
        <w:tc>
          <w:tcPr>
            <w:tcW w:w="3138" w:type="dxa"/>
            <w:tcBorders>
              <w:top w:val="nil"/>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521"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944</w:t>
            </w:r>
          </w:p>
        </w:tc>
        <w:tc>
          <w:tcPr>
            <w:tcW w:w="477"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01</w:t>
            </w:r>
          </w:p>
        </w:tc>
        <w:tc>
          <w:tcPr>
            <w:tcW w:w="491"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04</w:t>
            </w:r>
          </w:p>
        </w:tc>
        <w:tc>
          <w:tcPr>
            <w:tcW w:w="917"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566"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1309"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4 895 387</w:t>
            </w:r>
          </w:p>
        </w:tc>
        <w:tc>
          <w:tcPr>
            <w:tcW w:w="1308"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5 241 087</w:t>
            </w:r>
          </w:p>
        </w:tc>
        <w:tc>
          <w:tcPr>
            <w:tcW w:w="1308"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5 241 087</w:t>
            </w:r>
          </w:p>
        </w:tc>
      </w:tr>
      <w:tr w:rsidR="00B47F29" w:rsidRPr="00B47F29" w:rsidTr="00B47F29">
        <w:trPr>
          <w:trHeight w:val="243"/>
        </w:trPr>
        <w:tc>
          <w:tcPr>
            <w:tcW w:w="3138" w:type="dxa"/>
            <w:tcBorders>
              <w:top w:val="nil"/>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Муниципальная программа «Информатизация Рощинского сельского поселения на 2019-2020 годы»</w:t>
            </w:r>
          </w:p>
        </w:tc>
        <w:tc>
          <w:tcPr>
            <w:tcW w:w="521"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04</w:t>
            </w:r>
          </w:p>
        </w:tc>
        <w:tc>
          <w:tcPr>
            <w:tcW w:w="917"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0300023030</w:t>
            </w:r>
          </w:p>
        </w:tc>
        <w:tc>
          <w:tcPr>
            <w:tcW w:w="566"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309"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231 520</w:t>
            </w:r>
          </w:p>
        </w:tc>
        <w:tc>
          <w:tcPr>
            <w:tcW w:w="1308"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308"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rPr>
          <w:trHeight w:val="243"/>
        </w:trPr>
        <w:tc>
          <w:tcPr>
            <w:tcW w:w="3138" w:type="dxa"/>
            <w:tcBorders>
              <w:top w:val="nil"/>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Закуп товаров, работ, услуг в сфере информационно-коммуникационных технологий</w:t>
            </w:r>
          </w:p>
        </w:tc>
        <w:tc>
          <w:tcPr>
            <w:tcW w:w="521"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04</w:t>
            </w:r>
          </w:p>
        </w:tc>
        <w:tc>
          <w:tcPr>
            <w:tcW w:w="917"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0300023030</w:t>
            </w:r>
          </w:p>
        </w:tc>
        <w:tc>
          <w:tcPr>
            <w:tcW w:w="566"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242</w:t>
            </w:r>
          </w:p>
        </w:tc>
        <w:tc>
          <w:tcPr>
            <w:tcW w:w="1309"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231 520</w:t>
            </w:r>
          </w:p>
        </w:tc>
        <w:tc>
          <w:tcPr>
            <w:tcW w:w="1308"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308"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rPr>
          <w:trHeight w:val="243"/>
        </w:trPr>
        <w:tc>
          <w:tcPr>
            <w:tcW w:w="3138" w:type="dxa"/>
            <w:tcBorders>
              <w:top w:val="nil"/>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Центральный аппарат</w:t>
            </w:r>
          </w:p>
        </w:tc>
        <w:tc>
          <w:tcPr>
            <w:tcW w:w="521"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04</w:t>
            </w:r>
          </w:p>
        </w:tc>
        <w:tc>
          <w:tcPr>
            <w:tcW w:w="917"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9200001000</w:t>
            </w:r>
          </w:p>
        </w:tc>
        <w:tc>
          <w:tcPr>
            <w:tcW w:w="566"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309"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4 570 247</w:t>
            </w:r>
          </w:p>
        </w:tc>
        <w:tc>
          <w:tcPr>
            <w:tcW w:w="1308"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5 147 467</w:t>
            </w:r>
          </w:p>
        </w:tc>
        <w:tc>
          <w:tcPr>
            <w:tcW w:w="1308"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5 147 467</w:t>
            </w:r>
          </w:p>
        </w:tc>
      </w:tr>
      <w:tr w:rsidR="00B47F29" w:rsidRPr="00B47F29" w:rsidTr="00B47F29">
        <w:trPr>
          <w:trHeight w:val="243"/>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Фонд оплаты труда государствен-ных (муниципальных) органов</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04</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9200001000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121</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 xml:space="preserve">  2 855 248</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3 141 948</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3 141 948</w:t>
            </w:r>
          </w:p>
        </w:tc>
      </w:tr>
      <w:tr w:rsidR="00B47F29" w:rsidRPr="00B47F29" w:rsidTr="00B47F29">
        <w:trPr>
          <w:trHeight w:val="243"/>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Иные выплаты персоналу государственных (муниципальных) органов, за исключением фонда  оплаты труда</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04</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9200001000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122</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 xml:space="preserve">    160 000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200 000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200 000</w:t>
            </w:r>
          </w:p>
        </w:tc>
      </w:tr>
      <w:tr w:rsidR="00B47F29" w:rsidRPr="00B47F29" w:rsidTr="00B47F29">
        <w:trPr>
          <w:trHeight w:val="243"/>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04</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9200001000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rPr>
                <w:rFonts w:eastAsia="Times New Roman"/>
                <w:sz w:val="20"/>
                <w:szCs w:val="20"/>
                <w:lang w:eastAsia="zh-CN"/>
              </w:rPr>
            </w:pPr>
            <w:r w:rsidRPr="00B47F29">
              <w:rPr>
                <w:rFonts w:eastAsia="Times New Roman"/>
                <w:sz w:val="20"/>
                <w:szCs w:val="20"/>
                <w:lang w:eastAsia="zh-CN"/>
              </w:rPr>
              <w:t>129</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 xml:space="preserve">    893 869</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948 869</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948 869</w:t>
            </w:r>
          </w:p>
        </w:tc>
      </w:tr>
      <w:tr w:rsidR="00B47F29" w:rsidRPr="00B47F29" w:rsidTr="00B47F29">
        <w:trPr>
          <w:trHeight w:val="243"/>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Закуп товаров, работ, услуг в сфере информационно-коммуникационных технологий</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04</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9200001000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242</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 xml:space="preserve">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225 600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225 600</w:t>
            </w:r>
          </w:p>
        </w:tc>
      </w:tr>
      <w:tr w:rsidR="00B47F29" w:rsidRPr="00B47F29" w:rsidTr="00B47F29">
        <w:trPr>
          <w:trHeight w:val="243"/>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Прочая закупка товаров, работ и услуг для государственных нужд</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9200001000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highlight w:val="yellow"/>
                <w:lang w:eastAsia="zh-CN"/>
              </w:rPr>
            </w:pPr>
            <w:r w:rsidRPr="00B47F29">
              <w:rPr>
                <w:rFonts w:eastAsia="Times New Roman"/>
                <w:sz w:val="20"/>
                <w:szCs w:val="20"/>
                <w:lang w:eastAsia="zh-CN"/>
              </w:rPr>
              <w:t>614 130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584 050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584 050</w:t>
            </w:r>
          </w:p>
        </w:tc>
      </w:tr>
      <w:tr w:rsidR="00B47F29" w:rsidRPr="00B47F29" w:rsidTr="00B47F29">
        <w:trPr>
          <w:trHeight w:val="243"/>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Уплата налога на имущество организаций и земельного налога</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9200001000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851</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34 000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34 000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34 000</w:t>
            </w:r>
          </w:p>
        </w:tc>
      </w:tr>
      <w:tr w:rsidR="00B47F29" w:rsidRPr="00B47F29" w:rsidTr="00B47F29">
        <w:trPr>
          <w:trHeight w:val="243"/>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 xml:space="preserve">Уплата прочих налогов, сборов и иных обязательных платежей </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9200001000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852</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5 000</w:t>
            </w:r>
          </w:p>
        </w:tc>
      </w:tr>
      <w:tr w:rsidR="00B47F29" w:rsidRPr="00B47F29" w:rsidTr="00B47F29">
        <w:trPr>
          <w:trHeight w:val="243"/>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Уплата иных платежей</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9200001000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853</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8 000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8 000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8 000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bCs/>
                <w:sz w:val="20"/>
                <w:szCs w:val="20"/>
                <w:lang w:eastAsia="zh-CN"/>
              </w:rPr>
            </w:pPr>
            <w:r w:rsidRPr="00B47F29">
              <w:rPr>
                <w:rFonts w:eastAsia="Times New Roman"/>
                <w:b/>
                <w:bCs/>
                <w:sz w:val="20"/>
                <w:szCs w:val="20"/>
                <w:lang w:eastAsia="zh-CN"/>
              </w:rPr>
              <w:t>Расходы по содержанию штатных единиц, осуществляющих переданные отдельные государственные полномочия области</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01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04</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9200070280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bCs/>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93 620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93 620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93 620</w:t>
            </w:r>
          </w:p>
        </w:tc>
      </w:tr>
      <w:tr w:rsidR="00B47F29" w:rsidRPr="00B47F29" w:rsidTr="00B47F29">
        <w:tc>
          <w:tcPr>
            <w:tcW w:w="3138" w:type="dxa"/>
            <w:tcBorders>
              <w:top w:val="nil"/>
              <w:left w:val="single" w:sz="4" w:space="0" w:color="000000"/>
              <w:bottom w:val="single" w:sz="4" w:space="0" w:color="000000"/>
              <w:right w:val="nil"/>
            </w:tcBorders>
          </w:tcPr>
          <w:p w:rsidR="00B47F29" w:rsidRPr="00B47F29" w:rsidRDefault="00B47F29" w:rsidP="00B47F29">
            <w:pPr>
              <w:keepNext/>
              <w:suppressAutoHyphens/>
              <w:spacing w:after="200"/>
              <w:rPr>
                <w:rFonts w:eastAsia="Times New Roman"/>
                <w:sz w:val="20"/>
                <w:szCs w:val="20"/>
                <w:lang w:eastAsia="zh-CN"/>
              </w:rPr>
            </w:pPr>
            <w:r w:rsidRPr="00B47F29">
              <w:rPr>
                <w:rFonts w:eastAsia="Times New Roman"/>
                <w:sz w:val="20"/>
                <w:szCs w:val="20"/>
                <w:lang w:eastAsia="zh-CN"/>
              </w:rPr>
              <w:lastRenderedPageBreak/>
              <w:t>Расходы на выплату персоналу в целях обеспечения выполнения функций государственными (муниципальными) органами.</w:t>
            </w:r>
          </w:p>
        </w:tc>
        <w:tc>
          <w:tcPr>
            <w:tcW w:w="521" w:type="dxa"/>
            <w:tcBorders>
              <w:top w:val="nil"/>
              <w:left w:val="single" w:sz="4" w:space="0" w:color="000000"/>
              <w:bottom w:val="single" w:sz="4" w:space="0" w:color="000000"/>
              <w:right w:val="nil"/>
            </w:tcBorders>
          </w:tcPr>
          <w:p w:rsidR="00B47F29" w:rsidRPr="00B47F29" w:rsidRDefault="00B47F29" w:rsidP="00B47F29">
            <w:pPr>
              <w:keepNext/>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nil"/>
              <w:left w:val="single" w:sz="4" w:space="0" w:color="000000"/>
              <w:bottom w:val="single" w:sz="4" w:space="0" w:color="000000"/>
              <w:right w:val="nil"/>
            </w:tcBorders>
          </w:tcPr>
          <w:p w:rsidR="00B47F29" w:rsidRPr="00B47F29" w:rsidRDefault="00B47F29" w:rsidP="00B47F29">
            <w:pPr>
              <w:keepNext/>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nil"/>
              <w:left w:val="single" w:sz="4" w:space="0" w:color="000000"/>
              <w:bottom w:val="single" w:sz="4" w:space="0" w:color="000000"/>
              <w:right w:val="nil"/>
            </w:tcBorders>
          </w:tcPr>
          <w:p w:rsidR="00B47F29" w:rsidRPr="00B47F29" w:rsidRDefault="00B47F29" w:rsidP="00B47F29">
            <w:pPr>
              <w:keepNext/>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917" w:type="dxa"/>
            <w:tcBorders>
              <w:top w:val="nil"/>
              <w:left w:val="single" w:sz="4" w:space="0" w:color="000000"/>
              <w:bottom w:val="single" w:sz="4" w:space="0" w:color="000000"/>
              <w:right w:val="nil"/>
            </w:tcBorders>
          </w:tcPr>
          <w:p w:rsidR="00B47F29" w:rsidRPr="00B47F29" w:rsidRDefault="00B47F29" w:rsidP="00B47F29">
            <w:pPr>
              <w:keepNext/>
              <w:suppressAutoHyphens/>
              <w:spacing w:line="276" w:lineRule="auto"/>
              <w:jc w:val="center"/>
              <w:rPr>
                <w:rFonts w:eastAsia="Times New Roman"/>
                <w:sz w:val="20"/>
                <w:szCs w:val="20"/>
                <w:lang w:eastAsia="zh-CN"/>
              </w:rPr>
            </w:pPr>
            <w:r w:rsidRPr="00B47F29">
              <w:rPr>
                <w:rFonts w:eastAsia="Times New Roman"/>
                <w:sz w:val="20"/>
                <w:szCs w:val="20"/>
                <w:lang w:eastAsia="zh-CN"/>
              </w:rPr>
              <w:t>9200070280</w:t>
            </w:r>
          </w:p>
        </w:tc>
        <w:tc>
          <w:tcPr>
            <w:tcW w:w="566" w:type="dxa"/>
            <w:tcBorders>
              <w:top w:val="nil"/>
              <w:left w:val="single" w:sz="4" w:space="0" w:color="000000"/>
              <w:bottom w:val="single" w:sz="4" w:space="0" w:color="000000"/>
              <w:right w:val="nil"/>
            </w:tcBorders>
          </w:tcPr>
          <w:p w:rsidR="00B47F29" w:rsidRPr="00B47F29" w:rsidRDefault="00B47F29" w:rsidP="00B47F29">
            <w:pPr>
              <w:keepNext/>
              <w:suppressAutoHyphens/>
              <w:snapToGrid w:val="0"/>
              <w:spacing w:line="276" w:lineRule="auto"/>
              <w:jc w:val="center"/>
              <w:rPr>
                <w:rFonts w:eastAsia="Times New Roman"/>
                <w:sz w:val="20"/>
                <w:szCs w:val="20"/>
                <w:lang w:eastAsia="zh-CN"/>
              </w:rPr>
            </w:pPr>
            <w:r w:rsidRPr="00B47F29">
              <w:rPr>
                <w:rFonts w:eastAsia="Times New Roman"/>
                <w:sz w:val="20"/>
                <w:szCs w:val="20"/>
                <w:lang w:eastAsia="zh-CN"/>
              </w:rPr>
              <w:t>120</w:t>
            </w:r>
          </w:p>
        </w:tc>
        <w:tc>
          <w:tcPr>
            <w:tcW w:w="1309" w:type="dxa"/>
            <w:tcBorders>
              <w:top w:val="nil"/>
              <w:left w:val="single" w:sz="4" w:space="0" w:color="000000"/>
              <w:bottom w:val="single" w:sz="4" w:space="0" w:color="000000"/>
              <w:right w:val="nil"/>
            </w:tcBorders>
          </w:tcPr>
          <w:p w:rsidR="00B47F29" w:rsidRPr="00B47F29" w:rsidRDefault="00B47F29" w:rsidP="00B47F29">
            <w:pPr>
              <w:keepNext/>
              <w:suppressAutoHyphens/>
              <w:spacing w:line="276" w:lineRule="auto"/>
              <w:jc w:val="center"/>
              <w:rPr>
                <w:rFonts w:eastAsia="Times New Roman"/>
                <w:sz w:val="20"/>
                <w:szCs w:val="20"/>
                <w:lang w:eastAsia="zh-CN"/>
              </w:rPr>
            </w:pPr>
            <w:r w:rsidRPr="00B47F29">
              <w:rPr>
                <w:rFonts w:eastAsia="Times New Roman"/>
                <w:sz w:val="20"/>
                <w:szCs w:val="20"/>
                <w:lang w:eastAsia="zh-CN"/>
              </w:rPr>
              <w:t>93 620</w:t>
            </w:r>
          </w:p>
        </w:tc>
        <w:tc>
          <w:tcPr>
            <w:tcW w:w="1308" w:type="dxa"/>
            <w:tcBorders>
              <w:top w:val="nil"/>
              <w:left w:val="single" w:sz="4" w:space="0" w:color="000000"/>
              <w:bottom w:val="single" w:sz="4" w:space="0" w:color="000000"/>
              <w:right w:val="nil"/>
            </w:tcBorders>
          </w:tcPr>
          <w:p w:rsidR="00B47F29" w:rsidRPr="00B47F29" w:rsidRDefault="00B47F29" w:rsidP="00B47F29">
            <w:pPr>
              <w:keepNext/>
              <w:suppressAutoHyphens/>
              <w:spacing w:line="276" w:lineRule="auto"/>
              <w:jc w:val="center"/>
              <w:rPr>
                <w:rFonts w:eastAsia="Times New Roman"/>
                <w:sz w:val="20"/>
                <w:szCs w:val="20"/>
                <w:lang w:eastAsia="zh-CN"/>
              </w:rPr>
            </w:pPr>
            <w:r w:rsidRPr="00B47F29">
              <w:rPr>
                <w:rFonts w:eastAsia="Times New Roman"/>
                <w:sz w:val="20"/>
                <w:szCs w:val="20"/>
                <w:lang w:eastAsia="zh-CN"/>
              </w:rPr>
              <w:t>93 620</w:t>
            </w:r>
          </w:p>
        </w:tc>
        <w:tc>
          <w:tcPr>
            <w:tcW w:w="1308" w:type="dxa"/>
            <w:tcBorders>
              <w:top w:val="nil"/>
              <w:left w:val="single" w:sz="4" w:space="0" w:color="000000"/>
              <w:bottom w:val="single" w:sz="4" w:space="0" w:color="000000"/>
              <w:right w:val="single" w:sz="4" w:space="0" w:color="000000"/>
            </w:tcBorders>
          </w:tcPr>
          <w:p w:rsidR="00B47F29" w:rsidRPr="00B47F29" w:rsidRDefault="00B47F29" w:rsidP="00B47F29">
            <w:pPr>
              <w:keepNext/>
              <w:suppressAutoHyphens/>
              <w:spacing w:line="276" w:lineRule="auto"/>
              <w:jc w:val="center"/>
              <w:rPr>
                <w:rFonts w:eastAsia="Times New Roman"/>
                <w:sz w:val="20"/>
                <w:szCs w:val="20"/>
                <w:lang w:eastAsia="zh-CN"/>
              </w:rPr>
            </w:pPr>
            <w:r w:rsidRPr="00B47F29">
              <w:rPr>
                <w:rFonts w:eastAsia="Times New Roman"/>
                <w:sz w:val="20"/>
                <w:szCs w:val="20"/>
                <w:lang w:eastAsia="zh-CN"/>
              </w:rPr>
              <w:t>93 620</w:t>
            </w:r>
          </w:p>
        </w:tc>
      </w:tr>
      <w:tr w:rsidR="00B47F29" w:rsidRPr="00B47F29" w:rsidTr="00B47F29">
        <w:tc>
          <w:tcPr>
            <w:tcW w:w="3138" w:type="dxa"/>
            <w:tcBorders>
              <w:top w:val="nil"/>
              <w:left w:val="single" w:sz="4" w:space="0" w:color="000000"/>
              <w:bottom w:val="single" w:sz="4" w:space="0" w:color="000000"/>
              <w:right w:val="nil"/>
            </w:tcBorders>
          </w:tcPr>
          <w:p w:rsidR="00B47F29" w:rsidRPr="00B47F29" w:rsidRDefault="00B47F29" w:rsidP="00B47F29">
            <w:pPr>
              <w:keepNext/>
              <w:suppressAutoHyphens/>
              <w:spacing w:after="200"/>
              <w:rPr>
                <w:rFonts w:eastAsia="Times New Roman"/>
                <w:sz w:val="20"/>
                <w:szCs w:val="20"/>
                <w:lang w:eastAsia="zh-CN"/>
              </w:rPr>
            </w:pPr>
            <w:r w:rsidRPr="00B47F29">
              <w:rPr>
                <w:rFonts w:eastAsia="Times New Roman"/>
                <w:bCs/>
                <w:sz w:val="20"/>
                <w:szCs w:val="20"/>
                <w:lang w:eastAsia="zh-CN"/>
              </w:rPr>
              <w:t>Фонд оплаты труда государственных (муниципальных) органов</w:t>
            </w:r>
          </w:p>
        </w:tc>
        <w:tc>
          <w:tcPr>
            <w:tcW w:w="521"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917"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9200070280</w:t>
            </w:r>
          </w:p>
        </w:tc>
        <w:tc>
          <w:tcPr>
            <w:tcW w:w="566"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r w:rsidRPr="00B47F29">
              <w:rPr>
                <w:rFonts w:eastAsia="Times New Roman"/>
                <w:sz w:val="20"/>
                <w:szCs w:val="20"/>
                <w:lang w:eastAsia="zh-CN"/>
              </w:rPr>
              <w:t>121</w:t>
            </w:r>
          </w:p>
        </w:tc>
        <w:tc>
          <w:tcPr>
            <w:tcW w:w="1309"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71 880</w:t>
            </w:r>
          </w:p>
          <w:p w:rsidR="00B47F29" w:rsidRPr="00B47F29" w:rsidRDefault="00B47F29" w:rsidP="00B47F29">
            <w:pPr>
              <w:suppressAutoHyphens/>
              <w:spacing w:line="276" w:lineRule="auto"/>
              <w:jc w:val="center"/>
              <w:rPr>
                <w:rFonts w:eastAsia="Times New Roman"/>
                <w:sz w:val="20"/>
                <w:szCs w:val="20"/>
                <w:lang w:eastAsia="zh-CN"/>
              </w:rPr>
            </w:pPr>
          </w:p>
        </w:tc>
        <w:tc>
          <w:tcPr>
            <w:tcW w:w="1308"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71 880</w:t>
            </w:r>
          </w:p>
        </w:tc>
        <w:tc>
          <w:tcPr>
            <w:tcW w:w="1308"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71 880</w:t>
            </w:r>
          </w:p>
        </w:tc>
      </w:tr>
      <w:tr w:rsidR="00B47F29" w:rsidRPr="00B47F29" w:rsidTr="00B47F29">
        <w:tc>
          <w:tcPr>
            <w:tcW w:w="3138" w:type="dxa"/>
            <w:tcBorders>
              <w:top w:val="nil"/>
              <w:left w:val="single" w:sz="4" w:space="0" w:color="000000"/>
              <w:bottom w:val="single" w:sz="4" w:space="0" w:color="000000"/>
              <w:right w:val="nil"/>
            </w:tcBorders>
          </w:tcPr>
          <w:p w:rsidR="00B47F29" w:rsidRPr="00B47F29" w:rsidRDefault="00B47F29" w:rsidP="00B47F29">
            <w:pPr>
              <w:keepNext/>
              <w:suppressAutoHyphens/>
              <w:spacing w:after="200"/>
              <w:rPr>
                <w:rFonts w:eastAsia="Times New Roman"/>
                <w:sz w:val="20"/>
                <w:szCs w:val="20"/>
                <w:lang w:eastAsia="zh-CN"/>
              </w:rPr>
            </w:pPr>
            <w:r w:rsidRPr="00B47F29">
              <w:rPr>
                <w:rFonts w:eastAsia="Times New Roman"/>
                <w:bCs/>
                <w:sz w:val="20"/>
                <w:szCs w:val="20"/>
                <w:lang w:eastAsia="zh-CN"/>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521"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917"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9200070280</w:t>
            </w:r>
          </w:p>
        </w:tc>
        <w:tc>
          <w:tcPr>
            <w:tcW w:w="566"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r w:rsidRPr="00B47F29">
              <w:rPr>
                <w:rFonts w:eastAsia="Times New Roman"/>
                <w:sz w:val="20"/>
                <w:szCs w:val="20"/>
                <w:lang w:eastAsia="zh-CN"/>
              </w:rPr>
              <w:t>129</w:t>
            </w:r>
          </w:p>
        </w:tc>
        <w:tc>
          <w:tcPr>
            <w:tcW w:w="1309"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21 740</w:t>
            </w:r>
          </w:p>
        </w:tc>
        <w:tc>
          <w:tcPr>
            <w:tcW w:w="1308"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21 740</w:t>
            </w:r>
          </w:p>
        </w:tc>
        <w:tc>
          <w:tcPr>
            <w:tcW w:w="1308"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21 740</w:t>
            </w:r>
          </w:p>
        </w:tc>
      </w:tr>
      <w:tr w:rsidR="00B47F29" w:rsidRPr="00B47F29" w:rsidTr="00B47F29">
        <w:tc>
          <w:tcPr>
            <w:tcW w:w="3138" w:type="dxa"/>
            <w:tcBorders>
              <w:top w:val="nil"/>
              <w:left w:val="single" w:sz="4" w:space="0" w:color="000000"/>
              <w:bottom w:val="single" w:sz="4" w:space="0" w:color="000000"/>
              <w:right w:val="nil"/>
            </w:tcBorders>
          </w:tcPr>
          <w:p w:rsidR="00B47F29" w:rsidRPr="00B47F29" w:rsidRDefault="00B47F29" w:rsidP="00B47F29">
            <w:pPr>
              <w:suppressAutoHyphens/>
              <w:rPr>
                <w:rFonts w:eastAsia="Times New Roman"/>
                <w:b/>
                <w:bCs/>
                <w:sz w:val="20"/>
                <w:szCs w:val="20"/>
                <w:lang w:eastAsia="zh-CN"/>
              </w:rPr>
            </w:pPr>
            <w:r w:rsidRPr="00B47F29">
              <w:rPr>
                <w:rFonts w:eastAsia="Times New Roman"/>
                <w:b/>
                <w:bCs/>
                <w:sz w:val="20"/>
                <w:szCs w:val="20"/>
                <w:lang w:eastAsia="zh-CN"/>
              </w:rPr>
              <w:t>Обеспечение деятельности финансовых, налоговых и таможенных органов и органов финансового (финансово-бюджетного) надзора</w:t>
            </w:r>
          </w:p>
        </w:tc>
        <w:tc>
          <w:tcPr>
            <w:tcW w:w="521"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944</w:t>
            </w:r>
          </w:p>
        </w:tc>
        <w:tc>
          <w:tcPr>
            <w:tcW w:w="477"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01</w:t>
            </w:r>
          </w:p>
        </w:tc>
        <w:tc>
          <w:tcPr>
            <w:tcW w:w="491"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06</w:t>
            </w:r>
          </w:p>
        </w:tc>
        <w:tc>
          <w:tcPr>
            <w:tcW w:w="917"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9300001000</w:t>
            </w:r>
          </w:p>
        </w:tc>
        <w:tc>
          <w:tcPr>
            <w:tcW w:w="566"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bCs/>
                <w:sz w:val="20"/>
                <w:szCs w:val="20"/>
                <w:lang w:eastAsia="zh-CN"/>
              </w:rPr>
            </w:pPr>
          </w:p>
        </w:tc>
        <w:tc>
          <w:tcPr>
            <w:tcW w:w="1309"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50 212</w:t>
            </w:r>
          </w:p>
        </w:tc>
        <w:tc>
          <w:tcPr>
            <w:tcW w:w="1308"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50 212</w:t>
            </w:r>
          </w:p>
        </w:tc>
        <w:tc>
          <w:tcPr>
            <w:tcW w:w="1308"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50 212</w:t>
            </w:r>
          </w:p>
        </w:tc>
      </w:tr>
      <w:tr w:rsidR="00B47F29" w:rsidRPr="00B47F29" w:rsidTr="00B47F29">
        <w:tc>
          <w:tcPr>
            <w:tcW w:w="3138" w:type="dxa"/>
            <w:tcBorders>
              <w:top w:val="nil"/>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Иные межбюджетные трансферты</w:t>
            </w:r>
          </w:p>
        </w:tc>
        <w:tc>
          <w:tcPr>
            <w:tcW w:w="521"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06</w:t>
            </w:r>
          </w:p>
        </w:tc>
        <w:tc>
          <w:tcPr>
            <w:tcW w:w="917"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9300001000</w:t>
            </w:r>
          </w:p>
        </w:tc>
        <w:tc>
          <w:tcPr>
            <w:tcW w:w="566"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540</w:t>
            </w:r>
          </w:p>
        </w:tc>
        <w:tc>
          <w:tcPr>
            <w:tcW w:w="1309"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50 212</w:t>
            </w:r>
          </w:p>
        </w:tc>
        <w:tc>
          <w:tcPr>
            <w:tcW w:w="1308"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50 212</w:t>
            </w:r>
          </w:p>
        </w:tc>
        <w:tc>
          <w:tcPr>
            <w:tcW w:w="1308"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50 212</w:t>
            </w:r>
          </w:p>
        </w:tc>
      </w:tr>
      <w:tr w:rsidR="00B47F29" w:rsidRPr="00B47F29" w:rsidTr="00B47F29">
        <w:tc>
          <w:tcPr>
            <w:tcW w:w="3138"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b/>
                <w:sz w:val="20"/>
                <w:szCs w:val="20"/>
                <w:lang w:eastAsia="zh-CN"/>
              </w:rPr>
            </w:pPr>
            <w:r w:rsidRPr="00B47F29">
              <w:rPr>
                <w:rFonts w:eastAsia="Times New Roman"/>
                <w:b/>
                <w:sz w:val="20"/>
                <w:szCs w:val="20"/>
                <w:lang w:eastAsia="zh-CN"/>
              </w:rPr>
              <w:t>Обеспечение проведения выборов и референдумов</w:t>
            </w:r>
          </w:p>
        </w:tc>
        <w:tc>
          <w:tcPr>
            <w:tcW w:w="521"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944</w:t>
            </w:r>
          </w:p>
        </w:tc>
        <w:tc>
          <w:tcPr>
            <w:tcW w:w="477"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01</w:t>
            </w:r>
          </w:p>
        </w:tc>
        <w:tc>
          <w:tcPr>
            <w:tcW w:w="491"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07</w:t>
            </w:r>
          </w:p>
        </w:tc>
        <w:tc>
          <w:tcPr>
            <w:tcW w:w="917"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566"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1309"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185 110</w:t>
            </w:r>
          </w:p>
        </w:tc>
        <w:tc>
          <w:tcPr>
            <w:tcW w:w="1308"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0,00</w:t>
            </w:r>
          </w:p>
        </w:tc>
        <w:tc>
          <w:tcPr>
            <w:tcW w:w="1308"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0,00</w:t>
            </w:r>
          </w:p>
        </w:tc>
      </w:tr>
      <w:tr w:rsidR="00B47F29" w:rsidRPr="00B47F29" w:rsidTr="00B47F29">
        <w:tc>
          <w:tcPr>
            <w:tcW w:w="3138"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sz w:val="20"/>
                <w:szCs w:val="20"/>
                <w:lang w:eastAsia="zh-CN"/>
              </w:rPr>
            </w:pPr>
            <w:r w:rsidRPr="00B47F29">
              <w:rPr>
                <w:rFonts w:eastAsia="Times New Roman"/>
                <w:sz w:val="20"/>
                <w:szCs w:val="20"/>
                <w:lang w:eastAsia="zh-CN"/>
              </w:rPr>
              <w:t>Обеспечение проведения выборов и референдумов</w:t>
            </w:r>
          </w:p>
        </w:tc>
        <w:tc>
          <w:tcPr>
            <w:tcW w:w="521"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07</w:t>
            </w:r>
          </w:p>
        </w:tc>
        <w:tc>
          <w:tcPr>
            <w:tcW w:w="917"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9200002000</w:t>
            </w:r>
          </w:p>
        </w:tc>
        <w:tc>
          <w:tcPr>
            <w:tcW w:w="566"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880</w:t>
            </w:r>
          </w:p>
        </w:tc>
        <w:tc>
          <w:tcPr>
            <w:tcW w:w="1309"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185 110</w:t>
            </w:r>
          </w:p>
        </w:tc>
        <w:tc>
          <w:tcPr>
            <w:tcW w:w="1308"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308"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c>
          <w:tcPr>
            <w:tcW w:w="3138"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b/>
                <w:sz w:val="20"/>
                <w:szCs w:val="20"/>
                <w:lang w:eastAsia="zh-CN"/>
              </w:rPr>
            </w:pPr>
            <w:r w:rsidRPr="00B47F29">
              <w:rPr>
                <w:rFonts w:eastAsia="Times New Roman"/>
                <w:b/>
                <w:sz w:val="20"/>
                <w:szCs w:val="20"/>
                <w:lang w:eastAsia="zh-CN"/>
              </w:rPr>
              <w:t>Резервные фонды</w:t>
            </w:r>
          </w:p>
        </w:tc>
        <w:tc>
          <w:tcPr>
            <w:tcW w:w="521"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944</w:t>
            </w:r>
          </w:p>
        </w:tc>
        <w:tc>
          <w:tcPr>
            <w:tcW w:w="477"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01</w:t>
            </w:r>
          </w:p>
        </w:tc>
        <w:tc>
          <w:tcPr>
            <w:tcW w:w="491"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11</w:t>
            </w:r>
          </w:p>
        </w:tc>
        <w:tc>
          <w:tcPr>
            <w:tcW w:w="917"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566"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1309"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30 000</w:t>
            </w:r>
          </w:p>
        </w:tc>
        <w:tc>
          <w:tcPr>
            <w:tcW w:w="1308"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30 000</w:t>
            </w:r>
          </w:p>
        </w:tc>
        <w:tc>
          <w:tcPr>
            <w:tcW w:w="1308"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30 000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Резервные фонды</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11</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9400099990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30 000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30 000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30 000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Резервные фонды</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11</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9400099990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870</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30 000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30 000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30 000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b/>
                <w:sz w:val="20"/>
                <w:szCs w:val="20"/>
                <w:lang w:eastAsia="zh-CN"/>
              </w:rPr>
            </w:pPr>
            <w:r w:rsidRPr="00B47F29">
              <w:rPr>
                <w:rFonts w:eastAsia="Times New Roman"/>
                <w:b/>
                <w:sz w:val="20"/>
                <w:szCs w:val="20"/>
                <w:lang w:eastAsia="zh-CN"/>
              </w:rPr>
              <w:t>Другие общегосударственные вопросы</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13</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500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500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500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Расходы по определению перечня должностных лиц, уполномоченных составлять протоколы об административных правонарушениях, предусмотренных соответствующими статьями областного закона "Об административных правонарушениях"</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13</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9200070650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500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b/>
                <w:sz w:val="20"/>
                <w:szCs w:val="20"/>
                <w:lang w:eastAsia="zh-CN"/>
              </w:rPr>
            </w:pPr>
            <w:r w:rsidRPr="00B47F29">
              <w:rPr>
                <w:rFonts w:eastAsia="Times New Roman"/>
                <w:b/>
                <w:sz w:val="20"/>
                <w:szCs w:val="20"/>
                <w:lang w:eastAsia="zh-CN"/>
              </w:rPr>
              <w:t>Национальная оборона</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02</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89 379</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81 695</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85 021</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Мобилизационная  вневойсковая подготовка</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02</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b/>
                <w:sz w:val="20"/>
                <w:szCs w:val="20"/>
                <w:lang w:eastAsia="zh-CN"/>
              </w:rPr>
              <w:t>03</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89 379</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81 695</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85 021</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rPr>
                <w:rFonts w:eastAsia="Times New Roman"/>
                <w:sz w:val="20"/>
                <w:szCs w:val="20"/>
                <w:lang w:eastAsia="zh-CN"/>
              </w:rPr>
            </w:pPr>
            <w:r w:rsidRPr="00B47F29">
              <w:rPr>
                <w:rFonts w:eastAsia="Times New Roman"/>
                <w:sz w:val="20"/>
                <w:szCs w:val="20"/>
                <w:lang w:eastAsia="zh-CN"/>
              </w:rPr>
              <w:t xml:space="preserve">Осуществление первичного воинского учета на территориях, где отсутствуют военные комиссариаты </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02</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03</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9500051180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89 379</w:t>
            </w:r>
          </w:p>
          <w:p w:rsidR="00B47F29" w:rsidRPr="00B47F29" w:rsidRDefault="00B47F29" w:rsidP="00B47F29">
            <w:pPr>
              <w:suppressAutoHyphens/>
              <w:spacing w:after="200" w:line="276" w:lineRule="auto"/>
              <w:rPr>
                <w:rFonts w:eastAsia="Times New Roman"/>
                <w:sz w:val="20"/>
                <w:szCs w:val="20"/>
                <w:lang w:eastAsia="zh-CN"/>
              </w:rPr>
            </w:pP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81 695</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85 021</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keepNext/>
              <w:tabs>
                <w:tab w:val="left" w:pos="1695"/>
              </w:tabs>
              <w:suppressAutoHyphens/>
              <w:spacing w:after="200" w:line="276" w:lineRule="auto"/>
              <w:rPr>
                <w:rFonts w:eastAsia="Times New Roman"/>
                <w:sz w:val="20"/>
                <w:szCs w:val="20"/>
                <w:lang w:eastAsia="zh-CN"/>
              </w:rPr>
            </w:pPr>
            <w:r w:rsidRPr="00B47F29">
              <w:rPr>
                <w:rFonts w:eastAsia="Times New Roman"/>
                <w:sz w:val="20"/>
                <w:szCs w:val="20"/>
                <w:lang w:eastAsia="zh-CN"/>
              </w:rPr>
              <w:lastRenderedPageBreak/>
              <w:t>Фонд оплаты труда государственных (муниципальных) органов</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02</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03</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9500051180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121</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58 800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55 200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55 200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keepNext/>
              <w:tabs>
                <w:tab w:val="left" w:pos="1695"/>
              </w:tabs>
              <w:suppressAutoHyphens/>
              <w:spacing w:after="200"/>
              <w:rPr>
                <w:rFonts w:eastAsia="Times New Roman"/>
                <w:sz w:val="20"/>
                <w:szCs w:val="20"/>
                <w:lang w:eastAsia="zh-CN"/>
              </w:rPr>
            </w:pPr>
            <w:r w:rsidRPr="00B47F29">
              <w:rPr>
                <w:rFonts w:eastAsia="Times New Roman"/>
                <w:sz w:val="20"/>
                <w:szCs w:val="20"/>
                <w:lang w:eastAsia="zh-CN"/>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02</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03</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9500051180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129</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17 757,60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16 671</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 xml:space="preserve">16 671 </w:t>
            </w:r>
          </w:p>
        </w:tc>
      </w:tr>
      <w:tr w:rsidR="00B47F29" w:rsidRPr="00B47F29" w:rsidTr="00B47F29">
        <w:tc>
          <w:tcPr>
            <w:tcW w:w="3138" w:type="dxa"/>
            <w:tcBorders>
              <w:top w:val="nil"/>
              <w:left w:val="single" w:sz="4" w:space="0" w:color="000000"/>
              <w:bottom w:val="single" w:sz="4" w:space="0" w:color="000000"/>
              <w:right w:val="nil"/>
            </w:tcBorders>
          </w:tcPr>
          <w:p w:rsidR="00B47F29" w:rsidRPr="00B47F29" w:rsidRDefault="00B47F29" w:rsidP="00B47F29">
            <w:pPr>
              <w:tabs>
                <w:tab w:val="left" w:pos="1695"/>
              </w:tabs>
              <w:suppressAutoHyphens/>
              <w:rPr>
                <w:rFonts w:eastAsia="Times New Roman"/>
                <w:sz w:val="20"/>
                <w:szCs w:val="20"/>
                <w:lang w:eastAsia="zh-CN"/>
              </w:rPr>
            </w:pPr>
            <w:r w:rsidRPr="00B47F29">
              <w:rPr>
                <w:rFonts w:eastAsia="Times New Roman"/>
                <w:sz w:val="20"/>
                <w:szCs w:val="20"/>
                <w:lang w:eastAsia="zh-CN"/>
              </w:rPr>
              <w:t xml:space="preserve">Закупка товаров, работ, услуг в сфере информационно-коммуникационных технологий </w:t>
            </w:r>
          </w:p>
        </w:tc>
        <w:tc>
          <w:tcPr>
            <w:tcW w:w="521"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02</w:t>
            </w:r>
          </w:p>
        </w:tc>
        <w:tc>
          <w:tcPr>
            <w:tcW w:w="491"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03</w:t>
            </w:r>
          </w:p>
        </w:tc>
        <w:tc>
          <w:tcPr>
            <w:tcW w:w="917"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9500051180</w:t>
            </w:r>
          </w:p>
        </w:tc>
        <w:tc>
          <w:tcPr>
            <w:tcW w:w="566"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242</w:t>
            </w:r>
          </w:p>
        </w:tc>
        <w:tc>
          <w:tcPr>
            <w:tcW w:w="1309"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3 000</w:t>
            </w:r>
          </w:p>
        </w:tc>
        <w:tc>
          <w:tcPr>
            <w:tcW w:w="1308"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3 000</w:t>
            </w:r>
          </w:p>
        </w:tc>
        <w:tc>
          <w:tcPr>
            <w:tcW w:w="1308"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3 000</w:t>
            </w:r>
          </w:p>
        </w:tc>
      </w:tr>
      <w:tr w:rsidR="00B47F29" w:rsidRPr="00B47F29" w:rsidTr="00B47F29">
        <w:tc>
          <w:tcPr>
            <w:tcW w:w="3138" w:type="dxa"/>
            <w:tcBorders>
              <w:top w:val="nil"/>
              <w:left w:val="single" w:sz="4" w:space="0" w:color="000000"/>
              <w:bottom w:val="single" w:sz="4" w:space="0" w:color="000000"/>
              <w:right w:val="nil"/>
            </w:tcBorders>
          </w:tcPr>
          <w:p w:rsidR="00B47F29" w:rsidRPr="00B47F29" w:rsidRDefault="00B47F29" w:rsidP="00B47F29">
            <w:pPr>
              <w:tabs>
                <w:tab w:val="left" w:pos="1695"/>
              </w:tabs>
              <w:suppressAutoHyphens/>
              <w:rPr>
                <w:rFonts w:eastAsia="Times New Roman"/>
                <w:sz w:val="20"/>
                <w:szCs w:val="20"/>
                <w:lang w:eastAsia="zh-CN"/>
              </w:rPr>
            </w:pPr>
            <w:r w:rsidRPr="00B47F29">
              <w:rPr>
                <w:rFonts w:eastAsia="Times New Roman"/>
                <w:sz w:val="20"/>
                <w:szCs w:val="20"/>
                <w:lang w:eastAsia="zh-CN"/>
              </w:rPr>
              <w:t>Прочая закупка товаров, работ и услуг для государственных нужд</w:t>
            </w:r>
          </w:p>
        </w:tc>
        <w:tc>
          <w:tcPr>
            <w:tcW w:w="521"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02</w:t>
            </w:r>
          </w:p>
        </w:tc>
        <w:tc>
          <w:tcPr>
            <w:tcW w:w="491"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03</w:t>
            </w:r>
          </w:p>
        </w:tc>
        <w:tc>
          <w:tcPr>
            <w:tcW w:w="917"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9500051180</w:t>
            </w:r>
          </w:p>
        </w:tc>
        <w:tc>
          <w:tcPr>
            <w:tcW w:w="566"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9 821,40</w:t>
            </w:r>
          </w:p>
        </w:tc>
        <w:tc>
          <w:tcPr>
            <w:tcW w:w="1308"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6 824</w:t>
            </w:r>
          </w:p>
        </w:tc>
        <w:tc>
          <w:tcPr>
            <w:tcW w:w="1308"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10 150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Национальная безопасность и правоохранительная</w:t>
            </w:r>
          </w:p>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деятельность</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03</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55 100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5 000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5 000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b/>
                <w:sz w:val="20"/>
                <w:szCs w:val="20"/>
                <w:lang w:eastAsia="zh-CN"/>
              </w:rPr>
            </w:pPr>
            <w:r w:rsidRPr="00B47F29">
              <w:rPr>
                <w:rFonts w:eastAsia="Times New Roman"/>
                <w:b/>
                <w:sz w:val="20"/>
                <w:szCs w:val="20"/>
                <w:lang w:eastAsia="zh-CN"/>
              </w:rPr>
              <w:t>Обеспечение пожарной безопасности</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03</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10</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55 100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0,00</w:t>
            </w:r>
          </w:p>
        </w:tc>
      </w:tr>
      <w:tr w:rsidR="00B47F29" w:rsidRPr="00B47F29" w:rsidTr="00B47F29">
        <w:trPr>
          <w:trHeight w:val="710"/>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Муниципальная программа «Обеспечение первичных мер пожарной безопасности в Рощинском сельском поселении в 2016-2020годах»</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03</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0700023050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55 100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rPr>
          <w:trHeight w:hRule="exact" w:val="1013"/>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ru-RU"/>
              </w:rPr>
              <w:t>Другие вопросы в области национальной безопасности и правоохранительной деятельности</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03</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rPr>
                <w:b/>
                <w:sz w:val="20"/>
                <w:szCs w:val="20"/>
                <w:lang w:eastAsia="zh-CN"/>
              </w:rPr>
            </w:pPr>
            <w:r w:rsidRPr="00B47F29">
              <w:rPr>
                <w:b/>
                <w:sz w:val="20"/>
                <w:szCs w:val="20"/>
                <w:lang w:eastAsia="zh-CN"/>
              </w:rPr>
              <w:t>14</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5 000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5 000</w:t>
            </w:r>
          </w:p>
        </w:tc>
      </w:tr>
      <w:tr w:rsidR="00B47F29" w:rsidRPr="00B47F29" w:rsidTr="00B47F29">
        <w:trPr>
          <w:trHeight w:hRule="exact" w:val="1269"/>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ru-RU"/>
              </w:rPr>
              <w:t>Функционирование органов в сфере национальной безопасности правоохранительной деятельности</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03</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rPr>
                <w:sz w:val="20"/>
                <w:szCs w:val="20"/>
                <w:lang w:eastAsia="zh-CN"/>
              </w:rPr>
            </w:pPr>
            <w:r w:rsidRPr="00B47F29">
              <w:rPr>
                <w:sz w:val="20"/>
                <w:szCs w:val="20"/>
                <w:lang w:eastAsia="zh-CN"/>
              </w:rPr>
              <w:t>14</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r w:rsidRPr="00B47F29">
              <w:rPr>
                <w:rFonts w:eastAsia="Times New Roman"/>
                <w:sz w:val="20"/>
                <w:szCs w:val="20"/>
                <w:lang w:eastAsia="zh-CN"/>
              </w:rPr>
              <w:t>9600002000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5 000</w:t>
            </w:r>
          </w:p>
        </w:tc>
      </w:tr>
      <w:tr w:rsidR="00B47F29" w:rsidRPr="00B47F29" w:rsidTr="00B47F29">
        <w:trPr>
          <w:trHeight w:hRule="exact" w:val="418"/>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Национальная экономика</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 xml:space="preserve">944 </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sz w:val="20"/>
                <w:szCs w:val="20"/>
                <w:lang w:eastAsia="zh-CN"/>
              </w:rPr>
            </w:pPr>
            <w:r w:rsidRPr="00B47F29">
              <w:rPr>
                <w:rFonts w:eastAsia="Times New Roman"/>
                <w:b/>
                <w:sz w:val="20"/>
                <w:szCs w:val="20"/>
                <w:lang w:eastAsia="zh-CN"/>
              </w:rPr>
              <w:t>04</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rPr>
                <w:sz w:val="20"/>
                <w:szCs w:val="20"/>
                <w:lang w:eastAsia="zh-CN"/>
              </w:rPr>
            </w:pP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3 778 557</w:t>
            </w:r>
          </w:p>
          <w:p w:rsidR="00B47F29" w:rsidRPr="00B47F29" w:rsidRDefault="00B47F29" w:rsidP="00B47F29">
            <w:pPr>
              <w:suppressAutoHyphens/>
              <w:spacing w:line="276" w:lineRule="auto"/>
              <w:rPr>
                <w:rFonts w:eastAsia="Times New Roman"/>
                <w:b/>
                <w:sz w:val="20"/>
                <w:szCs w:val="20"/>
                <w:lang w:eastAsia="zh-CN"/>
              </w:rPr>
            </w:pP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3 285 593</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3 359 820</w:t>
            </w:r>
          </w:p>
        </w:tc>
      </w:tr>
      <w:tr w:rsidR="00B47F29" w:rsidRPr="00B47F29" w:rsidTr="00B47F29">
        <w:trPr>
          <w:trHeight w:hRule="exact" w:val="643"/>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Дорожное хозяйство (дорожные фонды)</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b/>
                <w:bCs/>
                <w:sz w:val="20"/>
                <w:szCs w:val="20"/>
                <w:lang w:eastAsia="zh-CN"/>
              </w:rPr>
            </w:pPr>
            <w:r w:rsidRPr="00B47F29">
              <w:rPr>
                <w:rFonts w:eastAsia="Times New Roman"/>
                <w:b/>
                <w:sz w:val="20"/>
                <w:szCs w:val="20"/>
                <w:lang w:eastAsia="zh-CN"/>
              </w:rPr>
              <w:t>04</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b/>
                <w:bCs/>
                <w:sz w:val="20"/>
                <w:szCs w:val="20"/>
                <w:lang w:eastAsia="zh-CN"/>
              </w:rPr>
              <w:t>09</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3 268 557</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3 185 593</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3 259 820</w:t>
            </w:r>
          </w:p>
        </w:tc>
      </w:tr>
      <w:tr w:rsidR="00B47F29" w:rsidRPr="00B47F29" w:rsidTr="00B47F29">
        <w:trPr>
          <w:trHeight w:val="539"/>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Содержание  автомобильных дорог общего пользования местного значения</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09</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9700003000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691 208</w:t>
            </w:r>
          </w:p>
          <w:p w:rsidR="00B47F29" w:rsidRPr="00B47F29" w:rsidRDefault="00B47F29" w:rsidP="00B47F29">
            <w:pPr>
              <w:suppressAutoHyphens/>
              <w:spacing w:line="276" w:lineRule="auto"/>
              <w:jc w:val="center"/>
              <w:rPr>
                <w:rFonts w:eastAsia="Times New Roman"/>
                <w:sz w:val="20"/>
                <w:szCs w:val="20"/>
                <w:lang w:eastAsia="zh-CN"/>
              </w:rPr>
            </w:pPr>
          </w:p>
          <w:p w:rsidR="00B47F29" w:rsidRPr="00B47F29" w:rsidRDefault="00B47F29" w:rsidP="00B47F29">
            <w:pPr>
              <w:suppressAutoHyphens/>
              <w:spacing w:line="276" w:lineRule="auto"/>
              <w:jc w:val="center"/>
              <w:rPr>
                <w:rFonts w:eastAsia="Times New Roman"/>
                <w:sz w:val="20"/>
                <w:szCs w:val="20"/>
                <w:lang w:eastAsia="zh-CN"/>
              </w:rPr>
            </w:pP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1 402 593</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1 476 820</w:t>
            </w:r>
          </w:p>
        </w:tc>
      </w:tr>
      <w:tr w:rsidR="00B47F29" w:rsidRPr="00B47F29" w:rsidTr="00B47F29">
        <w:trPr>
          <w:trHeight w:val="994"/>
        </w:trPr>
        <w:tc>
          <w:tcPr>
            <w:tcW w:w="3138" w:type="dxa"/>
            <w:tcBorders>
              <w:top w:val="single" w:sz="4" w:space="0" w:color="000000"/>
              <w:left w:val="single" w:sz="4" w:space="0" w:color="000000"/>
              <w:right w:val="nil"/>
            </w:tcBorders>
            <w:vAlign w:val="bottom"/>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Муниципальная программа «Ремонт автомобильных дорог общего пользования местного значения расположенных в границах населенных пунктов Рощинского сельского поселения на 2016-2020годы»</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09</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0600023040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794 349</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rPr>
          <w:trHeight w:val="663"/>
        </w:trPr>
        <w:tc>
          <w:tcPr>
            <w:tcW w:w="3138"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Субсидия бюджетам сельских поселений на формирование муниципальных дорожных фондов</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09</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9700071520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1 783 000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 xml:space="preserve">1 783 000 </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1 783 000</w:t>
            </w:r>
          </w:p>
        </w:tc>
      </w:tr>
      <w:tr w:rsidR="00B47F29" w:rsidRPr="00B47F29" w:rsidTr="00B47F29">
        <w:trPr>
          <w:trHeight w:hRule="exact" w:val="565"/>
        </w:trPr>
        <w:tc>
          <w:tcPr>
            <w:tcW w:w="3138"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after="200"/>
              <w:rPr>
                <w:b/>
                <w:sz w:val="20"/>
                <w:szCs w:val="20"/>
                <w:lang w:eastAsia="zh-CN"/>
              </w:rPr>
            </w:pPr>
            <w:r w:rsidRPr="00B47F29">
              <w:rPr>
                <w:b/>
                <w:sz w:val="20"/>
                <w:szCs w:val="20"/>
                <w:lang w:eastAsia="zh-CN"/>
              </w:rPr>
              <w:t>Другие  вопросы в области национальной экономики</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04</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12</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510 000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100 000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100 000</w:t>
            </w:r>
          </w:p>
        </w:tc>
      </w:tr>
      <w:tr w:rsidR="00B47F29" w:rsidRPr="00B47F29" w:rsidTr="00B47F29">
        <w:trPr>
          <w:trHeight w:hRule="exact" w:val="1282"/>
        </w:trPr>
        <w:tc>
          <w:tcPr>
            <w:tcW w:w="3138"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after="200"/>
              <w:rPr>
                <w:rFonts w:eastAsia="Times New Roman"/>
                <w:sz w:val="20"/>
                <w:szCs w:val="20"/>
                <w:lang w:eastAsia="zh-CN"/>
              </w:rPr>
            </w:pPr>
            <w:r w:rsidRPr="00B47F29">
              <w:rPr>
                <w:sz w:val="20"/>
                <w:szCs w:val="20"/>
                <w:lang w:eastAsia="zh-CN"/>
              </w:rPr>
              <w:t>Муниципальная программа «Развитие малого и среднего предпринимательства в Рощинском сельском</w:t>
            </w:r>
            <w:r w:rsidRPr="00B47F29">
              <w:rPr>
                <w:sz w:val="20"/>
                <w:szCs w:val="20"/>
              </w:rPr>
              <w:t xml:space="preserve"> поселении на 2016-2020 годы»</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12</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0500023500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0,00</w:t>
            </w:r>
          </w:p>
          <w:p w:rsidR="00B47F29" w:rsidRPr="00B47F29" w:rsidRDefault="00B47F29" w:rsidP="00B47F29">
            <w:pPr>
              <w:suppressAutoHyphens/>
              <w:spacing w:line="276" w:lineRule="auto"/>
              <w:jc w:val="center"/>
              <w:rPr>
                <w:rFonts w:eastAsia="Times New Roman"/>
                <w:sz w:val="20"/>
                <w:szCs w:val="20"/>
                <w:lang w:eastAsia="zh-CN"/>
              </w:rPr>
            </w:pP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rPr>
          <w:trHeight w:hRule="exact" w:val="832"/>
        </w:trPr>
        <w:tc>
          <w:tcPr>
            <w:tcW w:w="3138"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after="200"/>
              <w:rPr>
                <w:sz w:val="20"/>
                <w:szCs w:val="20"/>
                <w:lang w:eastAsia="zh-CN"/>
              </w:rPr>
            </w:pPr>
            <w:r w:rsidRPr="00B47F29">
              <w:rPr>
                <w:sz w:val="20"/>
                <w:szCs w:val="20"/>
                <w:lang w:eastAsia="zh-CN"/>
              </w:rPr>
              <w:lastRenderedPageBreak/>
              <w:t>Проведение топографо-геодезических, картографических и землеустроительных работ</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12</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9800004000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510 000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100 000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100 000</w:t>
            </w:r>
          </w:p>
        </w:tc>
      </w:tr>
      <w:tr w:rsidR="00B47F29" w:rsidRPr="00B47F29" w:rsidTr="00B47F29">
        <w:trPr>
          <w:trHeight w:val="588"/>
        </w:trPr>
        <w:tc>
          <w:tcPr>
            <w:tcW w:w="3138"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after="200" w:line="276" w:lineRule="auto"/>
              <w:rPr>
                <w:rFonts w:eastAsia="Times New Roman"/>
                <w:b/>
                <w:color w:val="000000"/>
                <w:sz w:val="20"/>
                <w:szCs w:val="20"/>
                <w:lang w:eastAsia="zh-CN"/>
              </w:rPr>
            </w:pPr>
            <w:r w:rsidRPr="00B47F29">
              <w:rPr>
                <w:rFonts w:eastAsia="Times New Roman"/>
                <w:b/>
                <w:color w:val="000000"/>
                <w:sz w:val="20"/>
                <w:szCs w:val="20"/>
                <w:lang w:eastAsia="zh-CN"/>
              </w:rPr>
              <w:t>Жилищно-коммунальное хозяйство</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color w:val="000000"/>
                <w:sz w:val="20"/>
                <w:szCs w:val="20"/>
                <w:lang w:eastAsia="zh-CN"/>
              </w:rPr>
            </w:pPr>
            <w:r w:rsidRPr="00B47F29">
              <w:rPr>
                <w:rFonts w:eastAsia="Times New Roman"/>
                <w:b/>
                <w:color w:val="000000"/>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color w:val="000000"/>
                <w:sz w:val="20"/>
                <w:szCs w:val="20"/>
                <w:lang w:eastAsia="zh-CN"/>
              </w:rPr>
            </w:pPr>
            <w:r w:rsidRPr="00B47F29">
              <w:rPr>
                <w:rFonts w:eastAsia="Times New Roman"/>
                <w:b/>
                <w:color w:val="000000"/>
                <w:sz w:val="20"/>
                <w:szCs w:val="20"/>
                <w:lang w:eastAsia="zh-CN"/>
              </w:rPr>
              <w:t>05</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color w:val="000000"/>
                <w:sz w:val="20"/>
                <w:szCs w:val="20"/>
                <w:lang w:eastAsia="zh-CN"/>
              </w:rPr>
            </w:pP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rPr>
                <w:rFonts w:eastAsia="Times New Roman"/>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3 012 088</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2 151 490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2 304 794</w:t>
            </w:r>
          </w:p>
        </w:tc>
      </w:tr>
      <w:tr w:rsidR="00B47F29" w:rsidRPr="00B47F29" w:rsidTr="00B47F29">
        <w:tc>
          <w:tcPr>
            <w:tcW w:w="3138"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line="276" w:lineRule="auto"/>
              <w:rPr>
                <w:rFonts w:eastAsia="Times New Roman"/>
                <w:b/>
                <w:color w:val="000000"/>
                <w:sz w:val="20"/>
                <w:szCs w:val="20"/>
                <w:lang w:eastAsia="zh-CN"/>
              </w:rPr>
            </w:pPr>
            <w:r w:rsidRPr="00B47F29">
              <w:rPr>
                <w:rFonts w:eastAsia="Times New Roman"/>
                <w:b/>
                <w:color w:val="000000"/>
                <w:sz w:val="20"/>
                <w:szCs w:val="20"/>
                <w:lang w:eastAsia="zh-CN"/>
              </w:rPr>
              <w:t>Благоустройство</w:t>
            </w:r>
          </w:p>
        </w:tc>
        <w:tc>
          <w:tcPr>
            <w:tcW w:w="521"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after="200" w:line="276" w:lineRule="auto"/>
              <w:jc w:val="center"/>
              <w:rPr>
                <w:rFonts w:eastAsia="Times New Roman"/>
                <w:b/>
                <w:color w:val="000000"/>
                <w:sz w:val="20"/>
                <w:szCs w:val="20"/>
                <w:lang w:eastAsia="zh-CN"/>
              </w:rPr>
            </w:pPr>
            <w:r w:rsidRPr="00B47F29">
              <w:rPr>
                <w:rFonts w:eastAsia="Times New Roman"/>
                <w:b/>
                <w:color w:val="000000"/>
                <w:sz w:val="20"/>
                <w:szCs w:val="20"/>
                <w:lang w:eastAsia="zh-CN"/>
              </w:rPr>
              <w:t>944</w:t>
            </w:r>
          </w:p>
        </w:tc>
        <w:tc>
          <w:tcPr>
            <w:tcW w:w="477"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after="200" w:line="276" w:lineRule="auto"/>
              <w:jc w:val="center"/>
              <w:rPr>
                <w:rFonts w:eastAsia="Times New Roman"/>
                <w:b/>
                <w:color w:val="000000"/>
                <w:sz w:val="20"/>
                <w:szCs w:val="20"/>
                <w:lang w:eastAsia="zh-CN"/>
              </w:rPr>
            </w:pPr>
            <w:r w:rsidRPr="00B47F29">
              <w:rPr>
                <w:rFonts w:eastAsia="Times New Roman"/>
                <w:b/>
                <w:color w:val="000000"/>
                <w:sz w:val="20"/>
                <w:szCs w:val="20"/>
                <w:lang w:eastAsia="zh-CN"/>
              </w:rPr>
              <w:t>05</w:t>
            </w:r>
          </w:p>
        </w:tc>
        <w:tc>
          <w:tcPr>
            <w:tcW w:w="491"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color w:val="000000"/>
                <w:sz w:val="20"/>
                <w:szCs w:val="20"/>
                <w:lang w:eastAsia="zh-CN"/>
              </w:rPr>
              <w:t>03</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0000000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3 012 088</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2 151 490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2 304 794</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Муниципальная программа «Ремонт тротуара Пересекающей дороги  в поселке Рощино Валдайского района Новгородской области  на 2019-2020 годы»</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05</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03</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rPr>
                <w:sz w:val="20"/>
                <w:szCs w:val="20"/>
                <w:lang w:eastAsia="zh-CN"/>
              </w:rPr>
            </w:pPr>
            <w:r w:rsidRPr="00B47F29">
              <w:rPr>
                <w:sz w:val="20"/>
                <w:szCs w:val="20"/>
                <w:lang w:eastAsia="zh-CN"/>
              </w:rPr>
              <w:t>0900023090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150 000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Муниципальная программа «Ремонт тротуара Пересекающей дороги  в поселке Рощино Валдайского района Новгородской области  на 2019-2020 годы» Софинансирование населения и индивидуальных предпринимателей.</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05</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03</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rPr>
                <w:sz w:val="20"/>
                <w:szCs w:val="20"/>
                <w:lang w:eastAsia="zh-CN"/>
              </w:rPr>
            </w:pPr>
            <w:r w:rsidRPr="00B47F29">
              <w:rPr>
                <w:sz w:val="20"/>
                <w:szCs w:val="20"/>
                <w:lang w:eastAsia="zh-CN"/>
              </w:rPr>
              <w:t>09000</w:t>
            </w:r>
            <w:r w:rsidRPr="00B47F29">
              <w:rPr>
                <w:sz w:val="20"/>
                <w:szCs w:val="20"/>
                <w:lang w:val="en-US" w:eastAsia="zh-CN"/>
              </w:rPr>
              <w:t>S</w:t>
            </w:r>
            <w:r w:rsidRPr="00B47F29">
              <w:rPr>
                <w:sz w:val="20"/>
                <w:szCs w:val="20"/>
                <w:lang w:eastAsia="zh-CN"/>
              </w:rPr>
              <w:t>2309</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130 000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Субсидия бюджетам сельских поселений на реализацию приоритетных проектов поддержки местных инициатив на 2020 год</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05</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03</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rPr>
                <w:sz w:val="20"/>
                <w:szCs w:val="20"/>
                <w:lang w:eastAsia="zh-CN"/>
              </w:rPr>
            </w:pPr>
            <w:r w:rsidRPr="00B47F29">
              <w:rPr>
                <w:sz w:val="20"/>
                <w:szCs w:val="20"/>
                <w:lang w:eastAsia="zh-CN"/>
              </w:rPr>
              <w:t>9700075260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500 000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ru-RU"/>
              </w:rPr>
              <w:t>Иные межбюджетные трансферты бюджетам городских и сельских поселений Новгородской области в целях финансирования расходных обязательств, связанных с финансовым обеспечением первоочередных расходов за счёт средств резервного фонда Правительства Российской Федерации</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05</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03</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rPr>
                <w:sz w:val="20"/>
                <w:szCs w:val="20"/>
                <w:lang w:eastAsia="zh-CN"/>
              </w:rPr>
            </w:pPr>
            <w:r w:rsidRPr="00B47F29">
              <w:rPr>
                <w:sz w:val="20"/>
                <w:szCs w:val="20"/>
                <w:lang w:eastAsia="zh-CN"/>
              </w:rPr>
              <w:t>9700050020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338 983</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Уличное освещение</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05</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sz w:val="20"/>
                <w:szCs w:val="20"/>
                <w:lang w:eastAsia="zh-CN"/>
              </w:rPr>
            </w:pPr>
            <w:r w:rsidRPr="00B47F29">
              <w:rPr>
                <w:rFonts w:eastAsia="Times New Roman"/>
                <w:sz w:val="20"/>
                <w:szCs w:val="20"/>
                <w:lang w:eastAsia="zh-CN"/>
              </w:rPr>
              <w:t>03</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rPr>
                <w:sz w:val="20"/>
                <w:szCs w:val="20"/>
                <w:lang w:eastAsia="zh-CN"/>
              </w:rPr>
            </w:pPr>
            <w:r w:rsidRPr="00B47F29">
              <w:rPr>
                <w:sz w:val="20"/>
                <w:szCs w:val="20"/>
                <w:lang w:eastAsia="zh-CN"/>
              </w:rPr>
              <w:t>9010081000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 xml:space="preserve">350 000 </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350 000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350 000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Ремонт уличного освещения</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05</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03</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9020001000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465 900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250 000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250 000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 xml:space="preserve">Озеленение </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05</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03</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9020003000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10 000</w:t>
            </w:r>
          </w:p>
        </w:tc>
      </w:tr>
      <w:tr w:rsidR="00B47F29" w:rsidRPr="00B47F29" w:rsidTr="00B47F29">
        <w:trPr>
          <w:trHeight w:val="405"/>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Организация  и содержание мест захоронения</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05</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03</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9020004000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125 000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100 000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100 000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Прочие мероприятия по благоустройству городских округов и поселений</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05</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03</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9020005000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952 205</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1 441 490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1 594 820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Образование</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07</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10 000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40 000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40 000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Молодежная политика</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07</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07</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10 000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40 000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40 000</w:t>
            </w:r>
          </w:p>
        </w:tc>
      </w:tr>
      <w:tr w:rsidR="00B47F29" w:rsidRPr="00B47F29" w:rsidTr="00B47F29">
        <w:tc>
          <w:tcPr>
            <w:tcW w:w="3138"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sz w:val="20"/>
                <w:szCs w:val="20"/>
                <w:lang w:eastAsia="zh-CN"/>
              </w:rPr>
            </w:pPr>
            <w:r w:rsidRPr="00B47F29">
              <w:rPr>
                <w:rFonts w:eastAsia="Times New Roman"/>
                <w:color w:val="000000"/>
                <w:sz w:val="20"/>
                <w:szCs w:val="20"/>
                <w:lang w:eastAsia="zh-CN"/>
              </w:rPr>
              <w:t>Проведение мероприятий для детей и молодежи</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07</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07</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9070007000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40 000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40 000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Прочая закупка товаров, работ и услуг для государственных нужд</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07</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07</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9070007000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40 000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40 000</w:t>
            </w:r>
          </w:p>
        </w:tc>
      </w:tr>
      <w:tr w:rsidR="00B47F29" w:rsidRPr="00B47F29" w:rsidTr="00B47F29">
        <w:tc>
          <w:tcPr>
            <w:tcW w:w="3138" w:type="dxa"/>
            <w:tcBorders>
              <w:top w:val="single" w:sz="4" w:space="0" w:color="000000"/>
              <w:left w:val="single" w:sz="4" w:space="0" w:color="000000"/>
              <w:bottom w:val="single" w:sz="4" w:space="0" w:color="000000"/>
              <w:right w:val="nil"/>
            </w:tcBorders>
            <w:vAlign w:val="center"/>
          </w:tcPr>
          <w:p w:rsidR="00B47F29" w:rsidRPr="00B47F29" w:rsidRDefault="00B47F29" w:rsidP="00B47F29">
            <w:pPr>
              <w:suppressAutoHyphens/>
              <w:rPr>
                <w:rFonts w:eastAsia="Times New Roman"/>
                <w:b/>
                <w:color w:val="000000"/>
                <w:sz w:val="20"/>
                <w:szCs w:val="20"/>
                <w:lang w:eastAsia="zh-CN"/>
              </w:rPr>
            </w:pPr>
            <w:r w:rsidRPr="00B47F29">
              <w:rPr>
                <w:rFonts w:eastAsia="Times New Roman"/>
                <w:b/>
                <w:color w:val="000000"/>
                <w:sz w:val="20"/>
                <w:szCs w:val="20"/>
                <w:lang w:eastAsia="zh-CN"/>
              </w:rPr>
              <w:lastRenderedPageBreak/>
              <w:t>Культура, кинематография</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color w:val="000000"/>
                <w:sz w:val="20"/>
                <w:szCs w:val="20"/>
                <w:lang w:eastAsia="zh-CN"/>
              </w:rPr>
            </w:pPr>
            <w:r w:rsidRPr="00B47F29">
              <w:rPr>
                <w:rFonts w:eastAsia="Times New Roman"/>
                <w:b/>
                <w:color w:val="000000"/>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color w:val="000000"/>
                <w:sz w:val="20"/>
                <w:szCs w:val="20"/>
                <w:lang w:eastAsia="zh-CN"/>
              </w:rPr>
              <w:t>08</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115 884</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155 000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155 000</w:t>
            </w:r>
          </w:p>
        </w:tc>
      </w:tr>
      <w:tr w:rsidR="00B47F29" w:rsidRPr="00B47F29" w:rsidTr="00B47F29">
        <w:tc>
          <w:tcPr>
            <w:tcW w:w="3138"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b/>
                <w:color w:val="000000"/>
                <w:sz w:val="20"/>
                <w:szCs w:val="20"/>
                <w:lang w:eastAsia="zh-CN"/>
              </w:rPr>
            </w:pPr>
            <w:r w:rsidRPr="00B47F29">
              <w:rPr>
                <w:rFonts w:eastAsia="Times New Roman"/>
                <w:b/>
                <w:color w:val="000000"/>
                <w:sz w:val="20"/>
                <w:szCs w:val="20"/>
                <w:lang w:eastAsia="zh-CN"/>
              </w:rPr>
              <w:t xml:space="preserve">Культура </w:t>
            </w:r>
          </w:p>
        </w:tc>
        <w:tc>
          <w:tcPr>
            <w:tcW w:w="521"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line="276" w:lineRule="auto"/>
              <w:jc w:val="center"/>
              <w:rPr>
                <w:rFonts w:eastAsia="Times New Roman"/>
                <w:b/>
                <w:color w:val="000000"/>
                <w:sz w:val="20"/>
                <w:szCs w:val="20"/>
                <w:lang w:eastAsia="zh-CN"/>
              </w:rPr>
            </w:pPr>
            <w:r w:rsidRPr="00B47F29">
              <w:rPr>
                <w:rFonts w:eastAsia="Times New Roman"/>
                <w:b/>
                <w:color w:val="000000"/>
                <w:sz w:val="20"/>
                <w:szCs w:val="20"/>
                <w:lang w:eastAsia="zh-CN"/>
              </w:rPr>
              <w:t>944</w:t>
            </w:r>
          </w:p>
        </w:tc>
        <w:tc>
          <w:tcPr>
            <w:tcW w:w="477"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color w:val="000000"/>
                <w:sz w:val="20"/>
                <w:szCs w:val="20"/>
                <w:lang w:eastAsia="zh-CN"/>
              </w:rPr>
              <w:t>08</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b/>
                <w:sz w:val="20"/>
                <w:szCs w:val="20"/>
                <w:lang w:eastAsia="zh-CN"/>
              </w:rPr>
              <w:t>01</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115 884</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155 000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155 000</w:t>
            </w:r>
          </w:p>
        </w:tc>
      </w:tr>
      <w:tr w:rsidR="00B47F29" w:rsidRPr="00B47F29" w:rsidTr="00B47F29">
        <w:tc>
          <w:tcPr>
            <w:tcW w:w="3138"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color w:val="000000"/>
                <w:sz w:val="20"/>
                <w:szCs w:val="20"/>
                <w:lang w:eastAsia="zh-CN"/>
              </w:rPr>
            </w:pPr>
            <w:r w:rsidRPr="00B47F29">
              <w:rPr>
                <w:rFonts w:eastAsia="Times New Roman"/>
                <w:color w:val="000000"/>
                <w:sz w:val="20"/>
                <w:szCs w:val="20"/>
                <w:lang w:eastAsia="zh-CN"/>
              </w:rPr>
              <w:t>Мероприятия в сфере культуры, кинематографии и средств массовой информации</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08</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01</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sz w:val="20"/>
                <w:szCs w:val="20"/>
                <w:lang w:eastAsia="zh-CN"/>
              </w:rPr>
            </w:pPr>
            <w:r w:rsidRPr="00B47F29">
              <w:rPr>
                <w:rFonts w:eastAsia="Times New Roman"/>
                <w:color w:val="000000"/>
                <w:sz w:val="20"/>
                <w:szCs w:val="20"/>
                <w:lang w:eastAsia="zh-CN"/>
              </w:rPr>
              <w:t>9080008000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115 884</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155 000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155 000</w:t>
            </w:r>
          </w:p>
        </w:tc>
      </w:tr>
      <w:tr w:rsidR="00B47F29" w:rsidRPr="00B47F29" w:rsidTr="00B47F29">
        <w:tc>
          <w:tcPr>
            <w:tcW w:w="3138"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color w:val="000000"/>
                <w:sz w:val="20"/>
                <w:szCs w:val="20"/>
                <w:lang w:eastAsia="zh-CN"/>
              </w:rPr>
            </w:pPr>
            <w:r w:rsidRPr="00B47F29">
              <w:rPr>
                <w:rFonts w:eastAsia="Times New Roman"/>
                <w:sz w:val="20"/>
                <w:szCs w:val="20"/>
                <w:lang w:eastAsia="zh-CN"/>
              </w:rPr>
              <w:t>Прочая закупка товаров, работ и услуг для государственных нужд</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08</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01</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9080008000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color w:val="000000"/>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115 884</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155 000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155 000</w:t>
            </w:r>
          </w:p>
        </w:tc>
      </w:tr>
      <w:tr w:rsidR="00B47F29" w:rsidRPr="00B47F29" w:rsidTr="00B47F29">
        <w:trPr>
          <w:trHeight w:val="201"/>
        </w:trPr>
        <w:tc>
          <w:tcPr>
            <w:tcW w:w="3138"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b/>
                <w:color w:val="000000"/>
                <w:sz w:val="20"/>
                <w:szCs w:val="20"/>
                <w:lang w:eastAsia="zh-CN"/>
              </w:rPr>
            </w:pPr>
            <w:r w:rsidRPr="00B47F29">
              <w:rPr>
                <w:rFonts w:eastAsia="Times New Roman"/>
                <w:b/>
                <w:color w:val="000000"/>
                <w:sz w:val="20"/>
                <w:szCs w:val="20"/>
                <w:lang w:eastAsia="zh-CN"/>
              </w:rPr>
              <w:t>Социальная политика</w:t>
            </w:r>
          </w:p>
        </w:tc>
        <w:tc>
          <w:tcPr>
            <w:tcW w:w="521"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line="276" w:lineRule="auto"/>
              <w:jc w:val="center"/>
              <w:rPr>
                <w:rFonts w:eastAsia="Times New Roman"/>
                <w:b/>
                <w:color w:val="000000"/>
                <w:sz w:val="20"/>
                <w:szCs w:val="20"/>
                <w:lang w:eastAsia="zh-CN"/>
              </w:rPr>
            </w:pPr>
            <w:r w:rsidRPr="00B47F29">
              <w:rPr>
                <w:rFonts w:eastAsia="Times New Roman"/>
                <w:b/>
                <w:color w:val="000000"/>
                <w:sz w:val="20"/>
                <w:szCs w:val="20"/>
                <w:lang w:eastAsia="zh-CN"/>
              </w:rPr>
              <w:t>944</w:t>
            </w:r>
          </w:p>
        </w:tc>
        <w:tc>
          <w:tcPr>
            <w:tcW w:w="477"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line="276" w:lineRule="auto"/>
              <w:jc w:val="center"/>
              <w:rPr>
                <w:rFonts w:eastAsia="Times New Roman"/>
                <w:b/>
                <w:color w:val="000000"/>
                <w:sz w:val="20"/>
                <w:szCs w:val="20"/>
                <w:lang w:eastAsia="zh-CN"/>
              </w:rPr>
            </w:pPr>
            <w:r w:rsidRPr="00B47F29">
              <w:rPr>
                <w:rFonts w:eastAsia="Times New Roman"/>
                <w:b/>
                <w:color w:val="000000"/>
                <w:sz w:val="20"/>
                <w:szCs w:val="20"/>
                <w:lang w:eastAsia="zh-CN"/>
              </w:rPr>
              <w:t>10</w:t>
            </w:r>
          </w:p>
        </w:tc>
        <w:tc>
          <w:tcPr>
            <w:tcW w:w="491"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line="276" w:lineRule="auto"/>
              <w:jc w:val="center"/>
              <w:rPr>
                <w:sz w:val="20"/>
                <w:szCs w:val="20"/>
                <w:lang w:eastAsia="zh-CN"/>
              </w:rPr>
            </w:pPr>
            <w:r w:rsidRPr="00B47F29">
              <w:rPr>
                <w:rFonts w:eastAsia="Times New Roman"/>
                <w:b/>
                <w:color w:val="000000"/>
                <w:sz w:val="20"/>
                <w:szCs w:val="20"/>
                <w:lang w:eastAsia="zh-CN"/>
              </w:rPr>
              <w:t>0</w:t>
            </w:r>
            <w:r w:rsidRPr="00B47F29">
              <w:rPr>
                <w:b/>
                <w:color w:val="000000"/>
                <w:sz w:val="20"/>
                <w:szCs w:val="20"/>
                <w:lang w:eastAsia="zh-CN"/>
              </w:rPr>
              <w:t>0</w:t>
            </w:r>
          </w:p>
        </w:tc>
        <w:tc>
          <w:tcPr>
            <w:tcW w:w="917"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napToGrid w:val="0"/>
              <w:rPr>
                <w:rFonts w:eastAsia="Times New Roman"/>
                <w:b/>
                <w:color w:val="000000"/>
                <w:sz w:val="20"/>
                <w:szCs w:val="20"/>
                <w:lang w:eastAsia="zh-CN"/>
              </w:rPr>
            </w:pPr>
          </w:p>
        </w:tc>
        <w:tc>
          <w:tcPr>
            <w:tcW w:w="566"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napToGrid w:val="0"/>
              <w:spacing w:line="276" w:lineRule="auto"/>
              <w:jc w:val="center"/>
              <w:rPr>
                <w:rFonts w:eastAsia="Times New Roman"/>
                <w:b/>
                <w:color w:val="000000"/>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319 200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319 200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319 200</w:t>
            </w:r>
          </w:p>
        </w:tc>
      </w:tr>
      <w:tr w:rsidR="00B47F29" w:rsidRPr="00B47F29" w:rsidTr="00B47F29">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color w:val="000000"/>
                <w:sz w:val="20"/>
                <w:szCs w:val="20"/>
                <w:lang w:eastAsia="zh-CN"/>
              </w:rPr>
            </w:pPr>
            <w:r w:rsidRPr="00B47F29">
              <w:rPr>
                <w:rFonts w:eastAsia="Times New Roman"/>
                <w:color w:val="000000"/>
                <w:sz w:val="20"/>
                <w:szCs w:val="20"/>
                <w:lang w:eastAsia="zh-CN"/>
              </w:rPr>
              <w:t>Пенсионное обеспечение</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10</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01</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0000000000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color w:val="000000"/>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319 200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319 200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319 200</w:t>
            </w:r>
          </w:p>
        </w:tc>
      </w:tr>
      <w:tr w:rsidR="00B47F29" w:rsidRPr="00B47F29" w:rsidTr="00B47F29">
        <w:tc>
          <w:tcPr>
            <w:tcW w:w="3138" w:type="dxa"/>
            <w:tcBorders>
              <w:top w:val="nil"/>
              <w:left w:val="single" w:sz="4" w:space="0" w:color="000000"/>
              <w:bottom w:val="single" w:sz="4" w:space="0" w:color="000000"/>
              <w:right w:val="nil"/>
            </w:tcBorders>
          </w:tcPr>
          <w:p w:rsidR="00B47F29" w:rsidRPr="00B47F29" w:rsidRDefault="00B47F29" w:rsidP="00B47F29">
            <w:pPr>
              <w:suppressAutoHyphens/>
              <w:rPr>
                <w:rFonts w:eastAsia="Times New Roman"/>
                <w:color w:val="000000"/>
                <w:sz w:val="20"/>
                <w:szCs w:val="20"/>
                <w:lang w:eastAsia="zh-CN"/>
              </w:rPr>
            </w:pPr>
            <w:r w:rsidRPr="00B47F29">
              <w:rPr>
                <w:rFonts w:eastAsia="Times New Roman"/>
                <w:color w:val="000000"/>
                <w:sz w:val="20"/>
                <w:szCs w:val="20"/>
                <w:lang w:eastAsia="zh-CN"/>
              </w:rPr>
              <w:t>Расходы на доплаты к пенсиям муниципальных служащих</w:t>
            </w:r>
          </w:p>
        </w:tc>
        <w:tc>
          <w:tcPr>
            <w:tcW w:w="521"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944</w:t>
            </w:r>
          </w:p>
        </w:tc>
        <w:tc>
          <w:tcPr>
            <w:tcW w:w="477"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10</w:t>
            </w:r>
          </w:p>
        </w:tc>
        <w:tc>
          <w:tcPr>
            <w:tcW w:w="491"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01</w:t>
            </w:r>
          </w:p>
        </w:tc>
        <w:tc>
          <w:tcPr>
            <w:tcW w:w="917"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9090061000</w:t>
            </w:r>
          </w:p>
        </w:tc>
        <w:tc>
          <w:tcPr>
            <w:tcW w:w="566"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color w:val="000000"/>
                <w:sz w:val="20"/>
                <w:szCs w:val="20"/>
                <w:lang w:eastAsia="zh-CN"/>
              </w:rPr>
            </w:pPr>
          </w:p>
        </w:tc>
        <w:tc>
          <w:tcPr>
            <w:tcW w:w="1309"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319 200</w:t>
            </w:r>
          </w:p>
        </w:tc>
        <w:tc>
          <w:tcPr>
            <w:tcW w:w="1308"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319 200</w:t>
            </w:r>
          </w:p>
        </w:tc>
        <w:tc>
          <w:tcPr>
            <w:tcW w:w="1308"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319 200</w:t>
            </w:r>
          </w:p>
        </w:tc>
      </w:tr>
      <w:tr w:rsidR="00B47F29" w:rsidRPr="00B47F29" w:rsidTr="00B47F29">
        <w:tc>
          <w:tcPr>
            <w:tcW w:w="3138" w:type="dxa"/>
            <w:tcBorders>
              <w:top w:val="nil"/>
              <w:left w:val="single" w:sz="4" w:space="0" w:color="000000"/>
              <w:bottom w:val="single" w:sz="4" w:space="0" w:color="000000"/>
              <w:right w:val="nil"/>
            </w:tcBorders>
          </w:tcPr>
          <w:p w:rsidR="00B47F29" w:rsidRPr="00B47F29" w:rsidRDefault="00B47F29" w:rsidP="00B47F29">
            <w:pPr>
              <w:suppressAutoHyphens/>
              <w:rPr>
                <w:rFonts w:eastAsia="Times New Roman"/>
                <w:color w:val="000000"/>
                <w:sz w:val="20"/>
                <w:szCs w:val="20"/>
                <w:lang w:eastAsia="zh-CN"/>
              </w:rPr>
            </w:pPr>
            <w:r w:rsidRPr="00B47F29">
              <w:rPr>
                <w:rFonts w:eastAsia="Times New Roman"/>
                <w:color w:val="000000"/>
                <w:sz w:val="20"/>
                <w:szCs w:val="20"/>
                <w:lang w:eastAsia="zh-CN"/>
              </w:rPr>
              <w:t>Иные пенсии, социальные доплаты к пенсиям</w:t>
            </w:r>
          </w:p>
        </w:tc>
        <w:tc>
          <w:tcPr>
            <w:tcW w:w="521"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944</w:t>
            </w:r>
          </w:p>
        </w:tc>
        <w:tc>
          <w:tcPr>
            <w:tcW w:w="477"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10</w:t>
            </w:r>
          </w:p>
        </w:tc>
        <w:tc>
          <w:tcPr>
            <w:tcW w:w="491"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01</w:t>
            </w:r>
          </w:p>
        </w:tc>
        <w:tc>
          <w:tcPr>
            <w:tcW w:w="917"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9090061000</w:t>
            </w:r>
          </w:p>
        </w:tc>
        <w:tc>
          <w:tcPr>
            <w:tcW w:w="566"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color w:val="000000"/>
                <w:sz w:val="20"/>
                <w:szCs w:val="20"/>
                <w:lang w:eastAsia="zh-CN"/>
              </w:rPr>
              <w:t>312</w:t>
            </w:r>
          </w:p>
        </w:tc>
        <w:tc>
          <w:tcPr>
            <w:tcW w:w="1309"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319 200</w:t>
            </w:r>
          </w:p>
        </w:tc>
        <w:tc>
          <w:tcPr>
            <w:tcW w:w="1308"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319 200</w:t>
            </w:r>
          </w:p>
        </w:tc>
        <w:tc>
          <w:tcPr>
            <w:tcW w:w="1308"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319 200</w:t>
            </w:r>
          </w:p>
        </w:tc>
      </w:tr>
      <w:tr w:rsidR="00B47F29" w:rsidRPr="00B47F29" w:rsidTr="00B47F29">
        <w:tc>
          <w:tcPr>
            <w:tcW w:w="3138"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b/>
                <w:color w:val="000000"/>
                <w:sz w:val="20"/>
                <w:szCs w:val="20"/>
                <w:lang w:eastAsia="zh-CN"/>
              </w:rPr>
            </w:pPr>
            <w:r w:rsidRPr="00B47F29">
              <w:rPr>
                <w:rFonts w:eastAsia="Times New Roman"/>
                <w:b/>
                <w:color w:val="000000"/>
                <w:sz w:val="20"/>
                <w:szCs w:val="20"/>
                <w:lang w:eastAsia="zh-CN"/>
              </w:rPr>
              <w:t>Физическая культура и спорт</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color w:val="000000"/>
                <w:sz w:val="20"/>
                <w:szCs w:val="20"/>
                <w:lang w:eastAsia="zh-CN"/>
              </w:rPr>
            </w:pPr>
            <w:r w:rsidRPr="00B47F29">
              <w:rPr>
                <w:rFonts w:eastAsia="Times New Roman"/>
                <w:b/>
                <w:color w:val="000000"/>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b/>
                <w:color w:val="000000"/>
                <w:sz w:val="20"/>
                <w:szCs w:val="20"/>
                <w:lang w:eastAsia="zh-CN"/>
              </w:rPr>
              <w:t>11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7 116</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30 000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30 000</w:t>
            </w:r>
          </w:p>
        </w:tc>
      </w:tr>
      <w:tr w:rsidR="00B47F29" w:rsidRPr="00B47F29" w:rsidTr="00B47F29">
        <w:tc>
          <w:tcPr>
            <w:tcW w:w="3138"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sz w:val="20"/>
                <w:szCs w:val="20"/>
                <w:lang w:eastAsia="zh-CN"/>
              </w:rPr>
            </w:pPr>
            <w:r w:rsidRPr="00B47F29">
              <w:rPr>
                <w:rFonts w:eastAsia="Times New Roman"/>
                <w:color w:val="000000"/>
                <w:sz w:val="20"/>
                <w:szCs w:val="20"/>
                <w:lang w:eastAsia="zh-CN"/>
              </w:rPr>
              <w:t>Физическая культура</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sz w:val="20"/>
                <w:szCs w:val="20"/>
                <w:lang w:eastAsia="zh-CN"/>
              </w:rPr>
            </w:pPr>
            <w:r w:rsidRPr="00B47F29">
              <w:rPr>
                <w:rFonts w:eastAsia="Times New Roman"/>
                <w:sz w:val="20"/>
                <w:szCs w:val="20"/>
                <w:lang w:eastAsia="zh-CN"/>
              </w:rPr>
              <w:t>01</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rPr>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7 116</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30 000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30 000</w:t>
            </w:r>
          </w:p>
        </w:tc>
      </w:tr>
      <w:tr w:rsidR="00B47F29" w:rsidRPr="00B47F29" w:rsidTr="00B47F29">
        <w:tc>
          <w:tcPr>
            <w:tcW w:w="3138"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sz w:val="20"/>
                <w:szCs w:val="20"/>
                <w:lang w:eastAsia="zh-CN"/>
              </w:rPr>
            </w:pPr>
            <w:r w:rsidRPr="00B47F29">
              <w:rPr>
                <w:rFonts w:eastAsia="Times New Roman"/>
                <w:color w:val="000000"/>
                <w:sz w:val="20"/>
                <w:szCs w:val="20"/>
                <w:lang w:eastAsia="zh-CN"/>
              </w:rPr>
              <w:t xml:space="preserve">Мероприятия в области физической культуры </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9010011000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7 116</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30 000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30 000</w:t>
            </w:r>
          </w:p>
        </w:tc>
      </w:tr>
      <w:tr w:rsidR="00B47F29" w:rsidRPr="00B47F29" w:rsidTr="00B47F29">
        <w:trPr>
          <w:trHeight w:val="146"/>
        </w:trPr>
        <w:tc>
          <w:tcPr>
            <w:tcW w:w="3138"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Прочая закупка товаров, работ и услуг для государственных нужд</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11</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9010011000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7 116</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30 000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30 000</w:t>
            </w:r>
          </w:p>
        </w:tc>
      </w:tr>
      <w:tr w:rsidR="00B47F29" w:rsidRPr="00B47F29" w:rsidTr="00B47F29">
        <w:trPr>
          <w:trHeight w:val="146"/>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b/>
                <w:color w:val="000000"/>
                <w:sz w:val="20"/>
                <w:szCs w:val="20"/>
                <w:lang w:eastAsia="zh-CN"/>
              </w:rPr>
            </w:pPr>
            <w:r w:rsidRPr="00B47F29">
              <w:rPr>
                <w:rFonts w:eastAsia="Times New Roman"/>
                <w:b/>
                <w:color w:val="000000"/>
                <w:sz w:val="20"/>
                <w:szCs w:val="20"/>
                <w:lang w:eastAsia="zh-CN"/>
              </w:rPr>
              <w:t>Средства массовой информации</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r w:rsidRPr="00B47F29">
              <w:rPr>
                <w:rFonts w:eastAsia="Times New Roman"/>
                <w:b/>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r w:rsidRPr="00B47F29">
              <w:rPr>
                <w:rFonts w:eastAsia="Times New Roman"/>
                <w:b/>
                <w:sz w:val="20"/>
                <w:szCs w:val="20"/>
                <w:lang w:eastAsia="zh-CN"/>
              </w:rPr>
              <w:t>12</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13 000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0,00</w:t>
            </w:r>
          </w:p>
        </w:tc>
      </w:tr>
      <w:tr w:rsidR="00B47F29" w:rsidRPr="00B47F29" w:rsidTr="00B47F29">
        <w:trPr>
          <w:trHeight w:val="146"/>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color w:val="000000"/>
                <w:sz w:val="20"/>
                <w:szCs w:val="20"/>
                <w:lang w:eastAsia="zh-CN"/>
              </w:rPr>
            </w:pPr>
            <w:r w:rsidRPr="00B47F29">
              <w:rPr>
                <w:rFonts w:eastAsia="Times New Roman"/>
                <w:color w:val="000000"/>
                <w:sz w:val="20"/>
                <w:szCs w:val="20"/>
                <w:lang w:eastAsia="zh-CN"/>
              </w:rPr>
              <w:t>Телевидение и радиовещание</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12</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13 000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rPr>
          <w:trHeight w:val="146"/>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color w:val="000000"/>
                <w:sz w:val="20"/>
                <w:szCs w:val="20"/>
                <w:lang w:eastAsia="zh-CN"/>
              </w:rPr>
            </w:pPr>
            <w:r w:rsidRPr="00B47F29">
              <w:rPr>
                <w:rFonts w:eastAsia="Times New Roman"/>
                <w:color w:val="000000"/>
                <w:sz w:val="20"/>
                <w:szCs w:val="20"/>
                <w:lang w:eastAsia="zh-CN"/>
              </w:rPr>
              <w:t xml:space="preserve">Муниципальная программа «Информатизация Рощинского сельского поселения на 2019-2020 годы» </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12</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0300023030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13 000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rPr>
          <w:trHeight w:val="146"/>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color w:val="000000"/>
                <w:sz w:val="20"/>
                <w:szCs w:val="20"/>
                <w:lang w:eastAsia="zh-CN"/>
              </w:rPr>
            </w:pPr>
            <w:r w:rsidRPr="00B47F29">
              <w:rPr>
                <w:rFonts w:eastAsia="Times New Roman"/>
                <w:color w:val="000000"/>
                <w:sz w:val="20"/>
                <w:szCs w:val="20"/>
                <w:lang w:eastAsia="zh-CN"/>
              </w:rPr>
              <w:t>Закуп товаров, работ, услуг в сфере информационно-коммуникационных технологий</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944</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12</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0300023030</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242</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13 000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rPr>
          <w:trHeight w:val="146"/>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b/>
                <w:color w:val="000000"/>
                <w:sz w:val="20"/>
                <w:szCs w:val="20"/>
                <w:lang w:eastAsia="zh-CN"/>
              </w:rPr>
            </w:pPr>
            <w:r w:rsidRPr="00B47F29">
              <w:rPr>
                <w:rFonts w:eastAsia="Times New Roman"/>
                <w:b/>
                <w:color w:val="000000"/>
                <w:sz w:val="20"/>
                <w:szCs w:val="20"/>
                <w:lang w:eastAsia="zh-CN"/>
              </w:rPr>
              <w:t>Условно утвержденные расходы</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999</w:t>
            </w: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99</w:t>
            </w: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99</w:t>
            </w: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9990099999</w:t>
            </w: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999</w:t>
            </w: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0,00</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267 825</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561 721</w:t>
            </w:r>
          </w:p>
        </w:tc>
      </w:tr>
      <w:tr w:rsidR="00B47F29" w:rsidRPr="00B47F29" w:rsidTr="00B47F29">
        <w:trPr>
          <w:trHeight w:val="146"/>
        </w:trPr>
        <w:tc>
          <w:tcPr>
            <w:tcW w:w="313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sz w:val="20"/>
                <w:szCs w:val="20"/>
                <w:lang w:eastAsia="zh-CN"/>
              </w:rPr>
            </w:pPr>
            <w:r w:rsidRPr="00B47F29">
              <w:rPr>
                <w:rFonts w:eastAsia="Times New Roman"/>
                <w:b/>
                <w:color w:val="000000"/>
                <w:sz w:val="20"/>
                <w:szCs w:val="20"/>
                <w:lang w:eastAsia="zh-CN"/>
              </w:rPr>
              <w:t>Всего расходов</w:t>
            </w:r>
          </w:p>
        </w:tc>
        <w:tc>
          <w:tcPr>
            <w:tcW w:w="52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47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491"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917"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566"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309"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13 575 739</w:t>
            </w:r>
          </w:p>
        </w:tc>
        <w:tc>
          <w:tcPr>
            <w:tcW w:w="1308"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12 671 808</w:t>
            </w:r>
          </w:p>
        </w:tc>
        <w:tc>
          <w:tcPr>
            <w:tcW w:w="1308"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13 196 561</w:t>
            </w:r>
          </w:p>
        </w:tc>
      </w:tr>
    </w:tbl>
    <w:p w:rsidR="00B47F29" w:rsidRPr="00B47F29" w:rsidRDefault="00B47F29" w:rsidP="00B47F29">
      <w:pPr>
        <w:suppressAutoHyphens/>
        <w:spacing w:after="200" w:line="276" w:lineRule="auto"/>
        <w:ind w:left="1416"/>
        <w:jc w:val="right"/>
        <w:rPr>
          <w:rFonts w:eastAsia="Times New Roman"/>
          <w:b/>
          <w:sz w:val="20"/>
          <w:szCs w:val="20"/>
          <w:lang w:eastAsia="zh-CN"/>
        </w:rPr>
      </w:pPr>
      <w:r w:rsidRPr="00B47F29">
        <w:rPr>
          <w:rFonts w:eastAsia="Times New Roman"/>
          <w:b/>
          <w:sz w:val="20"/>
          <w:szCs w:val="20"/>
          <w:lang w:eastAsia="zh-CN"/>
        </w:rPr>
        <w:t xml:space="preserve">      </w:t>
      </w:r>
      <w:r w:rsidRPr="00B47F29">
        <w:rPr>
          <w:rFonts w:eastAsia="Times New Roman"/>
          <w:b/>
          <w:sz w:val="20"/>
          <w:szCs w:val="20"/>
          <w:lang w:eastAsia="zh-CN"/>
        </w:rPr>
        <w:tab/>
      </w:r>
      <w:r w:rsidRPr="00B47F29">
        <w:rPr>
          <w:rFonts w:eastAsia="Times New Roman"/>
          <w:b/>
          <w:sz w:val="20"/>
          <w:szCs w:val="20"/>
          <w:lang w:eastAsia="zh-CN"/>
        </w:rPr>
        <w:tab/>
      </w:r>
      <w:r w:rsidRPr="00B47F29">
        <w:rPr>
          <w:rFonts w:eastAsia="Times New Roman"/>
          <w:b/>
          <w:sz w:val="20"/>
          <w:szCs w:val="20"/>
          <w:lang w:eastAsia="zh-CN"/>
        </w:rPr>
        <w:tab/>
      </w:r>
      <w:r w:rsidRPr="00B47F29">
        <w:rPr>
          <w:rFonts w:eastAsia="Times New Roman"/>
          <w:b/>
          <w:sz w:val="20"/>
          <w:szCs w:val="20"/>
          <w:lang w:eastAsia="zh-CN"/>
        </w:rPr>
        <w:tab/>
      </w:r>
      <w:r w:rsidRPr="00B47F29">
        <w:rPr>
          <w:rFonts w:eastAsia="Times New Roman"/>
          <w:b/>
          <w:sz w:val="20"/>
          <w:szCs w:val="20"/>
          <w:lang w:eastAsia="zh-CN"/>
        </w:rPr>
        <w:tab/>
      </w:r>
      <w:r w:rsidRPr="00B47F29">
        <w:rPr>
          <w:rFonts w:eastAsia="Times New Roman"/>
          <w:b/>
          <w:sz w:val="20"/>
          <w:szCs w:val="20"/>
          <w:lang w:eastAsia="zh-CN"/>
        </w:rPr>
        <w:tab/>
      </w:r>
      <w:r w:rsidRPr="00B47F29">
        <w:rPr>
          <w:rFonts w:eastAsia="Times New Roman"/>
          <w:b/>
          <w:sz w:val="20"/>
          <w:szCs w:val="20"/>
          <w:lang w:eastAsia="zh-CN"/>
        </w:rPr>
        <w:tab/>
      </w:r>
      <w:r w:rsidRPr="00B47F29">
        <w:rPr>
          <w:rFonts w:eastAsia="Times New Roman"/>
          <w:b/>
          <w:sz w:val="20"/>
          <w:szCs w:val="20"/>
          <w:lang w:eastAsia="zh-CN"/>
        </w:rPr>
        <w:tab/>
      </w:r>
      <w:r w:rsidRPr="00B47F29">
        <w:rPr>
          <w:rFonts w:eastAsia="Times New Roman"/>
          <w:b/>
          <w:sz w:val="20"/>
          <w:szCs w:val="20"/>
          <w:lang w:eastAsia="zh-CN"/>
        </w:rPr>
        <w:tab/>
      </w:r>
      <w:r w:rsidRPr="00B47F29">
        <w:rPr>
          <w:rFonts w:eastAsia="Times New Roman"/>
          <w:b/>
          <w:sz w:val="20"/>
          <w:szCs w:val="20"/>
          <w:lang w:eastAsia="zh-CN"/>
        </w:rPr>
        <w:tab/>
      </w:r>
      <w:r w:rsidRPr="00B47F29">
        <w:rPr>
          <w:rFonts w:eastAsia="Times New Roman"/>
          <w:b/>
          <w:sz w:val="20"/>
          <w:szCs w:val="20"/>
          <w:lang w:eastAsia="zh-CN"/>
        </w:rPr>
        <w:tab/>
        <w:t xml:space="preserve"> </w:t>
      </w:r>
      <w:r w:rsidRPr="00B47F29">
        <w:rPr>
          <w:rFonts w:eastAsia="Times New Roman"/>
          <w:sz w:val="20"/>
          <w:szCs w:val="20"/>
          <w:lang w:eastAsia="zh-CN"/>
        </w:rPr>
        <w:t xml:space="preserve">Приложение № </w:t>
      </w:r>
      <w:r w:rsidRPr="00B47F29">
        <w:rPr>
          <w:rFonts w:eastAsia="Times New Roman"/>
          <w:b/>
          <w:sz w:val="20"/>
          <w:szCs w:val="20"/>
          <w:lang w:eastAsia="zh-CN"/>
        </w:rPr>
        <w:t>5</w:t>
      </w:r>
    </w:p>
    <w:p w:rsidR="00B47F29" w:rsidRPr="00B47F29" w:rsidRDefault="00B47F29" w:rsidP="00B47F29">
      <w:pPr>
        <w:suppressAutoHyphens/>
        <w:jc w:val="center"/>
        <w:rPr>
          <w:rFonts w:eastAsia="Times New Roman"/>
          <w:b/>
          <w:sz w:val="20"/>
          <w:szCs w:val="20"/>
          <w:lang w:eastAsia="zh-CN"/>
        </w:rPr>
      </w:pPr>
      <w:r w:rsidRPr="00B47F29">
        <w:rPr>
          <w:rFonts w:eastAsia="Times New Roman"/>
          <w:b/>
          <w:sz w:val="20"/>
          <w:szCs w:val="20"/>
          <w:lang w:eastAsia="zh-CN"/>
        </w:rPr>
        <w:t>Распределение бюджетных ассигнований по разделам и подразделам, целевым статьям и видам расходов  функциональной классификации расходов бюджета Рощинского сельского поселения</w:t>
      </w:r>
    </w:p>
    <w:p w:rsidR="00B47F29" w:rsidRPr="00B47F29" w:rsidRDefault="00B47F29" w:rsidP="00B47F29">
      <w:pPr>
        <w:suppressAutoHyphens/>
        <w:jc w:val="center"/>
        <w:rPr>
          <w:rFonts w:eastAsia="Times New Roman"/>
          <w:b/>
          <w:bCs/>
          <w:sz w:val="20"/>
          <w:szCs w:val="20"/>
          <w:lang w:eastAsia="zh-CN"/>
        </w:rPr>
      </w:pPr>
      <w:r w:rsidRPr="00B47F29">
        <w:rPr>
          <w:rFonts w:eastAsia="Times New Roman"/>
          <w:b/>
          <w:sz w:val="20"/>
          <w:szCs w:val="20"/>
          <w:lang w:eastAsia="zh-CN"/>
        </w:rPr>
        <w:t xml:space="preserve">на 2020 год </w:t>
      </w:r>
      <w:r w:rsidRPr="00B47F29">
        <w:rPr>
          <w:rFonts w:eastAsia="Times New Roman"/>
          <w:b/>
          <w:bCs/>
          <w:sz w:val="20"/>
          <w:szCs w:val="20"/>
          <w:lang w:eastAsia="zh-CN"/>
        </w:rPr>
        <w:t>и плановый период 2021 и 2022 годов</w:t>
      </w:r>
    </w:p>
    <w:p w:rsidR="00B47F29" w:rsidRPr="00B47F29" w:rsidRDefault="00B47F29" w:rsidP="00B47F29">
      <w:pPr>
        <w:suppressAutoHyphens/>
        <w:jc w:val="center"/>
        <w:rPr>
          <w:rFonts w:eastAsia="Times New Roman"/>
          <w:b/>
          <w:bCs/>
          <w:sz w:val="20"/>
          <w:szCs w:val="20"/>
          <w:lang w:eastAsia="zh-CN"/>
        </w:rPr>
      </w:pPr>
    </w:p>
    <w:tbl>
      <w:tblPr>
        <w:tblW w:w="9952" w:type="dxa"/>
        <w:tblInd w:w="-124" w:type="dxa"/>
        <w:tblLayout w:type="fixed"/>
        <w:tblLook w:val="04A0"/>
      </w:tblPr>
      <w:tblGrid>
        <w:gridCol w:w="3292"/>
        <w:gridCol w:w="540"/>
        <w:gridCol w:w="540"/>
        <w:gridCol w:w="1260"/>
        <w:gridCol w:w="540"/>
        <w:gridCol w:w="1260"/>
        <w:gridCol w:w="1260"/>
        <w:gridCol w:w="1260"/>
      </w:tblGrid>
      <w:tr w:rsidR="00B47F29" w:rsidRPr="00B47F29" w:rsidTr="00B47F29">
        <w:trPr>
          <w:trHeight w:val="549"/>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 xml:space="preserve">Наименование </w:t>
            </w:r>
          </w:p>
        </w:tc>
        <w:tc>
          <w:tcPr>
            <w:tcW w:w="540" w:type="dxa"/>
            <w:tcBorders>
              <w:top w:val="single" w:sz="4" w:space="0" w:color="auto"/>
              <w:left w:val="single" w:sz="4" w:space="0" w:color="auto"/>
              <w:bottom w:val="single" w:sz="4" w:space="0" w:color="auto"/>
              <w:right w:val="single" w:sz="4" w:space="0" w:color="auto"/>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Рз.</w:t>
            </w:r>
          </w:p>
        </w:tc>
        <w:tc>
          <w:tcPr>
            <w:tcW w:w="540" w:type="dxa"/>
            <w:tcBorders>
              <w:top w:val="single" w:sz="4" w:space="0" w:color="000000"/>
              <w:left w:val="single" w:sz="4" w:space="0" w:color="auto"/>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ПР</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Ц.С.Р.</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ВР.</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Сумма на 2020год</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Сумма на 2021год</w:t>
            </w:r>
          </w:p>
        </w:tc>
        <w:tc>
          <w:tcPr>
            <w:tcW w:w="1260" w:type="dxa"/>
            <w:tcBorders>
              <w:top w:val="single" w:sz="4" w:space="0" w:color="auto"/>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ascii="Calibri" w:eastAsia="Times New Roman" w:hAnsi="Calibri" w:cs="Calibri"/>
                <w:sz w:val="20"/>
                <w:szCs w:val="20"/>
                <w:lang w:eastAsia="zh-CN"/>
              </w:rPr>
            </w:pPr>
            <w:r w:rsidRPr="00B47F29">
              <w:rPr>
                <w:rFonts w:eastAsia="Times New Roman"/>
                <w:sz w:val="20"/>
                <w:szCs w:val="20"/>
                <w:lang w:eastAsia="zh-CN"/>
              </w:rPr>
              <w:t>Сумма на 2022год</w:t>
            </w:r>
          </w:p>
        </w:tc>
      </w:tr>
      <w:tr w:rsidR="00B47F29" w:rsidRPr="00B47F29" w:rsidTr="00B47F29">
        <w:tc>
          <w:tcPr>
            <w:tcW w:w="3292" w:type="dxa"/>
            <w:tcBorders>
              <w:top w:val="nil"/>
              <w:left w:val="single" w:sz="4" w:space="0" w:color="000000"/>
              <w:bottom w:val="single" w:sz="4" w:space="0" w:color="000000"/>
              <w:right w:val="nil"/>
            </w:tcBorders>
          </w:tcPr>
          <w:p w:rsidR="00B47F29" w:rsidRPr="00B47F29" w:rsidRDefault="00B47F29" w:rsidP="00B47F29">
            <w:pPr>
              <w:tabs>
                <w:tab w:val="left" w:pos="2820"/>
              </w:tabs>
              <w:suppressAutoHyphens/>
              <w:rPr>
                <w:rFonts w:eastAsia="Times New Roman"/>
                <w:b/>
                <w:sz w:val="20"/>
                <w:szCs w:val="20"/>
                <w:lang w:eastAsia="zh-CN"/>
              </w:rPr>
            </w:pPr>
            <w:r w:rsidRPr="00B47F29">
              <w:rPr>
                <w:rFonts w:eastAsia="Times New Roman"/>
                <w:b/>
                <w:sz w:val="20"/>
                <w:szCs w:val="20"/>
                <w:lang w:eastAsia="zh-CN"/>
              </w:rPr>
              <w:t>Администрация Рощинского сельского поселения</w:t>
            </w:r>
          </w:p>
        </w:tc>
        <w:tc>
          <w:tcPr>
            <w:tcW w:w="540" w:type="dxa"/>
            <w:tcBorders>
              <w:top w:val="single" w:sz="4" w:space="0" w:color="auto"/>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13 575 739</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12 671 808</w:t>
            </w:r>
          </w:p>
        </w:tc>
        <w:tc>
          <w:tcPr>
            <w:tcW w:w="1260"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13 196 561</w:t>
            </w:r>
          </w:p>
        </w:tc>
      </w:tr>
      <w:tr w:rsidR="00B47F29" w:rsidRPr="00B47F29" w:rsidTr="00B47F29">
        <w:trPr>
          <w:trHeight w:val="482"/>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b/>
                <w:sz w:val="20"/>
                <w:szCs w:val="20"/>
                <w:lang w:eastAsia="zh-CN"/>
              </w:rPr>
            </w:pPr>
            <w:r w:rsidRPr="00B47F29">
              <w:rPr>
                <w:rFonts w:eastAsia="Times New Roman"/>
                <w:b/>
                <w:sz w:val="20"/>
                <w:szCs w:val="20"/>
                <w:lang w:eastAsia="zh-CN"/>
              </w:rPr>
              <w:t>Общегосударственные вопросы</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 xml:space="preserve">6 175 415 </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6 336 005</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6 336 005</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 xml:space="preserve">Функционирование высшего должностного лица субъекта </w:t>
            </w:r>
          </w:p>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Российской Федерации и муниципального образования</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b/>
                <w:sz w:val="20"/>
                <w:szCs w:val="20"/>
                <w:lang w:eastAsia="zh-CN"/>
              </w:rPr>
              <w:t>02</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1 014 206</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1 014 206</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1 014 206</w:t>
            </w:r>
          </w:p>
        </w:tc>
      </w:tr>
      <w:tr w:rsidR="00B47F29" w:rsidRPr="00B47F29" w:rsidTr="00B47F29">
        <w:trPr>
          <w:trHeight w:val="616"/>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Глава муниципального образования</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01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02</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9100001000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1 014 206</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1 014 206</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1 014 206</w:t>
            </w:r>
          </w:p>
        </w:tc>
      </w:tr>
      <w:tr w:rsidR="00B47F29" w:rsidRPr="00B47F29" w:rsidTr="00B47F29">
        <w:trPr>
          <w:trHeight w:val="548"/>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tabs>
                <w:tab w:val="left" w:pos="2820"/>
              </w:tabs>
              <w:suppressAutoHyphens/>
              <w:rPr>
                <w:rFonts w:eastAsia="Times New Roman"/>
                <w:sz w:val="20"/>
                <w:szCs w:val="20"/>
                <w:lang w:eastAsia="zh-CN"/>
              </w:rPr>
            </w:pPr>
            <w:r w:rsidRPr="00B47F29">
              <w:rPr>
                <w:rFonts w:eastAsia="Times New Roman"/>
                <w:sz w:val="20"/>
                <w:szCs w:val="20"/>
                <w:lang w:eastAsia="zh-CN"/>
              </w:rPr>
              <w:t>Фонд оплаты труда государственных (муниципальных)органов</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02</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9100001000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121</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748 238</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748 238</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748 238</w:t>
            </w:r>
          </w:p>
        </w:tc>
      </w:tr>
      <w:tr w:rsidR="00B47F29" w:rsidRPr="00B47F29" w:rsidTr="00B47F29">
        <w:trPr>
          <w:trHeight w:val="243"/>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lastRenderedPageBreak/>
              <w:t>Иные выплаты персоналу государственных (муниципальных) органов, за исключением фонда оплаты труда</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02</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9100001000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122</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40 000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40 000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 xml:space="preserve">40 000 </w:t>
            </w:r>
          </w:p>
        </w:tc>
      </w:tr>
      <w:tr w:rsidR="00B47F29" w:rsidRPr="00B47F29" w:rsidTr="00B47F29">
        <w:trPr>
          <w:trHeight w:val="243"/>
        </w:trPr>
        <w:tc>
          <w:tcPr>
            <w:tcW w:w="3292" w:type="dxa"/>
            <w:tcBorders>
              <w:top w:val="nil"/>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02</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9100001000</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129</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225 968</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225 968</w:t>
            </w:r>
          </w:p>
        </w:tc>
        <w:tc>
          <w:tcPr>
            <w:tcW w:w="1260"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225 968</w:t>
            </w:r>
          </w:p>
        </w:tc>
      </w:tr>
      <w:tr w:rsidR="00B47F29" w:rsidRPr="00B47F29" w:rsidTr="00B47F29">
        <w:trPr>
          <w:trHeight w:val="243"/>
        </w:trPr>
        <w:tc>
          <w:tcPr>
            <w:tcW w:w="3292" w:type="dxa"/>
            <w:tcBorders>
              <w:top w:val="nil"/>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01</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04</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4 895 387</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5 241 087</w:t>
            </w:r>
          </w:p>
        </w:tc>
        <w:tc>
          <w:tcPr>
            <w:tcW w:w="1260"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5 241 087</w:t>
            </w:r>
          </w:p>
        </w:tc>
      </w:tr>
      <w:tr w:rsidR="00B47F29" w:rsidRPr="00B47F29" w:rsidTr="00B47F29">
        <w:trPr>
          <w:trHeight w:val="243"/>
        </w:trPr>
        <w:tc>
          <w:tcPr>
            <w:tcW w:w="3292" w:type="dxa"/>
            <w:tcBorders>
              <w:top w:val="nil"/>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Муниципальная программа «Информатизация Рощинского сельского поселения на 2019-2020 годы»</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04</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0300023030</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231 520</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260"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rPr>
          <w:trHeight w:val="243"/>
        </w:trPr>
        <w:tc>
          <w:tcPr>
            <w:tcW w:w="3292" w:type="dxa"/>
            <w:tcBorders>
              <w:top w:val="nil"/>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Закуп товаров, работ, услуг в сфере информационно-коммуникационных технологий</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04</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0300023030</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242</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231 520</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260"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rPr>
          <w:trHeight w:val="243"/>
        </w:trPr>
        <w:tc>
          <w:tcPr>
            <w:tcW w:w="3292" w:type="dxa"/>
            <w:tcBorders>
              <w:top w:val="nil"/>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Центральный аппарат</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04</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9200001000</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4 570 247</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5 147 467</w:t>
            </w:r>
          </w:p>
        </w:tc>
        <w:tc>
          <w:tcPr>
            <w:tcW w:w="1260"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5 147 467</w:t>
            </w:r>
          </w:p>
        </w:tc>
      </w:tr>
      <w:tr w:rsidR="00B47F29" w:rsidRPr="00B47F29" w:rsidTr="00B47F29">
        <w:trPr>
          <w:trHeight w:val="243"/>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Фонд оплаты труда государствен-ных (муниципальных) органов</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9200001000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121</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2 855 248</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3 141 948</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3 141 948</w:t>
            </w:r>
          </w:p>
        </w:tc>
      </w:tr>
      <w:tr w:rsidR="00B47F29" w:rsidRPr="00B47F29" w:rsidTr="00B47F29">
        <w:trPr>
          <w:trHeight w:val="243"/>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Иные выплаты персоналу государственных (муниципальных) органов, за исключением фонда  оплаты труда</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9200001000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122</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 xml:space="preserve">    160 000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200 000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200 000</w:t>
            </w:r>
          </w:p>
        </w:tc>
      </w:tr>
      <w:tr w:rsidR="00B47F29" w:rsidRPr="00B47F29" w:rsidTr="00B47F29">
        <w:trPr>
          <w:trHeight w:val="243"/>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9200001000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rPr>
                <w:rFonts w:eastAsia="Times New Roman"/>
                <w:sz w:val="20"/>
                <w:szCs w:val="20"/>
                <w:lang w:eastAsia="zh-CN"/>
              </w:rPr>
            </w:pPr>
            <w:r w:rsidRPr="00B47F29">
              <w:rPr>
                <w:rFonts w:eastAsia="Times New Roman"/>
                <w:sz w:val="20"/>
                <w:szCs w:val="20"/>
                <w:lang w:eastAsia="zh-CN"/>
              </w:rPr>
              <w:t>129</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 xml:space="preserve">   893 869</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948 869</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948 869</w:t>
            </w:r>
          </w:p>
        </w:tc>
      </w:tr>
      <w:tr w:rsidR="00B47F29" w:rsidRPr="00B47F29" w:rsidTr="00B47F29">
        <w:trPr>
          <w:trHeight w:val="243"/>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Закуп товаров, работ, услуг в сфере информационно-коммуникационных технологий</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9200001000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242</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val="en-US" w:eastAsia="zh-CN"/>
              </w:rPr>
            </w:pPr>
            <w:r w:rsidRPr="00B47F29">
              <w:rPr>
                <w:rFonts w:eastAsia="Times New Roman"/>
                <w:sz w:val="20"/>
                <w:szCs w:val="20"/>
                <w:lang w:eastAsia="zh-CN"/>
              </w:rPr>
              <w:t>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225 600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225 600</w:t>
            </w:r>
          </w:p>
        </w:tc>
      </w:tr>
      <w:tr w:rsidR="00B47F29" w:rsidRPr="00B47F29" w:rsidTr="00B47F29">
        <w:trPr>
          <w:trHeight w:val="243"/>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Прочая закупка товаров, работ и услуг для государственных нужд</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9200001000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614 130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584 050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584 050</w:t>
            </w:r>
          </w:p>
        </w:tc>
      </w:tr>
      <w:tr w:rsidR="00B47F29" w:rsidRPr="00B47F29" w:rsidTr="00B47F29">
        <w:trPr>
          <w:trHeight w:val="243"/>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Уплата налога на имущество организаций и земельного налога</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9200001000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851</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34 000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34 000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34 000</w:t>
            </w:r>
          </w:p>
        </w:tc>
      </w:tr>
      <w:tr w:rsidR="00B47F29" w:rsidRPr="00B47F29" w:rsidTr="00B47F29">
        <w:trPr>
          <w:trHeight w:val="243"/>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 xml:space="preserve">Уплата прочих налогов, сборов и иных обязательных платежей </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9200001000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852</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5 000</w:t>
            </w:r>
          </w:p>
        </w:tc>
      </w:tr>
      <w:tr w:rsidR="00B47F29" w:rsidRPr="00B47F29" w:rsidTr="00B47F29">
        <w:trPr>
          <w:trHeight w:val="243"/>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Уплата иных платежей</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9200001000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853</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8 000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8 000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8 000</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bCs/>
                <w:sz w:val="20"/>
                <w:szCs w:val="20"/>
                <w:lang w:eastAsia="zh-CN"/>
              </w:rPr>
            </w:pPr>
            <w:r w:rsidRPr="00B47F29">
              <w:rPr>
                <w:rFonts w:eastAsia="Times New Roman"/>
                <w:b/>
                <w:bCs/>
                <w:sz w:val="20"/>
                <w:szCs w:val="20"/>
                <w:lang w:eastAsia="zh-CN"/>
              </w:rPr>
              <w:t>Расходы на возмещение затрат по содержанию штатных единиц, осуществляющих переданные отдельные государственные полномочия области</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01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04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9200070280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bCs/>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93 620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93 620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93 620</w:t>
            </w:r>
          </w:p>
        </w:tc>
      </w:tr>
      <w:tr w:rsidR="00B47F29" w:rsidRPr="00B47F29" w:rsidTr="00B47F29">
        <w:tc>
          <w:tcPr>
            <w:tcW w:w="3292" w:type="dxa"/>
            <w:tcBorders>
              <w:top w:val="nil"/>
              <w:left w:val="single" w:sz="4" w:space="0" w:color="000000"/>
              <w:bottom w:val="single" w:sz="4" w:space="0" w:color="000000"/>
              <w:right w:val="nil"/>
            </w:tcBorders>
          </w:tcPr>
          <w:p w:rsidR="00B47F29" w:rsidRPr="00B47F29" w:rsidRDefault="00B47F29" w:rsidP="00B47F29">
            <w:pPr>
              <w:keepNext/>
              <w:suppressAutoHyphens/>
              <w:spacing w:after="200"/>
              <w:rPr>
                <w:rFonts w:eastAsia="Times New Roman"/>
                <w:sz w:val="20"/>
                <w:szCs w:val="20"/>
                <w:lang w:eastAsia="zh-CN"/>
              </w:rPr>
            </w:pPr>
            <w:r w:rsidRPr="00B47F29">
              <w:rPr>
                <w:rFonts w:eastAsia="Times New Roman"/>
                <w:sz w:val="20"/>
                <w:szCs w:val="20"/>
                <w:lang w:eastAsia="zh-CN"/>
              </w:rPr>
              <w:lastRenderedPageBreak/>
              <w:t>Расходы на выплату персоналу в целях обеспечения выполнения функций государственными (муниципальными) органами.</w:t>
            </w:r>
          </w:p>
        </w:tc>
        <w:tc>
          <w:tcPr>
            <w:tcW w:w="540" w:type="dxa"/>
            <w:tcBorders>
              <w:top w:val="nil"/>
              <w:left w:val="single" w:sz="4" w:space="0" w:color="000000"/>
              <w:bottom w:val="single" w:sz="4" w:space="0" w:color="000000"/>
              <w:right w:val="nil"/>
            </w:tcBorders>
          </w:tcPr>
          <w:p w:rsidR="00B47F29" w:rsidRPr="00B47F29" w:rsidRDefault="00B47F29" w:rsidP="00B47F29">
            <w:pPr>
              <w:keepNext/>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nil"/>
              <w:left w:val="single" w:sz="4" w:space="0" w:color="000000"/>
              <w:bottom w:val="single" w:sz="4" w:space="0" w:color="000000"/>
              <w:right w:val="nil"/>
            </w:tcBorders>
          </w:tcPr>
          <w:p w:rsidR="00B47F29" w:rsidRPr="00B47F29" w:rsidRDefault="00B47F29" w:rsidP="00B47F29">
            <w:pPr>
              <w:keepNext/>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1260" w:type="dxa"/>
            <w:tcBorders>
              <w:top w:val="nil"/>
              <w:left w:val="single" w:sz="4" w:space="0" w:color="000000"/>
              <w:bottom w:val="single" w:sz="4" w:space="0" w:color="000000"/>
              <w:right w:val="nil"/>
            </w:tcBorders>
          </w:tcPr>
          <w:p w:rsidR="00B47F29" w:rsidRPr="00B47F29" w:rsidRDefault="00B47F29" w:rsidP="00B47F29">
            <w:pPr>
              <w:keepNext/>
              <w:suppressAutoHyphens/>
              <w:spacing w:line="276" w:lineRule="auto"/>
              <w:jc w:val="center"/>
              <w:rPr>
                <w:rFonts w:eastAsia="Times New Roman"/>
                <w:sz w:val="20"/>
                <w:szCs w:val="20"/>
                <w:lang w:eastAsia="zh-CN"/>
              </w:rPr>
            </w:pPr>
            <w:r w:rsidRPr="00B47F29">
              <w:rPr>
                <w:rFonts w:eastAsia="Times New Roman"/>
                <w:sz w:val="20"/>
                <w:szCs w:val="20"/>
                <w:lang w:eastAsia="zh-CN"/>
              </w:rPr>
              <w:t>9200070280</w:t>
            </w:r>
          </w:p>
        </w:tc>
        <w:tc>
          <w:tcPr>
            <w:tcW w:w="540" w:type="dxa"/>
            <w:tcBorders>
              <w:top w:val="nil"/>
              <w:left w:val="single" w:sz="4" w:space="0" w:color="000000"/>
              <w:bottom w:val="single" w:sz="4" w:space="0" w:color="000000"/>
              <w:right w:val="nil"/>
            </w:tcBorders>
          </w:tcPr>
          <w:p w:rsidR="00B47F29" w:rsidRPr="00B47F29" w:rsidRDefault="00B47F29" w:rsidP="00B47F29">
            <w:pPr>
              <w:keepNext/>
              <w:suppressAutoHyphens/>
              <w:snapToGrid w:val="0"/>
              <w:spacing w:line="276" w:lineRule="auto"/>
              <w:jc w:val="center"/>
              <w:rPr>
                <w:rFonts w:eastAsia="Times New Roman"/>
                <w:sz w:val="20"/>
                <w:szCs w:val="20"/>
                <w:lang w:eastAsia="zh-CN"/>
              </w:rPr>
            </w:pPr>
            <w:r w:rsidRPr="00B47F29">
              <w:rPr>
                <w:rFonts w:eastAsia="Times New Roman"/>
                <w:sz w:val="20"/>
                <w:szCs w:val="20"/>
                <w:lang w:eastAsia="zh-CN"/>
              </w:rPr>
              <w:t>120</w:t>
            </w:r>
          </w:p>
        </w:tc>
        <w:tc>
          <w:tcPr>
            <w:tcW w:w="1260" w:type="dxa"/>
            <w:tcBorders>
              <w:top w:val="nil"/>
              <w:left w:val="single" w:sz="4" w:space="0" w:color="000000"/>
              <w:bottom w:val="single" w:sz="4" w:space="0" w:color="000000"/>
              <w:right w:val="nil"/>
            </w:tcBorders>
          </w:tcPr>
          <w:p w:rsidR="00B47F29" w:rsidRPr="00B47F29" w:rsidRDefault="00B47F29" w:rsidP="00B47F29">
            <w:pPr>
              <w:keepNext/>
              <w:suppressAutoHyphens/>
              <w:spacing w:line="276" w:lineRule="auto"/>
              <w:jc w:val="center"/>
              <w:rPr>
                <w:rFonts w:eastAsia="Times New Roman"/>
                <w:sz w:val="20"/>
                <w:szCs w:val="20"/>
                <w:lang w:eastAsia="zh-CN"/>
              </w:rPr>
            </w:pPr>
            <w:r w:rsidRPr="00B47F29">
              <w:rPr>
                <w:rFonts w:eastAsia="Times New Roman"/>
                <w:sz w:val="20"/>
                <w:szCs w:val="20"/>
                <w:lang w:eastAsia="zh-CN"/>
              </w:rPr>
              <w:t>93 620</w:t>
            </w:r>
          </w:p>
        </w:tc>
        <w:tc>
          <w:tcPr>
            <w:tcW w:w="1260" w:type="dxa"/>
            <w:tcBorders>
              <w:top w:val="nil"/>
              <w:left w:val="single" w:sz="4" w:space="0" w:color="000000"/>
              <w:bottom w:val="single" w:sz="4" w:space="0" w:color="000000"/>
              <w:right w:val="nil"/>
            </w:tcBorders>
          </w:tcPr>
          <w:p w:rsidR="00B47F29" w:rsidRPr="00B47F29" w:rsidRDefault="00B47F29" w:rsidP="00B47F29">
            <w:pPr>
              <w:keepNext/>
              <w:suppressAutoHyphens/>
              <w:spacing w:line="276" w:lineRule="auto"/>
              <w:jc w:val="center"/>
              <w:rPr>
                <w:rFonts w:eastAsia="Times New Roman"/>
                <w:sz w:val="20"/>
                <w:szCs w:val="20"/>
                <w:lang w:eastAsia="zh-CN"/>
              </w:rPr>
            </w:pPr>
            <w:r w:rsidRPr="00B47F29">
              <w:rPr>
                <w:rFonts w:eastAsia="Times New Roman"/>
                <w:sz w:val="20"/>
                <w:szCs w:val="20"/>
                <w:lang w:eastAsia="zh-CN"/>
              </w:rPr>
              <w:t>93 620</w:t>
            </w:r>
          </w:p>
        </w:tc>
        <w:tc>
          <w:tcPr>
            <w:tcW w:w="1260" w:type="dxa"/>
            <w:tcBorders>
              <w:top w:val="nil"/>
              <w:left w:val="single" w:sz="4" w:space="0" w:color="000000"/>
              <w:bottom w:val="single" w:sz="4" w:space="0" w:color="000000"/>
              <w:right w:val="single" w:sz="4" w:space="0" w:color="000000"/>
            </w:tcBorders>
          </w:tcPr>
          <w:p w:rsidR="00B47F29" w:rsidRPr="00B47F29" w:rsidRDefault="00B47F29" w:rsidP="00B47F29">
            <w:pPr>
              <w:keepNext/>
              <w:suppressAutoHyphens/>
              <w:spacing w:line="276" w:lineRule="auto"/>
              <w:jc w:val="center"/>
              <w:rPr>
                <w:rFonts w:eastAsia="Times New Roman"/>
                <w:sz w:val="20"/>
                <w:szCs w:val="20"/>
                <w:lang w:eastAsia="zh-CN"/>
              </w:rPr>
            </w:pPr>
            <w:r w:rsidRPr="00B47F29">
              <w:rPr>
                <w:rFonts w:eastAsia="Times New Roman"/>
                <w:sz w:val="20"/>
                <w:szCs w:val="20"/>
                <w:lang w:eastAsia="zh-CN"/>
              </w:rPr>
              <w:t>93 620</w:t>
            </w:r>
          </w:p>
        </w:tc>
      </w:tr>
      <w:tr w:rsidR="00B47F29" w:rsidRPr="00B47F29" w:rsidTr="00B47F29">
        <w:tc>
          <w:tcPr>
            <w:tcW w:w="3292" w:type="dxa"/>
            <w:tcBorders>
              <w:top w:val="nil"/>
              <w:left w:val="single" w:sz="4" w:space="0" w:color="000000"/>
              <w:bottom w:val="single" w:sz="4" w:space="0" w:color="000000"/>
              <w:right w:val="nil"/>
            </w:tcBorders>
          </w:tcPr>
          <w:p w:rsidR="00B47F29" w:rsidRPr="00B47F29" w:rsidRDefault="00B47F29" w:rsidP="00B47F29">
            <w:pPr>
              <w:keepNext/>
              <w:suppressAutoHyphens/>
              <w:spacing w:after="200"/>
              <w:rPr>
                <w:rFonts w:eastAsia="Times New Roman"/>
                <w:sz w:val="20"/>
                <w:szCs w:val="20"/>
                <w:lang w:eastAsia="zh-CN"/>
              </w:rPr>
            </w:pPr>
            <w:r w:rsidRPr="00B47F29">
              <w:rPr>
                <w:rFonts w:eastAsia="Times New Roman"/>
                <w:bCs/>
                <w:sz w:val="20"/>
                <w:szCs w:val="20"/>
                <w:lang w:eastAsia="zh-CN"/>
              </w:rPr>
              <w:t>Фонд оплаты труда государственных (муниципальных) органов</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9200070280</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r w:rsidRPr="00B47F29">
              <w:rPr>
                <w:rFonts w:eastAsia="Times New Roman"/>
                <w:sz w:val="20"/>
                <w:szCs w:val="20"/>
                <w:lang w:eastAsia="zh-CN"/>
              </w:rPr>
              <w:t>121</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71 880</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71 880</w:t>
            </w:r>
          </w:p>
        </w:tc>
        <w:tc>
          <w:tcPr>
            <w:tcW w:w="1260"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71 880</w:t>
            </w:r>
          </w:p>
        </w:tc>
      </w:tr>
      <w:tr w:rsidR="00B47F29" w:rsidRPr="00B47F29" w:rsidTr="00B47F29">
        <w:tc>
          <w:tcPr>
            <w:tcW w:w="3292" w:type="dxa"/>
            <w:tcBorders>
              <w:top w:val="nil"/>
              <w:left w:val="single" w:sz="4" w:space="0" w:color="000000"/>
              <w:bottom w:val="single" w:sz="4" w:space="0" w:color="000000"/>
              <w:right w:val="nil"/>
            </w:tcBorders>
          </w:tcPr>
          <w:p w:rsidR="00B47F29" w:rsidRPr="00B47F29" w:rsidRDefault="00B47F29" w:rsidP="00B47F29">
            <w:pPr>
              <w:keepNext/>
              <w:suppressAutoHyphens/>
              <w:spacing w:after="200"/>
              <w:rPr>
                <w:rFonts w:eastAsia="Times New Roman"/>
                <w:sz w:val="20"/>
                <w:szCs w:val="20"/>
                <w:lang w:eastAsia="zh-CN"/>
              </w:rPr>
            </w:pPr>
            <w:r w:rsidRPr="00B47F29">
              <w:rPr>
                <w:rFonts w:eastAsia="Times New Roman"/>
                <w:bCs/>
                <w:sz w:val="20"/>
                <w:szCs w:val="20"/>
                <w:lang w:eastAsia="zh-CN"/>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9200070280</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r w:rsidRPr="00B47F29">
              <w:rPr>
                <w:rFonts w:eastAsia="Times New Roman"/>
                <w:sz w:val="20"/>
                <w:szCs w:val="20"/>
                <w:lang w:eastAsia="zh-CN"/>
              </w:rPr>
              <w:t>129</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21 740</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21 740</w:t>
            </w:r>
          </w:p>
        </w:tc>
        <w:tc>
          <w:tcPr>
            <w:tcW w:w="1260"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21 740</w:t>
            </w:r>
          </w:p>
        </w:tc>
      </w:tr>
      <w:tr w:rsidR="00B47F29" w:rsidRPr="00B47F29" w:rsidTr="00B47F29">
        <w:tc>
          <w:tcPr>
            <w:tcW w:w="3292" w:type="dxa"/>
            <w:tcBorders>
              <w:top w:val="nil"/>
              <w:left w:val="single" w:sz="4" w:space="0" w:color="000000"/>
              <w:bottom w:val="single" w:sz="4" w:space="0" w:color="000000"/>
              <w:right w:val="nil"/>
            </w:tcBorders>
          </w:tcPr>
          <w:p w:rsidR="00B47F29" w:rsidRPr="00B47F29" w:rsidRDefault="00B47F29" w:rsidP="00B47F29">
            <w:pPr>
              <w:suppressAutoHyphens/>
              <w:rPr>
                <w:rFonts w:eastAsia="Times New Roman"/>
                <w:b/>
                <w:bCs/>
                <w:sz w:val="20"/>
                <w:szCs w:val="20"/>
                <w:lang w:eastAsia="zh-CN"/>
              </w:rPr>
            </w:pPr>
            <w:r w:rsidRPr="00B47F29">
              <w:rPr>
                <w:rFonts w:eastAsia="Times New Roman"/>
                <w:b/>
                <w:bCs/>
                <w:sz w:val="20"/>
                <w:szCs w:val="20"/>
                <w:lang w:eastAsia="zh-CN"/>
              </w:rPr>
              <w:t>Обеспечение деятельности финансовых, налоговых и таможенных органов и органов финансового (финансово-бюджетного) надзора</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01</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06</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9300001000</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bCs/>
                <w:sz w:val="20"/>
                <w:szCs w:val="20"/>
                <w:lang w:eastAsia="zh-CN"/>
              </w:rPr>
            </w:pP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50 212</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50 212</w:t>
            </w:r>
          </w:p>
        </w:tc>
        <w:tc>
          <w:tcPr>
            <w:tcW w:w="1260"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50 212</w:t>
            </w:r>
          </w:p>
        </w:tc>
      </w:tr>
      <w:tr w:rsidR="00B47F29" w:rsidRPr="00B47F29" w:rsidTr="00B47F29">
        <w:tc>
          <w:tcPr>
            <w:tcW w:w="3292" w:type="dxa"/>
            <w:tcBorders>
              <w:top w:val="nil"/>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Иные межбюджетные трансферты</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06</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9300001000</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540</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50 212</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50 212</w:t>
            </w:r>
          </w:p>
        </w:tc>
        <w:tc>
          <w:tcPr>
            <w:tcW w:w="1260"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50 212</w:t>
            </w:r>
          </w:p>
        </w:tc>
      </w:tr>
      <w:tr w:rsidR="00B47F29" w:rsidRPr="00B47F29" w:rsidTr="00B47F29">
        <w:tc>
          <w:tcPr>
            <w:tcW w:w="3292"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b/>
                <w:sz w:val="20"/>
                <w:szCs w:val="20"/>
                <w:lang w:eastAsia="zh-CN"/>
              </w:rPr>
            </w:pPr>
            <w:r w:rsidRPr="00B47F29">
              <w:rPr>
                <w:rFonts w:eastAsia="Times New Roman"/>
                <w:b/>
                <w:sz w:val="20"/>
                <w:szCs w:val="20"/>
                <w:lang w:eastAsia="zh-CN"/>
              </w:rPr>
              <w:t>Обеспечение проведения выборов и референдумов</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01</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07</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185 110</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0,00</w:t>
            </w:r>
          </w:p>
        </w:tc>
        <w:tc>
          <w:tcPr>
            <w:tcW w:w="1260"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0,00</w:t>
            </w:r>
          </w:p>
        </w:tc>
      </w:tr>
      <w:tr w:rsidR="00B47F29" w:rsidRPr="00B47F29" w:rsidTr="00B47F29">
        <w:tc>
          <w:tcPr>
            <w:tcW w:w="3292"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sz w:val="20"/>
                <w:szCs w:val="20"/>
                <w:lang w:eastAsia="zh-CN"/>
              </w:rPr>
            </w:pPr>
            <w:r w:rsidRPr="00B47F29">
              <w:rPr>
                <w:rFonts w:eastAsia="Times New Roman"/>
                <w:sz w:val="20"/>
                <w:szCs w:val="20"/>
                <w:lang w:eastAsia="zh-CN"/>
              </w:rPr>
              <w:t>Обеспечение проведения выборов и референдумов</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07</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9200002000</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185 110</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260"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c>
          <w:tcPr>
            <w:tcW w:w="3292"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sz w:val="20"/>
                <w:szCs w:val="20"/>
                <w:lang w:eastAsia="zh-CN"/>
              </w:rPr>
            </w:pPr>
            <w:r w:rsidRPr="00B47F29">
              <w:rPr>
                <w:rFonts w:eastAsia="Times New Roman"/>
                <w:sz w:val="20"/>
                <w:szCs w:val="20"/>
                <w:lang w:eastAsia="zh-CN"/>
              </w:rPr>
              <w:t>Прочая закупка товаров, работ и услуг для государственных нужд</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07</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9200002000</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880</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185 110</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260"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c>
          <w:tcPr>
            <w:tcW w:w="3292"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b/>
                <w:sz w:val="20"/>
                <w:szCs w:val="20"/>
                <w:lang w:eastAsia="zh-CN"/>
              </w:rPr>
            </w:pPr>
            <w:r w:rsidRPr="00B47F29">
              <w:rPr>
                <w:rFonts w:eastAsia="Times New Roman"/>
                <w:b/>
                <w:sz w:val="20"/>
                <w:szCs w:val="20"/>
                <w:lang w:eastAsia="zh-CN"/>
              </w:rPr>
              <w:t>Резервные фонды</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01</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11</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30 000</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30 000</w:t>
            </w:r>
          </w:p>
        </w:tc>
        <w:tc>
          <w:tcPr>
            <w:tcW w:w="1260"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30 000</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Резервные фонды</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11</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9400099990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30 000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30 000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30 000</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Резервные фонды</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11</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9400099990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870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30 000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30 000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30 000</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b/>
                <w:sz w:val="20"/>
                <w:szCs w:val="20"/>
                <w:lang w:eastAsia="zh-CN"/>
              </w:rPr>
            </w:pPr>
            <w:r w:rsidRPr="00B47F29">
              <w:rPr>
                <w:rFonts w:eastAsia="Times New Roman"/>
                <w:b/>
                <w:sz w:val="20"/>
                <w:szCs w:val="20"/>
                <w:lang w:eastAsia="zh-CN"/>
              </w:rPr>
              <w:t>Другие общегосударственные вопросы</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13</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500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500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500</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Расходы по определению перечня должностных лиц, уполномоченных составлять протоколы об административных правонарушениях, предусмотренных соответствующими статьями областного закона "Об административных правонарушениях", на 2014-2016 годы</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13</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9200070650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500</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b/>
                <w:sz w:val="20"/>
                <w:szCs w:val="20"/>
                <w:lang w:eastAsia="zh-CN"/>
              </w:rPr>
            </w:pPr>
            <w:r w:rsidRPr="00B47F29">
              <w:rPr>
                <w:rFonts w:eastAsia="Times New Roman"/>
                <w:sz w:val="20"/>
                <w:szCs w:val="20"/>
                <w:lang w:eastAsia="zh-CN"/>
              </w:rPr>
              <w:t>Прочая закупка товаров, работ и услуг для государственных нужд</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13</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9200070650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500</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b/>
                <w:sz w:val="20"/>
                <w:szCs w:val="20"/>
                <w:lang w:eastAsia="zh-CN"/>
              </w:rPr>
            </w:pPr>
            <w:r w:rsidRPr="00B47F29">
              <w:rPr>
                <w:rFonts w:eastAsia="Times New Roman"/>
                <w:b/>
                <w:sz w:val="20"/>
                <w:szCs w:val="20"/>
                <w:lang w:eastAsia="zh-CN"/>
              </w:rPr>
              <w:t>Национальная оборона</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02</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89 379</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81 695</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85 021</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Мобилизационная  и вневойсковая подготовка</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02</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b/>
                <w:sz w:val="20"/>
                <w:szCs w:val="20"/>
                <w:lang w:eastAsia="zh-CN"/>
              </w:rPr>
              <w:t>03</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89 379</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81 695</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bCs/>
                <w:sz w:val="20"/>
                <w:szCs w:val="20"/>
                <w:lang w:eastAsia="zh-CN"/>
              </w:rPr>
            </w:pPr>
            <w:r w:rsidRPr="00B47F29">
              <w:rPr>
                <w:rFonts w:eastAsia="Times New Roman"/>
                <w:b/>
                <w:bCs/>
                <w:sz w:val="20"/>
                <w:szCs w:val="20"/>
                <w:lang w:eastAsia="zh-CN"/>
              </w:rPr>
              <w:t>85 021</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rPr>
                <w:rFonts w:eastAsia="Times New Roman"/>
                <w:sz w:val="20"/>
                <w:szCs w:val="20"/>
                <w:lang w:eastAsia="zh-CN"/>
              </w:rPr>
            </w:pPr>
            <w:r w:rsidRPr="00B47F29">
              <w:rPr>
                <w:rFonts w:eastAsia="Times New Roman"/>
                <w:sz w:val="20"/>
                <w:szCs w:val="20"/>
                <w:lang w:eastAsia="zh-CN"/>
              </w:rPr>
              <w:t xml:space="preserve">Осуществление первичного воинского учета на территориях, где отсутствуют военные комиссариаты </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02</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03</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9500051180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89 379</w:t>
            </w:r>
          </w:p>
          <w:p w:rsidR="00B47F29" w:rsidRPr="00B47F29" w:rsidRDefault="00B47F29" w:rsidP="00B47F29">
            <w:pPr>
              <w:suppressAutoHyphens/>
              <w:spacing w:after="200" w:line="276" w:lineRule="auto"/>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81 695</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85 021</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keepNext/>
              <w:tabs>
                <w:tab w:val="left" w:pos="1695"/>
              </w:tabs>
              <w:suppressAutoHyphens/>
              <w:spacing w:after="200" w:line="276" w:lineRule="auto"/>
              <w:rPr>
                <w:rFonts w:eastAsia="Times New Roman"/>
                <w:sz w:val="20"/>
                <w:szCs w:val="20"/>
                <w:lang w:eastAsia="zh-CN"/>
              </w:rPr>
            </w:pPr>
            <w:r w:rsidRPr="00B47F29">
              <w:rPr>
                <w:rFonts w:eastAsia="Times New Roman"/>
                <w:sz w:val="20"/>
                <w:szCs w:val="20"/>
                <w:lang w:eastAsia="zh-CN"/>
              </w:rPr>
              <w:lastRenderedPageBreak/>
              <w:t>Фонд оплаты труда государственных (муниципальных) органов</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02</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03</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9500051180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121</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58 800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55 200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55 200</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keepNext/>
              <w:tabs>
                <w:tab w:val="left" w:pos="1695"/>
              </w:tabs>
              <w:suppressAutoHyphens/>
              <w:spacing w:after="200"/>
              <w:rPr>
                <w:rFonts w:eastAsia="Times New Roman"/>
                <w:sz w:val="20"/>
                <w:szCs w:val="20"/>
                <w:lang w:eastAsia="zh-CN"/>
              </w:rPr>
            </w:pPr>
            <w:r w:rsidRPr="00B47F29">
              <w:rPr>
                <w:rFonts w:eastAsia="Times New Roman"/>
                <w:sz w:val="20"/>
                <w:szCs w:val="20"/>
                <w:lang w:eastAsia="zh-CN"/>
              </w:rPr>
              <w:t>Взносы по обязательному социальному страхованию на выплаты денежного содержания и иные выплаты работникам государственных (муниципальных) органов</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02</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03</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9500051180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129</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17 757,60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16 671</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 xml:space="preserve">16 671 </w:t>
            </w:r>
          </w:p>
        </w:tc>
      </w:tr>
      <w:tr w:rsidR="00B47F29" w:rsidRPr="00B47F29" w:rsidTr="00B47F29">
        <w:tc>
          <w:tcPr>
            <w:tcW w:w="3292" w:type="dxa"/>
            <w:tcBorders>
              <w:top w:val="nil"/>
              <w:left w:val="single" w:sz="4" w:space="0" w:color="000000"/>
              <w:bottom w:val="single" w:sz="4" w:space="0" w:color="000000"/>
              <w:right w:val="nil"/>
            </w:tcBorders>
          </w:tcPr>
          <w:p w:rsidR="00B47F29" w:rsidRPr="00B47F29" w:rsidRDefault="00B47F29" w:rsidP="00B47F29">
            <w:pPr>
              <w:tabs>
                <w:tab w:val="left" w:pos="1695"/>
              </w:tabs>
              <w:suppressAutoHyphens/>
              <w:rPr>
                <w:rFonts w:eastAsia="Times New Roman"/>
                <w:sz w:val="20"/>
                <w:szCs w:val="20"/>
                <w:lang w:eastAsia="zh-CN"/>
              </w:rPr>
            </w:pPr>
            <w:r w:rsidRPr="00B47F29">
              <w:rPr>
                <w:rFonts w:eastAsia="Times New Roman"/>
                <w:sz w:val="20"/>
                <w:szCs w:val="20"/>
                <w:lang w:eastAsia="zh-CN"/>
              </w:rPr>
              <w:t xml:space="preserve">Закупка товаров, работ, услуг в сфере информационно-коммуникационных технологий </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02</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03</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9500051180</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242</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3 000</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3 000</w:t>
            </w:r>
          </w:p>
        </w:tc>
        <w:tc>
          <w:tcPr>
            <w:tcW w:w="1260"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3 000</w:t>
            </w:r>
          </w:p>
        </w:tc>
      </w:tr>
      <w:tr w:rsidR="00B47F29" w:rsidRPr="00B47F29" w:rsidTr="00B47F29">
        <w:trPr>
          <w:trHeight w:val="526"/>
        </w:trPr>
        <w:tc>
          <w:tcPr>
            <w:tcW w:w="3292" w:type="dxa"/>
            <w:tcBorders>
              <w:top w:val="nil"/>
              <w:left w:val="single" w:sz="4" w:space="0" w:color="000000"/>
              <w:bottom w:val="single" w:sz="4" w:space="0" w:color="000000"/>
              <w:right w:val="nil"/>
            </w:tcBorders>
          </w:tcPr>
          <w:p w:rsidR="00B47F29" w:rsidRPr="00B47F29" w:rsidRDefault="00B47F29" w:rsidP="00B47F29">
            <w:pPr>
              <w:tabs>
                <w:tab w:val="left" w:pos="1695"/>
              </w:tabs>
              <w:suppressAutoHyphens/>
              <w:rPr>
                <w:rFonts w:eastAsia="Times New Roman"/>
                <w:sz w:val="20"/>
                <w:szCs w:val="20"/>
                <w:lang w:eastAsia="zh-CN"/>
              </w:rPr>
            </w:pPr>
            <w:r w:rsidRPr="00B47F29">
              <w:rPr>
                <w:rFonts w:eastAsia="Times New Roman"/>
                <w:sz w:val="20"/>
                <w:szCs w:val="20"/>
                <w:lang w:eastAsia="zh-CN"/>
              </w:rPr>
              <w:t>Прочая закупка товаров, работ и услуг для государственных нужд</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02</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03</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9500051180</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9 821,40</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6 824</w:t>
            </w:r>
          </w:p>
        </w:tc>
        <w:tc>
          <w:tcPr>
            <w:tcW w:w="1260"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10 150</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Национальная безопасность и правоохранительная</w:t>
            </w:r>
          </w:p>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деятельность</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03</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55 100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5 000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5 000</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b/>
                <w:sz w:val="20"/>
                <w:szCs w:val="20"/>
                <w:lang w:eastAsia="zh-CN"/>
              </w:rPr>
            </w:pPr>
            <w:r w:rsidRPr="00B47F29">
              <w:rPr>
                <w:rFonts w:eastAsia="Times New Roman"/>
                <w:b/>
                <w:sz w:val="20"/>
                <w:szCs w:val="20"/>
                <w:lang w:eastAsia="zh-CN"/>
              </w:rPr>
              <w:t>Обеспечение пожарной безопасности</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03</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55 100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0,00</w:t>
            </w:r>
          </w:p>
        </w:tc>
      </w:tr>
      <w:tr w:rsidR="00B47F29" w:rsidRPr="00B47F29" w:rsidTr="00B47F29">
        <w:trPr>
          <w:trHeight w:val="710"/>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Муниципальная программа «Обеспечение первичных мер пожарной безопасности в Рощинском сельском поселении в 2016-2020годах»</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03</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0700023050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55 100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rPr>
          <w:trHeight w:hRule="exact" w:val="927"/>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ru-RU"/>
              </w:rPr>
              <w:t>Другие вопросы в области национальной безопасности и правоохранительной деятельности</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03</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rPr>
                <w:b/>
                <w:sz w:val="20"/>
                <w:szCs w:val="20"/>
                <w:lang w:eastAsia="zh-CN"/>
              </w:rPr>
            </w:pPr>
            <w:r w:rsidRPr="00B47F29">
              <w:rPr>
                <w:b/>
                <w:sz w:val="20"/>
                <w:szCs w:val="20"/>
                <w:lang w:eastAsia="zh-CN"/>
              </w:rPr>
              <w:t>14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5 000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5 000</w:t>
            </w:r>
          </w:p>
        </w:tc>
      </w:tr>
      <w:tr w:rsidR="00B47F29" w:rsidRPr="00B47F29" w:rsidTr="00B47F29">
        <w:trPr>
          <w:trHeight w:hRule="exact" w:val="854"/>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Функционирование органов в сфере национальной безопасности правоохранительной деятельности</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03</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rPr>
                <w:sz w:val="20"/>
                <w:szCs w:val="20"/>
                <w:lang w:eastAsia="zh-CN"/>
              </w:rPr>
            </w:pPr>
            <w:r w:rsidRPr="00B47F29">
              <w:rPr>
                <w:sz w:val="20"/>
                <w:szCs w:val="20"/>
                <w:lang w:eastAsia="zh-CN"/>
              </w:rPr>
              <w:t>14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r w:rsidRPr="00B47F29">
              <w:rPr>
                <w:rFonts w:eastAsia="Times New Roman"/>
                <w:sz w:val="20"/>
                <w:szCs w:val="20"/>
                <w:lang w:eastAsia="zh-CN"/>
              </w:rPr>
              <w:t>9600002000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5 000</w:t>
            </w:r>
          </w:p>
        </w:tc>
      </w:tr>
      <w:tr w:rsidR="00B47F29" w:rsidRPr="00B47F29" w:rsidTr="00B47F29">
        <w:trPr>
          <w:trHeight w:hRule="exact" w:val="418"/>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Национальная экономика</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sz w:val="20"/>
                <w:szCs w:val="20"/>
                <w:lang w:eastAsia="zh-CN"/>
              </w:rPr>
            </w:pPr>
            <w:r w:rsidRPr="00B47F29">
              <w:rPr>
                <w:rFonts w:eastAsia="Times New Roman"/>
                <w:b/>
                <w:sz w:val="20"/>
                <w:szCs w:val="20"/>
                <w:lang w:eastAsia="zh-CN"/>
              </w:rPr>
              <w:t>04</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rPr>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3 778 557</w:t>
            </w:r>
          </w:p>
          <w:p w:rsidR="00B47F29" w:rsidRPr="00B47F29" w:rsidRDefault="00B47F29" w:rsidP="00B47F29">
            <w:pPr>
              <w:suppressAutoHyphens/>
              <w:spacing w:line="276" w:lineRule="auto"/>
              <w:rPr>
                <w:rFonts w:eastAsia="Times New Roman"/>
                <w:b/>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3 285 593</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3 359 820</w:t>
            </w:r>
          </w:p>
        </w:tc>
      </w:tr>
      <w:tr w:rsidR="00B47F29" w:rsidRPr="00B47F29" w:rsidTr="00B47F29">
        <w:trPr>
          <w:trHeight w:hRule="exact" w:val="643"/>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Дорожное хозяйство (дорожные фонды)</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b/>
                <w:bCs/>
                <w:sz w:val="20"/>
                <w:szCs w:val="20"/>
                <w:lang w:eastAsia="zh-CN"/>
              </w:rPr>
            </w:pPr>
            <w:r w:rsidRPr="00B47F29">
              <w:rPr>
                <w:rFonts w:eastAsia="Times New Roman"/>
                <w:b/>
                <w:sz w:val="20"/>
                <w:szCs w:val="20"/>
                <w:lang w:eastAsia="zh-CN"/>
              </w:rPr>
              <w:t>04</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b/>
                <w:bCs/>
                <w:sz w:val="20"/>
                <w:szCs w:val="20"/>
                <w:lang w:eastAsia="zh-CN"/>
              </w:rPr>
              <w:t>09</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3 268 557</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3 185 593</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3 259 820</w:t>
            </w:r>
          </w:p>
        </w:tc>
      </w:tr>
      <w:tr w:rsidR="00B47F29" w:rsidRPr="00B47F29" w:rsidTr="00B47F29">
        <w:trPr>
          <w:trHeight w:val="539"/>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Содержание  автомобильных дорог общего пользования местного значения</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09</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9700003000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691 208</w:t>
            </w:r>
          </w:p>
          <w:p w:rsidR="00B47F29" w:rsidRPr="00B47F29" w:rsidRDefault="00B47F29" w:rsidP="00B47F29">
            <w:pPr>
              <w:suppressAutoHyphens/>
              <w:spacing w:line="276" w:lineRule="auto"/>
              <w:jc w:val="center"/>
              <w:rPr>
                <w:rFonts w:eastAsia="Times New Roman"/>
                <w:sz w:val="20"/>
                <w:szCs w:val="20"/>
                <w:lang w:eastAsia="zh-CN"/>
              </w:rPr>
            </w:pPr>
          </w:p>
          <w:p w:rsidR="00B47F29" w:rsidRPr="00B47F29" w:rsidRDefault="00B47F29" w:rsidP="00B47F29">
            <w:pPr>
              <w:suppressAutoHyphens/>
              <w:spacing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1 402 593</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1 476 820</w:t>
            </w:r>
          </w:p>
        </w:tc>
      </w:tr>
      <w:tr w:rsidR="00B47F29" w:rsidRPr="00B47F29" w:rsidTr="00B47F29">
        <w:trPr>
          <w:trHeight w:val="994"/>
        </w:trPr>
        <w:tc>
          <w:tcPr>
            <w:tcW w:w="3292" w:type="dxa"/>
            <w:tcBorders>
              <w:top w:val="single" w:sz="4" w:space="0" w:color="000000"/>
              <w:left w:val="single" w:sz="4" w:space="0" w:color="000000"/>
              <w:right w:val="nil"/>
            </w:tcBorders>
            <w:vAlign w:val="bottom"/>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Муниципальная программа «Ремонт автомобильных дорог общего пользования местного значения расположенных в границах населенных пунктов Рощинского сельского поселения на 2016-2020годы»</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09</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0600023040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794 349</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rPr>
          <w:trHeight w:val="663"/>
        </w:trPr>
        <w:tc>
          <w:tcPr>
            <w:tcW w:w="3292"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Субсидия бюджетам сельских поселений на формирование муниципальных дорожных фондов</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09</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9700071520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1 783 000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1 783 000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1 783 000</w:t>
            </w:r>
          </w:p>
        </w:tc>
      </w:tr>
      <w:tr w:rsidR="00B47F29" w:rsidRPr="00B47F29" w:rsidTr="00B47F29">
        <w:trPr>
          <w:trHeight w:hRule="exact" w:val="570"/>
        </w:trPr>
        <w:tc>
          <w:tcPr>
            <w:tcW w:w="3292"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after="200"/>
              <w:rPr>
                <w:b/>
                <w:sz w:val="20"/>
                <w:szCs w:val="20"/>
                <w:lang w:eastAsia="zh-CN"/>
              </w:rPr>
            </w:pPr>
            <w:r w:rsidRPr="00B47F29">
              <w:rPr>
                <w:b/>
                <w:sz w:val="20"/>
                <w:szCs w:val="20"/>
                <w:lang w:eastAsia="zh-CN"/>
              </w:rPr>
              <w:t>Другие  вопросы в области национальной экономики</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04</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12</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510 000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100 000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100 000</w:t>
            </w:r>
          </w:p>
        </w:tc>
      </w:tr>
      <w:tr w:rsidR="00B47F29" w:rsidRPr="00B47F29" w:rsidTr="00B47F29">
        <w:trPr>
          <w:trHeight w:hRule="exact" w:val="1145"/>
        </w:trPr>
        <w:tc>
          <w:tcPr>
            <w:tcW w:w="3292"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after="200"/>
              <w:rPr>
                <w:rFonts w:eastAsia="Times New Roman"/>
                <w:sz w:val="20"/>
                <w:szCs w:val="20"/>
                <w:lang w:eastAsia="zh-CN"/>
              </w:rPr>
            </w:pPr>
            <w:r w:rsidRPr="00B47F29">
              <w:rPr>
                <w:sz w:val="20"/>
                <w:szCs w:val="20"/>
                <w:lang w:eastAsia="zh-CN"/>
              </w:rPr>
              <w:t>Муниципальная программа «Развитие малого и среднего предпринимательства в Рощинском сельском</w:t>
            </w:r>
            <w:r w:rsidRPr="00B47F29">
              <w:rPr>
                <w:sz w:val="20"/>
                <w:szCs w:val="20"/>
              </w:rPr>
              <w:t xml:space="preserve"> поселении на 2016-2020 годы»</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12</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0500023500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rPr>
          <w:trHeight w:hRule="exact" w:val="849"/>
        </w:trPr>
        <w:tc>
          <w:tcPr>
            <w:tcW w:w="3292"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after="200"/>
              <w:rPr>
                <w:sz w:val="20"/>
                <w:szCs w:val="20"/>
                <w:lang w:eastAsia="zh-CN"/>
              </w:rPr>
            </w:pPr>
            <w:r w:rsidRPr="00B47F29">
              <w:rPr>
                <w:sz w:val="20"/>
                <w:szCs w:val="20"/>
                <w:lang w:eastAsia="zh-CN"/>
              </w:rPr>
              <w:t>Проведение топографо-геодезических, картографических и землеустроительных работ</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04</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12</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9800004000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510 000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100 000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100 000</w:t>
            </w:r>
          </w:p>
        </w:tc>
      </w:tr>
      <w:tr w:rsidR="00B47F29" w:rsidRPr="00B47F29" w:rsidTr="00B47F29">
        <w:trPr>
          <w:trHeight w:val="588"/>
        </w:trPr>
        <w:tc>
          <w:tcPr>
            <w:tcW w:w="3292"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after="200" w:line="276" w:lineRule="auto"/>
              <w:rPr>
                <w:rFonts w:eastAsia="Times New Roman"/>
                <w:b/>
                <w:color w:val="000000"/>
                <w:sz w:val="20"/>
                <w:szCs w:val="20"/>
                <w:lang w:eastAsia="zh-CN"/>
              </w:rPr>
            </w:pPr>
            <w:r w:rsidRPr="00B47F29">
              <w:rPr>
                <w:rFonts w:eastAsia="Times New Roman"/>
                <w:b/>
                <w:color w:val="000000"/>
                <w:sz w:val="20"/>
                <w:szCs w:val="20"/>
                <w:lang w:eastAsia="zh-CN"/>
              </w:rPr>
              <w:t xml:space="preserve">Жилищно-коммунальное </w:t>
            </w:r>
            <w:r w:rsidRPr="00B47F29">
              <w:rPr>
                <w:rFonts w:eastAsia="Times New Roman"/>
                <w:b/>
                <w:color w:val="000000"/>
                <w:sz w:val="20"/>
                <w:szCs w:val="20"/>
                <w:lang w:eastAsia="zh-CN"/>
              </w:rPr>
              <w:lastRenderedPageBreak/>
              <w:t>хозяйство</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color w:val="000000"/>
                <w:sz w:val="20"/>
                <w:szCs w:val="20"/>
                <w:lang w:eastAsia="zh-CN"/>
              </w:rPr>
            </w:pPr>
            <w:r w:rsidRPr="00B47F29">
              <w:rPr>
                <w:rFonts w:eastAsia="Times New Roman"/>
                <w:b/>
                <w:color w:val="000000"/>
                <w:sz w:val="20"/>
                <w:szCs w:val="20"/>
                <w:lang w:eastAsia="zh-CN"/>
              </w:rPr>
              <w:lastRenderedPageBreak/>
              <w:t>05</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color w:val="000000"/>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rPr>
                <w:rFonts w:eastAsia="Times New Roman"/>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3 012 088</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2 151 490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2 304 794</w:t>
            </w:r>
          </w:p>
        </w:tc>
      </w:tr>
      <w:tr w:rsidR="00B47F29" w:rsidRPr="00B47F29" w:rsidTr="00B47F29">
        <w:tc>
          <w:tcPr>
            <w:tcW w:w="3292"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line="276" w:lineRule="auto"/>
              <w:rPr>
                <w:rFonts w:eastAsia="Times New Roman"/>
                <w:b/>
                <w:color w:val="000000"/>
                <w:sz w:val="20"/>
                <w:szCs w:val="20"/>
                <w:lang w:eastAsia="zh-CN"/>
              </w:rPr>
            </w:pPr>
            <w:r w:rsidRPr="00B47F29">
              <w:rPr>
                <w:rFonts w:eastAsia="Times New Roman"/>
                <w:b/>
                <w:color w:val="000000"/>
                <w:sz w:val="20"/>
                <w:szCs w:val="20"/>
                <w:lang w:eastAsia="zh-CN"/>
              </w:rPr>
              <w:lastRenderedPageBreak/>
              <w:t>Благоустройство</w:t>
            </w:r>
          </w:p>
        </w:tc>
        <w:tc>
          <w:tcPr>
            <w:tcW w:w="540"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after="200" w:line="276" w:lineRule="auto"/>
              <w:jc w:val="center"/>
              <w:rPr>
                <w:rFonts w:eastAsia="Times New Roman"/>
                <w:b/>
                <w:color w:val="000000"/>
                <w:sz w:val="20"/>
                <w:szCs w:val="20"/>
                <w:lang w:eastAsia="zh-CN"/>
              </w:rPr>
            </w:pPr>
            <w:r w:rsidRPr="00B47F29">
              <w:rPr>
                <w:rFonts w:eastAsia="Times New Roman"/>
                <w:b/>
                <w:color w:val="000000"/>
                <w:sz w:val="20"/>
                <w:szCs w:val="20"/>
                <w:lang w:eastAsia="zh-CN"/>
              </w:rPr>
              <w:t>05</w:t>
            </w:r>
          </w:p>
        </w:tc>
        <w:tc>
          <w:tcPr>
            <w:tcW w:w="540"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color w:val="000000"/>
                <w:sz w:val="20"/>
                <w:szCs w:val="20"/>
                <w:lang w:eastAsia="zh-CN"/>
              </w:rPr>
              <w:t>03</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0000000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b/>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3 012 088</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2 151 490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2 304 794</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Муниципальная программа «Ремонт тротуара Пересекающей дороги  в поселке Рощино Валдайского района Новгородской области  на 2019-2020 годы» Средства местного бюджета</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05</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03</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rPr>
                <w:sz w:val="20"/>
                <w:szCs w:val="20"/>
                <w:lang w:eastAsia="zh-CN"/>
              </w:rPr>
            </w:pPr>
            <w:r w:rsidRPr="00B47F29">
              <w:rPr>
                <w:sz w:val="20"/>
                <w:szCs w:val="20"/>
                <w:lang w:eastAsia="zh-CN"/>
              </w:rPr>
              <w:t>0900023090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150 000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p w:rsidR="00B47F29" w:rsidRPr="00B47F29" w:rsidRDefault="00B47F29" w:rsidP="00B47F29">
            <w:pPr>
              <w:suppressAutoHyphens/>
              <w:spacing w:after="200" w:line="276" w:lineRule="auto"/>
              <w:jc w:val="center"/>
              <w:rPr>
                <w:rFonts w:eastAsia="Times New Roman"/>
                <w:sz w:val="20"/>
                <w:szCs w:val="20"/>
                <w:lang w:eastAsia="zh-CN"/>
              </w:rPr>
            </w:pP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Муниципальная программа «Ремонт тротуара Пересекающей дороги  в поселке Рощино Валдайского района Новгородской области  на 2019-2020 годы» Софинансирование населения и индивидуальных предпринимателей</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05</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03</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rPr>
                <w:sz w:val="20"/>
                <w:szCs w:val="20"/>
                <w:lang w:eastAsia="zh-CN"/>
              </w:rPr>
            </w:pPr>
            <w:r w:rsidRPr="00B47F29">
              <w:rPr>
                <w:sz w:val="20"/>
                <w:szCs w:val="20"/>
                <w:lang w:eastAsia="zh-CN"/>
              </w:rPr>
              <w:t>09000</w:t>
            </w:r>
            <w:r w:rsidRPr="00B47F29">
              <w:rPr>
                <w:sz w:val="20"/>
                <w:szCs w:val="20"/>
                <w:lang w:val="en-US" w:eastAsia="zh-CN"/>
              </w:rPr>
              <w:t>S</w:t>
            </w:r>
            <w:r w:rsidRPr="00B47F29">
              <w:rPr>
                <w:sz w:val="20"/>
                <w:szCs w:val="20"/>
                <w:lang w:eastAsia="zh-CN"/>
              </w:rPr>
              <w:t>2309</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130 000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Субсидия бюджетам сельских поселений на реализацию приоритетных проектов поддержки местных инициатив на 2020 год</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05</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03</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rPr>
                <w:sz w:val="20"/>
                <w:szCs w:val="20"/>
                <w:lang w:eastAsia="zh-CN"/>
              </w:rPr>
            </w:pPr>
            <w:r w:rsidRPr="00B47F29">
              <w:rPr>
                <w:sz w:val="20"/>
                <w:szCs w:val="20"/>
                <w:lang w:eastAsia="zh-CN"/>
              </w:rPr>
              <w:t>9700075260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500 000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ru-RU"/>
              </w:rPr>
              <w:t>Иные межбюджетные трансферты бюджетам городских и сельских поселений Новгородской области в целях финансирования расходных обязательств, связанных с финансовым обеспечением первоочередных расходов за счёт средств резервного фонда Правительства Российской Федерации</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05</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03</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rPr>
                <w:sz w:val="20"/>
                <w:szCs w:val="20"/>
                <w:lang w:eastAsia="zh-CN"/>
              </w:rPr>
            </w:pPr>
            <w:r w:rsidRPr="00B47F29">
              <w:rPr>
                <w:sz w:val="20"/>
                <w:szCs w:val="20"/>
                <w:lang w:eastAsia="zh-CN"/>
              </w:rPr>
              <w:t>9700050020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338 983</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Уличное освещение</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05</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sz w:val="20"/>
                <w:szCs w:val="20"/>
                <w:lang w:eastAsia="zh-CN"/>
              </w:rPr>
            </w:pPr>
            <w:r w:rsidRPr="00B47F29">
              <w:rPr>
                <w:rFonts w:eastAsia="Times New Roman"/>
                <w:sz w:val="20"/>
                <w:szCs w:val="20"/>
                <w:lang w:eastAsia="zh-CN"/>
              </w:rPr>
              <w:t>03</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rPr>
                <w:sz w:val="20"/>
                <w:szCs w:val="20"/>
                <w:lang w:eastAsia="zh-CN"/>
              </w:rPr>
            </w:pPr>
            <w:r w:rsidRPr="00B47F29">
              <w:rPr>
                <w:sz w:val="20"/>
                <w:szCs w:val="20"/>
                <w:lang w:eastAsia="zh-CN"/>
              </w:rPr>
              <w:t>9010081000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 xml:space="preserve">350 000 </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350 000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350 000</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Ремонт уличного освещения</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05</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03</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9020001000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465 900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250 000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250 000</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 xml:space="preserve">Озеленение </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05</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03</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9020003000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10 000</w:t>
            </w:r>
          </w:p>
        </w:tc>
      </w:tr>
      <w:tr w:rsidR="00B47F29" w:rsidRPr="00B47F29" w:rsidTr="00B47F29">
        <w:trPr>
          <w:trHeight w:val="405"/>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Организация  и содержание мест захоронения</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05</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03</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9020004000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125 000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100 000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100 000</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Прочие мероприятия по благоустройству городских округов и поселений</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05</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03</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9020005000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952 205</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1 441 490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1 594 794</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Образование</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07</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10 000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40 000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40 000</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b/>
                <w:sz w:val="20"/>
                <w:szCs w:val="20"/>
                <w:lang w:eastAsia="zh-CN"/>
              </w:rPr>
            </w:pPr>
            <w:r w:rsidRPr="00B47F29">
              <w:rPr>
                <w:rFonts w:eastAsia="Times New Roman"/>
                <w:b/>
                <w:sz w:val="20"/>
                <w:szCs w:val="20"/>
                <w:lang w:eastAsia="zh-CN"/>
              </w:rPr>
              <w:t>Молодежная политика</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07</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07</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10 000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40 000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40 000</w:t>
            </w:r>
          </w:p>
        </w:tc>
      </w:tr>
      <w:tr w:rsidR="00B47F29" w:rsidRPr="00B47F29" w:rsidTr="00B47F29">
        <w:tc>
          <w:tcPr>
            <w:tcW w:w="3292"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sz w:val="20"/>
                <w:szCs w:val="20"/>
                <w:lang w:eastAsia="zh-CN"/>
              </w:rPr>
            </w:pPr>
            <w:r w:rsidRPr="00B47F29">
              <w:rPr>
                <w:rFonts w:eastAsia="Times New Roman"/>
                <w:color w:val="000000"/>
                <w:sz w:val="20"/>
                <w:szCs w:val="20"/>
                <w:lang w:eastAsia="zh-CN"/>
              </w:rPr>
              <w:t>Проведение мероприятий для детей и молодежи</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07</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07</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9070007000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40 000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40 000</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Прочая закупка товаров, работ и услуг для государственных нужд</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07</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07</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9070007000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10 000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40 000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40 000</w:t>
            </w:r>
          </w:p>
        </w:tc>
      </w:tr>
      <w:tr w:rsidR="00B47F29" w:rsidRPr="00B47F29" w:rsidTr="00B47F29">
        <w:tc>
          <w:tcPr>
            <w:tcW w:w="3292" w:type="dxa"/>
            <w:tcBorders>
              <w:top w:val="single" w:sz="4" w:space="0" w:color="000000"/>
              <w:left w:val="single" w:sz="4" w:space="0" w:color="000000"/>
              <w:bottom w:val="single" w:sz="4" w:space="0" w:color="000000"/>
              <w:right w:val="nil"/>
            </w:tcBorders>
            <w:vAlign w:val="center"/>
          </w:tcPr>
          <w:p w:rsidR="00B47F29" w:rsidRPr="00B47F29" w:rsidRDefault="00B47F29" w:rsidP="00B47F29">
            <w:pPr>
              <w:suppressAutoHyphens/>
              <w:rPr>
                <w:rFonts w:eastAsia="Times New Roman"/>
                <w:b/>
                <w:color w:val="000000"/>
                <w:sz w:val="20"/>
                <w:szCs w:val="20"/>
                <w:lang w:eastAsia="zh-CN"/>
              </w:rPr>
            </w:pPr>
            <w:r w:rsidRPr="00B47F29">
              <w:rPr>
                <w:rFonts w:eastAsia="Times New Roman"/>
                <w:b/>
                <w:color w:val="000000"/>
                <w:sz w:val="20"/>
                <w:szCs w:val="20"/>
                <w:lang w:eastAsia="zh-CN"/>
              </w:rPr>
              <w:t>Культура, кинематография</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color w:val="000000"/>
                <w:sz w:val="20"/>
                <w:szCs w:val="20"/>
                <w:lang w:eastAsia="zh-CN"/>
              </w:rPr>
              <w:t>08</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b/>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115 884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155 000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155 000</w:t>
            </w:r>
          </w:p>
        </w:tc>
      </w:tr>
      <w:tr w:rsidR="00B47F29" w:rsidRPr="00B47F29" w:rsidTr="00B47F29">
        <w:tc>
          <w:tcPr>
            <w:tcW w:w="3292"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b/>
                <w:color w:val="000000"/>
                <w:sz w:val="20"/>
                <w:szCs w:val="20"/>
                <w:lang w:eastAsia="zh-CN"/>
              </w:rPr>
            </w:pPr>
            <w:r w:rsidRPr="00B47F29">
              <w:rPr>
                <w:rFonts w:eastAsia="Times New Roman"/>
                <w:b/>
                <w:color w:val="000000"/>
                <w:sz w:val="20"/>
                <w:szCs w:val="20"/>
                <w:lang w:eastAsia="zh-CN"/>
              </w:rPr>
              <w:t xml:space="preserve">Культура </w:t>
            </w:r>
          </w:p>
        </w:tc>
        <w:tc>
          <w:tcPr>
            <w:tcW w:w="540"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color w:val="000000"/>
                <w:sz w:val="20"/>
                <w:szCs w:val="20"/>
                <w:lang w:eastAsia="zh-CN"/>
              </w:rPr>
              <w:t>08</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b/>
                <w:sz w:val="20"/>
                <w:szCs w:val="20"/>
                <w:lang w:eastAsia="zh-CN"/>
              </w:rPr>
              <w:t>01</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115 884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155 000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155 000</w:t>
            </w:r>
          </w:p>
        </w:tc>
      </w:tr>
      <w:tr w:rsidR="00B47F29" w:rsidRPr="00B47F29" w:rsidTr="00B47F29">
        <w:tc>
          <w:tcPr>
            <w:tcW w:w="3292"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color w:val="000000"/>
                <w:sz w:val="20"/>
                <w:szCs w:val="20"/>
                <w:lang w:eastAsia="zh-CN"/>
              </w:rPr>
            </w:pPr>
            <w:r w:rsidRPr="00B47F29">
              <w:rPr>
                <w:rFonts w:eastAsia="Times New Roman"/>
                <w:color w:val="000000"/>
                <w:sz w:val="20"/>
                <w:szCs w:val="20"/>
                <w:lang w:eastAsia="zh-CN"/>
              </w:rPr>
              <w:t>Мероприятия в сфере культуры, кинематографии и средств массовой информации</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08</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01</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sz w:val="20"/>
                <w:szCs w:val="20"/>
                <w:lang w:eastAsia="zh-CN"/>
              </w:rPr>
            </w:pPr>
            <w:r w:rsidRPr="00B47F29">
              <w:rPr>
                <w:rFonts w:eastAsia="Times New Roman"/>
                <w:color w:val="000000"/>
                <w:sz w:val="20"/>
                <w:szCs w:val="20"/>
                <w:lang w:eastAsia="zh-CN"/>
              </w:rPr>
              <w:t>9080008000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115 884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155 000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155 000</w:t>
            </w:r>
          </w:p>
        </w:tc>
      </w:tr>
      <w:tr w:rsidR="00B47F29" w:rsidRPr="00B47F29" w:rsidTr="00B47F29">
        <w:tc>
          <w:tcPr>
            <w:tcW w:w="3292"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color w:val="000000"/>
                <w:sz w:val="20"/>
                <w:szCs w:val="20"/>
                <w:lang w:eastAsia="zh-CN"/>
              </w:rPr>
            </w:pPr>
            <w:r w:rsidRPr="00B47F29">
              <w:rPr>
                <w:rFonts w:eastAsia="Times New Roman"/>
                <w:sz w:val="20"/>
                <w:szCs w:val="20"/>
                <w:lang w:eastAsia="zh-CN"/>
              </w:rPr>
              <w:t>Прочая закупка товаров, работ и услуг для государственных нужд</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08</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01</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9080008000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color w:val="000000"/>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115 884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155 000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155 000</w:t>
            </w:r>
          </w:p>
        </w:tc>
      </w:tr>
      <w:tr w:rsidR="00B47F29" w:rsidRPr="00B47F29" w:rsidTr="00B47F29">
        <w:trPr>
          <w:trHeight w:val="201"/>
        </w:trPr>
        <w:tc>
          <w:tcPr>
            <w:tcW w:w="3292"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b/>
                <w:color w:val="000000"/>
                <w:sz w:val="20"/>
                <w:szCs w:val="20"/>
                <w:lang w:eastAsia="zh-CN"/>
              </w:rPr>
            </w:pPr>
            <w:r w:rsidRPr="00B47F29">
              <w:rPr>
                <w:rFonts w:eastAsia="Times New Roman"/>
                <w:b/>
                <w:color w:val="000000"/>
                <w:sz w:val="20"/>
                <w:szCs w:val="20"/>
                <w:lang w:eastAsia="zh-CN"/>
              </w:rPr>
              <w:t>Социальная политика</w:t>
            </w:r>
          </w:p>
        </w:tc>
        <w:tc>
          <w:tcPr>
            <w:tcW w:w="540"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line="276" w:lineRule="auto"/>
              <w:jc w:val="center"/>
              <w:rPr>
                <w:rFonts w:eastAsia="Times New Roman"/>
                <w:b/>
                <w:color w:val="000000"/>
                <w:sz w:val="20"/>
                <w:szCs w:val="20"/>
                <w:lang w:eastAsia="zh-CN"/>
              </w:rPr>
            </w:pPr>
            <w:r w:rsidRPr="00B47F29">
              <w:rPr>
                <w:rFonts w:eastAsia="Times New Roman"/>
                <w:b/>
                <w:color w:val="000000"/>
                <w:sz w:val="20"/>
                <w:szCs w:val="20"/>
                <w:lang w:eastAsia="zh-CN"/>
              </w:rPr>
              <w:t>10</w:t>
            </w:r>
          </w:p>
        </w:tc>
        <w:tc>
          <w:tcPr>
            <w:tcW w:w="540"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pacing w:line="276" w:lineRule="auto"/>
              <w:jc w:val="center"/>
              <w:rPr>
                <w:sz w:val="20"/>
                <w:szCs w:val="20"/>
                <w:lang w:eastAsia="zh-CN"/>
              </w:rPr>
            </w:pPr>
            <w:r w:rsidRPr="00B47F29">
              <w:rPr>
                <w:rFonts w:eastAsia="Times New Roman"/>
                <w:b/>
                <w:color w:val="000000"/>
                <w:sz w:val="20"/>
                <w:szCs w:val="20"/>
                <w:lang w:eastAsia="zh-CN"/>
              </w:rPr>
              <w:t>0</w:t>
            </w:r>
            <w:r w:rsidRPr="00B47F29">
              <w:rPr>
                <w:b/>
                <w:color w:val="000000"/>
                <w:sz w:val="20"/>
                <w:szCs w:val="20"/>
                <w:lang w:eastAsia="zh-CN"/>
              </w:rPr>
              <w:t>0</w:t>
            </w:r>
          </w:p>
        </w:tc>
        <w:tc>
          <w:tcPr>
            <w:tcW w:w="1260"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napToGrid w:val="0"/>
              <w:rPr>
                <w:rFonts w:eastAsia="Times New Roman"/>
                <w:b/>
                <w:color w:val="000000"/>
                <w:sz w:val="20"/>
                <w:szCs w:val="20"/>
                <w:lang w:eastAsia="zh-CN"/>
              </w:rPr>
            </w:pPr>
            <w:r w:rsidRPr="00B47F29">
              <w:rPr>
                <w:sz w:val="20"/>
                <w:szCs w:val="20"/>
                <w:lang w:eastAsia="zh-CN"/>
              </w:rPr>
              <w:t>0000000000</w:t>
            </w:r>
          </w:p>
        </w:tc>
        <w:tc>
          <w:tcPr>
            <w:tcW w:w="540"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snapToGrid w:val="0"/>
              <w:spacing w:line="276" w:lineRule="auto"/>
              <w:jc w:val="center"/>
              <w:rPr>
                <w:rFonts w:eastAsia="Times New Roman"/>
                <w:b/>
                <w:color w:val="000000"/>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319 200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319 200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319 200</w:t>
            </w:r>
          </w:p>
        </w:tc>
      </w:tr>
      <w:tr w:rsidR="00B47F29" w:rsidRPr="00B47F29" w:rsidTr="00B47F29">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rPr>
                <w:rFonts w:eastAsia="Times New Roman"/>
                <w:color w:val="000000"/>
                <w:sz w:val="20"/>
                <w:szCs w:val="20"/>
                <w:lang w:eastAsia="zh-CN"/>
              </w:rPr>
            </w:pPr>
            <w:r w:rsidRPr="00B47F29">
              <w:rPr>
                <w:rFonts w:eastAsia="Times New Roman"/>
                <w:color w:val="000000"/>
                <w:sz w:val="20"/>
                <w:szCs w:val="20"/>
                <w:lang w:eastAsia="zh-CN"/>
              </w:rPr>
              <w:t>Пенсионное обеспечение</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10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01</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0000000000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color w:val="000000"/>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319 200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319 200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319 200</w:t>
            </w:r>
          </w:p>
        </w:tc>
      </w:tr>
      <w:tr w:rsidR="00B47F29" w:rsidRPr="00B47F29" w:rsidTr="00B47F29">
        <w:tc>
          <w:tcPr>
            <w:tcW w:w="3292" w:type="dxa"/>
            <w:tcBorders>
              <w:top w:val="nil"/>
              <w:left w:val="single" w:sz="4" w:space="0" w:color="000000"/>
              <w:bottom w:val="single" w:sz="4" w:space="0" w:color="000000"/>
              <w:right w:val="nil"/>
            </w:tcBorders>
          </w:tcPr>
          <w:p w:rsidR="00B47F29" w:rsidRPr="00B47F29" w:rsidRDefault="00B47F29" w:rsidP="00B47F29">
            <w:pPr>
              <w:suppressAutoHyphens/>
              <w:rPr>
                <w:rFonts w:eastAsia="Times New Roman"/>
                <w:color w:val="000000"/>
                <w:sz w:val="20"/>
                <w:szCs w:val="20"/>
                <w:lang w:eastAsia="zh-CN"/>
              </w:rPr>
            </w:pPr>
            <w:r w:rsidRPr="00B47F29">
              <w:rPr>
                <w:rFonts w:eastAsia="Times New Roman"/>
                <w:color w:val="000000"/>
                <w:sz w:val="20"/>
                <w:szCs w:val="20"/>
                <w:lang w:eastAsia="zh-CN"/>
              </w:rPr>
              <w:lastRenderedPageBreak/>
              <w:t>Расходы на доплаты к пенсиям муниципальных служащих</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10</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01</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9090061000</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color w:val="000000"/>
                <w:sz w:val="20"/>
                <w:szCs w:val="20"/>
                <w:lang w:eastAsia="zh-CN"/>
              </w:rPr>
            </w:pP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319 200</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319 200</w:t>
            </w:r>
          </w:p>
        </w:tc>
        <w:tc>
          <w:tcPr>
            <w:tcW w:w="1260"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319 200</w:t>
            </w:r>
          </w:p>
        </w:tc>
      </w:tr>
      <w:tr w:rsidR="00B47F29" w:rsidRPr="00B47F29" w:rsidTr="00B47F29">
        <w:tc>
          <w:tcPr>
            <w:tcW w:w="3292" w:type="dxa"/>
            <w:tcBorders>
              <w:top w:val="nil"/>
              <w:left w:val="single" w:sz="4" w:space="0" w:color="000000"/>
              <w:bottom w:val="single" w:sz="4" w:space="0" w:color="000000"/>
              <w:right w:val="nil"/>
            </w:tcBorders>
          </w:tcPr>
          <w:p w:rsidR="00B47F29" w:rsidRPr="00B47F29" w:rsidRDefault="00B47F29" w:rsidP="00B47F29">
            <w:pPr>
              <w:suppressAutoHyphens/>
              <w:rPr>
                <w:rFonts w:eastAsia="Times New Roman"/>
                <w:color w:val="000000"/>
                <w:sz w:val="20"/>
                <w:szCs w:val="20"/>
                <w:lang w:eastAsia="zh-CN"/>
              </w:rPr>
            </w:pPr>
            <w:r w:rsidRPr="00B47F29">
              <w:rPr>
                <w:rFonts w:eastAsia="Times New Roman"/>
                <w:color w:val="000000"/>
                <w:sz w:val="20"/>
                <w:szCs w:val="20"/>
                <w:lang w:eastAsia="zh-CN"/>
              </w:rPr>
              <w:t>Иные пенсии, социальные доплаты к пенсиям</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10</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01</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color w:val="000000"/>
                <w:sz w:val="20"/>
                <w:szCs w:val="20"/>
                <w:lang w:eastAsia="zh-CN"/>
              </w:rPr>
            </w:pPr>
            <w:r w:rsidRPr="00B47F29">
              <w:rPr>
                <w:rFonts w:eastAsia="Times New Roman"/>
                <w:color w:val="000000"/>
                <w:sz w:val="20"/>
                <w:szCs w:val="20"/>
                <w:lang w:eastAsia="zh-CN"/>
              </w:rPr>
              <w:t>9090061000</w:t>
            </w:r>
          </w:p>
        </w:tc>
        <w:tc>
          <w:tcPr>
            <w:tcW w:w="54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color w:val="000000"/>
                <w:sz w:val="20"/>
                <w:szCs w:val="20"/>
                <w:lang w:eastAsia="zh-CN"/>
              </w:rPr>
              <w:t>312</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319 200</w:t>
            </w:r>
          </w:p>
        </w:tc>
        <w:tc>
          <w:tcPr>
            <w:tcW w:w="1260" w:type="dxa"/>
            <w:tcBorders>
              <w:top w:val="nil"/>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319 200</w:t>
            </w:r>
          </w:p>
        </w:tc>
        <w:tc>
          <w:tcPr>
            <w:tcW w:w="1260"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319 200</w:t>
            </w:r>
          </w:p>
        </w:tc>
      </w:tr>
      <w:tr w:rsidR="00B47F29" w:rsidRPr="00B47F29" w:rsidTr="00B47F29">
        <w:tc>
          <w:tcPr>
            <w:tcW w:w="3292"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b/>
                <w:color w:val="000000"/>
                <w:sz w:val="20"/>
                <w:szCs w:val="20"/>
                <w:lang w:eastAsia="zh-CN"/>
              </w:rPr>
            </w:pPr>
            <w:r w:rsidRPr="00B47F29">
              <w:rPr>
                <w:rFonts w:eastAsia="Times New Roman"/>
                <w:b/>
                <w:color w:val="000000"/>
                <w:sz w:val="20"/>
                <w:szCs w:val="20"/>
                <w:lang w:eastAsia="zh-CN"/>
              </w:rPr>
              <w:t>Физическая культура и спорт</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b/>
                <w:color w:val="000000"/>
                <w:sz w:val="20"/>
                <w:szCs w:val="20"/>
                <w:lang w:eastAsia="zh-CN"/>
              </w:rPr>
              <w:t>11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7 116</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30 000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b/>
                <w:sz w:val="20"/>
                <w:szCs w:val="20"/>
                <w:lang w:eastAsia="zh-CN"/>
              </w:rPr>
            </w:pPr>
            <w:r w:rsidRPr="00B47F29">
              <w:rPr>
                <w:rFonts w:eastAsia="Times New Roman"/>
                <w:b/>
                <w:sz w:val="20"/>
                <w:szCs w:val="20"/>
                <w:lang w:eastAsia="zh-CN"/>
              </w:rPr>
              <w:t>30 000</w:t>
            </w:r>
          </w:p>
        </w:tc>
      </w:tr>
      <w:tr w:rsidR="00B47F29" w:rsidRPr="00B47F29" w:rsidTr="00B47F29">
        <w:tc>
          <w:tcPr>
            <w:tcW w:w="3292"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sz w:val="20"/>
                <w:szCs w:val="20"/>
                <w:lang w:eastAsia="zh-CN"/>
              </w:rPr>
            </w:pPr>
            <w:r w:rsidRPr="00B47F29">
              <w:rPr>
                <w:rFonts w:eastAsia="Times New Roman"/>
                <w:color w:val="000000"/>
                <w:sz w:val="20"/>
                <w:szCs w:val="20"/>
                <w:lang w:eastAsia="zh-CN"/>
              </w:rPr>
              <w:t>Физической культуры</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sz w:val="20"/>
                <w:szCs w:val="20"/>
                <w:lang w:eastAsia="zh-CN"/>
              </w:rPr>
            </w:pPr>
            <w:r w:rsidRPr="00B47F29">
              <w:rPr>
                <w:rFonts w:eastAsia="Times New Roman"/>
                <w:sz w:val="20"/>
                <w:szCs w:val="20"/>
                <w:lang w:eastAsia="zh-CN"/>
              </w:rPr>
              <w:t>01</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rPr>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7 116</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30 000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30 000</w:t>
            </w:r>
          </w:p>
        </w:tc>
      </w:tr>
      <w:tr w:rsidR="00B47F29" w:rsidRPr="00B47F29" w:rsidTr="00B47F29">
        <w:tc>
          <w:tcPr>
            <w:tcW w:w="3292"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sz w:val="20"/>
                <w:szCs w:val="20"/>
                <w:lang w:eastAsia="zh-CN"/>
              </w:rPr>
            </w:pPr>
            <w:r w:rsidRPr="00B47F29">
              <w:rPr>
                <w:rFonts w:eastAsia="Times New Roman"/>
                <w:color w:val="000000"/>
                <w:sz w:val="20"/>
                <w:szCs w:val="20"/>
                <w:lang w:eastAsia="zh-CN"/>
              </w:rPr>
              <w:t xml:space="preserve">Мероприятия в области здравоохранения, спорта и физической культуры, туризма </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9010011000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7 116</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30 000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30 000</w:t>
            </w:r>
          </w:p>
        </w:tc>
      </w:tr>
      <w:tr w:rsidR="00B47F29" w:rsidRPr="00B47F29" w:rsidTr="00B47F29">
        <w:trPr>
          <w:trHeight w:val="146"/>
        </w:trPr>
        <w:tc>
          <w:tcPr>
            <w:tcW w:w="3292" w:type="dxa"/>
            <w:tcBorders>
              <w:top w:val="single" w:sz="4" w:space="0" w:color="000000"/>
              <w:left w:val="single" w:sz="4" w:space="0" w:color="000000"/>
              <w:bottom w:val="single" w:sz="4" w:space="0" w:color="000000"/>
              <w:right w:val="nil"/>
            </w:tcBorders>
            <w:vAlign w:val="bottom"/>
          </w:tcPr>
          <w:p w:rsidR="00B47F29" w:rsidRPr="00B47F29" w:rsidRDefault="00B47F29" w:rsidP="00B47F29">
            <w:pPr>
              <w:suppressAutoHyphens/>
              <w:rPr>
                <w:rFonts w:eastAsia="Times New Roman"/>
                <w:sz w:val="20"/>
                <w:szCs w:val="20"/>
                <w:lang w:eastAsia="zh-CN"/>
              </w:rPr>
            </w:pPr>
            <w:r w:rsidRPr="00B47F29">
              <w:rPr>
                <w:rFonts w:eastAsia="Times New Roman"/>
                <w:sz w:val="20"/>
                <w:szCs w:val="20"/>
                <w:lang w:eastAsia="zh-CN"/>
              </w:rPr>
              <w:t>Прочая закупка товаров, работ и услуг для государственных нужд</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11</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01</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9010011000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244</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7 116</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30 000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line="276" w:lineRule="auto"/>
              <w:jc w:val="center"/>
              <w:rPr>
                <w:rFonts w:eastAsia="Times New Roman"/>
                <w:sz w:val="20"/>
                <w:szCs w:val="20"/>
                <w:lang w:eastAsia="zh-CN"/>
              </w:rPr>
            </w:pPr>
            <w:r w:rsidRPr="00B47F29">
              <w:rPr>
                <w:rFonts w:eastAsia="Times New Roman"/>
                <w:sz w:val="20"/>
                <w:szCs w:val="20"/>
                <w:lang w:eastAsia="zh-CN"/>
              </w:rPr>
              <w:t>30 000</w:t>
            </w:r>
          </w:p>
        </w:tc>
      </w:tr>
      <w:tr w:rsidR="00B47F29" w:rsidRPr="00B47F29" w:rsidTr="00B47F29">
        <w:trPr>
          <w:trHeight w:val="146"/>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b/>
                <w:color w:val="000000"/>
                <w:sz w:val="20"/>
                <w:szCs w:val="20"/>
                <w:lang w:eastAsia="zh-CN"/>
              </w:rPr>
            </w:pPr>
            <w:r w:rsidRPr="00B47F29">
              <w:rPr>
                <w:rFonts w:eastAsia="Times New Roman"/>
                <w:b/>
                <w:color w:val="000000"/>
                <w:sz w:val="20"/>
                <w:szCs w:val="20"/>
                <w:lang w:eastAsia="zh-CN"/>
              </w:rPr>
              <w:t>Средства массовой информации</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12</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13 000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0,00</w:t>
            </w:r>
          </w:p>
        </w:tc>
      </w:tr>
      <w:tr w:rsidR="00B47F29" w:rsidRPr="00B47F29" w:rsidTr="00B47F29">
        <w:trPr>
          <w:trHeight w:val="146"/>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color w:val="000000"/>
                <w:sz w:val="20"/>
                <w:szCs w:val="20"/>
                <w:lang w:eastAsia="zh-CN"/>
              </w:rPr>
            </w:pPr>
            <w:r w:rsidRPr="00B47F29">
              <w:rPr>
                <w:rFonts w:eastAsia="Times New Roman"/>
                <w:color w:val="000000"/>
                <w:sz w:val="20"/>
                <w:szCs w:val="20"/>
                <w:lang w:eastAsia="zh-CN"/>
              </w:rPr>
              <w:t>Телевидение и радиовещание</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12</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13 000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rPr>
          <w:trHeight w:val="146"/>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color w:val="000000"/>
                <w:sz w:val="20"/>
                <w:szCs w:val="20"/>
                <w:lang w:eastAsia="zh-CN"/>
              </w:rPr>
            </w:pPr>
            <w:r w:rsidRPr="00B47F29">
              <w:rPr>
                <w:rFonts w:eastAsia="Times New Roman"/>
                <w:color w:val="000000"/>
                <w:sz w:val="20"/>
                <w:szCs w:val="20"/>
                <w:lang w:eastAsia="zh-CN"/>
              </w:rPr>
              <w:t>Муниципальная программа «Информатизация Рощинского сельского поселения на 2019-2020 годы»</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12</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0300023030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13 000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rPr>
          <w:trHeight w:val="146"/>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color w:val="000000"/>
                <w:sz w:val="20"/>
                <w:szCs w:val="20"/>
                <w:lang w:eastAsia="zh-CN"/>
              </w:rPr>
            </w:pPr>
            <w:r w:rsidRPr="00B47F29">
              <w:rPr>
                <w:rFonts w:eastAsia="Times New Roman"/>
                <w:sz w:val="20"/>
                <w:szCs w:val="20"/>
                <w:lang w:eastAsia="zh-CN"/>
              </w:rPr>
              <w:t>Закупка товаров, работ, услуг в сфере информационно-коммуникационных технологий</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12</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01</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0300023030</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242</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13 000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rPr>
          <w:trHeight w:val="146"/>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b/>
                <w:color w:val="000000"/>
                <w:sz w:val="20"/>
                <w:szCs w:val="20"/>
                <w:lang w:eastAsia="zh-CN"/>
              </w:rPr>
            </w:pPr>
            <w:r w:rsidRPr="00B47F29">
              <w:rPr>
                <w:rFonts w:eastAsia="Times New Roman"/>
                <w:b/>
                <w:color w:val="000000"/>
                <w:sz w:val="20"/>
                <w:szCs w:val="20"/>
                <w:lang w:eastAsia="zh-CN"/>
              </w:rPr>
              <w:t>Условно утвержденные расходы</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99</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99</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9990099999</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r w:rsidRPr="00B47F29">
              <w:rPr>
                <w:rFonts w:eastAsia="Times New Roman"/>
                <w:sz w:val="20"/>
                <w:szCs w:val="20"/>
                <w:lang w:eastAsia="zh-CN"/>
              </w:rPr>
              <w:t>999</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0,00</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267 825</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561 721</w:t>
            </w:r>
          </w:p>
        </w:tc>
      </w:tr>
      <w:tr w:rsidR="00B47F29" w:rsidRPr="00B47F29" w:rsidTr="00B47F29">
        <w:trPr>
          <w:trHeight w:val="146"/>
        </w:trPr>
        <w:tc>
          <w:tcPr>
            <w:tcW w:w="3292"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line="276" w:lineRule="auto"/>
              <w:rPr>
                <w:rFonts w:eastAsia="Times New Roman"/>
                <w:sz w:val="20"/>
                <w:szCs w:val="20"/>
                <w:lang w:eastAsia="zh-CN"/>
              </w:rPr>
            </w:pPr>
            <w:r w:rsidRPr="00B47F29">
              <w:rPr>
                <w:rFonts w:eastAsia="Times New Roman"/>
                <w:b/>
                <w:color w:val="000000"/>
                <w:sz w:val="20"/>
                <w:szCs w:val="20"/>
                <w:lang w:eastAsia="zh-CN"/>
              </w:rPr>
              <w:t>Всего расходов</w:t>
            </w: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54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napToGrid w:val="0"/>
              <w:spacing w:after="200" w:line="276" w:lineRule="auto"/>
              <w:jc w:val="center"/>
              <w:rPr>
                <w:rFonts w:eastAsia="Times New Roman"/>
                <w:sz w:val="20"/>
                <w:szCs w:val="20"/>
                <w:lang w:eastAsia="zh-CN"/>
              </w:rPr>
            </w:pP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13 575 739</w:t>
            </w:r>
          </w:p>
        </w:tc>
        <w:tc>
          <w:tcPr>
            <w:tcW w:w="1260" w:type="dxa"/>
            <w:tcBorders>
              <w:top w:val="single" w:sz="4" w:space="0" w:color="000000"/>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12 671 808</w:t>
            </w:r>
          </w:p>
        </w:tc>
        <w:tc>
          <w:tcPr>
            <w:tcW w:w="1260" w:type="dxa"/>
            <w:tcBorders>
              <w:top w:val="single" w:sz="4" w:space="0" w:color="000000"/>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b/>
                <w:sz w:val="20"/>
                <w:szCs w:val="20"/>
                <w:lang w:eastAsia="zh-CN"/>
              </w:rPr>
            </w:pPr>
            <w:r w:rsidRPr="00B47F29">
              <w:rPr>
                <w:rFonts w:eastAsia="Times New Roman"/>
                <w:b/>
                <w:sz w:val="20"/>
                <w:szCs w:val="20"/>
                <w:lang w:eastAsia="zh-CN"/>
              </w:rPr>
              <w:t>13 196 561</w:t>
            </w:r>
          </w:p>
        </w:tc>
      </w:tr>
    </w:tbl>
    <w:p w:rsidR="00640C07" w:rsidRDefault="00640C07" w:rsidP="00640C07">
      <w:pPr>
        <w:suppressAutoHyphens/>
        <w:spacing w:line="276" w:lineRule="auto"/>
        <w:jc w:val="right"/>
        <w:rPr>
          <w:rFonts w:eastAsia="Times New Roman"/>
          <w:sz w:val="20"/>
          <w:szCs w:val="20"/>
          <w:lang w:eastAsia="zh-CN"/>
        </w:rPr>
      </w:pPr>
    </w:p>
    <w:p w:rsidR="00B47F29" w:rsidRPr="00B47F29" w:rsidRDefault="00B47F29" w:rsidP="00640C07">
      <w:pPr>
        <w:suppressAutoHyphens/>
        <w:spacing w:line="276" w:lineRule="auto"/>
        <w:jc w:val="right"/>
        <w:rPr>
          <w:rFonts w:eastAsia="Times New Roman"/>
          <w:b/>
          <w:sz w:val="20"/>
          <w:szCs w:val="20"/>
          <w:lang w:eastAsia="zh-CN"/>
        </w:rPr>
      </w:pPr>
      <w:r w:rsidRPr="00B47F29">
        <w:rPr>
          <w:rFonts w:eastAsia="Times New Roman"/>
          <w:sz w:val="20"/>
          <w:szCs w:val="20"/>
          <w:lang w:eastAsia="zh-CN"/>
        </w:rPr>
        <w:t>Приложение № 8</w:t>
      </w:r>
    </w:p>
    <w:p w:rsidR="00640C07" w:rsidRDefault="00B47F29" w:rsidP="00640C07">
      <w:pPr>
        <w:suppressAutoHyphens/>
        <w:jc w:val="center"/>
        <w:rPr>
          <w:rFonts w:eastAsia="Times New Roman"/>
          <w:b/>
          <w:sz w:val="20"/>
          <w:szCs w:val="20"/>
          <w:lang w:eastAsia="zh-CN"/>
        </w:rPr>
      </w:pPr>
      <w:r w:rsidRPr="00B47F29">
        <w:rPr>
          <w:rFonts w:eastAsia="Times New Roman"/>
          <w:b/>
          <w:sz w:val="20"/>
          <w:szCs w:val="20"/>
          <w:lang w:eastAsia="zh-CN"/>
        </w:rPr>
        <w:t xml:space="preserve">Распределение бюджетных ассигнований на реализацию муниципальных программ </w:t>
      </w:r>
    </w:p>
    <w:p w:rsidR="00B47F29" w:rsidRPr="00B47F29" w:rsidRDefault="00B47F29" w:rsidP="00640C07">
      <w:pPr>
        <w:suppressAutoHyphens/>
        <w:jc w:val="center"/>
        <w:rPr>
          <w:rFonts w:eastAsia="Times New Roman"/>
          <w:sz w:val="20"/>
          <w:szCs w:val="20"/>
          <w:lang w:eastAsia="zh-CN"/>
        </w:rPr>
      </w:pPr>
      <w:r w:rsidRPr="00B47F29">
        <w:rPr>
          <w:rFonts w:eastAsia="Times New Roman"/>
          <w:b/>
          <w:sz w:val="20"/>
          <w:szCs w:val="20"/>
          <w:lang w:eastAsia="zh-CN"/>
        </w:rPr>
        <w:t xml:space="preserve">на 2020 год  </w:t>
      </w:r>
      <w:r w:rsidRPr="00B47F29">
        <w:rPr>
          <w:rFonts w:eastAsia="Times New Roman"/>
          <w:b/>
          <w:bCs/>
          <w:sz w:val="20"/>
          <w:szCs w:val="20"/>
          <w:lang w:eastAsia="zh-CN"/>
        </w:rPr>
        <w:t>и плановый период 2021-2022 годов</w:t>
      </w:r>
    </w:p>
    <w:tbl>
      <w:tblPr>
        <w:tblW w:w="0" w:type="auto"/>
        <w:tblInd w:w="-124" w:type="dxa"/>
        <w:tblLayout w:type="fixed"/>
        <w:tblLook w:val="04A0"/>
      </w:tblPr>
      <w:tblGrid>
        <w:gridCol w:w="3697"/>
        <w:gridCol w:w="646"/>
        <w:gridCol w:w="567"/>
        <w:gridCol w:w="992"/>
        <w:gridCol w:w="649"/>
        <w:gridCol w:w="987"/>
        <w:gridCol w:w="986"/>
        <w:gridCol w:w="986"/>
      </w:tblGrid>
      <w:tr w:rsidR="00B47F29" w:rsidRPr="00B47F29" w:rsidTr="00B47F29">
        <w:trPr>
          <w:trHeight w:val="1035"/>
        </w:trPr>
        <w:tc>
          <w:tcPr>
            <w:tcW w:w="3697" w:type="dxa"/>
            <w:tcBorders>
              <w:top w:val="single" w:sz="4" w:space="0" w:color="000000"/>
              <w:left w:val="single" w:sz="4" w:space="0" w:color="000000"/>
              <w:bottom w:val="single" w:sz="4" w:space="0" w:color="000000"/>
              <w:right w:val="nil"/>
            </w:tcBorders>
            <w:hideMark/>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 xml:space="preserve">Наименование </w:t>
            </w:r>
          </w:p>
        </w:tc>
        <w:tc>
          <w:tcPr>
            <w:tcW w:w="646" w:type="dxa"/>
            <w:tcBorders>
              <w:top w:val="single" w:sz="4" w:space="0" w:color="000000"/>
              <w:left w:val="single" w:sz="4" w:space="0" w:color="000000"/>
              <w:bottom w:val="single" w:sz="4" w:space="0" w:color="000000"/>
              <w:right w:val="nil"/>
            </w:tcBorders>
            <w:hideMark/>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Рз.</w:t>
            </w:r>
          </w:p>
        </w:tc>
        <w:tc>
          <w:tcPr>
            <w:tcW w:w="567" w:type="dxa"/>
            <w:tcBorders>
              <w:top w:val="single" w:sz="4" w:space="0" w:color="000000"/>
              <w:left w:val="single" w:sz="4" w:space="0" w:color="000000"/>
              <w:bottom w:val="single" w:sz="4" w:space="0" w:color="000000"/>
              <w:right w:val="nil"/>
            </w:tcBorders>
            <w:hideMark/>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ПР</w:t>
            </w:r>
          </w:p>
        </w:tc>
        <w:tc>
          <w:tcPr>
            <w:tcW w:w="992" w:type="dxa"/>
            <w:tcBorders>
              <w:top w:val="single" w:sz="4" w:space="0" w:color="000000"/>
              <w:left w:val="single" w:sz="4" w:space="0" w:color="000000"/>
              <w:bottom w:val="single" w:sz="4" w:space="0" w:color="000000"/>
              <w:right w:val="nil"/>
            </w:tcBorders>
            <w:hideMark/>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Ц.С.Р.</w:t>
            </w:r>
          </w:p>
        </w:tc>
        <w:tc>
          <w:tcPr>
            <w:tcW w:w="649" w:type="dxa"/>
            <w:tcBorders>
              <w:top w:val="single" w:sz="4" w:space="0" w:color="000000"/>
              <w:left w:val="single" w:sz="4" w:space="0" w:color="000000"/>
              <w:bottom w:val="single" w:sz="4" w:space="0" w:color="000000"/>
              <w:right w:val="nil"/>
            </w:tcBorders>
            <w:hideMark/>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ВР.</w:t>
            </w:r>
          </w:p>
        </w:tc>
        <w:tc>
          <w:tcPr>
            <w:tcW w:w="987" w:type="dxa"/>
            <w:tcBorders>
              <w:top w:val="single" w:sz="4" w:space="0" w:color="000000"/>
              <w:left w:val="single" w:sz="4" w:space="0" w:color="000000"/>
              <w:bottom w:val="single" w:sz="4" w:space="0" w:color="000000"/>
              <w:right w:val="nil"/>
            </w:tcBorders>
            <w:hideMark/>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Сумма на 2020год</w:t>
            </w:r>
          </w:p>
        </w:tc>
        <w:tc>
          <w:tcPr>
            <w:tcW w:w="986" w:type="dxa"/>
            <w:tcBorders>
              <w:top w:val="single" w:sz="4" w:space="0" w:color="000000"/>
              <w:left w:val="single" w:sz="4" w:space="0" w:color="000000"/>
              <w:bottom w:val="single" w:sz="4" w:space="0" w:color="000000"/>
              <w:right w:val="nil"/>
            </w:tcBorders>
            <w:hideMark/>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Сумма на 2021год</w:t>
            </w:r>
          </w:p>
        </w:tc>
        <w:tc>
          <w:tcPr>
            <w:tcW w:w="986" w:type="dxa"/>
            <w:tcBorders>
              <w:top w:val="single" w:sz="4" w:space="0" w:color="000000"/>
              <w:left w:val="single" w:sz="4" w:space="0" w:color="000000"/>
              <w:bottom w:val="single" w:sz="4" w:space="0" w:color="000000"/>
              <w:right w:val="single" w:sz="4" w:space="0" w:color="000000"/>
            </w:tcBorders>
            <w:hideMark/>
          </w:tcPr>
          <w:p w:rsidR="00B47F29" w:rsidRPr="00B47F29" w:rsidRDefault="00B47F29" w:rsidP="00B47F29">
            <w:pPr>
              <w:suppressAutoHyphens/>
              <w:spacing w:after="200" w:line="276" w:lineRule="auto"/>
              <w:rPr>
                <w:rFonts w:ascii="Calibri" w:eastAsia="Times New Roman" w:hAnsi="Calibri" w:cs="Calibri"/>
                <w:sz w:val="20"/>
                <w:szCs w:val="20"/>
                <w:lang w:eastAsia="zh-CN"/>
              </w:rPr>
            </w:pPr>
            <w:r w:rsidRPr="00B47F29">
              <w:rPr>
                <w:rFonts w:eastAsia="Times New Roman"/>
                <w:sz w:val="20"/>
                <w:szCs w:val="20"/>
                <w:lang w:eastAsia="zh-CN"/>
              </w:rPr>
              <w:t>Сумма на  2022год</w:t>
            </w:r>
          </w:p>
        </w:tc>
      </w:tr>
      <w:tr w:rsidR="00B47F29" w:rsidRPr="00B47F29" w:rsidTr="00B47F29">
        <w:tc>
          <w:tcPr>
            <w:tcW w:w="3697"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Муниципальная программа «Ремонт автомобильных дорог общего пользования местного значения, расположенных в границах населенных пунктов Рощинского сельского поселения на 2016-2020 годы»</w:t>
            </w:r>
          </w:p>
        </w:tc>
        <w:tc>
          <w:tcPr>
            <w:tcW w:w="646"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04</w:t>
            </w:r>
          </w:p>
        </w:tc>
        <w:tc>
          <w:tcPr>
            <w:tcW w:w="567"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09</w:t>
            </w:r>
          </w:p>
        </w:tc>
        <w:tc>
          <w:tcPr>
            <w:tcW w:w="992"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0600023040</w:t>
            </w:r>
          </w:p>
        </w:tc>
        <w:tc>
          <w:tcPr>
            <w:tcW w:w="649"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244</w:t>
            </w:r>
          </w:p>
        </w:tc>
        <w:tc>
          <w:tcPr>
            <w:tcW w:w="987"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794 349</w:t>
            </w:r>
          </w:p>
        </w:tc>
        <w:tc>
          <w:tcPr>
            <w:tcW w:w="986"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986" w:type="dxa"/>
            <w:tcBorders>
              <w:top w:val="nil"/>
              <w:left w:val="single" w:sz="4" w:space="0" w:color="000000"/>
              <w:bottom w:val="single" w:sz="4" w:space="0" w:color="000000"/>
              <w:right w:val="single" w:sz="4" w:space="0" w:color="000000"/>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c>
          <w:tcPr>
            <w:tcW w:w="3697"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Субсидия бюджетам сельских поселений на формирование муниципальных дорожных фондов</w:t>
            </w:r>
          </w:p>
        </w:tc>
        <w:tc>
          <w:tcPr>
            <w:tcW w:w="646"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04</w:t>
            </w:r>
          </w:p>
        </w:tc>
        <w:tc>
          <w:tcPr>
            <w:tcW w:w="567"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09</w:t>
            </w:r>
          </w:p>
        </w:tc>
        <w:tc>
          <w:tcPr>
            <w:tcW w:w="992"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9700071520</w:t>
            </w:r>
          </w:p>
        </w:tc>
        <w:tc>
          <w:tcPr>
            <w:tcW w:w="649"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244</w:t>
            </w:r>
          </w:p>
        </w:tc>
        <w:tc>
          <w:tcPr>
            <w:tcW w:w="987"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1 783 000</w:t>
            </w:r>
          </w:p>
        </w:tc>
        <w:tc>
          <w:tcPr>
            <w:tcW w:w="986"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1 783 000</w:t>
            </w:r>
          </w:p>
        </w:tc>
        <w:tc>
          <w:tcPr>
            <w:tcW w:w="986" w:type="dxa"/>
            <w:tcBorders>
              <w:top w:val="nil"/>
              <w:left w:val="single" w:sz="4" w:space="0" w:color="000000"/>
              <w:bottom w:val="single" w:sz="4" w:space="0" w:color="000000"/>
              <w:right w:val="single" w:sz="4" w:space="0" w:color="000000"/>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1 783 000</w:t>
            </w:r>
          </w:p>
        </w:tc>
      </w:tr>
      <w:tr w:rsidR="00B47F29" w:rsidRPr="00B47F29" w:rsidTr="00B47F29">
        <w:tc>
          <w:tcPr>
            <w:tcW w:w="3697"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Муниципальная программа «Обеспечение первичных мер пожарной безопасности в Рощинском сельском поселении в 2016-2020годах</w:t>
            </w:r>
          </w:p>
        </w:tc>
        <w:tc>
          <w:tcPr>
            <w:tcW w:w="646"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03</w:t>
            </w:r>
          </w:p>
        </w:tc>
        <w:tc>
          <w:tcPr>
            <w:tcW w:w="567"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10</w:t>
            </w:r>
          </w:p>
        </w:tc>
        <w:tc>
          <w:tcPr>
            <w:tcW w:w="992"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0700023050</w:t>
            </w:r>
          </w:p>
        </w:tc>
        <w:tc>
          <w:tcPr>
            <w:tcW w:w="649"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244</w:t>
            </w:r>
          </w:p>
        </w:tc>
        <w:tc>
          <w:tcPr>
            <w:tcW w:w="987"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55 100</w:t>
            </w:r>
          </w:p>
        </w:tc>
        <w:tc>
          <w:tcPr>
            <w:tcW w:w="986"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986" w:type="dxa"/>
            <w:tcBorders>
              <w:top w:val="nil"/>
              <w:left w:val="single" w:sz="4" w:space="0" w:color="000000"/>
              <w:bottom w:val="single" w:sz="4" w:space="0" w:color="000000"/>
              <w:right w:val="single" w:sz="4" w:space="0" w:color="000000"/>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c>
          <w:tcPr>
            <w:tcW w:w="3697"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Муниципальная программа «Благоустройство. Ремонт тротуара Пересекающей дороги  в поселке Рощино Валдайского района Новгородской области  на 2019-2020 годы» Средства местного бюджета</w:t>
            </w:r>
          </w:p>
        </w:tc>
        <w:tc>
          <w:tcPr>
            <w:tcW w:w="646"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05</w:t>
            </w:r>
          </w:p>
        </w:tc>
        <w:tc>
          <w:tcPr>
            <w:tcW w:w="567"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03</w:t>
            </w:r>
          </w:p>
        </w:tc>
        <w:tc>
          <w:tcPr>
            <w:tcW w:w="992"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0900023090</w:t>
            </w:r>
          </w:p>
        </w:tc>
        <w:tc>
          <w:tcPr>
            <w:tcW w:w="649"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244</w:t>
            </w:r>
          </w:p>
        </w:tc>
        <w:tc>
          <w:tcPr>
            <w:tcW w:w="987"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150 000</w:t>
            </w:r>
          </w:p>
        </w:tc>
        <w:tc>
          <w:tcPr>
            <w:tcW w:w="986" w:type="dxa"/>
            <w:tcBorders>
              <w:top w:val="nil"/>
              <w:left w:val="single" w:sz="4" w:space="0" w:color="000000"/>
              <w:bottom w:val="single" w:sz="4" w:space="0" w:color="000000"/>
              <w:right w:val="nil"/>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986" w:type="dxa"/>
            <w:tcBorders>
              <w:top w:val="nil"/>
              <w:left w:val="single" w:sz="4" w:space="0" w:color="000000"/>
              <w:bottom w:val="single" w:sz="4" w:space="0" w:color="000000"/>
              <w:right w:val="single" w:sz="4" w:space="0" w:color="000000"/>
            </w:tcBorders>
            <w:hideMark/>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c>
          <w:tcPr>
            <w:tcW w:w="3697"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t xml:space="preserve">Муниципальная программа «Благоустройство. Ремонт тротуара Пересекающей дороги  в поселке </w:t>
            </w:r>
            <w:r w:rsidRPr="00B47F29">
              <w:rPr>
                <w:rFonts w:eastAsia="Times New Roman"/>
                <w:sz w:val="20"/>
                <w:szCs w:val="20"/>
                <w:lang w:eastAsia="zh-CN"/>
              </w:rPr>
              <w:lastRenderedPageBreak/>
              <w:t>Рощино Валдайского района Новгородской области  на 2019-2020 годы» Софинансирование населения и индивидуальных предпринимателей</w:t>
            </w:r>
          </w:p>
        </w:tc>
        <w:tc>
          <w:tcPr>
            <w:tcW w:w="646"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lastRenderedPageBreak/>
              <w:t>05</w:t>
            </w:r>
          </w:p>
        </w:tc>
        <w:tc>
          <w:tcPr>
            <w:tcW w:w="567"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03</w:t>
            </w:r>
          </w:p>
        </w:tc>
        <w:tc>
          <w:tcPr>
            <w:tcW w:w="992"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09000</w:t>
            </w:r>
            <w:r w:rsidRPr="00B47F29">
              <w:rPr>
                <w:rFonts w:eastAsia="Times New Roman"/>
                <w:sz w:val="20"/>
                <w:szCs w:val="20"/>
                <w:lang w:val="en-US" w:eastAsia="zh-CN"/>
              </w:rPr>
              <w:t>S</w:t>
            </w:r>
            <w:r w:rsidRPr="00B47F29">
              <w:rPr>
                <w:rFonts w:eastAsia="Times New Roman"/>
                <w:sz w:val="20"/>
                <w:szCs w:val="20"/>
                <w:lang w:eastAsia="zh-CN"/>
              </w:rPr>
              <w:t>2309</w:t>
            </w:r>
          </w:p>
        </w:tc>
        <w:tc>
          <w:tcPr>
            <w:tcW w:w="649"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244</w:t>
            </w:r>
          </w:p>
        </w:tc>
        <w:tc>
          <w:tcPr>
            <w:tcW w:w="987"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130 000</w:t>
            </w:r>
          </w:p>
        </w:tc>
        <w:tc>
          <w:tcPr>
            <w:tcW w:w="986"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986"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r w:rsidR="00B47F29" w:rsidRPr="00B47F29" w:rsidTr="00B47F29">
        <w:tc>
          <w:tcPr>
            <w:tcW w:w="3697"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rPr>
                <w:rFonts w:eastAsia="Times New Roman"/>
                <w:sz w:val="20"/>
                <w:szCs w:val="20"/>
                <w:lang w:eastAsia="zh-CN"/>
              </w:rPr>
            </w:pPr>
            <w:r w:rsidRPr="00B47F29">
              <w:rPr>
                <w:rFonts w:eastAsia="Times New Roman"/>
                <w:sz w:val="20"/>
                <w:szCs w:val="20"/>
                <w:lang w:eastAsia="zh-CN"/>
              </w:rPr>
              <w:lastRenderedPageBreak/>
              <w:t>Субсидия бюджетам сельских поселений на реализацию приоритетных проектов поддержки местных инициатив на 2020 год</w:t>
            </w:r>
          </w:p>
        </w:tc>
        <w:tc>
          <w:tcPr>
            <w:tcW w:w="646"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05</w:t>
            </w:r>
          </w:p>
        </w:tc>
        <w:tc>
          <w:tcPr>
            <w:tcW w:w="567"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03</w:t>
            </w:r>
          </w:p>
        </w:tc>
        <w:tc>
          <w:tcPr>
            <w:tcW w:w="992"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9700075260</w:t>
            </w:r>
          </w:p>
        </w:tc>
        <w:tc>
          <w:tcPr>
            <w:tcW w:w="649"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244</w:t>
            </w:r>
          </w:p>
        </w:tc>
        <w:tc>
          <w:tcPr>
            <w:tcW w:w="987"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500 000</w:t>
            </w:r>
          </w:p>
        </w:tc>
        <w:tc>
          <w:tcPr>
            <w:tcW w:w="986" w:type="dxa"/>
            <w:tcBorders>
              <w:top w:val="nil"/>
              <w:left w:val="single" w:sz="4" w:space="0" w:color="000000"/>
              <w:bottom w:val="single" w:sz="4" w:space="0" w:color="000000"/>
              <w:right w:val="nil"/>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c>
          <w:tcPr>
            <w:tcW w:w="986" w:type="dxa"/>
            <w:tcBorders>
              <w:top w:val="nil"/>
              <w:left w:val="single" w:sz="4" w:space="0" w:color="000000"/>
              <w:bottom w:val="single" w:sz="4" w:space="0" w:color="000000"/>
              <w:right w:val="single" w:sz="4" w:space="0" w:color="000000"/>
            </w:tcBorders>
          </w:tcPr>
          <w:p w:rsidR="00B47F29" w:rsidRPr="00B47F29" w:rsidRDefault="00B47F29" w:rsidP="00B47F29">
            <w:pPr>
              <w:suppressAutoHyphens/>
              <w:spacing w:after="200" w:line="276" w:lineRule="auto"/>
              <w:jc w:val="center"/>
              <w:rPr>
                <w:rFonts w:eastAsia="Times New Roman"/>
                <w:sz w:val="20"/>
                <w:szCs w:val="20"/>
                <w:lang w:eastAsia="zh-CN"/>
              </w:rPr>
            </w:pPr>
            <w:r w:rsidRPr="00B47F29">
              <w:rPr>
                <w:rFonts w:eastAsia="Times New Roman"/>
                <w:sz w:val="20"/>
                <w:szCs w:val="20"/>
                <w:lang w:eastAsia="zh-CN"/>
              </w:rPr>
              <w:t>0,00</w:t>
            </w:r>
          </w:p>
        </w:tc>
      </w:tr>
    </w:tbl>
    <w:p w:rsidR="00B47F29" w:rsidRPr="00B47F29" w:rsidRDefault="00B47F29" w:rsidP="00B47F29">
      <w:pPr>
        <w:jc w:val="both"/>
        <w:rPr>
          <w:rFonts w:eastAsia="Times New Roman"/>
          <w:sz w:val="20"/>
          <w:szCs w:val="20"/>
          <w:lang w:eastAsia="ru-RU"/>
        </w:rPr>
      </w:pPr>
    </w:p>
    <w:p w:rsidR="00B47F29" w:rsidRPr="00B47F29" w:rsidRDefault="00B47F29" w:rsidP="00640C07">
      <w:pPr>
        <w:tabs>
          <w:tab w:val="left" w:pos="2160"/>
        </w:tabs>
        <w:jc w:val="center"/>
        <w:rPr>
          <w:rFonts w:eastAsia="Times New Roman"/>
          <w:sz w:val="20"/>
          <w:szCs w:val="20"/>
          <w:lang w:eastAsia="ru-RU"/>
        </w:rPr>
      </w:pPr>
      <w:r w:rsidRPr="00B47F29">
        <w:rPr>
          <w:rFonts w:eastAsia="Times New Roman"/>
          <w:sz w:val="20"/>
          <w:szCs w:val="20"/>
          <w:lang w:eastAsia="ru-RU"/>
        </w:rPr>
        <w:t>Российская Федерация</w:t>
      </w:r>
    </w:p>
    <w:p w:rsidR="00B47F29" w:rsidRPr="00B47F29" w:rsidRDefault="00B47F29" w:rsidP="00640C07">
      <w:pPr>
        <w:jc w:val="center"/>
        <w:rPr>
          <w:rFonts w:eastAsia="Times New Roman"/>
          <w:sz w:val="20"/>
          <w:szCs w:val="20"/>
          <w:lang w:eastAsia="ru-RU"/>
        </w:rPr>
      </w:pPr>
      <w:r w:rsidRPr="00B47F29">
        <w:rPr>
          <w:rFonts w:eastAsia="Times New Roman"/>
          <w:sz w:val="20"/>
          <w:szCs w:val="20"/>
          <w:lang w:eastAsia="ru-RU"/>
        </w:rPr>
        <w:t>Новгородская область Валдайский район</w:t>
      </w:r>
    </w:p>
    <w:p w:rsidR="00B47F29" w:rsidRPr="00B47F29" w:rsidRDefault="00B47F29" w:rsidP="00640C07">
      <w:pPr>
        <w:ind w:left="709" w:hanging="426"/>
        <w:jc w:val="center"/>
        <w:rPr>
          <w:rFonts w:eastAsia="Times New Roman"/>
          <w:b/>
          <w:sz w:val="20"/>
          <w:szCs w:val="20"/>
          <w:lang w:eastAsia="ru-RU"/>
        </w:rPr>
      </w:pPr>
      <w:r w:rsidRPr="00B47F29">
        <w:rPr>
          <w:rFonts w:eastAsia="Times New Roman"/>
          <w:b/>
          <w:sz w:val="20"/>
          <w:szCs w:val="20"/>
          <w:lang w:eastAsia="ru-RU"/>
        </w:rPr>
        <w:t>СОВЕТ ДЕПУТАТОВ РОЩИНСКОГО</w:t>
      </w:r>
    </w:p>
    <w:p w:rsidR="00B47F29" w:rsidRPr="00B47F29" w:rsidRDefault="00B47F29" w:rsidP="00640C07">
      <w:pPr>
        <w:ind w:left="709" w:hanging="426"/>
        <w:jc w:val="center"/>
        <w:rPr>
          <w:rFonts w:eastAsia="Times New Roman"/>
          <w:b/>
          <w:sz w:val="20"/>
          <w:szCs w:val="20"/>
          <w:lang w:eastAsia="ru-RU"/>
        </w:rPr>
      </w:pPr>
      <w:r w:rsidRPr="00B47F29">
        <w:rPr>
          <w:rFonts w:eastAsia="Times New Roman"/>
          <w:b/>
          <w:sz w:val="20"/>
          <w:szCs w:val="20"/>
          <w:lang w:eastAsia="ru-RU"/>
        </w:rPr>
        <w:t>СЕЛЬСКОГО ПОСЕЛЕНИЯ</w:t>
      </w:r>
    </w:p>
    <w:p w:rsidR="00B47F29" w:rsidRPr="00B47F29" w:rsidRDefault="00B47F29" w:rsidP="00640C07">
      <w:pPr>
        <w:keepNext/>
        <w:jc w:val="center"/>
        <w:outlineLvl w:val="1"/>
        <w:rPr>
          <w:rFonts w:eastAsia="Times New Roman"/>
          <w:color w:val="000000"/>
          <w:sz w:val="20"/>
          <w:szCs w:val="20"/>
          <w:lang w:eastAsia="ru-RU"/>
        </w:rPr>
      </w:pPr>
    </w:p>
    <w:p w:rsidR="00B47F29" w:rsidRPr="00B47F29" w:rsidRDefault="00B47F29" w:rsidP="00640C07">
      <w:pPr>
        <w:keepNext/>
        <w:jc w:val="center"/>
        <w:outlineLvl w:val="1"/>
        <w:rPr>
          <w:rFonts w:eastAsia="Times New Roman"/>
          <w:color w:val="000000"/>
          <w:sz w:val="20"/>
          <w:szCs w:val="20"/>
          <w:lang w:eastAsia="ru-RU"/>
        </w:rPr>
      </w:pPr>
      <w:r w:rsidRPr="00B47F29">
        <w:rPr>
          <w:rFonts w:eastAsia="Times New Roman"/>
          <w:color w:val="000000"/>
          <w:sz w:val="20"/>
          <w:szCs w:val="20"/>
          <w:lang w:eastAsia="ru-RU"/>
        </w:rPr>
        <w:t>Р Е Ш Е Н И Е</w:t>
      </w:r>
    </w:p>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от10.12.2020 № 18</w:t>
      </w: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п. Рощино</w:t>
      </w:r>
    </w:p>
    <w:p w:rsidR="00B47F29" w:rsidRPr="00B47F29" w:rsidRDefault="00B47F29" w:rsidP="00B47F29">
      <w:pPr>
        <w:rPr>
          <w:rFonts w:eastAsia="Times New Roman"/>
          <w:b/>
          <w:sz w:val="20"/>
          <w:szCs w:val="20"/>
          <w:lang w:eastAsia="ru-RU"/>
        </w:rPr>
      </w:pPr>
    </w:p>
    <w:p w:rsidR="00B47F29" w:rsidRPr="00B47F29" w:rsidRDefault="00B47F29" w:rsidP="00B47F29">
      <w:pPr>
        <w:rPr>
          <w:rFonts w:eastAsia="Times New Roman"/>
          <w:bCs/>
          <w:sz w:val="20"/>
          <w:szCs w:val="20"/>
          <w:lang w:eastAsia="ru-RU"/>
        </w:rPr>
      </w:pPr>
      <w:r w:rsidRPr="00B47F29">
        <w:rPr>
          <w:rFonts w:eastAsia="Times New Roman"/>
          <w:bCs/>
          <w:sz w:val="20"/>
          <w:szCs w:val="20"/>
          <w:lang w:eastAsia="ru-RU"/>
        </w:rPr>
        <w:t xml:space="preserve">О досрочном прекращении </w:t>
      </w:r>
    </w:p>
    <w:p w:rsidR="00640C07" w:rsidRDefault="00640C07" w:rsidP="00B47F29">
      <w:pPr>
        <w:rPr>
          <w:rFonts w:eastAsia="Times New Roman"/>
          <w:bCs/>
          <w:sz w:val="20"/>
          <w:szCs w:val="20"/>
          <w:lang w:eastAsia="ru-RU"/>
        </w:rPr>
      </w:pPr>
      <w:r>
        <w:rPr>
          <w:rFonts w:eastAsia="Times New Roman"/>
          <w:bCs/>
          <w:sz w:val="20"/>
          <w:szCs w:val="20"/>
          <w:lang w:eastAsia="ru-RU"/>
        </w:rPr>
        <w:t xml:space="preserve">полномочий депутата </w:t>
      </w:r>
      <w:r w:rsidR="00B47F29" w:rsidRPr="00B47F29">
        <w:rPr>
          <w:rFonts w:eastAsia="Times New Roman"/>
          <w:bCs/>
          <w:sz w:val="20"/>
          <w:szCs w:val="20"/>
          <w:lang w:eastAsia="ru-RU"/>
        </w:rPr>
        <w:t xml:space="preserve">Совета </w:t>
      </w:r>
    </w:p>
    <w:p w:rsidR="00B47F29" w:rsidRPr="00B47F29" w:rsidRDefault="00640C07" w:rsidP="00B47F29">
      <w:pPr>
        <w:rPr>
          <w:rFonts w:eastAsia="Times New Roman"/>
          <w:bCs/>
          <w:sz w:val="20"/>
          <w:szCs w:val="20"/>
          <w:lang w:eastAsia="ru-RU"/>
        </w:rPr>
      </w:pPr>
      <w:r>
        <w:rPr>
          <w:rFonts w:eastAsia="Times New Roman"/>
          <w:bCs/>
          <w:sz w:val="20"/>
          <w:szCs w:val="20"/>
          <w:lang w:eastAsia="ru-RU"/>
        </w:rPr>
        <w:t xml:space="preserve">депутатов </w:t>
      </w:r>
      <w:r w:rsidR="00B47F29" w:rsidRPr="00B47F29">
        <w:rPr>
          <w:rFonts w:eastAsia="Times New Roman"/>
          <w:bCs/>
          <w:sz w:val="20"/>
          <w:szCs w:val="20"/>
          <w:lang w:eastAsia="ru-RU"/>
        </w:rPr>
        <w:t xml:space="preserve">Рощинского сельского </w:t>
      </w:r>
    </w:p>
    <w:p w:rsidR="00B47F29" w:rsidRPr="00B47F29" w:rsidRDefault="00B47F29" w:rsidP="00B47F29">
      <w:pPr>
        <w:rPr>
          <w:rFonts w:eastAsia="Times New Roman"/>
          <w:bCs/>
          <w:sz w:val="20"/>
          <w:szCs w:val="20"/>
          <w:lang w:eastAsia="ru-RU"/>
        </w:rPr>
      </w:pPr>
      <w:r w:rsidRPr="00B47F29">
        <w:rPr>
          <w:rFonts w:eastAsia="Times New Roman"/>
          <w:bCs/>
          <w:sz w:val="20"/>
          <w:szCs w:val="20"/>
          <w:lang w:eastAsia="ru-RU"/>
        </w:rPr>
        <w:t>поселения</w:t>
      </w:r>
    </w:p>
    <w:p w:rsidR="00B47F29" w:rsidRPr="00B47F29" w:rsidRDefault="00B47F29" w:rsidP="00B47F29">
      <w:pPr>
        <w:rPr>
          <w:rFonts w:eastAsia="Times New Roman"/>
          <w:sz w:val="20"/>
          <w:szCs w:val="20"/>
          <w:lang w:eastAsia="ru-RU"/>
        </w:rPr>
      </w:pPr>
    </w:p>
    <w:p w:rsidR="00B47F29" w:rsidRPr="00B47F29" w:rsidRDefault="00B47F29" w:rsidP="00B47F29">
      <w:pPr>
        <w:rPr>
          <w:rFonts w:eastAsia="Times New Roman"/>
          <w:sz w:val="20"/>
          <w:szCs w:val="20"/>
          <w:lang w:eastAsia="ru-RU"/>
        </w:rPr>
      </w:pPr>
    </w:p>
    <w:p w:rsidR="00640C07" w:rsidRDefault="00B47F29" w:rsidP="00640C07">
      <w:pPr>
        <w:ind w:firstLine="708"/>
        <w:jc w:val="both"/>
        <w:rPr>
          <w:rFonts w:eastAsia="Times New Roman"/>
          <w:sz w:val="20"/>
          <w:szCs w:val="20"/>
          <w:lang w:eastAsia="ru-RU"/>
        </w:rPr>
      </w:pPr>
      <w:r w:rsidRPr="00B47F29">
        <w:rPr>
          <w:rFonts w:eastAsia="Times New Roman"/>
          <w:sz w:val="20"/>
          <w:szCs w:val="20"/>
          <w:lang w:eastAsia="ru-RU"/>
        </w:rPr>
        <w:t>В соответствии с Федеральным законом от 06.10.2003 № 131-ФЗ «Об общих принципах организации местного самоуправления в Российской Федерации», подпунктом 1 пункта 6 статьи 25 Устава</w:t>
      </w:r>
      <w:r w:rsidR="00640C07">
        <w:rPr>
          <w:rFonts w:eastAsia="Times New Roman"/>
          <w:sz w:val="20"/>
          <w:szCs w:val="20"/>
          <w:lang w:eastAsia="ru-RU"/>
        </w:rPr>
        <w:t xml:space="preserve"> Рощинского сельского поселения,</w:t>
      </w:r>
      <w:r w:rsidRPr="00B47F29">
        <w:rPr>
          <w:rFonts w:eastAsia="Times New Roman"/>
          <w:sz w:val="20"/>
          <w:szCs w:val="20"/>
          <w:lang w:eastAsia="ru-RU"/>
        </w:rPr>
        <w:t xml:space="preserve"> </w:t>
      </w:r>
    </w:p>
    <w:p w:rsidR="00640C07" w:rsidRDefault="00B47F29" w:rsidP="00640C07">
      <w:pPr>
        <w:ind w:firstLine="708"/>
        <w:jc w:val="both"/>
        <w:rPr>
          <w:rFonts w:eastAsia="Times New Roman"/>
          <w:sz w:val="20"/>
          <w:szCs w:val="20"/>
          <w:lang w:eastAsia="ru-RU"/>
        </w:rPr>
      </w:pPr>
      <w:r w:rsidRPr="00B47F29">
        <w:rPr>
          <w:rFonts w:eastAsia="Times New Roman"/>
          <w:sz w:val="20"/>
          <w:szCs w:val="20"/>
          <w:lang w:eastAsia="ru-RU"/>
        </w:rPr>
        <w:t>Совет депутатов</w:t>
      </w:r>
      <w:r w:rsidR="00640C07">
        <w:rPr>
          <w:rFonts w:eastAsia="Times New Roman"/>
          <w:sz w:val="20"/>
          <w:szCs w:val="20"/>
          <w:lang w:eastAsia="ru-RU"/>
        </w:rPr>
        <w:t xml:space="preserve"> Рощинского сельского поселения</w:t>
      </w:r>
    </w:p>
    <w:p w:rsidR="00B47F29" w:rsidRPr="00640C07" w:rsidRDefault="00B47F29" w:rsidP="00640C07">
      <w:pPr>
        <w:ind w:firstLine="708"/>
        <w:jc w:val="both"/>
        <w:rPr>
          <w:rFonts w:eastAsia="Times New Roman"/>
          <w:b/>
          <w:sz w:val="20"/>
          <w:szCs w:val="20"/>
          <w:lang w:eastAsia="ru-RU"/>
        </w:rPr>
      </w:pPr>
      <w:r w:rsidRPr="00640C07">
        <w:rPr>
          <w:rFonts w:eastAsia="Times New Roman"/>
          <w:b/>
          <w:sz w:val="20"/>
          <w:szCs w:val="20"/>
          <w:lang w:eastAsia="ru-RU"/>
        </w:rPr>
        <w:t>РЕШИЛ:</w:t>
      </w:r>
    </w:p>
    <w:p w:rsidR="00640C07" w:rsidRDefault="00640C07" w:rsidP="00640C07">
      <w:pPr>
        <w:ind w:firstLine="709"/>
        <w:jc w:val="both"/>
        <w:rPr>
          <w:sz w:val="20"/>
          <w:szCs w:val="20"/>
        </w:rPr>
      </w:pPr>
      <w:r>
        <w:rPr>
          <w:sz w:val="20"/>
          <w:szCs w:val="20"/>
        </w:rPr>
        <w:t xml:space="preserve">1. </w:t>
      </w:r>
      <w:r w:rsidR="00B47F29" w:rsidRPr="00640C07">
        <w:rPr>
          <w:sz w:val="20"/>
          <w:szCs w:val="20"/>
        </w:rPr>
        <w:t>Прекратить досрочно полномочия депутата Совета депутатов Рощинского сельского поселения Обарухина Николая Николаевича с 03 ноября 2020 года в связи со смертью.</w:t>
      </w:r>
    </w:p>
    <w:p w:rsidR="00B47F29" w:rsidRPr="00640C07" w:rsidRDefault="00640C07" w:rsidP="00640C07">
      <w:pPr>
        <w:ind w:firstLine="709"/>
        <w:jc w:val="both"/>
        <w:rPr>
          <w:sz w:val="20"/>
          <w:szCs w:val="20"/>
        </w:rPr>
      </w:pPr>
      <w:r>
        <w:rPr>
          <w:sz w:val="20"/>
          <w:szCs w:val="20"/>
        </w:rPr>
        <w:t xml:space="preserve">2. </w:t>
      </w:r>
      <w:r w:rsidR="00B47F29" w:rsidRPr="00640C07">
        <w:rPr>
          <w:sz w:val="20"/>
          <w:szCs w:val="20"/>
        </w:rPr>
        <w:t>Опубликовать настоящее реше</w:t>
      </w:r>
      <w:r>
        <w:rPr>
          <w:sz w:val="20"/>
          <w:szCs w:val="20"/>
        </w:rPr>
        <w:t xml:space="preserve">ние в информационном бюллетене </w:t>
      </w:r>
      <w:r w:rsidR="00B47F29" w:rsidRPr="00B47F29">
        <w:rPr>
          <w:rFonts w:eastAsia="Times New Roman"/>
          <w:sz w:val="20"/>
          <w:szCs w:val="20"/>
          <w:lang w:eastAsia="ru-RU"/>
        </w:rPr>
        <w:t xml:space="preserve">«Рощинский вестник». </w:t>
      </w:r>
    </w:p>
    <w:p w:rsidR="00B47F29" w:rsidRDefault="00B47F29" w:rsidP="00B47F29">
      <w:pPr>
        <w:rPr>
          <w:rFonts w:eastAsia="Times New Roman"/>
          <w:sz w:val="20"/>
          <w:szCs w:val="20"/>
          <w:lang w:eastAsia="ru-RU"/>
        </w:rPr>
      </w:pPr>
    </w:p>
    <w:p w:rsidR="00640C07" w:rsidRPr="00B47F29" w:rsidRDefault="00640C07" w:rsidP="00B47F29">
      <w:pPr>
        <w:rPr>
          <w:rFonts w:eastAsia="Times New Roman"/>
          <w:sz w:val="20"/>
          <w:szCs w:val="20"/>
          <w:lang w:eastAsia="ru-RU"/>
        </w:rPr>
      </w:pP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 xml:space="preserve">Глава сельского поселения </w:t>
      </w:r>
      <w:r w:rsidR="00640C07">
        <w:rPr>
          <w:rFonts w:eastAsia="Times New Roman"/>
          <w:sz w:val="20"/>
          <w:szCs w:val="20"/>
          <w:lang w:eastAsia="ru-RU"/>
        </w:rPr>
        <w:tab/>
      </w:r>
      <w:r w:rsidR="00640C07">
        <w:rPr>
          <w:rFonts w:eastAsia="Times New Roman"/>
          <w:sz w:val="20"/>
          <w:szCs w:val="20"/>
          <w:lang w:eastAsia="ru-RU"/>
        </w:rPr>
        <w:tab/>
      </w:r>
      <w:r w:rsidR="00640C07">
        <w:rPr>
          <w:rFonts w:eastAsia="Times New Roman"/>
          <w:sz w:val="20"/>
          <w:szCs w:val="20"/>
          <w:lang w:eastAsia="ru-RU"/>
        </w:rPr>
        <w:tab/>
      </w:r>
      <w:r w:rsidR="00640C07">
        <w:rPr>
          <w:rFonts w:eastAsia="Times New Roman"/>
          <w:sz w:val="20"/>
          <w:szCs w:val="20"/>
          <w:lang w:eastAsia="ru-RU"/>
        </w:rPr>
        <w:tab/>
      </w:r>
      <w:r w:rsidRPr="00B47F29">
        <w:rPr>
          <w:rFonts w:eastAsia="Times New Roman"/>
          <w:sz w:val="20"/>
          <w:szCs w:val="20"/>
          <w:lang w:eastAsia="ru-RU"/>
        </w:rPr>
        <w:t xml:space="preserve"> </w:t>
      </w:r>
      <w:r w:rsidRPr="00B47F29">
        <w:rPr>
          <w:rFonts w:eastAsia="Times New Roman"/>
          <w:sz w:val="20"/>
          <w:szCs w:val="20"/>
          <w:lang w:eastAsia="ru-RU"/>
        </w:rPr>
        <w:tab/>
      </w:r>
      <w:r w:rsidRPr="00B47F29">
        <w:rPr>
          <w:rFonts w:eastAsia="Times New Roman"/>
          <w:sz w:val="20"/>
          <w:szCs w:val="20"/>
          <w:lang w:eastAsia="ru-RU"/>
        </w:rPr>
        <w:tab/>
      </w:r>
      <w:r w:rsidRPr="00B47F29">
        <w:rPr>
          <w:rFonts w:eastAsia="Times New Roman"/>
          <w:sz w:val="20"/>
          <w:szCs w:val="20"/>
          <w:lang w:eastAsia="ru-RU"/>
        </w:rPr>
        <w:tab/>
      </w:r>
      <w:r w:rsidRPr="00B47F29">
        <w:rPr>
          <w:rFonts w:eastAsia="Times New Roman"/>
          <w:sz w:val="20"/>
          <w:szCs w:val="20"/>
          <w:lang w:eastAsia="ru-RU"/>
        </w:rPr>
        <w:tab/>
        <w:t>В.Б.Мячин</w:t>
      </w:r>
    </w:p>
    <w:p w:rsidR="00B47F29" w:rsidRDefault="00B47F29" w:rsidP="00B47F29">
      <w:pPr>
        <w:rPr>
          <w:rFonts w:eastAsia="Times New Roman"/>
          <w:sz w:val="20"/>
          <w:szCs w:val="20"/>
          <w:lang w:eastAsia="ru-RU"/>
        </w:rPr>
      </w:pPr>
    </w:p>
    <w:p w:rsidR="00640C07" w:rsidRPr="00640C07" w:rsidRDefault="00640C07" w:rsidP="00B47F29">
      <w:pPr>
        <w:rPr>
          <w:rFonts w:eastAsia="Times New Roman"/>
          <w:sz w:val="20"/>
          <w:szCs w:val="20"/>
          <w:lang w:eastAsia="ru-RU"/>
        </w:rPr>
      </w:pPr>
    </w:p>
    <w:p w:rsidR="00B47F29" w:rsidRPr="00B47F29" w:rsidRDefault="00B47F29" w:rsidP="00640C07">
      <w:pPr>
        <w:tabs>
          <w:tab w:val="left" w:pos="2160"/>
        </w:tabs>
        <w:jc w:val="center"/>
        <w:rPr>
          <w:rFonts w:eastAsia="Times New Roman"/>
          <w:sz w:val="20"/>
          <w:szCs w:val="20"/>
          <w:lang w:eastAsia="ru-RU"/>
        </w:rPr>
      </w:pPr>
      <w:r w:rsidRPr="00B47F29">
        <w:rPr>
          <w:rFonts w:eastAsia="Times New Roman"/>
          <w:sz w:val="20"/>
          <w:szCs w:val="20"/>
          <w:lang w:eastAsia="ru-RU"/>
        </w:rPr>
        <w:t>Российская Федерация</w:t>
      </w:r>
    </w:p>
    <w:p w:rsidR="00B47F29" w:rsidRPr="00B47F29" w:rsidRDefault="00B47F29" w:rsidP="00640C07">
      <w:pPr>
        <w:jc w:val="center"/>
        <w:rPr>
          <w:rFonts w:eastAsia="Times New Roman"/>
          <w:sz w:val="20"/>
          <w:szCs w:val="20"/>
          <w:lang w:eastAsia="ru-RU"/>
        </w:rPr>
      </w:pPr>
      <w:r w:rsidRPr="00B47F29">
        <w:rPr>
          <w:rFonts w:eastAsia="Times New Roman"/>
          <w:sz w:val="20"/>
          <w:szCs w:val="20"/>
          <w:lang w:eastAsia="ru-RU"/>
        </w:rPr>
        <w:t>Новгородская область Валдайский район</w:t>
      </w:r>
    </w:p>
    <w:p w:rsidR="00B47F29" w:rsidRPr="00B47F29" w:rsidRDefault="00B47F29" w:rsidP="00640C07">
      <w:pPr>
        <w:ind w:left="709" w:hanging="426"/>
        <w:jc w:val="center"/>
        <w:rPr>
          <w:rFonts w:eastAsia="Times New Roman"/>
          <w:b/>
          <w:sz w:val="20"/>
          <w:szCs w:val="20"/>
          <w:lang w:eastAsia="ru-RU"/>
        </w:rPr>
      </w:pPr>
      <w:r w:rsidRPr="00B47F29">
        <w:rPr>
          <w:rFonts w:eastAsia="Times New Roman"/>
          <w:b/>
          <w:sz w:val="20"/>
          <w:szCs w:val="20"/>
          <w:lang w:eastAsia="ru-RU"/>
        </w:rPr>
        <w:t>СОВЕТ ДЕПУТАТОВ РОЩИНСКОГО</w:t>
      </w:r>
    </w:p>
    <w:p w:rsidR="00B47F29" w:rsidRPr="00B47F29" w:rsidRDefault="00B47F29" w:rsidP="00640C07">
      <w:pPr>
        <w:ind w:left="709" w:hanging="426"/>
        <w:jc w:val="center"/>
        <w:rPr>
          <w:rFonts w:eastAsia="Times New Roman"/>
          <w:b/>
          <w:sz w:val="20"/>
          <w:szCs w:val="20"/>
          <w:lang w:eastAsia="ru-RU"/>
        </w:rPr>
      </w:pPr>
      <w:r w:rsidRPr="00B47F29">
        <w:rPr>
          <w:rFonts w:eastAsia="Times New Roman"/>
          <w:b/>
          <w:sz w:val="20"/>
          <w:szCs w:val="20"/>
          <w:lang w:eastAsia="ru-RU"/>
        </w:rPr>
        <w:t>СЕЛЬСКОГО ПОСЕЛЕНИЯ</w:t>
      </w:r>
    </w:p>
    <w:p w:rsidR="00B47F29" w:rsidRPr="00B47F29" w:rsidRDefault="00B47F29" w:rsidP="00640C07">
      <w:pPr>
        <w:keepNext/>
        <w:jc w:val="center"/>
        <w:outlineLvl w:val="1"/>
        <w:rPr>
          <w:rFonts w:eastAsia="Times New Roman"/>
          <w:color w:val="000000"/>
          <w:sz w:val="20"/>
          <w:szCs w:val="20"/>
          <w:lang w:eastAsia="ru-RU"/>
        </w:rPr>
      </w:pPr>
    </w:p>
    <w:p w:rsidR="00B47F29" w:rsidRPr="00B47F29" w:rsidRDefault="00B47F29" w:rsidP="00640C07">
      <w:pPr>
        <w:keepNext/>
        <w:jc w:val="center"/>
        <w:outlineLvl w:val="1"/>
        <w:rPr>
          <w:rFonts w:eastAsia="Times New Roman"/>
          <w:color w:val="000000"/>
          <w:sz w:val="20"/>
          <w:szCs w:val="20"/>
          <w:lang w:eastAsia="ru-RU"/>
        </w:rPr>
      </w:pPr>
      <w:r w:rsidRPr="00B47F29">
        <w:rPr>
          <w:rFonts w:eastAsia="Times New Roman"/>
          <w:color w:val="000000"/>
          <w:sz w:val="20"/>
          <w:szCs w:val="20"/>
          <w:lang w:eastAsia="ru-RU"/>
        </w:rPr>
        <w:t>Р Е Ш Е Н И Е</w:t>
      </w:r>
    </w:p>
    <w:p w:rsidR="00B47F29" w:rsidRPr="00B47F29" w:rsidRDefault="00B47F29" w:rsidP="00640C07">
      <w:pPr>
        <w:jc w:val="center"/>
        <w:rPr>
          <w:rFonts w:eastAsia="Times New Roman"/>
          <w:color w:val="000000"/>
          <w:sz w:val="20"/>
          <w:szCs w:val="20"/>
          <w:lang w:eastAsia="ru-RU"/>
        </w:rPr>
      </w:pPr>
    </w:p>
    <w:p w:rsidR="00B47F29" w:rsidRPr="00B47F29" w:rsidRDefault="00B47F29" w:rsidP="00B47F29">
      <w:pPr>
        <w:spacing w:line="276" w:lineRule="auto"/>
        <w:rPr>
          <w:rFonts w:eastAsia="Times New Roman"/>
          <w:color w:val="000000"/>
          <w:sz w:val="20"/>
          <w:szCs w:val="20"/>
          <w:lang w:eastAsia="ru-RU"/>
        </w:rPr>
      </w:pPr>
      <w:r w:rsidRPr="00B47F29">
        <w:rPr>
          <w:rFonts w:eastAsia="Times New Roman"/>
          <w:color w:val="000000"/>
          <w:sz w:val="20"/>
          <w:szCs w:val="20"/>
          <w:lang w:eastAsia="ru-RU"/>
        </w:rPr>
        <w:t xml:space="preserve">от 10.12.2020 № 19 </w:t>
      </w:r>
    </w:p>
    <w:p w:rsidR="00B47F29" w:rsidRPr="00B47F29" w:rsidRDefault="00B47F29" w:rsidP="00B47F29">
      <w:pPr>
        <w:spacing w:line="276" w:lineRule="auto"/>
        <w:rPr>
          <w:rFonts w:eastAsia="Times New Roman"/>
          <w:color w:val="000000"/>
          <w:sz w:val="20"/>
          <w:szCs w:val="20"/>
          <w:lang w:eastAsia="ru-RU"/>
        </w:rPr>
      </w:pPr>
      <w:r w:rsidRPr="00B47F29">
        <w:rPr>
          <w:rFonts w:eastAsia="Times New Roman"/>
          <w:color w:val="000000"/>
          <w:sz w:val="20"/>
          <w:szCs w:val="20"/>
          <w:lang w:eastAsia="ru-RU"/>
        </w:rPr>
        <w:t>п. Рощино</w:t>
      </w:r>
    </w:p>
    <w:p w:rsidR="00B47F29" w:rsidRPr="00B47F29" w:rsidRDefault="00B47F29" w:rsidP="00B47F29">
      <w:pPr>
        <w:spacing w:line="276" w:lineRule="auto"/>
        <w:rPr>
          <w:rFonts w:eastAsia="Times New Roman"/>
          <w:sz w:val="20"/>
          <w:szCs w:val="2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28"/>
      </w:tblGrid>
      <w:tr w:rsidR="00B47F29" w:rsidRPr="00B47F29" w:rsidTr="00B47F29">
        <w:tc>
          <w:tcPr>
            <w:tcW w:w="4928" w:type="dxa"/>
            <w:tcBorders>
              <w:top w:val="nil"/>
              <w:left w:val="nil"/>
              <w:bottom w:val="nil"/>
              <w:right w:val="nil"/>
            </w:tcBorders>
            <w:hideMark/>
          </w:tcPr>
          <w:p w:rsidR="00640C07" w:rsidRDefault="00B47F29" w:rsidP="00B47F29">
            <w:pPr>
              <w:rPr>
                <w:rFonts w:eastAsia="Times New Roman"/>
                <w:sz w:val="20"/>
                <w:szCs w:val="20"/>
                <w:lang w:eastAsia="ru-RU"/>
              </w:rPr>
            </w:pPr>
            <w:r w:rsidRPr="00B47F29">
              <w:rPr>
                <w:rFonts w:eastAsia="Times New Roman"/>
                <w:sz w:val="20"/>
                <w:szCs w:val="20"/>
                <w:lang w:eastAsia="ru-RU"/>
              </w:rPr>
              <w:t xml:space="preserve">О внесении изменений в решение </w:t>
            </w:r>
          </w:p>
          <w:p w:rsidR="00640C07" w:rsidRDefault="00B47F29" w:rsidP="00B47F29">
            <w:pPr>
              <w:rPr>
                <w:rFonts w:eastAsia="Times New Roman"/>
                <w:sz w:val="20"/>
                <w:szCs w:val="20"/>
                <w:lang w:eastAsia="ru-RU"/>
              </w:rPr>
            </w:pPr>
            <w:r w:rsidRPr="00B47F29">
              <w:rPr>
                <w:rFonts w:eastAsia="Times New Roman"/>
                <w:sz w:val="20"/>
                <w:szCs w:val="20"/>
                <w:lang w:eastAsia="ru-RU"/>
              </w:rPr>
              <w:t xml:space="preserve">Совета депутатов Рощинского сельского </w:t>
            </w:r>
          </w:p>
          <w:p w:rsidR="00B47F29" w:rsidRPr="00640C07" w:rsidRDefault="00B47F29" w:rsidP="00B47F29">
            <w:pPr>
              <w:rPr>
                <w:rFonts w:eastAsia="Times New Roman"/>
                <w:sz w:val="20"/>
                <w:szCs w:val="20"/>
                <w:lang w:eastAsia="ru-RU"/>
              </w:rPr>
            </w:pPr>
            <w:r w:rsidRPr="00B47F29">
              <w:rPr>
                <w:rFonts w:eastAsia="Times New Roman"/>
                <w:sz w:val="20"/>
                <w:szCs w:val="20"/>
                <w:lang w:eastAsia="ru-RU"/>
              </w:rPr>
              <w:t xml:space="preserve">поселения </w:t>
            </w:r>
            <w:r w:rsidR="00640C07">
              <w:rPr>
                <w:rFonts w:eastAsia="Times New Roman"/>
                <w:sz w:val="20"/>
                <w:szCs w:val="20"/>
                <w:lang w:eastAsia="ru-RU"/>
              </w:rPr>
              <w:t xml:space="preserve"> </w:t>
            </w:r>
            <w:r w:rsidRPr="00B47F29">
              <w:rPr>
                <w:rFonts w:eastAsia="Times New Roman"/>
                <w:sz w:val="20"/>
                <w:szCs w:val="20"/>
                <w:lang w:eastAsia="ru-RU"/>
              </w:rPr>
              <w:t xml:space="preserve">от 24.12.2015 № 16 «Об утверждении </w:t>
            </w:r>
            <w:hyperlink r:id="rId15" w:anchor="Par66" w:history="1">
              <w:r w:rsidRPr="00B47F29">
                <w:rPr>
                  <w:rFonts w:eastAsia="Times New Roman"/>
                  <w:sz w:val="20"/>
                  <w:szCs w:val="20"/>
                  <w:lang w:eastAsia="ru-RU"/>
                </w:rPr>
                <w:t>Положени</w:t>
              </w:r>
            </w:hyperlink>
            <w:r w:rsidR="00640C07">
              <w:rPr>
                <w:rFonts w:eastAsia="Times New Roman"/>
                <w:sz w:val="20"/>
                <w:szCs w:val="20"/>
                <w:lang w:eastAsia="ru-RU"/>
              </w:rPr>
              <w:t xml:space="preserve">я </w:t>
            </w:r>
            <w:r w:rsidRPr="00B47F29">
              <w:rPr>
                <w:rFonts w:eastAsia="Times New Roman"/>
                <w:sz w:val="20"/>
                <w:szCs w:val="20"/>
                <w:lang w:eastAsia="ru-RU"/>
              </w:rPr>
              <w:t>о сообщении  лицами, замещающими  муниципальные должности в администрации Рощинского сельского поселения  и муниципальными служащими администрации Рощинского сельского поселения о получении подарка в связи с протокольными мероприятиями, служебными командировками и другими официальными мероприятиями, участие в которых связано с исполнением ими служебных (должностных) обязанностей, сдаче и оценке подарка, реализации (выкупе) и зачислении средств, вырученных от его реализации»</w:t>
            </w:r>
          </w:p>
        </w:tc>
      </w:tr>
    </w:tbl>
    <w:p w:rsidR="00B47F29" w:rsidRPr="00B47F29" w:rsidRDefault="00B47F29" w:rsidP="00B47F29">
      <w:pPr>
        <w:spacing w:line="240" w:lineRule="exact"/>
        <w:rPr>
          <w:rFonts w:eastAsia="Times New Roman"/>
          <w:b/>
          <w:sz w:val="20"/>
          <w:szCs w:val="20"/>
          <w:lang w:eastAsia="ru-RU"/>
        </w:rPr>
      </w:pPr>
    </w:p>
    <w:p w:rsidR="00640C07" w:rsidRDefault="00B47F29" w:rsidP="00640C07">
      <w:pPr>
        <w:spacing w:before="80"/>
        <w:ind w:firstLine="839"/>
        <w:jc w:val="both"/>
        <w:rPr>
          <w:rFonts w:eastAsia="Times New Roman"/>
          <w:sz w:val="20"/>
          <w:szCs w:val="20"/>
          <w:lang w:eastAsia="ru-RU"/>
        </w:rPr>
      </w:pPr>
      <w:r w:rsidRPr="00B47F29">
        <w:rPr>
          <w:rFonts w:eastAsia="Times New Roman"/>
          <w:sz w:val="20"/>
          <w:szCs w:val="20"/>
          <w:lang w:eastAsia="ru-RU"/>
        </w:rPr>
        <w:t>В соответствии с Гражданским кодексом Российской Федерации, Федеральными законами от 25 декабря 2008 года № 273-ФЗ «О противодействии коррупции», от 2 марта 2007 года № 25-ФЗ «О муниципальной службе в Российской Федерации», постановлением Правительства Российской Федерации от 9 января 2014 года № 10 «О порядке сообщения отдельными категориями лиц о получении подарка в связи с протокольными мероприятиями, служебными командировками и другими официальными мероприятиями, участие в которых связано с исполнением ими служебных (должностных) обязанностей, сдачи и оценки подарка, реализации (выкупа) и зачисления средств, вырученных от его реализации», в связи с Требованием  Прокуратуры Валдайского рай</w:t>
      </w:r>
      <w:r w:rsidR="00640C07">
        <w:rPr>
          <w:rFonts w:eastAsia="Times New Roman"/>
          <w:sz w:val="20"/>
          <w:szCs w:val="20"/>
          <w:lang w:eastAsia="ru-RU"/>
        </w:rPr>
        <w:t xml:space="preserve">она от 26.11.2020 № 22-03-2020 </w:t>
      </w:r>
    </w:p>
    <w:p w:rsidR="00B47F29" w:rsidRPr="00B47F29" w:rsidRDefault="00B47F29" w:rsidP="00640C07">
      <w:pPr>
        <w:spacing w:before="80"/>
        <w:ind w:firstLine="839"/>
        <w:jc w:val="both"/>
        <w:rPr>
          <w:rFonts w:eastAsia="Times New Roman"/>
          <w:sz w:val="20"/>
          <w:szCs w:val="20"/>
          <w:lang w:eastAsia="ru-RU"/>
        </w:rPr>
      </w:pPr>
      <w:r w:rsidRPr="00B47F29">
        <w:rPr>
          <w:rFonts w:eastAsia="Times New Roman"/>
          <w:sz w:val="20"/>
          <w:szCs w:val="20"/>
          <w:lang w:eastAsia="ru-RU"/>
        </w:rPr>
        <w:t>Совет депутатов Рощинского сельского поселения</w:t>
      </w:r>
    </w:p>
    <w:p w:rsidR="00B47F29" w:rsidRPr="00B47F29" w:rsidRDefault="00B47F29" w:rsidP="00B47F29">
      <w:pPr>
        <w:spacing w:line="276" w:lineRule="auto"/>
        <w:jc w:val="both"/>
        <w:rPr>
          <w:rFonts w:eastAsia="Times New Roman"/>
          <w:sz w:val="20"/>
          <w:szCs w:val="20"/>
          <w:lang w:eastAsia="ru-RU"/>
        </w:rPr>
      </w:pPr>
      <w:r w:rsidRPr="00B47F29">
        <w:rPr>
          <w:rFonts w:eastAsia="Times New Roman"/>
          <w:sz w:val="20"/>
          <w:szCs w:val="20"/>
          <w:lang w:eastAsia="ru-RU"/>
        </w:rPr>
        <w:t xml:space="preserve"> </w:t>
      </w:r>
      <w:r w:rsidRPr="00B47F29">
        <w:rPr>
          <w:rFonts w:eastAsia="Times New Roman"/>
          <w:b/>
          <w:sz w:val="20"/>
          <w:szCs w:val="20"/>
          <w:lang w:eastAsia="ru-RU"/>
        </w:rPr>
        <w:t>РЕШИЛ:</w:t>
      </w:r>
    </w:p>
    <w:p w:rsidR="00B47F29" w:rsidRPr="00B47F29" w:rsidRDefault="00B47F29" w:rsidP="000C3382">
      <w:pPr>
        <w:numPr>
          <w:ilvl w:val="0"/>
          <w:numId w:val="7"/>
        </w:numPr>
        <w:spacing w:after="200" w:line="276" w:lineRule="auto"/>
        <w:ind w:left="0" w:firstLine="705"/>
        <w:jc w:val="both"/>
        <w:rPr>
          <w:rFonts w:eastAsia="Times New Roman"/>
          <w:sz w:val="20"/>
          <w:szCs w:val="20"/>
          <w:lang w:eastAsia="ru-RU"/>
        </w:rPr>
      </w:pPr>
      <w:r w:rsidRPr="00B47F29">
        <w:rPr>
          <w:rFonts w:eastAsia="Times New Roman"/>
          <w:sz w:val="20"/>
          <w:szCs w:val="20"/>
          <w:lang w:eastAsia="ru-RU"/>
        </w:rPr>
        <w:t xml:space="preserve">Внести следующие изменения в решение Совета депутатов Рощинского сельского поселения от 24.12.2015 № 16 «Об утверждении </w:t>
      </w:r>
      <w:hyperlink r:id="rId16" w:anchor="Par66" w:history="1">
        <w:r w:rsidRPr="00B47F29">
          <w:rPr>
            <w:rFonts w:eastAsia="Times New Roman"/>
            <w:sz w:val="20"/>
            <w:szCs w:val="20"/>
            <w:lang w:eastAsia="ru-RU"/>
          </w:rPr>
          <w:t>Положени</w:t>
        </w:r>
      </w:hyperlink>
      <w:r w:rsidRPr="00B47F29">
        <w:rPr>
          <w:rFonts w:eastAsia="Times New Roman"/>
          <w:sz w:val="20"/>
          <w:szCs w:val="20"/>
          <w:lang w:eastAsia="ru-RU"/>
        </w:rPr>
        <w:t>я  о сообщении  лицами, замещающими  муниципальные должности в администрации Рощинского сельского поселения  и муниципальными служащими администрации Рощинского сельского поселения о получении подарка в связи с протокольными мероприятиями, служебными командировками и другими официальными мероприятиями, участие в которых связано с исполнением ими служебных (должностных) обязанностей, сдаче и оценке подарка, реализации (выкупе) и зачислении средств, вырученных от его реализации»:</w:t>
      </w:r>
    </w:p>
    <w:p w:rsidR="00B47F29" w:rsidRPr="00B47F29" w:rsidRDefault="00B47F29" w:rsidP="000C3382">
      <w:pPr>
        <w:numPr>
          <w:ilvl w:val="1"/>
          <w:numId w:val="7"/>
        </w:numPr>
        <w:spacing w:after="200" w:line="276" w:lineRule="auto"/>
        <w:jc w:val="both"/>
        <w:rPr>
          <w:rFonts w:eastAsia="Times New Roman"/>
          <w:sz w:val="20"/>
          <w:szCs w:val="20"/>
          <w:lang w:eastAsia="ru-RU"/>
        </w:rPr>
      </w:pPr>
      <w:r w:rsidRPr="00B47F29">
        <w:rPr>
          <w:rFonts w:eastAsia="Times New Roman"/>
          <w:sz w:val="20"/>
          <w:szCs w:val="20"/>
          <w:lang w:eastAsia="ru-RU"/>
        </w:rPr>
        <w:t>Пункт 10. Положения изложить в следующей редакции:</w:t>
      </w:r>
    </w:p>
    <w:p w:rsidR="00B47F29" w:rsidRPr="00B47F29" w:rsidRDefault="00B47F29" w:rsidP="00B47F29">
      <w:pPr>
        <w:ind w:firstLine="720"/>
        <w:jc w:val="both"/>
        <w:rPr>
          <w:rFonts w:eastAsia="Times New Roman"/>
          <w:sz w:val="20"/>
          <w:szCs w:val="20"/>
          <w:lang w:eastAsia="ru-RU"/>
        </w:rPr>
      </w:pPr>
      <w:r w:rsidRPr="00B47F29">
        <w:rPr>
          <w:rFonts w:eastAsia="Times New Roman"/>
          <w:sz w:val="20"/>
          <w:szCs w:val="20"/>
          <w:lang w:eastAsia="ru-RU"/>
        </w:rPr>
        <w:t>«10. В целях принятия к бухгалтерскому учёту подарка в порядке, установленном законодательством Российской Федерации, определение его стоимости проводится на основе рыночной цены, действующей на дату принятия к учёту подарка, или цены на аналогичную материальную ценность в сопоставимых условиях с привлечением при необходимости комиссии по инвентаризации, поступлению и списанию имущества Администрации Рощинского сельского поселения.</w:t>
      </w:r>
    </w:p>
    <w:p w:rsidR="00B47F29" w:rsidRPr="00B47F29" w:rsidRDefault="00B47F29" w:rsidP="00B47F29">
      <w:pPr>
        <w:ind w:firstLine="720"/>
        <w:jc w:val="both"/>
        <w:rPr>
          <w:rFonts w:eastAsia="Times New Roman"/>
          <w:sz w:val="20"/>
          <w:szCs w:val="20"/>
          <w:lang w:eastAsia="ru-RU"/>
        </w:rPr>
      </w:pPr>
      <w:r w:rsidRPr="00B47F29">
        <w:rPr>
          <w:rFonts w:eastAsia="Times New Roman"/>
          <w:sz w:val="20"/>
          <w:szCs w:val="20"/>
          <w:lang w:eastAsia="ru-RU"/>
        </w:rPr>
        <w:t xml:space="preserve">Сведения о рыночной цене подтверждаются документально, а при невозможности документального подтверждения – экспертным путём. Подарок возвращается сдавшему его лицу по акту приёма-передачи в случае, если его стоимость не превышает 3 тысячи рублей, </w:t>
      </w:r>
      <w:r w:rsidRPr="00B47F29">
        <w:rPr>
          <w:rFonts w:eastAsia="Times New Roman"/>
          <w:b/>
          <w:sz w:val="20"/>
          <w:szCs w:val="20"/>
          <w:lang w:eastAsia="ru-RU"/>
        </w:rPr>
        <w:t>в течение трёх рабочих дней с момента установленной комиссией его стоимости».</w:t>
      </w:r>
      <w:r w:rsidRPr="00B47F29">
        <w:rPr>
          <w:rFonts w:eastAsia="Times New Roman"/>
          <w:sz w:val="20"/>
          <w:szCs w:val="20"/>
          <w:lang w:eastAsia="ru-RU"/>
        </w:rPr>
        <w:t xml:space="preserve"> </w:t>
      </w:r>
    </w:p>
    <w:p w:rsidR="00B47F29" w:rsidRPr="00B47F29" w:rsidRDefault="00B47F29" w:rsidP="000C3382">
      <w:pPr>
        <w:numPr>
          <w:ilvl w:val="1"/>
          <w:numId w:val="7"/>
        </w:numPr>
        <w:spacing w:after="200" w:line="276" w:lineRule="auto"/>
        <w:jc w:val="both"/>
        <w:rPr>
          <w:rFonts w:eastAsia="Times New Roman"/>
          <w:sz w:val="20"/>
          <w:szCs w:val="20"/>
          <w:lang w:eastAsia="ru-RU"/>
        </w:rPr>
      </w:pPr>
      <w:r w:rsidRPr="00B47F29">
        <w:rPr>
          <w:rFonts w:eastAsia="Times New Roman"/>
          <w:sz w:val="20"/>
          <w:szCs w:val="20"/>
          <w:lang w:eastAsia="ru-RU"/>
        </w:rPr>
        <w:t>Пункт 12. Положения изложить в следующей редакции:</w:t>
      </w:r>
    </w:p>
    <w:p w:rsidR="00B47F29" w:rsidRPr="00B47F29" w:rsidRDefault="00B47F29" w:rsidP="00B47F29">
      <w:pPr>
        <w:ind w:firstLine="4"/>
        <w:jc w:val="both"/>
        <w:rPr>
          <w:rFonts w:eastAsia="Times New Roman"/>
          <w:sz w:val="20"/>
          <w:szCs w:val="20"/>
          <w:lang w:eastAsia="ru-RU"/>
        </w:rPr>
      </w:pPr>
      <w:r w:rsidRPr="00B47F29">
        <w:rPr>
          <w:rFonts w:eastAsia="Times New Roman"/>
          <w:sz w:val="20"/>
          <w:szCs w:val="20"/>
          <w:lang w:eastAsia="ru-RU"/>
        </w:rPr>
        <w:t xml:space="preserve">         «12. </w:t>
      </w:r>
      <w:r w:rsidRPr="00B47F29">
        <w:rPr>
          <w:rFonts w:eastAsia="Times New Roman"/>
          <w:b/>
          <w:sz w:val="20"/>
          <w:szCs w:val="20"/>
          <w:lang w:eastAsia="ru-RU"/>
        </w:rPr>
        <w:t>Лицо, замещающее муниципальную должность, муниципальный служащий, работник, сдавший подарок, могут его выкупить, направив на имя Главы сельского поселения соответствующее заявление не позднее двух месяцев со дня сдачи подарка».</w:t>
      </w:r>
      <w:r w:rsidRPr="00B47F29">
        <w:rPr>
          <w:rFonts w:eastAsia="Times New Roman"/>
          <w:sz w:val="20"/>
          <w:szCs w:val="20"/>
          <w:lang w:eastAsia="ru-RU"/>
        </w:rPr>
        <w:t xml:space="preserve">  </w:t>
      </w:r>
    </w:p>
    <w:p w:rsidR="00B47F29" w:rsidRPr="00B47F29" w:rsidRDefault="00B47F29" w:rsidP="000C3382">
      <w:pPr>
        <w:numPr>
          <w:ilvl w:val="1"/>
          <w:numId w:val="7"/>
        </w:numPr>
        <w:spacing w:after="200" w:line="276" w:lineRule="auto"/>
        <w:jc w:val="both"/>
        <w:rPr>
          <w:rFonts w:eastAsia="Times New Roman"/>
          <w:sz w:val="20"/>
          <w:szCs w:val="20"/>
          <w:lang w:eastAsia="ru-RU"/>
        </w:rPr>
      </w:pPr>
      <w:r w:rsidRPr="00B47F29">
        <w:rPr>
          <w:rFonts w:eastAsia="Times New Roman"/>
          <w:sz w:val="20"/>
          <w:szCs w:val="20"/>
          <w:lang w:eastAsia="ru-RU"/>
        </w:rPr>
        <w:t>Пункт 13. Положения изложить в следующей редакции:</w:t>
      </w:r>
    </w:p>
    <w:p w:rsidR="00B47F29" w:rsidRPr="00B47F29" w:rsidRDefault="00B47F29" w:rsidP="00B47F29">
      <w:pPr>
        <w:jc w:val="both"/>
        <w:rPr>
          <w:rFonts w:eastAsia="Times New Roman"/>
          <w:sz w:val="20"/>
          <w:szCs w:val="20"/>
          <w:lang w:eastAsia="ru-RU"/>
        </w:rPr>
      </w:pPr>
      <w:r w:rsidRPr="00B47F29">
        <w:rPr>
          <w:rFonts w:eastAsia="Times New Roman"/>
          <w:sz w:val="20"/>
          <w:szCs w:val="20"/>
          <w:lang w:eastAsia="ru-RU"/>
        </w:rPr>
        <w:t xml:space="preserve">          «13. Ответственное лицо бухгалтерии Администрации сельского поселения в течение 3 месяцев со дня поступления заявления или уведомления о намерении выкупить подарок, указанных в пункте 12 настоящего Положения, организует оценку стоимости подарка для реализации (выкупа) и уведомляет в письменной форме лицо, подавшее заявление (уведомление о намерении выкупить подарок), о результатах оценки, после чего в течение месяца с момента получения уведомления о возможности выкупа подарка заявитель выкупает подарок по установленной в результате оценки стоимости или отказывается от выкупа.</w:t>
      </w:r>
    </w:p>
    <w:p w:rsidR="00B47F29" w:rsidRPr="00B47F29" w:rsidRDefault="00B47F29" w:rsidP="00B47F29">
      <w:pPr>
        <w:ind w:firstLine="540"/>
        <w:jc w:val="both"/>
        <w:rPr>
          <w:rFonts w:eastAsia="Times New Roman"/>
          <w:b/>
          <w:sz w:val="20"/>
          <w:szCs w:val="20"/>
          <w:lang w:eastAsia="ru-RU"/>
        </w:rPr>
      </w:pPr>
      <w:r w:rsidRPr="00B47F29">
        <w:rPr>
          <w:rFonts w:eastAsia="Times New Roman"/>
          <w:sz w:val="20"/>
          <w:szCs w:val="20"/>
          <w:lang w:eastAsia="ru-RU"/>
        </w:rPr>
        <w:tab/>
        <w:t xml:space="preserve">13.1. </w:t>
      </w:r>
      <w:r w:rsidRPr="00B47F29">
        <w:rPr>
          <w:rFonts w:eastAsia="Times New Roman"/>
          <w:b/>
          <w:sz w:val="20"/>
          <w:szCs w:val="20"/>
          <w:lang w:eastAsia="ru-RU"/>
        </w:rPr>
        <w:t xml:space="preserve">В случае если в отношении подарка, изготовленного из драгоценных металлов и (или) драгоценных камней, не поступило от лиц, замещающих муниципальные должности, муниципальных служащих заявление, указанное в </w:t>
      </w:r>
      <w:hyperlink r:id="rId17" w:history="1">
        <w:r w:rsidRPr="00B47F29">
          <w:rPr>
            <w:rFonts w:eastAsia="Times New Roman"/>
            <w:b/>
            <w:sz w:val="20"/>
            <w:szCs w:val="20"/>
            <w:lang w:eastAsia="ru-RU"/>
          </w:rPr>
          <w:t>пункте 12</w:t>
        </w:r>
      </w:hyperlink>
      <w:r w:rsidRPr="00B47F29">
        <w:rPr>
          <w:rFonts w:eastAsia="Times New Roman"/>
          <w:b/>
          <w:sz w:val="20"/>
          <w:szCs w:val="20"/>
          <w:lang w:eastAsia="ru-RU"/>
        </w:rPr>
        <w:t xml:space="preserve"> настоящего положения, либо в случае отказа указанных лиц от выкупа такого подарка подарок, изготовленный из драгоценных металлов и (или) драгоценных камней, подлежит передаче уполномоченным структурным подразделением (уполномоченными органом или организацией) в федеральное казенное учреждение "Государственное учреждение по формированию Государственного фонда драгоценных металлов и драгоценных камней Российской Федерации, хранению, отпуску и использованию драгоценных металлов и драгоценных камней (Гохран России) при Министерстве финансов Российской Федерации" для зачисления в Государственный фонд драгоценных металлов и драгоценных камней Российской Федерации».</w:t>
      </w:r>
    </w:p>
    <w:p w:rsidR="00B47F29" w:rsidRPr="00B47F29" w:rsidRDefault="00B47F29" w:rsidP="00B47F29">
      <w:pPr>
        <w:ind w:firstLine="540"/>
        <w:jc w:val="both"/>
        <w:rPr>
          <w:rFonts w:eastAsia="Times New Roman"/>
          <w:sz w:val="20"/>
          <w:szCs w:val="20"/>
          <w:lang w:eastAsia="ru-RU"/>
        </w:rPr>
      </w:pPr>
      <w:r w:rsidRPr="00B47F29">
        <w:rPr>
          <w:rFonts w:eastAsia="Times New Roman"/>
          <w:sz w:val="20"/>
          <w:szCs w:val="20"/>
          <w:lang w:eastAsia="ru-RU"/>
        </w:rPr>
        <w:t>1.4. Пункт 15. Положения изложить в следующей редакции:</w:t>
      </w:r>
    </w:p>
    <w:p w:rsidR="00B47F29" w:rsidRPr="00B47F29" w:rsidRDefault="00B47F29" w:rsidP="00B47F29">
      <w:pPr>
        <w:ind w:firstLine="720"/>
        <w:jc w:val="both"/>
        <w:rPr>
          <w:rFonts w:eastAsia="Times New Roman"/>
          <w:sz w:val="20"/>
          <w:szCs w:val="20"/>
          <w:lang w:eastAsia="ru-RU"/>
        </w:rPr>
      </w:pPr>
      <w:r w:rsidRPr="00B47F29">
        <w:rPr>
          <w:rFonts w:eastAsia="Times New Roman"/>
          <w:sz w:val="20"/>
          <w:szCs w:val="20"/>
          <w:lang w:eastAsia="ru-RU"/>
        </w:rPr>
        <w:t xml:space="preserve">« 15. В случае нецелесообразности использования подарка Глава сельского поселения </w:t>
      </w:r>
      <w:r w:rsidRPr="00B47F29">
        <w:rPr>
          <w:rFonts w:eastAsia="Times New Roman"/>
          <w:b/>
          <w:sz w:val="20"/>
          <w:szCs w:val="20"/>
          <w:lang w:eastAsia="ru-RU"/>
        </w:rPr>
        <w:t>в течение трёх рабочих дней</w:t>
      </w:r>
      <w:r w:rsidRPr="00B47F29">
        <w:rPr>
          <w:rFonts w:eastAsia="Times New Roman"/>
          <w:sz w:val="20"/>
          <w:szCs w:val="20"/>
          <w:lang w:eastAsia="ru-RU"/>
        </w:rPr>
        <w:t xml:space="preserve"> принимает решение о реализации подарка и проведении оценки его стоимости для реализации (выкупа) посредством проведения торгов в порядке, предусмотренном законодательством Российской Федерации».</w:t>
      </w:r>
    </w:p>
    <w:p w:rsidR="00B47F29" w:rsidRPr="00B47F29" w:rsidRDefault="00B47F29" w:rsidP="00B47F29">
      <w:pPr>
        <w:ind w:firstLine="540"/>
        <w:jc w:val="both"/>
        <w:rPr>
          <w:rFonts w:eastAsia="Times New Roman"/>
          <w:sz w:val="20"/>
          <w:szCs w:val="20"/>
          <w:lang w:eastAsia="ru-RU"/>
        </w:rPr>
      </w:pPr>
      <w:r w:rsidRPr="00B47F29">
        <w:rPr>
          <w:rFonts w:eastAsia="Times New Roman"/>
          <w:sz w:val="20"/>
          <w:szCs w:val="20"/>
          <w:lang w:eastAsia="ru-RU"/>
        </w:rPr>
        <w:t>1.5 Пункт 17. Положения изложить в следующей редакции:</w:t>
      </w:r>
    </w:p>
    <w:p w:rsidR="00B47F29" w:rsidRPr="00B47F29" w:rsidRDefault="00B47F29" w:rsidP="00B47F29">
      <w:pPr>
        <w:ind w:firstLine="720"/>
        <w:jc w:val="both"/>
        <w:rPr>
          <w:rFonts w:eastAsia="Times New Roman"/>
          <w:sz w:val="20"/>
          <w:szCs w:val="20"/>
          <w:lang w:eastAsia="ru-RU"/>
        </w:rPr>
      </w:pPr>
      <w:r w:rsidRPr="00B47F29">
        <w:rPr>
          <w:rFonts w:eastAsia="Times New Roman"/>
          <w:sz w:val="20"/>
          <w:szCs w:val="20"/>
          <w:lang w:eastAsia="ru-RU"/>
        </w:rPr>
        <w:t xml:space="preserve">«17. В случае если подарок не выкуплен или не реализован, Глава сельского поселения </w:t>
      </w:r>
      <w:r w:rsidRPr="00B47F29">
        <w:rPr>
          <w:rFonts w:eastAsia="Times New Roman"/>
          <w:b/>
          <w:sz w:val="20"/>
          <w:szCs w:val="20"/>
          <w:lang w:eastAsia="ru-RU"/>
        </w:rPr>
        <w:t>в течение трёх рабочих дней</w:t>
      </w:r>
      <w:r w:rsidRPr="00B47F29">
        <w:rPr>
          <w:rFonts w:eastAsia="Times New Roman"/>
          <w:sz w:val="20"/>
          <w:szCs w:val="20"/>
          <w:lang w:eastAsia="ru-RU"/>
        </w:rPr>
        <w:t xml:space="preserve"> принимает решение о повторной реализации подарка, либо о его безвозмездной передаче на баланс благотворительной организации, либо его уничтожении в соответствии с законодательством Российской Федерации».</w:t>
      </w:r>
    </w:p>
    <w:p w:rsidR="00B47F29" w:rsidRPr="00B47F29" w:rsidRDefault="00B47F29" w:rsidP="00B47F29">
      <w:pPr>
        <w:ind w:firstLine="720"/>
        <w:jc w:val="both"/>
        <w:rPr>
          <w:rFonts w:eastAsia="Times New Roman"/>
          <w:sz w:val="20"/>
          <w:szCs w:val="20"/>
          <w:lang w:eastAsia="ru-RU"/>
        </w:rPr>
      </w:pPr>
      <w:r w:rsidRPr="00B47F29">
        <w:rPr>
          <w:rFonts w:eastAsia="Times New Roman"/>
          <w:sz w:val="20"/>
          <w:szCs w:val="20"/>
          <w:lang w:eastAsia="ru-RU"/>
        </w:rPr>
        <w:lastRenderedPageBreak/>
        <w:t>2. Опубликовать решение в информационном бюллетене «Рощинский вестник» и разместить на официальном сайте администрации.</w:t>
      </w:r>
    </w:p>
    <w:p w:rsidR="00B47F29" w:rsidRPr="00B47F29" w:rsidRDefault="00B47F29" w:rsidP="00B47F29">
      <w:pPr>
        <w:jc w:val="both"/>
        <w:rPr>
          <w:rFonts w:eastAsia="Times New Roman"/>
          <w:sz w:val="20"/>
          <w:szCs w:val="20"/>
          <w:lang w:eastAsia="ru-RU"/>
        </w:rPr>
      </w:pPr>
    </w:p>
    <w:p w:rsidR="00B47F29" w:rsidRPr="00B47F29" w:rsidRDefault="00B47F29" w:rsidP="00B47F29">
      <w:pPr>
        <w:jc w:val="both"/>
        <w:rPr>
          <w:rFonts w:eastAsia="Times New Roman"/>
          <w:sz w:val="20"/>
          <w:szCs w:val="20"/>
          <w:lang w:eastAsia="ru-RU"/>
        </w:rPr>
      </w:pPr>
    </w:p>
    <w:p w:rsidR="00B47F29" w:rsidRPr="00B47F29" w:rsidRDefault="00B47F29" w:rsidP="00B47F29">
      <w:pPr>
        <w:jc w:val="both"/>
        <w:rPr>
          <w:rFonts w:eastAsia="Times New Roman"/>
          <w:sz w:val="20"/>
          <w:szCs w:val="20"/>
          <w:lang w:eastAsia="ru-RU"/>
        </w:rPr>
      </w:pPr>
      <w:r w:rsidRPr="00B47F29">
        <w:rPr>
          <w:rFonts w:eastAsia="Times New Roman"/>
          <w:sz w:val="20"/>
          <w:szCs w:val="20"/>
          <w:lang w:eastAsia="ru-RU"/>
        </w:rPr>
        <w:t>Глава сельского поселения</w:t>
      </w:r>
      <w:r w:rsidRPr="00B47F29">
        <w:rPr>
          <w:rFonts w:eastAsia="Times New Roman"/>
          <w:sz w:val="20"/>
          <w:szCs w:val="20"/>
          <w:lang w:eastAsia="ru-RU"/>
        </w:rPr>
        <w:tab/>
      </w:r>
      <w:r w:rsidR="00640C07">
        <w:rPr>
          <w:rFonts w:eastAsia="Times New Roman"/>
          <w:b/>
          <w:sz w:val="20"/>
          <w:szCs w:val="20"/>
          <w:lang w:eastAsia="ru-RU"/>
        </w:rPr>
        <w:tab/>
      </w:r>
      <w:r w:rsidR="00640C07">
        <w:rPr>
          <w:rFonts w:eastAsia="Times New Roman"/>
          <w:b/>
          <w:sz w:val="20"/>
          <w:szCs w:val="20"/>
          <w:lang w:eastAsia="ru-RU"/>
        </w:rPr>
        <w:tab/>
      </w:r>
      <w:r w:rsidR="00640C07">
        <w:rPr>
          <w:rFonts w:eastAsia="Times New Roman"/>
          <w:b/>
          <w:sz w:val="20"/>
          <w:szCs w:val="20"/>
          <w:lang w:eastAsia="ru-RU"/>
        </w:rPr>
        <w:tab/>
      </w:r>
      <w:r w:rsidR="00640C07">
        <w:rPr>
          <w:rFonts w:eastAsia="Times New Roman"/>
          <w:b/>
          <w:sz w:val="20"/>
          <w:szCs w:val="20"/>
          <w:lang w:eastAsia="ru-RU"/>
        </w:rPr>
        <w:tab/>
      </w:r>
      <w:r w:rsidR="00640C07">
        <w:rPr>
          <w:rFonts w:eastAsia="Times New Roman"/>
          <w:b/>
          <w:sz w:val="20"/>
          <w:szCs w:val="20"/>
          <w:lang w:eastAsia="ru-RU"/>
        </w:rPr>
        <w:tab/>
      </w:r>
      <w:r w:rsidR="00640C07">
        <w:rPr>
          <w:rFonts w:eastAsia="Times New Roman"/>
          <w:b/>
          <w:sz w:val="20"/>
          <w:szCs w:val="20"/>
          <w:lang w:eastAsia="ru-RU"/>
        </w:rPr>
        <w:tab/>
      </w:r>
      <w:r w:rsidR="00640C07">
        <w:rPr>
          <w:rFonts w:eastAsia="Times New Roman"/>
          <w:b/>
          <w:sz w:val="20"/>
          <w:szCs w:val="20"/>
          <w:lang w:eastAsia="ru-RU"/>
        </w:rPr>
        <w:tab/>
      </w:r>
      <w:r w:rsidRPr="00B47F29">
        <w:rPr>
          <w:rFonts w:eastAsia="Times New Roman"/>
          <w:sz w:val="20"/>
          <w:szCs w:val="20"/>
          <w:lang w:eastAsia="ru-RU"/>
        </w:rPr>
        <w:t>В.Б.Мячин</w:t>
      </w:r>
    </w:p>
    <w:p w:rsidR="00B47F29" w:rsidRPr="00640C07" w:rsidRDefault="00B47F29" w:rsidP="00640C07">
      <w:pPr>
        <w:jc w:val="center"/>
        <w:rPr>
          <w:rFonts w:eastAsia="Times New Roman"/>
          <w:b/>
          <w:sz w:val="20"/>
          <w:szCs w:val="20"/>
          <w:lang w:eastAsia="ru-RU"/>
        </w:rPr>
      </w:pPr>
    </w:p>
    <w:p w:rsidR="00B47F29" w:rsidRPr="00640C07" w:rsidRDefault="00B47F29" w:rsidP="00640C07">
      <w:pPr>
        <w:jc w:val="center"/>
        <w:rPr>
          <w:rFonts w:eastAsia="Times New Roman"/>
          <w:sz w:val="20"/>
          <w:szCs w:val="20"/>
          <w:lang w:eastAsia="ru-RU"/>
        </w:rPr>
      </w:pPr>
    </w:p>
    <w:p w:rsidR="00B47F29" w:rsidRPr="00640C07" w:rsidRDefault="00B47F29" w:rsidP="00640C07">
      <w:pPr>
        <w:tabs>
          <w:tab w:val="left" w:pos="2160"/>
        </w:tabs>
        <w:jc w:val="center"/>
        <w:rPr>
          <w:rFonts w:ascii="Calibri" w:eastAsia="Times New Roman" w:hAnsi="Calibri"/>
          <w:sz w:val="20"/>
          <w:szCs w:val="20"/>
          <w:lang w:eastAsia="ru-RU"/>
        </w:rPr>
      </w:pPr>
      <w:r w:rsidRPr="00640C07">
        <w:rPr>
          <w:rFonts w:eastAsia="Times New Roman"/>
          <w:sz w:val="20"/>
          <w:szCs w:val="20"/>
          <w:lang w:eastAsia="ru-RU"/>
        </w:rPr>
        <w:t>Российская Федерация</w:t>
      </w:r>
    </w:p>
    <w:p w:rsidR="00B47F29" w:rsidRPr="00640C07" w:rsidRDefault="00B47F29" w:rsidP="00640C07">
      <w:pPr>
        <w:jc w:val="center"/>
        <w:rPr>
          <w:rFonts w:eastAsia="Times New Roman"/>
          <w:sz w:val="20"/>
          <w:szCs w:val="20"/>
          <w:lang w:eastAsia="ru-RU"/>
        </w:rPr>
      </w:pPr>
      <w:r w:rsidRPr="00640C07">
        <w:rPr>
          <w:rFonts w:eastAsia="Times New Roman"/>
          <w:sz w:val="20"/>
          <w:szCs w:val="20"/>
          <w:lang w:eastAsia="ru-RU"/>
        </w:rPr>
        <w:t>Новгородская область Валдайский район</w:t>
      </w:r>
    </w:p>
    <w:p w:rsidR="00B47F29" w:rsidRPr="00640C07" w:rsidRDefault="00B47F29" w:rsidP="00640C07">
      <w:pPr>
        <w:ind w:left="709" w:hanging="426"/>
        <w:jc w:val="center"/>
        <w:rPr>
          <w:rFonts w:eastAsia="Times New Roman"/>
          <w:b/>
          <w:sz w:val="20"/>
          <w:szCs w:val="20"/>
          <w:lang w:eastAsia="ru-RU"/>
        </w:rPr>
      </w:pPr>
      <w:r w:rsidRPr="00640C07">
        <w:rPr>
          <w:rFonts w:eastAsia="Times New Roman"/>
          <w:b/>
          <w:sz w:val="20"/>
          <w:szCs w:val="20"/>
          <w:lang w:eastAsia="ru-RU"/>
        </w:rPr>
        <w:t>СОВЕТ ДЕПУТАТОВ РОЩИНСКОГО</w:t>
      </w:r>
    </w:p>
    <w:p w:rsidR="00B47F29" w:rsidRPr="00640C07" w:rsidRDefault="00B47F29" w:rsidP="00640C07">
      <w:pPr>
        <w:ind w:left="709" w:hanging="426"/>
        <w:jc w:val="center"/>
        <w:rPr>
          <w:rFonts w:eastAsia="Times New Roman"/>
          <w:b/>
          <w:sz w:val="20"/>
          <w:szCs w:val="20"/>
          <w:lang w:eastAsia="ru-RU"/>
        </w:rPr>
      </w:pPr>
      <w:r w:rsidRPr="00640C07">
        <w:rPr>
          <w:rFonts w:eastAsia="Times New Roman"/>
          <w:b/>
          <w:sz w:val="20"/>
          <w:szCs w:val="20"/>
          <w:lang w:eastAsia="ru-RU"/>
        </w:rPr>
        <w:t>СЕЛЬСКОГО ПОСЕЛЕНИЯ</w:t>
      </w:r>
    </w:p>
    <w:p w:rsidR="00B47F29" w:rsidRPr="00640C07" w:rsidRDefault="00B47F29" w:rsidP="00640C07">
      <w:pPr>
        <w:keepNext/>
        <w:jc w:val="center"/>
        <w:outlineLvl w:val="1"/>
        <w:rPr>
          <w:rFonts w:eastAsia="Times New Roman"/>
          <w:color w:val="000000"/>
          <w:sz w:val="20"/>
          <w:szCs w:val="20"/>
          <w:lang w:eastAsia="ru-RU"/>
        </w:rPr>
      </w:pPr>
    </w:p>
    <w:p w:rsidR="00B47F29" w:rsidRPr="00640C07" w:rsidRDefault="00B47F29" w:rsidP="00640C07">
      <w:pPr>
        <w:keepNext/>
        <w:jc w:val="center"/>
        <w:outlineLvl w:val="1"/>
        <w:rPr>
          <w:rFonts w:eastAsia="Times New Roman"/>
          <w:color w:val="000000"/>
          <w:sz w:val="20"/>
          <w:szCs w:val="20"/>
          <w:lang w:eastAsia="ru-RU"/>
        </w:rPr>
      </w:pPr>
      <w:r w:rsidRPr="00640C07">
        <w:rPr>
          <w:rFonts w:eastAsia="Times New Roman"/>
          <w:color w:val="000000"/>
          <w:sz w:val="20"/>
          <w:szCs w:val="20"/>
          <w:lang w:eastAsia="ru-RU"/>
        </w:rPr>
        <w:t>Р Е Ш Е Н И Е</w:t>
      </w:r>
    </w:p>
    <w:p w:rsidR="00B47F29" w:rsidRPr="00640C07" w:rsidRDefault="00B47F29" w:rsidP="00640C07">
      <w:pPr>
        <w:jc w:val="center"/>
        <w:rPr>
          <w:rFonts w:eastAsia="Times New Roman"/>
          <w:color w:val="000000"/>
          <w:sz w:val="20"/>
          <w:szCs w:val="20"/>
          <w:lang w:eastAsia="ru-RU"/>
        </w:rPr>
      </w:pPr>
    </w:p>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от 10.12.2020 № 20</w:t>
      </w: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п. Рощино</w:t>
      </w:r>
    </w:p>
    <w:p w:rsidR="00B47F29" w:rsidRPr="00B47F29" w:rsidRDefault="00B47F29" w:rsidP="00B47F29">
      <w:pPr>
        <w:rPr>
          <w:rFonts w:eastAsia="Times New Roman"/>
          <w:sz w:val="20"/>
          <w:szCs w:val="20"/>
          <w:lang w:eastAsia="ru-RU"/>
        </w:rPr>
      </w:pP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 xml:space="preserve">О заключении соглашения о передаче  </w:t>
      </w: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Контрольно-счетной палате</w:t>
      </w: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Валдайского муниципального района</w:t>
      </w: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 xml:space="preserve">полномочий Контрольно-счетной </w:t>
      </w: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 xml:space="preserve">комиссии Рощинского сельского </w:t>
      </w: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 xml:space="preserve">поселения по осуществлению </w:t>
      </w: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внешнего муниципального</w:t>
      </w: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 xml:space="preserve">финансового контроля на 2021 год </w:t>
      </w:r>
    </w:p>
    <w:p w:rsidR="00B47F29" w:rsidRPr="00B47F29" w:rsidRDefault="00B47F29" w:rsidP="00B47F29">
      <w:pPr>
        <w:rPr>
          <w:rFonts w:eastAsia="Times New Roman"/>
          <w:sz w:val="20"/>
          <w:szCs w:val="20"/>
          <w:lang w:eastAsia="ru-RU"/>
        </w:rPr>
      </w:pPr>
    </w:p>
    <w:p w:rsidR="00B47F29" w:rsidRPr="00B47F29" w:rsidRDefault="00B47F29" w:rsidP="00640C07">
      <w:pPr>
        <w:shd w:val="clear" w:color="auto" w:fill="FFFFFF"/>
        <w:ind w:firstLine="709"/>
        <w:jc w:val="both"/>
        <w:rPr>
          <w:rFonts w:eastAsia="Times New Roman"/>
          <w:sz w:val="20"/>
          <w:szCs w:val="20"/>
          <w:lang w:eastAsia="ru-RU"/>
        </w:rPr>
      </w:pPr>
      <w:r w:rsidRPr="00B47F29">
        <w:rPr>
          <w:rFonts w:eastAsia="Times New Roman"/>
          <w:sz w:val="20"/>
          <w:szCs w:val="20"/>
          <w:lang w:eastAsia="ru-RU"/>
        </w:rPr>
        <w:t xml:space="preserve">В соответствии с частью 11 статьи 3 Федерального закона от 7 февраля 2011 года № 6-ФЗ «Об общих принципах организации и деятельности контрольно-счетных органов субъектов Российской Федерации и муниципальных образований», пункта 15 статьи 33.1 Устава Рощинского сельского поселения </w:t>
      </w:r>
    </w:p>
    <w:p w:rsidR="00B47F29" w:rsidRPr="00B47F29" w:rsidRDefault="00B47F29" w:rsidP="00640C07">
      <w:pPr>
        <w:shd w:val="clear" w:color="auto" w:fill="FFFFFF"/>
        <w:ind w:firstLine="709"/>
        <w:jc w:val="both"/>
        <w:rPr>
          <w:rFonts w:eastAsia="Times New Roman"/>
          <w:sz w:val="20"/>
          <w:szCs w:val="20"/>
          <w:lang w:eastAsia="ru-RU"/>
        </w:rPr>
      </w:pPr>
      <w:r w:rsidRPr="00B47F29">
        <w:rPr>
          <w:rFonts w:eastAsia="Times New Roman"/>
          <w:sz w:val="20"/>
          <w:szCs w:val="20"/>
          <w:lang w:eastAsia="ru-RU"/>
        </w:rPr>
        <w:t>Совет депутатов Рощинского сельского поселения</w:t>
      </w:r>
    </w:p>
    <w:p w:rsidR="00640C07" w:rsidRDefault="00640C07" w:rsidP="00640C07">
      <w:pPr>
        <w:ind w:firstLine="709"/>
        <w:jc w:val="both"/>
        <w:rPr>
          <w:rFonts w:eastAsia="Times New Roman"/>
          <w:b/>
          <w:sz w:val="20"/>
          <w:szCs w:val="20"/>
          <w:lang w:eastAsia="ru-RU"/>
        </w:rPr>
      </w:pPr>
      <w:r>
        <w:rPr>
          <w:rFonts w:eastAsia="Times New Roman"/>
          <w:b/>
          <w:sz w:val="20"/>
          <w:szCs w:val="20"/>
          <w:lang w:eastAsia="ru-RU"/>
        </w:rPr>
        <w:t>РЕШИЛ:</w:t>
      </w:r>
    </w:p>
    <w:p w:rsidR="00B47F29" w:rsidRPr="00640C07" w:rsidRDefault="00B47F29" w:rsidP="00640C07">
      <w:pPr>
        <w:ind w:firstLine="709"/>
        <w:jc w:val="both"/>
        <w:rPr>
          <w:rFonts w:eastAsia="Times New Roman"/>
          <w:b/>
          <w:sz w:val="20"/>
          <w:szCs w:val="20"/>
          <w:lang w:eastAsia="ru-RU"/>
        </w:rPr>
      </w:pPr>
      <w:r w:rsidRPr="00B47F29">
        <w:rPr>
          <w:rFonts w:eastAsia="Times New Roman"/>
          <w:sz w:val="20"/>
          <w:szCs w:val="20"/>
          <w:lang w:eastAsia="ru-RU"/>
        </w:rPr>
        <w:t xml:space="preserve">1.Заключить соглашение о передаче Контрольно-счетной палате Валдайского муниципального района следующих полномочий по осуществлению внешнего муниципального финансового контроля Контрольно-счетной комиссии Рощинского сельского поселения: </w:t>
      </w:r>
    </w:p>
    <w:p w:rsidR="00B47F29" w:rsidRPr="00B47F29" w:rsidRDefault="00B47F29" w:rsidP="00B47F29">
      <w:pPr>
        <w:autoSpaceDE w:val="0"/>
        <w:autoSpaceDN w:val="0"/>
        <w:adjustRightInd w:val="0"/>
        <w:ind w:firstLine="540"/>
        <w:jc w:val="both"/>
        <w:outlineLvl w:val="0"/>
        <w:rPr>
          <w:rFonts w:eastAsia="Times New Roman"/>
          <w:sz w:val="20"/>
          <w:szCs w:val="20"/>
          <w:lang w:eastAsia="ru-RU"/>
        </w:rPr>
      </w:pPr>
      <w:r w:rsidRPr="00B47F29">
        <w:rPr>
          <w:rFonts w:eastAsia="Times New Roman"/>
          <w:sz w:val="20"/>
          <w:szCs w:val="20"/>
          <w:lang w:eastAsia="ru-RU"/>
        </w:rPr>
        <w:t>1) контроль за исполнением бюджета Рощинского сельского поселения;</w:t>
      </w:r>
    </w:p>
    <w:p w:rsidR="00B47F29" w:rsidRPr="00B47F29" w:rsidRDefault="00B47F29" w:rsidP="00B47F29">
      <w:pPr>
        <w:autoSpaceDE w:val="0"/>
        <w:autoSpaceDN w:val="0"/>
        <w:adjustRightInd w:val="0"/>
        <w:ind w:firstLine="540"/>
        <w:jc w:val="both"/>
        <w:outlineLvl w:val="0"/>
        <w:rPr>
          <w:rFonts w:eastAsia="Times New Roman"/>
          <w:sz w:val="20"/>
          <w:szCs w:val="20"/>
          <w:lang w:eastAsia="ru-RU"/>
        </w:rPr>
      </w:pPr>
      <w:r w:rsidRPr="00B47F29">
        <w:rPr>
          <w:rFonts w:eastAsia="Times New Roman"/>
          <w:sz w:val="20"/>
          <w:szCs w:val="20"/>
          <w:lang w:eastAsia="ru-RU"/>
        </w:rPr>
        <w:t>2) экспертиза проектов бюджета Рощинского сельского поселения;</w:t>
      </w:r>
    </w:p>
    <w:p w:rsidR="00B47F29" w:rsidRPr="00B47F29" w:rsidRDefault="00B47F29" w:rsidP="00B47F29">
      <w:pPr>
        <w:autoSpaceDE w:val="0"/>
        <w:autoSpaceDN w:val="0"/>
        <w:adjustRightInd w:val="0"/>
        <w:ind w:firstLine="540"/>
        <w:jc w:val="both"/>
        <w:outlineLvl w:val="0"/>
        <w:rPr>
          <w:rFonts w:eastAsia="Times New Roman"/>
          <w:sz w:val="20"/>
          <w:szCs w:val="20"/>
          <w:lang w:eastAsia="ru-RU"/>
        </w:rPr>
      </w:pPr>
      <w:r w:rsidRPr="00B47F29">
        <w:rPr>
          <w:rFonts w:eastAsia="Times New Roman"/>
          <w:sz w:val="20"/>
          <w:szCs w:val="20"/>
          <w:lang w:eastAsia="ru-RU"/>
        </w:rPr>
        <w:t>3) внешняя проверка годового отчета об исполнении бюджета Рощинского сельского поселения;</w:t>
      </w:r>
    </w:p>
    <w:p w:rsidR="00B47F29" w:rsidRPr="00B47F29" w:rsidRDefault="00B47F29" w:rsidP="00B47F29">
      <w:pPr>
        <w:autoSpaceDE w:val="0"/>
        <w:autoSpaceDN w:val="0"/>
        <w:adjustRightInd w:val="0"/>
        <w:ind w:firstLine="540"/>
        <w:jc w:val="both"/>
        <w:outlineLvl w:val="0"/>
        <w:rPr>
          <w:rFonts w:eastAsia="Times New Roman"/>
          <w:sz w:val="20"/>
          <w:szCs w:val="20"/>
          <w:lang w:eastAsia="ru-RU"/>
        </w:rPr>
      </w:pPr>
      <w:r w:rsidRPr="00B47F29">
        <w:rPr>
          <w:rFonts w:eastAsia="Times New Roman"/>
          <w:sz w:val="20"/>
          <w:szCs w:val="20"/>
          <w:lang w:eastAsia="ru-RU"/>
        </w:rPr>
        <w:t>4)организация и осуществление контроля за законностью, результативностью (эффективностью и экономностью) использования средств бюджета Рощинского сельского поселения, а также средств, получаемых бюджетом Рощинского сельского поселения из иных источников, предусмотренных законодательством Российской Федерации;</w:t>
      </w:r>
    </w:p>
    <w:p w:rsidR="00B47F29" w:rsidRPr="00B47F29" w:rsidRDefault="00B47F29" w:rsidP="00B47F29">
      <w:pPr>
        <w:autoSpaceDE w:val="0"/>
        <w:autoSpaceDN w:val="0"/>
        <w:adjustRightInd w:val="0"/>
        <w:ind w:firstLine="540"/>
        <w:jc w:val="both"/>
        <w:outlineLvl w:val="0"/>
        <w:rPr>
          <w:rFonts w:eastAsia="Times New Roman"/>
          <w:sz w:val="20"/>
          <w:szCs w:val="20"/>
          <w:lang w:eastAsia="ru-RU"/>
        </w:rPr>
      </w:pPr>
      <w:r w:rsidRPr="00B47F29">
        <w:rPr>
          <w:rFonts w:eastAsia="Times New Roman"/>
          <w:sz w:val="20"/>
          <w:szCs w:val="20"/>
          <w:lang w:eastAsia="ru-RU"/>
        </w:rPr>
        <w:t>5)контроль за соблюдением установленного порядка управления и распоряжения имуществом, находящимся в муниципальной собственности, в том числе охраняемыми результатами интеллектуальной деятельности и средствами индивидуализации, принадлежащими Рощинскому сельскому поселению;</w:t>
      </w:r>
    </w:p>
    <w:p w:rsidR="00B47F29" w:rsidRPr="00B47F29" w:rsidRDefault="00B47F29" w:rsidP="00B47F29">
      <w:pPr>
        <w:autoSpaceDE w:val="0"/>
        <w:autoSpaceDN w:val="0"/>
        <w:adjustRightInd w:val="0"/>
        <w:ind w:firstLine="540"/>
        <w:jc w:val="both"/>
        <w:outlineLvl w:val="0"/>
        <w:rPr>
          <w:rFonts w:eastAsia="Times New Roman"/>
          <w:sz w:val="20"/>
          <w:szCs w:val="20"/>
          <w:lang w:eastAsia="ru-RU"/>
        </w:rPr>
      </w:pPr>
      <w:r w:rsidRPr="00B47F29">
        <w:rPr>
          <w:rFonts w:eastAsia="Times New Roman"/>
          <w:sz w:val="20"/>
          <w:szCs w:val="20"/>
          <w:lang w:eastAsia="ru-RU"/>
        </w:rPr>
        <w:t>6)оценка эффективности предоставления налоговых и иных льгот и преимуществ, бюджетных кредитов за счет средств бюджета Рощинского сельского поселения, а также оценка законности предоставления муниципальных гарантий и поручительств или обеспечения исполнения обязательств другими  способами по сделкам, совершаемым юридическими лицами и индивидуальными предпринимателями за счет средств бюджета Рощинского сельского поселения и имущества, находящегося в муниципальной собственности;</w:t>
      </w:r>
    </w:p>
    <w:p w:rsidR="00B47F29" w:rsidRPr="00B47F29" w:rsidRDefault="00B47F29" w:rsidP="00B47F29">
      <w:pPr>
        <w:autoSpaceDE w:val="0"/>
        <w:autoSpaceDN w:val="0"/>
        <w:adjustRightInd w:val="0"/>
        <w:ind w:firstLine="540"/>
        <w:jc w:val="both"/>
        <w:outlineLvl w:val="0"/>
        <w:rPr>
          <w:rFonts w:eastAsia="Times New Roman"/>
          <w:sz w:val="20"/>
          <w:szCs w:val="20"/>
          <w:lang w:eastAsia="ru-RU"/>
        </w:rPr>
      </w:pPr>
      <w:r w:rsidRPr="00B47F29">
        <w:rPr>
          <w:rFonts w:eastAsia="Times New Roman"/>
          <w:sz w:val="20"/>
          <w:szCs w:val="20"/>
          <w:lang w:eastAsia="ru-RU"/>
        </w:rPr>
        <w:t>7)финансово-экономическая экспертиза проектов муниципальных правовых актов (включая обоснованность финансово-экономических обоснований) в части, касающейся расходных обязательств Рощинского сельского поселения, а также муниципальных программ;</w:t>
      </w:r>
    </w:p>
    <w:p w:rsidR="00B47F29" w:rsidRPr="00B47F29" w:rsidRDefault="00B47F29" w:rsidP="00B47F29">
      <w:pPr>
        <w:autoSpaceDE w:val="0"/>
        <w:autoSpaceDN w:val="0"/>
        <w:adjustRightInd w:val="0"/>
        <w:ind w:firstLine="540"/>
        <w:jc w:val="both"/>
        <w:outlineLvl w:val="0"/>
        <w:rPr>
          <w:rFonts w:eastAsia="Times New Roman"/>
          <w:sz w:val="20"/>
          <w:szCs w:val="20"/>
          <w:lang w:eastAsia="ru-RU"/>
        </w:rPr>
      </w:pPr>
      <w:r w:rsidRPr="00B47F29">
        <w:rPr>
          <w:rFonts w:eastAsia="Times New Roman"/>
          <w:sz w:val="20"/>
          <w:szCs w:val="20"/>
          <w:lang w:eastAsia="ru-RU"/>
        </w:rPr>
        <w:t>8)анализ бюджетного процесса в Рощинском сельском поселении и подготовка предложений, направленных на его совершенствование;</w:t>
      </w:r>
    </w:p>
    <w:p w:rsidR="00B47F29" w:rsidRPr="00B47F29" w:rsidRDefault="00B47F29" w:rsidP="00B47F29">
      <w:pPr>
        <w:autoSpaceDE w:val="0"/>
        <w:autoSpaceDN w:val="0"/>
        <w:adjustRightInd w:val="0"/>
        <w:ind w:firstLine="540"/>
        <w:jc w:val="both"/>
        <w:outlineLvl w:val="0"/>
        <w:rPr>
          <w:rFonts w:eastAsia="Times New Roman"/>
          <w:sz w:val="20"/>
          <w:szCs w:val="20"/>
          <w:lang w:eastAsia="ru-RU"/>
        </w:rPr>
      </w:pPr>
      <w:r w:rsidRPr="00B47F29">
        <w:rPr>
          <w:rFonts w:eastAsia="Times New Roman"/>
          <w:sz w:val="20"/>
          <w:szCs w:val="20"/>
          <w:lang w:eastAsia="ru-RU"/>
        </w:rPr>
        <w:t>9)подготовка информации о ходе исполнения бюджета Рощинского сельского поселения, о результатах проведенных контрольных и экспертно-аналитических мероприятий и представление такой информации в Совет депутатов Рощинского сельского поселения</w:t>
      </w:r>
      <w:r w:rsidRPr="00B47F29">
        <w:rPr>
          <w:rFonts w:eastAsia="Times New Roman"/>
          <w:i/>
          <w:sz w:val="20"/>
          <w:szCs w:val="20"/>
          <w:lang w:eastAsia="ru-RU"/>
        </w:rPr>
        <w:t xml:space="preserve"> </w:t>
      </w:r>
      <w:r w:rsidRPr="00B47F29">
        <w:rPr>
          <w:rFonts w:eastAsia="Times New Roman"/>
          <w:sz w:val="20"/>
          <w:szCs w:val="20"/>
          <w:lang w:eastAsia="ru-RU"/>
        </w:rPr>
        <w:t>и Главе Рощинского сельского поселения;</w:t>
      </w:r>
    </w:p>
    <w:p w:rsidR="00B47F29" w:rsidRPr="00B47F29" w:rsidRDefault="00B47F29" w:rsidP="00B47F29">
      <w:pPr>
        <w:autoSpaceDE w:val="0"/>
        <w:autoSpaceDN w:val="0"/>
        <w:adjustRightInd w:val="0"/>
        <w:ind w:firstLine="540"/>
        <w:jc w:val="both"/>
        <w:outlineLvl w:val="0"/>
        <w:rPr>
          <w:rFonts w:eastAsia="Times New Roman"/>
          <w:sz w:val="20"/>
          <w:szCs w:val="20"/>
          <w:lang w:eastAsia="ru-RU"/>
        </w:rPr>
      </w:pPr>
      <w:r w:rsidRPr="00B47F29">
        <w:rPr>
          <w:rFonts w:eastAsia="Times New Roman"/>
          <w:sz w:val="20"/>
          <w:szCs w:val="20"/>
          <w:lang w:eastAsia="ru-RU"/>
        </w:rPr>
        <w:t>10) участие в пределах полномочий в мероприятиях, направленных на противодействие коррупции;</w:t>
      </w:r>
    </w:p>
    <w:p w:rsidR="00B47F29" w:rsidRPr="00B47F29" w:rsidRDefault="00B47F29" w:rsidP="00B47F29">
      <w:pPr>
        <w:autoSpaceDE w:val="0"/>
        <w:autoSpaceDN w:val="0"/>
        <w:adjustRightInd w:val="0"/>
        <w:ind w:firstLine="540"/>
        <w:jc w:val="both"/>
        <w:outlineLvl w:val="0"/>
        <w:rPr>
          <w:rFonts w:eastAsia="Times New Roman"/>
          <w:sz w:val="20"/>
          <w:szCs w:val="20"/>
          <w:lang w:eastAsia="ru-RU"/>
        </w:rPr>
      </w:pPr>
      <w:r w:rsidRPr="00B47F29">
        <w:rPr>
          <w:rFonts w:eastAsia="Times New Roman"/>
          <w:sz w:val="20"/>
          <w:szCs w:val="20"/>
          <w:lang w:eastAsia="ru-RU"/>
        </w:rPr>
        <w:t>11) иные полномочия в сфере внешнего муниципального финансового контроля, установленные федеральными законами, законами Новгородской области, Уставом Рощинского сельского поселения и нормативными правовыми актами Совета депутатов Рощинского сельского поселения.</w:t>
      </w:r>
    </w:p>
    <w:p w:rsidR="00B47F29" w:rsidRPr="00B47F29" w:rsidRDefault="00B47F29" w:rsidP="00B47F29">
      <w:pPr>
        <w:autoSpaceDE w:val="0"/>
        <w:autoSpaceDN w:val="0"/>
        <w:adjustRightInd w:val="0"/>
        <w:ind w:firstLine="540"/>
        <w:jc w:val="both"/>
        <w:outlineLvl w:val="0"/>
        <w:rPr>
          <w:rFonts w:eastAsia="Times New Roman"/>
          <w:sz w:val="20"/>
          <w:szCs w:val="20"/>
          <w:lang w:eastAsia="ru-RU"/>
        </w:rPr>
      </w:pPr>
      <w:r w:rsidRPr="00B47F29">
        <w:rPr>
          <w:rFonts w:eastAsia="Times New Roman"/>
          <w:sz w:val="20"/>
          <w:szCs w:val="20"/>
          <w:lang w:eastAsia="ru-RU"/>
        </w:rPr>
        <w:t xml:space="preserve"> 2. Главе Рощинского сельского поселения подписать соглашение о передаче полномочий, указанных в пункте 1 настоящего решения.</w:t>
      </w:r>
    </w:p>
    <w:p w:rsidR="00B47F29" w:rsidRPr="00B47F29" w:rsidRDefault="00B47F29" w:rsidP="00B47F29">
      <w:pPr>
        <w:autoSpaceDE w:val="0"/>
        <w:autoSpaceDN w:val="0"/>
        <w:adjustRightInd w:val="0"/>
        <w:ind w:firstLine="540"/>
        <w:jc w:val="both"/>
        <w:outlineLvl w:val="1"/>
        <w:rPr>
          <w:rFonts w:eastAsia="Times New Roman"/>
          <w:sz w:val="20"/>
          <w:szCs w:val="20"/>
          <w:lang w:eastAsia="ru-RU"/>
        </w:rPr>
      </w:pPr>
      <w:r w:rsidRPr="00B47F29">
        <w:rPr>
          <w:rFonts w:eastAsia="Times New Roman"/>
          <w:sz w:val="20"/>
          <w:szCs w:val="20"/>
          <w:lang w:eastAsia="ru-RU"/>
        </w:rPr>
        <w:lastRenderedPageBreak/>
        <w:t xml:space="preserve"> 3. В решении о бюджете Рощинского сельского поселения на 2021 год предусмотреть отдельной строкой объём межбюджетного трансферта, необходимого для осуществления полномочий, указанных в пункте 1 настоящего решения, рассчитанный в установленном порядке.</w:t>
      </w:r>
    </w:p>
    <w:p w:rsidR="00640C07" w:rsidRDefault="00B47F29" w:rsidP="00640C07">
      <w:pPr>
        <w:autoSpaceDE w:val="0"/>
        <w:autoSpaceDN w:val="0"/>
        <w:adjustRightInd w:val="0"/>
        <w:ind w:firstLine="540"/>
        <w:jc w:val="both"/>
        <w:outlineLvl w:val="1"/>
        <w:rPr>
          <w:rFonts w:eastAsia="Times New Roman"/>
          <w:sz w:val="20"/>
          <w:szCs w:val="20"/>
          <w:lang w:eastAsia="ru-RU"/>
        </w:rPr>
      </w:pPr>
      <w:r w:rsidRPr="00B47F29">
        <w:rPr>
          <w:rFonts w:eastAsia="Times New Roman"/>
          <w:sz w:val="20"/>
          <w:szCs w:val="20"/>
          <w:lang w:eastAsia="ru-RU"/>
        </w:rPr>
        <w:t>4. Настоящее решение вступае</w:t>
      </w:r>
      <w:r w:rsidR="00640C07">
        <w:rPr>
          <w:rFonts w:eastAsia="Times New Roman"/>
          <w:sz w:val="20"/>
          <w:szCs w:val="20"/>
          <w:lang w:eastAsia="ru-RU"/>
        </w:rPr>
        <w:t>т в силу с 01 января 2021 года.</w:t>
      </w:r>
    </w:p>
    <w:p w:rsidR="00B47F29" w:rsidRPr="00B47F29" w:rsidRDefault="00B47F29" w:rsidP="00640C07">
      <w:pPr>
        <w:autoSpaceDE w:val="0"/>
        <w:autoSpaceDN w:val="0"/>
        <w:adjustRightInd w:val="0"/>
        <w:ind w:firstLine="540"/>
        <w:jc w:val="both"/>
        <w:outlineLvl w:val="1"/>
        <w:rPr>
          <w:rFonts w:eastAsia="Times New Roman"/>
          <w:sz w:val="20"/>
          <w:szCs w:val="20"/>
          <w:lang w:eastAsia="ru-RU"/>
        </w:rPr>
      </w:pPr>
      <w:r w:rsidRPr="00B47F29">
        <w:rPr>
          <w:rFonts w:eastAsia="Times New Roman"/>
          <w:sz w:val="20"/>
          <w:szCs w:val="20"/>
          <w:lang w:eastAsia="ru-RU"/>
        </w:rPr>
        <w:t>5.Опубликовать решение в информационном бюллетене «Рощинский вестник» и разместить на официальном сайте администрации.</w:t>
      </w:r>
    </w:p>
    <w:p w:rsidR="00B47F29" w:rsidRPr="00B47F29" w:rsidRDefault="00B47F29" w:rsidP="00B47F29">
      <w:pPr>
        <w:spacing w:line="276" w:lineRule="auto"/>
        <w:jc w:val="both"/>
        <w:rPr>
          <w:rFonts w:eastAsia="Times New Roman"/>
          <w:sz w:val="20"/>
          <w:szCs w:val="20"/>
          <w:lang w:eastAsia="ru-RU"/>
        </w:rPr>
      </w:pPr>
    </w:p>
    <w:p w:rsidR="00B47F29" w:rsidRPr="00B47F29" w:rsidRDefault="00B47F29" w:rsidP="00B47F29">
      <w:pPr>
        <w:spacing w:after="200" w:line="276" w:lineRule="auto"/>
        <w:rPr>
          <w:rFonts w:eastAsia="Times New Roman"/>
          <w:sz w:val="20"/>
          <w:szCs w:val="20"/>
          <w:lang w:eastAsia="ru-RU"/>
        </w:rPr>
      </w:pPr>
      <w:r w:rsidRPr="00B47F29">
        <w:rPr>
          <w:rFonts w:eastAsia="Times New Roman"/>
          <w:sz w:val="20"/>
          <w:szCs w:val="20"/>
          <w:lang w:eastAsia="ru-RU"/>
        </w:rPr>
        <w:t>Глава сельского поселения</w:t>
      </w:r>
      <w:r w:rsidR="00640C07">
        <w:rPr>
          <w:rFonts w:eastAsia="Times New Roman"/>
          <w:sz w:val="20"/>
          <w:szCs w:val="20"/>
          <w:lang w:eastAsia="ru-RU"/>
        </w:rPr>
        <w:tab/>
      </w:r>
      <w:r w:rsidR="00640C07">
        <w:rPr>
          <w:rFonts w:eastAsia="Times New Roman"/>
          <w:sz w:val="20"/>
          <w:szCs w:val="20"/>
          <w:lang w:eastAsia="ru-RU"/>
        </w:rPr>
        <w:tab/>
      </w:r>
      <w:r w:rsidR="00640C07">
        <w:rPr>
          <w:rFonts w:eastAsia="Times New Roman"/>
          <w:sz w:val="20"/>
          <w:szCs w:val="20"/>
          <w:lang w:eastAsia="ru-RU"/>
        </w:rPr>
        <w:tab/>
      </w:r>
      <w:r w:rsidR="00640C07">
        <w:rPr>
          <w:rFonts w:eastAsia="Times New Roman"/>
          <w:sz w:val="20"/>
          <w:szCs w:val="20"/>
          <w:lang w:eastAsia="ru-RU"/>
        </w:rPr>
        <w:tab/>
      </w:r>
      <w:r w:rsidR="00640C07">
        <w:rPr>
          <w:rFonts w:eastAsia="Times New Roman"/>
          <w:sz w:val="20"/>
          <w:szCs w:val="20"/>
          <w:lang w:eastAsia="ru-RU"/>
        </w:rPr>
        <w:tab/>
      </w:r>
      <w:r w:rsidR="00640C07">
        <w:rPr>
          <w:rFonts w:eastAsia="Times New Roman"/>
          <w:sz w:val="20"/>
          <w:szCs w:val="20"/>
          <w:lang w:eastAsia="ru-RU"/>
        </w:rPr>
        <w:tab/>
      </w:r>
      <w:r w:rsidR="00640C07">
        <w:rPr>
          <w:rFonts w:eastAsia="Times New Roman"/>
          <w:sz w:val="20"/>
          <w:szCs w:val="20"/>
          <w:lang w:eastAsia="ru-RU"/>
        </w:rPr>
        <w:tab/>
      </w:r>
      <w:r w:rsidRPr="00B47F29">
        <w:rPr>
          <w:rFonts w:eastAsia="Times New Roman"/>
          <w:sz w:val="20"/>
          <w:szCs w:val="20"/>
          <w:lang w:eastAsia="ru-RU"/>
        </w:rPr>
        <w:t>В.Б.Мячин</w:t>
      </w:r>
    </w:p>
    <w:p w:rsidR="00B47F29" w:rsidRPr="00640C07" w:rsidRDefault="00B47F29" w:rsidP="00640C07">
      <w:pPr>
        <w:jc w:val="center"/>
        <w:rPr>
          <w:rFonts w:eastAsia="Times New Roman"/>
          <w:b/>
          <w:sz w:val="20"/>
          <w:szCs w:val="20"/>
          <w:lang w:eastAsia="ru-RU"/>
        </w:rPr>
      </w:pPr>
    </w:p>
    <w:p w:rsidR="009E3649" w:rsidRPr="00640C07" w:rsidRDefault="009E3649" w:rsidP="00640C07">
      <w:pPr>
        <w:rPr>
          <w:rFonts w:eastAsia="Times New Roman"/>
          <w:sz w:val="20"/>
          <w:szCs w:val="20"/>
          <w:lang w:eastAsia="ru-RU"/>
        </w:rPr>
      </w:pPr>
    </w:p>
    <w:p w:rsidR="00B47F29" w:rsidRPr="00640C07" w:rsidRDefault="00B47F29" w:rsidP="00640C07">
      <w:pPr>
        <w:tabs>
          <w:tab w:val="center" w:pos="4677"/>
        </w:tabs>
        <w:spacing w:line="240" w:lineRule="exact"/>
        <w:jc w:val="center"/>
        <w:rPr>
          <w:rFonts w:eastAsia="Times New Roman"/>
          <w:sz w:val="20"/>
          <w:szCs w:val="20"/>
          <w:lang w:eastAsia="ru-RU"/>
        </w:rPr>
      </w:pPr>
      <w:r w:rsidRPr="00640C07">
        <w:rPr>
          <w:rFonts w:eastAsia="Times New Roman"/>
          <w:b/>
          <w:sz w:val="20"/>
          <w:szCs w:val="20"/>
          <w:lang w:eastAsia="ru-RU"/>
        </w:rPr>
        <w:t>Российская Федерация</w:t>
      </w:r>
    </w:p>
    <w:p w:rsidR="00B47F29" w:rsidRPr="00640C07" w:rsidRDefault="00B47F29" w:rsidP="00640C07">
      <w:pPr>
        <w:suppressAutoHyphens/>
        <w:spacing w:line="360" w:lineRule="auto"/>
        <w:jc w:val="center"/>
        <w:rPr>
          <w:rFonts w:eastAsia="Times New Roman"/>
          <w:b/>
          <w:sz w:val="20"/>
          <w:szCs w:val="20"/>
          <w:lang w:eastAsia="ru-RU"/>
        </w:rPr>
      </w:pPr>
      <w:r w:rsidRPr="00640C07">
        <w:rPr>
          <w:rFonts w:eastAsia="Times New Roman"/>
          <w:b/>
          <w:sz w:val="20"/>
          <w:szCs w:val="20"/>
          <w:lang w:eastAsia="ru-RU"/>
        </w:rPr>
        <w:t>Новгородская область Валдайский район</w:t>
      </w:r>
    </w:p>
    <w:p w:rsidR="00B47F29" w:rsidRPr="00640C07" w:rsidRDefault="00B47F29" w:rsidP="00640C07">
      <w:pPr>
        <w:suppressAutoHyphens/>
        <w:spacing w:line="360" w:lineRule="auto"/>
        <w:ind w:left="709" w:hanging="426"/>
        <w:jc w:val="center"/>
        <w:rPr>
          <w:rFonts w:eastAsia="Times New Roman"/>
          <w:b/>
          <w:sz w:val="20"/>
          <w:szCs w:val="20"/>
          <w:lang w:eastAsia="ru-RU"/>
        </w:rPr>
      </w:pPr>
      <w:r w:rsidRPr="00640C07">
        <w:rPr>
          <w:rFonts w:eastAsia="Times New Roman"/>
          <w:b/>
          <w:sz w:val="20"/>
          <w:szCs w:val="20"/>
          <w:lang w:eastAsia="ru-RU"/>
        </w:rPr>
        <w:t>АДМИНИСТРАЦИЯ РОЩИНСКОГО СЕЛЬСКОГО ПОСЕЛЕНИЯ</w:t>
      </w:r>
    </w:p>
    <w:p w:rsidR="00B47F29" w:rsidRPr="00640C07" w:rsidRDefault="00B47F29" w:rsidP="00640C07">
      <w:pPr>
        <w:suppressAutoHyphens/>
        <w:jc w:val="center"/>
        <w:rPr>
          <w:rFonts w:eastAsia="Times New Roman"/>
          <w:sz w:val="20"/>
          <w:szCs w:val="20"/>
          <w:lang w:eastAsia="ru-RU"/>
        </w:rPr>
      </w:pPr>
      <w:r w:rsidRPr="00640C07">
        <w:rPr>
          <w:rFonts w:eastAsia="Times New Roman"/>
          <w:sz w:val="20"/>
          <w:szCs w:val="20"/>
          <w:lang w:eastAsia="ru-RU"/>
        </w:rPr>
        <w:t>П О С Т А Н О В Л Е Н И Е</w:t>
      </w:r>
    </w:p>
    <w:p w:rsidR="00B47F29" w:rsidRPr="00B47F29" w:rsidRDefault="00B47F29" w:rsidP="00B47F29">
      <w:pPr>
        <w:suppressAutoHyphens/>
        <w:jc w:val="center"/>
        <w:rPr>
          <w:rFonts w:eastAsia="Times New Roman"/>
          <w:sz w:val="20"/>
          <w:szCs w:val="20"/>
          <w:lang w:eastAsia="ru-RU"/>
        </w:rPr>
      </w:pPr>
    </w:p>
    <w:p w:rsidR="00B47F29" w:rsidRPr="00B47F29" w:rsidRDefault="00B47F29" w:rsidP="00B47F29">
      <w:pPr>
        <w:suppressAutoHyphens/>
        <w:rPr>
          <w:rFonts w:eastAsia="Times New Roman"/>
          <w:color w:val="000000"/>
          <w:sz w:val="20"/>
          <w:szCs w:val="20"/>
          <w:lang w:eastAsia="ru-RU"/>
        </w:rPr>
      </w:pPr>
      <w:r w:rsidRPr="00B47F29">
        <w:rPr>
          <w:rFonts w:eastAsia="Times New Roman"/>
          <w:color w:val="000000"/>
          <w:sz w:val="20"/>
          <w:szCs w:val="20"/>
          <w:lang w:eastAsia="ru-RU"/>
        </w:rPr>
        <w:t xml:space="preserve">от 13.11.2019 № 245  </w:t>
      </w:r>
    </w:p>
    <w:p w:rsidR="00B47F29" w:rsidRPr="00B47F29" w:rsidRDefault="00B47F29" w:rsidP="00B47F29">
      <w:pPr>
        <w:tabs>
          <w:tab w:val="left" w:pos="6918"/>
        </w:tabs>
        <w:rPr>
          <w:rFonts w:eastAsia="Times New Roman"/>
          <w:sz w:val="20"/>
          <w:szCs w:val="20"/>
          <w:lang w:eastAsia="ru-RU"/>
        </w:rPr>
      </w:pPr>
      <w:r w:rsidRPr="00B47F29">
        <w:rPr>
          <w:rFonts w:eastAsia="Times New Roman"/>
          <w:color w:val="000000"/>
          <w:sz w:val="20"/>
          <w:szCs w:val="20"/>
          <w:lang w:eastAsia="ru-RU"/>
        </w:rPr>
        <w:t>п. Рощино</w:t>
      </w:r>
    </w:p>
    <w:tbl>
      <w:tblPr>
        <w:tblpPr w:leftFromText="180" w:rightFromText="180" w:vertAnchor="text" w:tblpX="4" w:tblpY="194"/>
        <w:tblW w:w="0" w:type="auto"/>
        <w:tblLook w:val="04A0"/>
      </w:tblPr>
      <w:tblGrid>
        <w:gridCol w:w="4902"/>
      </w:tblGrid>
      <w:tr w:rsidR="00B47F29" w:rsidRPr="00B47F29" w:rsidTr="00B47F29">
        <w:trPr>
          <w:trHeight w:val="1315"/>
        </w:trPr>
        <w:tc>
          <w:tcPr>
            <w:tcW w:w="4902" w:type="dxa"/>
          </w:tcPr>
          <w:p w:rsidR="00640C07" w:rsidRDefault="00640C07" w:rsidP="00B47F29">
            <w:pPr>
              <w:rPr>
                <w:rFonts w:eastAsia="Times New Roman"/>
                <w:sz w:val="20"/>
                <w:szCs w:val="20"/>
                <w:lang w:eastAsia="ru-RU"/>
              </w:rPr>
            </w:pPr>
            <w:r>
              <w:rPr>
                <w:rFonts w:eastAsia="Times New Roman"/>
                <w:sz w:val="20"/>
                <w:szCs w:val="20"/>
                <w:lang w:eastAsia="ru-RU"/>
              </w:rPr>
              <w:t xml:space="preserve">Об утверждении муниципальной </w:t>
            </w:r>
            <w:r w:rsidR="00B47F29" w:rsidRPr="00B47F29">
              <w:rPr>
                <w:rFonts w:eastAsia="Times New Roman"/>
                <w:sz w:val="20"/>
                <w:szCs w:val="20"/>
                <w:lang w:eastAsia="ru-RU"/>
              </w:rPr>
              <w:t xml:space="preserve">программы «Совершенствование и содержание дорог общего пользования местного значения в границах населённых пунктов Рощинского сельского </w:t>
            </w: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поселения в 2021 – 2025 годах»</w:t>
            </w:r>
          </w:p>
        </w:tc>
      </w:tr>
    </w:tbl>
    <w:p w:rsidR="00B47F29" w:rsidRPr="00B47F29" w:rsidRDefault="00B47F29" w:rsidP="00B47F29">
      <w:pPr>
        <w:rPr>
          <w:rFonts w:eastAsia="Times New Roman"/>
          <w:sz w:val="20"/>
          <w:szCs w:val="20"/>
          <w:lang w:eastAsia="ru-RU"/>
        </w:rPr>
      </w:pPr>
    </w:p>
    <w:p w:rsidR="00B47F29" w:rsidRPr="00B47F29" w:rsidRDefault="00B47F29" w:rsidP="00B47F29">
      <w:pPr>
        <w:rPr>
          <w:rFonts w:eastAsia="Times New Roman"/>
          <w:b/>
          <w:sz w:val="20"/>
          <w:szCs w:val="20"/>
          <w:lang w:eastAsia="ru-RU"/>
        </w:rPr>
      </w:pPr>
    </w:p>
    <w:p w:rsidR="00B47F29" w:rsidRPr="00B47F29" w:rsidRDefault="00B47F29" w:rsidP="00B47F29">
      <w:pPr>
        <w:jc w:val="both"/>
        <w:rPr>
          <w:rFonts w:eastAsia="Times New Roman"/>
          <w:sz w:val="20"/>
          <w:szCs w:val="20"/>
          <w:lang w:eastAsia="ru-RU"/>
        </w:rPr>
      </w:pPr>
    </w:p>
    <w:p w:rsidR="00B47F29" w:rsidRPr="00B47F29" w:rsidRDefault="00B47F29" w:rsidP="00B47F29">
      <w:pPr>
        <w:jc w:val="both"/>
        <w:rPr>
          <w:rFonts w:eastAsia="Times New Roman"/>
          <w:sz w:val="20"/>
          <w:szCs w:val="20"/>
          <w:lang w:eastAsia="ru-RU"/>
        </w:rPr>
      </w:pPr>
    </w:p>
    <w:p w:rsidR="00B47F29" w:rsidRPr="00B47F29" w:rsidRDefault="00B47F29" w:rsidP="00B47F29">
      <w:pPr>
        <w:jc w:val="both"/>
        <w:rPr>
          <w:rFonts w:eastAsia="Times New Roman"/>
          <w:sz w:val="20"/>
          <w:szCs w:val="20"/>
          <w:lang w:eastAsia="ru-RU"/>
        </w:rPr>
      </w:pPr>
    </w:p>
    <w:p w:rsidR="00B47F29" w:rsidRPr="00B47F29" w:rsidRDefault="00B47F29" w:rsidP="00640C07">
      <w:pPr>
        <w:jc w:val="both"/>
        <w:rPr>
          <w:rFonts w:eastAsia="Times New Roman"/>
          <w:sz w:val="20"/>
          <w:szCs w:val="20"/>
          <w:lang w:eastAsia="ru-RU"/>
        </w:rPr>
      </w:pPr>
    </w:p>
    <w:p w:rsidR="00B47F29" w:rsidRDefault="00B47F29" w:rsidP="00640C07">
      <w:pPr>
        <w:jc w:val="both"/>
        <w:rPr>
          <w:rFonts w:eastAsia="Times New Roman"/>
          <w:sz w:val="20"/>
          <w:szCs w:val="20"/>
          <w:lang w:eastAsia="ru-RU"/>
        </w:rPr>
      </w:pPr>
    </w:p>
    <w:p w:rsidR="00640C07" w:rsidRPr="00B47F29" w:rsidRDefault="00640C07" w:rsidP="00640C07">
      <w:pPr>
        <w:jc w:val="both"/>
        <w:rPr>
          <w:rFonts w:eastAsia="Times New Roman"/>
          <w:sz w:val="20"/>
          <w:szCs w:val="20"/>
          <w:lang w:eastAsia="ru-RU"/>
        </w:rPr>
      </w:pPr>
    </w:p>
    <w:p w:rsidR="00B47F29" w:rsidRPr="00B47F29" w:rsidRDefault="00B47F29" w:rsidP="00B47F29">
      <w:pPr>
        <w:ind w:firstLine="708"/>
        <w:jc w:val="both"/>
        <w:rPr>
          <w:rFonts w:eastAsia="Times New Roman"/>
          <w:sz w:val="20"/>
          <w:szCs w:val="20"/>
          <w:lang w:eastAsia="ru-RU"/>
        </w:rPr>
      </w:pPr>
      <w:r w:rsidRPr="00B47F29">
        <w:rPr>
          <w:rFonts w:eastAsia="Times New Roman"/>
          <w:sz w:val="20"/>
          <w:szCs w:val="20"/>
          <w:lang w:eastAsia="ru-RU"/>
        </w:rPr>
        <w:t>В соответствии с  Федеральным законом от 6 октября 2003 года №131-ФЗ «Об общих принципах организации местного самоуправления в Российской Федерации», в целях обеспечения комфортного проживания населения на территории Рощинского сельского поселения</w:t>
      </w:r>
    </w:p>
    <w:p w:rsidR="00B47F29" w:rsidRPr="00B47F29" w:rsidRDefault="00B47F29" w:rsidP="00B47F29">
      <w:pPr>
        <w:rPr>
          <w:rFonts w:eastAsia="Times New Roman"/>
          <w:b/>
          <w:sz w:val="20"/>
          <w:szCs w:val="20"/>
          <w:lang w:eastAsia="ru-RU"/>
        </w:rPr>
      </w:pPr>
      <w:r w:rsidRPr="00B47F29">
        <w:rPr>
          <w:rFonts w:eastAsia="Times New Roman"/>
          <w:b/>
          <w:sz w:val="20"/>
          <w:szCs w:val="20"/>
          <w:lang w:eastAsia="ru-RU"/>
        </w:rPr>
        <w:t>ПОСТАНОВЛЯЮ:</w:t>
      </w:r>
    </w:p>
    <w:p w:rsidR="00B47F29" w:rsidRPr="00B47F29" w:rsidRDefault="00B47F29" w:rsidP="000C3382">
      <w:pPr>
        <w:numPr>
          <w:ilvl w:val="0"/>
          <w:numId w:val="6"/>
        </w:numPr>
        <w:jc w:val="both"/>
        <w:rPr>
          <w:rFonts w:eastAsia="Times New Roman"/>
          <w:sz w:val="20"/>
          <w:szCs w:val="20"/>
          <w:lang w:eastAsia="ru-RU"/>
        </w:rPr>
      </w:pPr>
      <w:r w:rsidRPr="00B47F29">
        <w:rPr>
          <w:rFonts w:eastAsia="Times New Roman"/>
          <w:sz w:val="20"/>
          <w:szCs w:val="20"/>
          <w:lang w:eastAsia="ru-RU"/>
        </w:rPr>
        <w:t>Утвердить  прилагаемую муниципальную программу</w:t>
      </w:r>
    </w:p>
    <w:p w:rsidR="00B47F29" w:rsidRPr="00B47F29" w:rsidRDefault="00B47F29" w:rsidP="00B47F29">
      <w:pPr>
        <w:jc w:val="both"/>
        <w:rPr>
          <w:rFonts w:eastAsia="Times New Roman"/>
          <w:spacing w:val="-5"/>
          <w:sz w:val="20"/>
          <w:szCs w:val="20"/>
          <w:lang w:eastAsia="ru-RU"/>
        </w:rPr>
      </w:pPr>
      <w:r w:rsidRPr="00B47F29">
        <w:rPr>
          <w:rFonts w:eastAsia="Times New Roman"/>
          <w:sz w:val="20"/>
          <w:szCs w:val="20"/>
          <w:lang w:eastAsia="ru-RU"/>
        </w:rPr>
        <w:t>«Совершенствование и содержание дорог общего пользования местного значения в границах населённых пунктов Рощинского сельского поселения в 2021 – 2025 годах».</w:t>
      </w:r>
    </w:p>
    <w:p w:rsidR="00B47F29" w:rsidRPr="00B47F29" w:rsidRDefault="00B47F29" w:rsidP="000C3382">
      <w:pPr>
        <w:numPr>
          <w:ilvl w:val="0"/>
          <w:numId w:val="6"/>
        </w:numPr>
        <w:jc w:val="both"/>
        <w:rPr>
          <w:rFonts w:eastAsia="Times New Roman"/>
          <w:spacing w:val="-5"/>
          <w:sz w:val="20"/>
          <w:szCs w:val="20"/>
          <w:lang w:eastAsia="ru-RU"/>
        </w:rPr>
      </w:pPr>
      <w:r w:rsidRPr="00B47F29">
        <w:rPr>
          <w:rFonts w:eastAsia="Times New Roman"/>
          <w:spacing w:val="-5"/>
          <w:sz w:val="20"/>
          <w:szCs w:val="20"/>
          <w:lang w:eastAsia="ru-RU"/>
        </w:rPr>
        <w:t xml:space="preserve">Опубликовать постановление в информационном бюллетене </w:t>
      </w:r>
    </w:p>
    <w:p w:rsidR="00B47F29" w:rsidRPr="00B47F29" w:rsidRDefault="00B47F29" w:rsidP="00B47F29">
      <w:pPr>
        <w:jc w:val="both"/>
        <w:rPr>
          <w:rFonts w:eastAsia="Times New Roman"/>
          <w:spacing w:val="-5"/>
          <w:sz w:val="20"/>
          <w:szCs w:val="20"/>
          <w:lang w:eastAsia="ru-RU"/>
        </w:rPr>
      </w:pPr>
      <w:r w:rsidRPr="00B47F29">
        <w:rPr>
          <w:rFonts w:eastAsia="Times New Roman"/>
          <w:spacing w:val="-5"/>
          <w:sz w:val="20"/>
          <w:szCs w:val="20"/>
          <w:lang w:eastAsia="ru-RU"/>
        </w:rPr>
        <w:t>Рощинский Вестник» и разместить на официальном сайте администрации.</w:t>
      </w:r>
    </w:p>
    <w:p w:rsidR="00B47F29" w:rsidRPr="00B47F29" w:rsidRDefault="00B47F29" w:rsidP="00B47F29">
      <w:pPr>
        <w:ind w:firstLine="708"/>
        <w:jc w:val="both"/>
        <w:rPr>
          <w:rFonts w:eastAsia="Times New Roman"/>
          <w:spacing w:val="-5"/>
          <w:sz w:val="20"/>
          <w:szCs w:val="20"/>
          <w:lang w:eastAsia="ru-RU"/>
        </w:rPr>
      </w:pPr>
    </w:p>
    <w:p w:rsidR="00B47F29" w:rsidRPr="00B47F29" w:rsidRDefault="00B47F29" w:rsidP="00B47F29">
      <w:pPr>
        <w:ind w:firstLine="708"/>
        <w:jc w:val="both"/>
        <w:rPr>
          <w:rFonts w:eastAsia="Times New Roman"/>
          <w:sz w:val="20"/>
          <w:szCs w:val="20"/>
          <w:lang w:eastAsia="ru-RU"/>
        </w:rPr>
      </w:pPr>
    </w:p>
    <w:p w:rsidR="00B47F29" w:rsidRPr="00B47F29" w:rsidRDefault="00B47F29" w:rsidP="00B47F29">
      <w:pPr>
        <w:rPr>
          <w:rFonts w:eastAsia="Times New Roman"/>
          <w:sz w:val="20"/>
          <w:szCs w:val="20"/>
          <w:lang w:eastAsia="ru-RU"/>
        </w:rPr>
      </w:pPr>
      <w:r w:rsidRPr="00B47F29">
        <w:rPr>
          <w:rFonts w:eastAsia="Times New Roman"/>
          <w:sz w:val="20"/>
          <w:szCs w:val="20"/>
          <w:lang w:eastAsia="ru-RU"/>
        </w:rPr>
        <w:t xml:space="preserve">Глава сельского поселения </w:t>
      </w:r>
      <w:r w:rsidR="00640C07">
        <w:rPr>
          <w:rFonts w:eastAsia="Times New Roman"/>
          <w:sz w:val="20"/>
          <w:szCs w:val="20"/>
          <w:lang w:eastAsia="ru-RU"/>
        </w:rPr>
        <w:tab/>
      </w:r>
      <w:r w:rsidR="00640C07">
        <w:rPr>
          <w:rFonts w:eastAsia="Times New Roman"/>
          <w:sz w:val="20"/>
          <w:szCs w:val="20"/>
          <w:lang w:eastAsia="ru-RU"/>
        </w:rPr>
        <w:tab/>
      </w:r>
      <w:r w:rsidR="00640C07">
        <w:rPr>
          <w:rFonts w:eastAsia="Times New Roman"/>
          <w:sz w:val="20"/>
          <w:szCs w:val="20"/>
          <w:lang w:eastAsia="ru-RU"/>
        </w:rPr>
        <w:tab/>
      </w:r>
      <w:r w:rsidR="00640C07">
        <w:rPr>
          <w:rFonts w:eastAsia="Times New Roman"/>
          <w:sz w:val="20"/>
          <w:szCs w:val="20"/>
          <w:lang w:eastAsia="ru-RU"/>
        </w:rPr>
        <w:tab/>
      </w:r>
      <w:r w:rsidR="00640C07">
        <w:rPr>
          <w:rFonts w:eastAsia="Times New Roman"/>
          <w:sz w:val="20"/>
          <w:szCs w:val="20"/>
          <w:lang w:eastAsia="ru-RU"/>
        </w:rPr>
        <w:tab/>
      </w:r>
      <w:r w:rsidR="00640C07">
        <w:rPr>
          <w:rFonts w:eastAsia="Times New Roman"/>
          <w:sz w:val="20"/>
          <w:szCs w:val="20"/>
          <w:lang w:eastAsia="ru-RU"/>
        </w:rPr>
        <w:tab/>
      </w:r>
      <w:r w:rsidR="00640C07">
        <w:rPr>
          <w:rFonts w:eastAsia="Times New Roman"/>
          <w:sz w:val="20"/>
          <w:szCs w:val="20"/>
          <w:lang w:eastAsia="ru-RU"/>
        </w:rPr>
        <w:tab/>
      </w:r>
      <w:r w:rsidR="00640C07">
        <w:rPr>
          <w:rFonts w:eastAsia="Times New Roman"/>
          <w:sz w:val="20"/>
          <w:szCs w:val="20"/>
          <w:lang w:eastAsia="ru-RU"/>
        </w:rPr>
        <w:tab/>
      </w:r>
      <w:r w:rsidRPr="00B47F29">
        <w:rPr>
          <w:rFonts w:eastAsia="Times New Roman"/>
          <w:sz w:val="20"/>
          <w:szCs w:val="20"/>
          <w:lang w:eastAsia="ru-RU"/>
        </w:rPr>
        <w:t xml:space="preserve"> В.Б. Мячин</w:t>
      </w:r>
    </w:p>
    <w:p w:rsidR="00B47F29" w:rsidRPr="00B47F29" w:rsidRDefault="00B47F29" w:rsidP="00640C07">
      <w:pPr>
        <w:suppressAutoHyphens/>
        <w:spacing w:line="240" w:lineRule="exact"/>
        <w:rPr>
          <w:rFonts w:eastAsia="Times New Roman"/>
          <w:sz w:val="20"/>
          <w:szCs w:val="20"/>
          <w:lang w:eastAsia="ru-RU"/>
        </w:rPr>
      </w:pPr>
    </w:p>
    <w:p w:rsidR="00B47F29" w:rsidRPr="00B47F29" w:rsidRDefault="00B47F29" w:rsidP="00B47F29">
      <w:pPr>
        <w:suppressAutoHyphens/>
        <w:spacing w:line="240" w:lineRule="exact"/>
        <w:ind w:left="5103"/>
        <w:jc w:val="center"/>
        <w:rPr>
          <w:rFonts w:eastAsia="Times New Roman"/>
          <w:sz w:val="20"/>
          <w:szCs w:val="20"/>
          <w:lang w:eastAsia="ru-RU"/>
        </w:rPr>
      </w:pPr>
      <w:r w:rsidRPr="00B47F29">
        <w:rPr>
          <w:rFonts w:eastAsia="Times New Roman"/>
          <w:sz w:val="20"/>
          <w:szCs w:val="20"/>
          <w:lang w:eastAsia="ru-RU"/>
        </w:rPr>
        <w:t>Приложение</w:t>
      </w:r>
    </w:p>
    <w:p w:rsidR="00B47F29" w:rsidRPr="00B47F29" w:rsidRDefault="00B47F29" w:rsidP="00B47F29">
      <w:pPr>
        <w:suppressAutoHyphens/>
        <w:spacing w:line="240" w:lineRule="exact"/>
        <w:ind w:left="5387"/>
        <w:jc w:val="center"/>
        <w:rPr>
          <w:rFonts w:eastAsia="Times New Roman"/>
          <w:sz w:val="20"/>
          <w:szCs w:val="20"/>
          <w:lang w:eastAsia="ru-RU"/>
        </w:rPr>
      </w:pPr>
      <w:r w:rsidRPr="00B47F29">
        <w:rPr>
          <w:rFonts w:eastAsia="Times New Roman"/>
          <w:sz w:val="20"/>
          <w:szCs w:val="20"/>
          <w:lang w:eastAsia="ru-RU"/>
        </w:rPr>
        <w:t>к постановлению Администрации</w:t>
      </w:r>
    </w:p>
    <w:p w:rsidR="00B47F29" w:rsidRPr="00B47F29" w:rsidRDefault="00B47F29" w:rsidP="00B47F29">
      <w:pPr>
        <w:suppressAutoHyphens/>
        <w:spacing w:line="240" w:lineRule="exact"/>
        <w:ind w:left="5387"/>
        <w:jc w:val="center"/>
        <w:rPr>
          <w:rFonts w:eastAsia="Times New Roman"/>
          <w:sz w:val="20"/>
          <w:szCs w:val="20"/>
          <w:lang w:eastAsia="ru-RU"/>
        </w:rPr>
      </w:pPr>
      <w:r w:rsidRPr="00B47F29">
        <w:rPr>
          <w:rFonts w:eastAsia="Times New Roman"/>
          <w:sz w:val="20"/>
          <w:szCs w:val="20"/>
          <w:lang w:eastAsia="ru-RU"/>
        </w:rPr>
        <w:t>Рощинского сельского поселения</w:t>
      </w:r>
    </w:p>
    <w:p w:rsidR="00B47F29" w:rsidRPr="00B47F29" w:rsidRDefault="00B47F29" w:rsidP="00B47F29">
      <w:pPr>
        <w:suppressAutoHyphens/>
        <w:spacing w:line="240" w:lineRule="exact"/>
        <w:ind w:left="5387"/>
        <w:jc w:val="center"/>
        <w:rPr>
          <w:rFonts w:eastAsia="Times New Roman"/>
          <w:sz w:val="20"/>
          <w:szCs w:val="20"/>
          <w:lang w:eastAsia="ru-RU"/>
        </w:rPr>
      </w:pPr>
      <w:r w:rsidRPr="00B47F29">
        <w:rPr>
          <w:rFonts w:eastAsia="Times New Roman"/>
          <w:sz w:val="20"/>
          <w:szCs w:val="20"/>
          <w:lang w:eastAsia="ru-RU"/>
        </w:rPr>
        <w:t>от 13.11.2020 № 245</w:t>
      </w:r>
    </w:p>
    <w:p w:rsidR="00B47F29" w:rsidRPr="00B47F29" w:rsidRDefault="00B47F29" w:rsidP="00B47F29">
      <w:pPr>
        <w:suppressAutoHyphens/>
        <w:ind w:left="720"/>
        <w:rPr>
          <w:rFonts w:eastAsia="Times New Roman"/>
          <w:b/>
          <w:sz w:val="20"/>
          <w:szCs w:val="20"/>
          <w:lang w:eastAsia="ru-RU"/>
        </w:rPr>
      </w:pPr>
    </w:p>
    <w:p w:rsidR="00B47F29" w:rsidRPr="00B47F29" w:rsidRDefault="00B47F29" w:rsidP="00B47F29">
      <w:pPr>
        <w:suppressAutoHyphens/>
        <w:ind w:left="720"/>
        <w:rPr>
          <w:rFonts w:eastAsia="Times New Roman"/>
          <w:b/>
          <w:sz w:val="20"/>
          <w:szCs w:val="20"/>
          <w:lang w:eastAsia="ru-RU"/>
        </w:rPr>
      </w:pPr>
    </w:p>
    <w:p w:rsidR="00B47F29" w:rsidRPr="00B47F29" w:rsidRDefault="00B47F29" w:rsidP="00B47F29">
      <w:pPr>
        <w:suppressAutoHyphens/>
        <w:jc w:val="center"/>
        <w:rPr>
          <w:rFonts w:eastAsia="Times New Roman"/>
          <w:b/>
          <w:sz w:val="20"/>
          <w:szCs w:val="20"/>
          <w:lang w:eastAsia="ru-RU"/>
        </w:rPr>
      </w:pPr>
      <w:r w:rsidRPr="00B47F29">
        <w:rPr>
          <w:rFonts w:eastAsia="Times New Roman"/>
          <w:b/>
          <w:sz w:val="20"/>
          <w:szCs w:val="20"/>
          <w:lang w:eastAsia="ru-RU"/>
        </w:rPr>
        <w:t>МУНИЦИПАЛЬНАЯ ПРОГРАММА</w:t>
      </w:r>
    </w:p>
    <w:p w:rsidR="00B47F29" w:rsidRPr="00B47F29" w:rsidRDefault="00B47F29" w:rsidP="00B47F29">
      <w:pPr>
        <w:suppressAutoHyphens/>
        <w:jc w:val="center"/>
        <w:rPr>
          <w:rFonts w:eastAsia="Times New Roman"/>
          <w:b/>
          <w:sz w:val="20"/>
          <w:szCs w:val="20"/>
          <w:lang w:eastAsia="ru-RU"/>
        </w:rPr>
      </w:pPr>
      <w:r w:rsidRPr="00B47F29">
        <w:rPr>
          <w:rFonts w:eastAsia="Times New Roman"/>
          <w:b/>
          <w:sz w:val="20"/>
          <w:szCs w:val="20"/>
          <w:lang w:eastAsia="ru-RU"/>
        </w:rPr>
        <w:t>«Совершенствование и содержание дорог общего пользования местного значения в границах населённых пунктов Рощинского сельского поселения на 2021-2025 годы»</w:t>
      </w:r>
    </w:p>
    <w:p w:rsidR="00B47F29" w:rsidRPr="00B47F29" w:rsidRDefault="00B47F29" w:rsidP="00B47F29">
      <w:pPr>
        <w:suppressAutoHyphens/>
        <w:jc w:val="center"/>
        <w:rPr>
          <w:rFonts w:eastAsia="Times New Roman"/>
          <w:b/>
          <w:sz w:val="20"/>
          <w:szCs w:val="20"/>
          <w:lang w:eastAsia="ru-RU"/>
        </w:rPr>
      </w:pPr>
    </w:p>
    <w:p w:rsidR="00B47F29" w:rsidRPr="00B47F29" w:rsidRDefault="00B47F29" w:rsidP="00B47F29">
      <w:pPr>
        <w:suppressAutoHyphens/>
        <w:jc w:val="center"/>
        <w:rPr>
          <w:rFonts w:eastAsia="Times New Roman"/>
          <w:b/>
          <w:sz w:val="20"/>
          <w:szCs w:val="20"/>
          <w:lang w:eastAsia="ru-RU"/>
        </w:rPr>
      </w:pPr>
      <w:r w:rsidRPr="00B47F29">
        <w:rPr>
          <w:rFonts w:eastAsia="Times New Roman"/>
          <w:b/>
          <w:sz w:val="20"/>
          <w:szCs w:val="20"/>
          <w:lang w:eastAsia="ru-RU"/>
        </w:rPr>
        <w:t>1. ПАСПОРТ</w:t>
      </w:r>
    </w:p>
    <w:p w:rsidR="00B47F29" w:rsidRPr="00B47F29" w:rsidRDefault="00B47F29" w:rsidP="00B47F29">
      <w:pPr>
        <w:suppressAutoHyphens/>
        <w:jc w:val="center"/>
        <w:rPr>
          <w:rFonts w:eastAsia="Times New Roman"/>
          <w:b/>
          <w:sz w:val="20"/>
          <w:szCs w:val="20"/>
          <w:lang w:eastAsia="ru-RU"/>
        </w:rPr>
      </w:pPr>
      <w:r w:rsidRPr="00B47F29">
        <w:rPr>
          <w:rFonts w:eastAsia="Times New Roman"/>
          <w:b/>
          <w:sz w:val="20"/>
          <w:szCs w:val="20"/>
          <w:lang w:eastAsia="ru-RU"/>
        </w:rPr>
        <w:t xml:space="preserve">муниципальной программы  </w:t>
      </w:r>
    </w:p>
    <w:p w:rsidR="00B47F29" w:rsidRPr="00B47F29" w:rsidRDefault="00B47F29" w:rsidP="00B47F29">
      <w:pPr>
        <w:suppressAutoHyphens/>
        <w:jc w:val="center"/>
        <w:rPr>
          <w:rFonts w:eastAsia="Times New Roman"/>
          <w:b/>
          <w:sz w:val="20"/>
          <w:szCs w:val="20"/>
          <w:lang w:eastAsia="ru-RU"/>
        </w:rPr>
      </w:pPr>
      <w:r w:rsidRPr="00B47F29">
        <w:rPr>
          <w:rFonts w:eastAsia="Times New Roman"/>
          <w:b/>
          <w:sz w:val="20"/>
          <w:szCs w:val="20"/>
          <w:lang w:eastAsia="ru-RU"/>
        </w:rPr>
        <w:t>«Совершенствование и содержание дорог общего пользования местного значения в границах населённых пунктов Рощинского сельского поселения на 2021-2025 годы»</w:t>
      </w:r>
    </w:p>
    <w:p w:rsidR="00B47F29" w:rsidRPr="00B47F29" w:rsidRDefault="00B47F29" w:rsidP="00B47F29">
      <w:pPr>
        <w:suppressAutoHyphens/>
        <w:autoSpaceDE w:val="0"/>
        <w:autoSpaceDN w:val="0"/>
        <w:adjustRightInd w:val="0"/>
        <w:ind w:firstLine="709"/>
        <w:jc w:val="both"/>
        <w:rPr>
          <w:rFonts w:eastAsia="Times New Roman"/>
          <w:sz w:val="20"/>
          <w:szCs w:val="20"/>
          <w:lang w:eastAsia="ru-RU"/>
        </w:rPr>
      </w:pPr>
      <w:bookmarkStart w:id="0" w:name="Par107"/>
      <w:bookmarkEnd w:id="0"/>
      <w:r w:rsidRPr="00B47F29">
        <w:rPr>
          <w:rFonts w:eastAsia="Times New Roman"/>
          <w:sz w:val="20"/>
          <w:szCs w:val="20"/>
          <w:lang w:eastAsia="ru-RU"/>
        </w:rPr>
        <w:t>1.1. Ответственный исполнитель муниципальной программы: Администрация Рощинского сельского поселения (далее Администрация).</w:t>
      </w:r>
    </w:p>
    <w:p w:rsidR="00B47F29" w:rsidRPr="00B47F29" w:rsidRDefault="00B47F29" w:rsidP="00B47F29">
      <w:pPr>
        <w:suppressAutoHyphens/>
        <w:autoSpaceDE w:val="0"/>
        <w:autoSpaceDN w:val="0"/>
        <w:adjustRightInd w:val="0"/>
        <w:ind w:left="709"/>
        <w:jc w:val="both"/>
        <w:rPr>
          <w:rFonts w:eastAsia="Times New Roman"/>
          <w:sz w:val="20"/>
          <w:szCs w:val="20"/>
          <w:lang w:eastAsia="ru-RU"/>
        </w:rPr>
      </w:pPr>
      <w:r w:rsidRPr="00B47F29">
        <w:rPr>
          <w:rFonts w:eastAsia="Times New Roman"/>
          <w:sz w:val="20"/>
          <w:szCs w:val="20"/>
          <w:lang w:eastAsia="ru-RU"/>
        </w:rPr>
        <w:t>1.2. Соисполнители муниципальной программы: нет.</w:t>
      </w:r>
    </w:p>
    <w:p w:rsidR="00B47F29" w:rsidRPr="00B47F29" w:rsidRDefault="00B47F29" w:rsidP="00B47F29">
      <w:pPr>
        <w:suppressAutoHyphens/>
        <w:autoSpaceDE w:val="0"/>
        <w:autoSpaceDN w:val="0"/>
        <w:adjustRightInd w:val="0"/>
        <w:ind w:left="709"/>
        <w:jc w:val="both"/>
        <w:rPr>
          <w:rFonts w:eastAsia="Times New Roman"/>
          <w:sz w:val="20"/>
          <w:szCs w:val="20"/>
          <w:lang w:eastAsia="ru-RU"/>
        </w:rPr>
      </w:pPr>
      <w:r w:rsidRPr="00B47F29">
        <w:rPr>
          <w:rFonts w:eastAsia="Times New Roman"/>
          <w:sz w:val="20"/>
          <w:szCs w:val="20"/>
          <w:lang w:eastAsia="ru-RU"/>
        </w:rPr>
        <w:t xml:space="preserve">1.3. Цели муниципальной программы: </w:t>
      </w:r>
    </w:p>
    <w:p w:rsidR="00B47F29" w:rsidRPr="00B47F29" w:rsidRDefault="00B47F29" w:rsidP="00B47F29">
      <w:pPr>
        <w:suppressAutoHyphens/>
        <w:autoSpaceDE w:val="0"/>
        <w:autoSpaceDN w:val="0"/>
        <w:adjustRightInd w:val="0"/>
        <w:ind w:firstLine="1069"/>
        <w:jc w:val="both"/>
        <w:rPr>
          <w:rFonts w:eastAsia="Times New Roman"/>
          <w:sz w:val="20"/>
          <w:szCs w:val="20"/>
          <w:lang w:eastAsia="ru-RU"/>
        </w:rPr>
      </w:pPr>
      <w:r w:rsidRPr="00B47F29">
        <w:rPr>
          <w:rFonts w:eastAsia="Times New Roman"/>
          <w:sz w:val="20"/>
          <w:szCs w:val="20"/>
          <w:lang w:eastAsia="ru-RU"/>
        </w:rPr>
        <w:t>Обеспечение сохранности, технического состояния и повышения потребительских качеств и обеспечения безопасности дорожного движения на автомобильных  дорогах общего пользования местного значения, расположенных в границах населенных пунктов Рощинского сельского поселения.</w:t>
      </w:r>
    </w:p>
    <w:p w:rsidR="00B47F29" w:rsidRPr="00B47F29" w:rsidRDefault="00B47F29" w:rsidP="00B47F29">
      <w:pPr>
        <w:suppressAutoHyphens/>
        <w:autoSpaceDE w:val="0"/>
        <w:autoSpaceDN w:val="0"/>
        <w:adjustRightInd w:val="0"/>
        <w:ind w:left="360" w:firstLine="349"/>
        <w:jc w:val="both"/>
        <w:rPr>
          <w:rFonts w:eastAsia="Times New Roman"/>
          <w:sz w:val="20"/>
          <w:szCs w:val="20"/>
          <w:lang w:eastAsia="ru-RU"/>
        </w:rPr>
      </w:pPr>
      <w:r w:rsidRPr="00B47F29">
        <w:rPr>
          <w:rFonts w:eastAsia="Times New Roman"/>
          <w:sz w:val="20"/>
          <w:szCs w:val="20"/>
          <w:lang w:eastAsia="ru-RU"/>
        </w:rPr>
        <w:t xml:space="preserve">1.4. Задачи муниципальной программы: </w:t>
      </w:r>
    </w:p>
    <w:p w:rsidR="00B47F29" w:rsidRPr="00B47F29" w:rsidRDefault="00B47F29" w:rsidP="00B47F29">
      <w:pPr>
        <w:suppressAutoHyphens/>
        <w:autoSpaceDE w:val="0"/>
        <w:autoSpaceDN w:val="0"/>
        <w:adjustRightInd w:val="0"/>
        <w:ind w:left="360" w:firstLine="349"/>
        <w:jc w:val="both"/>
        <w:rPr>
          <w:rFonts w:eastAsia="Times New Roman"/>
          <w:sz w:val="20"/>
          <w:szCs w:val="20"/>
          <w:lang w:eastAsia="ru-RU"/>
        </w:rPr>
      </w:pPr>
      <w:r w:rsidRPr="00B47F29">
        <w:rPr>
          <w:rFonts w:eastAsia="Times New Roman"/>
          <w:sz w:val="20"/>
          <w:szCs w:val="20"/>
          <w:lang w:eastAsia="ru-RU"/>
        </w:rPr>
        <w:t>1.4.1. Обеспечение сохранности автомобильных дорог;</w:t>
      </w:r>
    </w:p>
    <w:p w:rsidR="00B47F29" w:rsidRPr="00B47F29" w:rsidRDefault="00B47F29" w:rsidP="00B47F29">
      <w:pPr>
        <w:suppressAutoHyphens/>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 xml:space="preserve">1.4.2. Повышение эффективности мероприятий направленных на обеспечение совершенствования автомобильных дорог общего пользования местного значения, расположенных в границах населенных </w:t>
      </w:r>
      <w:r w:rsidRPr="00B47F29">
        <w:rPr>
          <w:rFonts w:eastAsia="Times New Roman"/>
          <w:sz w:val="20"/>
          <w:szCs w:val="20"/>
          <w:lang w:eastAsia="ru-RU"/>
        </w:rPr>
        <w:lastRenderedPageBreak/>
        <w:t>пунктов Рощинского сельского поселения  для осуществления круглогодичного, бесперебойного и безопасного движения автомобильного транспорта;</w:t>
      </w:r>
    </w:p>
    <w:p w:rsidR="00B47F29" w:rsidRPr="00B47F29" w:rsidRDefault="00B47F29" w:rsidP="00B47F29">
      <w:pPr>
        <w:suppressAutoHyphens/>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1.4.3. Обеспечение охраны жизни, здоровья граждан и их имущества, гарантии их законных прав по безопасному движению на дорогах местного значения;</w:t>
      </w:r>
    </w:p>
    <w:p w:rsidR="00B47F29" w:rsidRPr="00B47F29" w:rsidRDefault="00B47F29" w:rsidP="00B47F29">
      <w:pPr>
        <w:suppressAutoHyphens/>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1.4.4. Инвентаризация  и паспортизация дорог с целью повышения уровня эффективности финансирования на содержание, ремонт и обеспечение безопасности  дорожного движения по сети автомобильных дорог общего пользования для осуществления круглогодичного, бесперебойного и безопасного движения автомобильного транспорта.</w:t>
      </w:r>
    </w:p>
    <w:p w:rsidR="00B47F29" w:rsidRPr="00B47F29" w:rsidRDefault="00B47F29" w:rsidP="00B47F29">
      <w:pPr>
        <w:suppressAutoHyphens/>
        <w:autoSpaceDE w:val="0"/>
        <w:autoSpaceDN w:val="0"/>
        <w:adjustRightInd w:val="0"/>
        <w:ind w:firstLine="709"/>
        <w:jc w:val="both"/>
        <w:rPr>
          <w:rFonts w:eastAsia="Times New Roman"/>
          <w:b/>
          <w:i/>
          <w:sz w:val="20"/>
          <w:szCs w:val="20"/>
          <w:lang w:eastAsia="ru-RU"/>
        </w:rPr>
      </w:pPr>
      <w:r w:rsidRPr="00B47F29">
        <w:rPr>
          <w:rFonts w:eastAsia="Times New Roman"/>
          <w:b/>
          <w:i/>
          <w:sz w:val="20"/>
          <w:szCs w:val="20"/>
          <w:lang w:eastAsia="ru-RU"/>
        </w:rPr>
        <w:t>1.5. Подпрограммы муниципальной программы:</w:t>
      </w:r>
    </w:p>
    <w:p w:rsidR="00B47F29" w:rsidRPr="00B47F29" w:rsidRDefault="00B47F29" w:rsidP="00B47F29">
      <w:pPr>
        <w:suppressAutoHyphens/>
        <w:autoSpaceDE w:val="0"/>
        <w:autoSpaceDN w:val="0"/>
        <w:adjustRightInd w:val="0"/>
        <w:ind w:firstLine="709"/>
        <w:jc w:val="both"/>
        <w:rPr>
          <w:rFonts w:eastAsia="Times New Roman"/>
          <w:b/>
          <w:i/>
          <w:sz w:val="20"/>
          <w:szCs w:val="20"/>
          <w:lang w:eastAsia="ru-RU"/>
        </w:rPr>
      </w:pPr>
      <w:r w:rsidRPr="00B47F29">
        <w:rPr>
          <w:rFonts w:eastAsia="Times New Roman"/>
          <w:b/>
          <w:i/>
          <w:sz w:val="20"/>
          <w:szCs w:val="20"/>
          <w:lang w:eastAsia="ru-RU"/>
        </w:rPr>
        <w:t>1.5.1. «Ремонт автомобильных дорог общего пользования местного значения расположенных в границах населенных пунктов Рощинского сельского поселения, на 2021 - 2025 годы»;</w:t>
      </w:r>
    </w:p>
    <w:p w:rsidR="00B47F29" w:rsidRPr="00B47F29" w:rsidRDefault="00B47F29" w:rsidP="00B47F29">
      <w:pPr>
        <w:suppressAutoHyphens/>
        <w:autoSpaceDE w:val="0"/>
        <w:autoSpaceDN w:val="0"/>
        <w:adjustRightInd w:val="0"/>
        <w:ind w:firstLine="709"/>
        <w:jc w:val="both"/>
        <w:rPr>
          <w:rFonts w:eastAsia="Times New Roman"/>
          <w:b/>
          <w:i/>
          <w:sz w:val="20"/>
          <w:szCs w:val="20"/>
          <w:lang w:eastAsia="ru-RU"/>
        </w:rPr>
      </w:pPr>
      <w:r w:rsidRPr="00B47F29">
        <w:rPr>
          <w:rFonts w:eastAsia="Times New Roman"/>
          <w:b/>
          <w:i/>
          <w:sz w:val="20"/>
          <w:szCs w:val="20"/>
          <w:lang w:eastAsia="ru-RU"/>
        </w:rPr>
        <w:t>1.5.2. «Содержание автомобильных дорог общего пользования местного значения расположенных в границах населенных пунктов Рощинского сельского поселения, на 2021 - 2025 годы»;</w:t>
      </w:r>
    </w:p>
    <w:p w:rsidR="00B47F29" w:rsidRPr="00B47F29" w:rsidRDefault="00B47F29" w:rsidP="00B47F29">
      <w:pPr>
        <w:suppressAutoHyphens/>
        <w:autoSpaceDE w:val="0"/>
        <w:autoSpaceDN w:val="0"/>
        <w:adjustRightInd w:val="0"/>
        <w:ind w:firstLine="709"/>
        <w:jc w:val="both"/>
        <w:rPr>
          <w:rFonts w:eastAsia="Times New Roman"/>
          <w:b/>
          <w:i/>
          <w:sz w:val="20"/>
          <w:szCs w:val="20"/>
          <w:lang w:eastAsia="ru-RU"/>
        </w:rPr>
      </w:pPr>
      <w:r w:rsidRPr="00B47F29">
        <w:rPr>
          <w:rFonts w:eastAsia="Times New Roman"/>
          <w:b/>
          <w:i/>
          <w:sz w:val="20"/>
          <w:szCs w:val="20"/>
          <w:lang w:eastAsia="ru-RU"/>
        </w:rPr>
        <w:t>1.5.3. «Обеспечение безопасности дорожного движения на дорогах общего пользования местного значения расположенных в границах населенных пунктов Рощинского сельского поселения, на 2021 - 2025 годы»;</w:t>
      </w:r>
    </w:p>
    <w:p w:rsidR="00B47F29" w:rsidRPr="00B47F29" w:rsidRDefault="00B47F29" w:rsidP="00B47F29">
      <w:pPr>
        <w:suppressAutoHyphens/>
        <w:autoSpaceDE w:val="0"/>
        <w:autoSpaceDN w:val="0"/>
        <w:adjustRightInd w:val="0"/>
        <w:ind w:firstLine="709"/>
        <w:jc w:val="both"/>
        <w:rPr>
          <w:rFonts w:eastAsia="Times New Roman"/>
          <w:b/>
          <w:i/>
          <w:sz w:val="20"/>
          <w:szCs w:val="20"/>
          <w:lang w:eastAsia="ru-RU"/>
        </w:rPr>
      </w:pPr>
      <w:r w:rsidRPr="00B47F29">
        <w:rPr>
          <w:rFonts w:eastAsia="Times New Roman"/>
          <w:b/>
          <w:i/>
          <w:sz w:val="20"/>
          <w:szCs w:val="20"/>
          <w:lang w:eastAsia="ru-RU"/>
        </w:rPr>
        <w:t>1.5.4. "Инвентаризация и паспортизация автомобильных дорог общего пользования местного значения расположенных в границах населённых пунктов Рощинского сельского поселения на 2021 – 2023 годы".</w:t>
      </w:r>
    </w:p>
    <w:p w:rsidR="00B47F29" w:rsidRPr="00B47F29" w:rsidRDefault="00B47F29" w:rsidP="00B47F29">
      <w:pPr>
        <w:suppressAutoHyphens/>
        <w:autoSpaceDE w:val="0"/>
        <w:autoSpaceDN w:val="0"/>
        <w:adjustRightInd w:val="0"/>
        <w:ind w:firstLine="709"/>
        <w:jc w:val="both"/>
        <w:rPr>
          <w:rFonts w:ascii="Courier New" w:eastAsia="Times New Roman" w:hAnsi="Courier New" w:cs="Courier New"/>
          <w:sz w:val="20"/>
          <w:szCs w:val="20"/>
          <w:lang w:eastAsia="ru-RU"/>
        </w:rPr>
      </w:pPr>
      <w:r w:rsidRPr="00B47F29">
        <w:rPr>
          <w:rFonts w:eastAsia="Times New Roman"/>
          <w:sz w:val="20"/>
          <w:szCs w:val="20"/>
          <w:lang w:eastAsia="ru-RU"/>
        </w:rPr>
        <w:t>1.6. Сроки реализации муниципальной программы: 2021-2025 годы.</w:t>
      </w:r>
    </w:p>
    <w:p w:rsidR="00B47F29" w:rsidRPr="00B47F29" w:rsidRDefault="00B47F29" w:rsidP="00B47F29">
      <w:pPr>
        <w:suppressAutoHyphens/>
        <w:ind w:left="709"/>
        <w:jc w:val="both"/>
        <w:rPr>
          <w:rFonts w:eastAsia="Times New Roman"/>
          <w:sz w:val="20"/>
          <w:szCs w:val="20"/>
          <w:lang w:eastAsia="ru-RU"/>
        </w:rPr>
      </w:pPr>
      <w:r w:rsidRPr="00B47F29">
        <w:rPr>
          <w:rFonts w:eastAsia="Times New Roman"/>
          <w:sz w:val="20"/>
          <w:szCs w:val="20"/>
          <w:lang w:eastAsia="ru-RU"/>
        </w:rPr>
        <w:t>1.7. Объемы и источники финансирования  муниципальной программы в целом (рублей):</w:t>
      </w:r>
    </w:p>
    <w:p w:rsidR="00B47F29" w:rsidRPr="00B47F29" w:rsidRDefault="00B47F29" w:rsidP="00B47F29">
      <w:pPr>
        <w:suppressAutoHyphens/>
        <w:ind w:left="709"/>
        <w:jc w:val="both"/>
        <w:rPr>
          <w:rFonts w:eastAsia="Times New Roman"/>
          <w:sz w:val="20"/>
          <w:szCs w:val="20"/>
          <w:lang w:eastAsia="ru-RU"/>
        </w:rPr>
      </w:pPr>
    </w:p>
    <w:p w:rsidR="00B47F29" w:rsidRPr="00B47F29" w:rsidRDefault="00B47F29" w:rsidP="00B47F29">
      <w:pPr>
        <w:suppressAutoHyphens/>
        <w:ind w:left="709"/>
        <w:jc w:val="both"/>
        <w:rPr>
          <w:rFonts w:eastAsia="Times New Roman"/>
          <w:sz w:val="20"/>
          <w:szCs w:val="20"/>
          <w:lang w:eastAsia="ru-RU"/>
        </w:rPr>
      </w:pPr>
    </w:p>
    <w:p w:rsidR="00B47F29" w:rsidRPr="00B47F29" w:rsidRDefault="00B47F29" w:rsidP="00B47F29">
      <w:pPr>
        <w:suppressAutoHyphens/>
        <w:ind w:left="709"/>
        <w:jc w:val="both"/>
        <w:rPr>
          <w:rFonts w:eastAsia="Times New Roman"/>
          <w:sz w:val="20"/>
          <w:szCs w:val="20"/>
          <w:lang w:eastAsia="ru-RU"/>
        </w:rPr>
      </w:pPr>
    </w:p>
    <w:p w:rsidR="00B47F29" w:rsidRPr="00B47F29" w:rsidRDefault="00B47F29" w:rsidP="00B47F29">
      <w:pPr>
        <w:suppressAutoHyphens/>
        <w:ind w:firstLine="540"/>
        <w:jc w:val="both"/>
        <w:rPr>
          <w:rFonts w:eastAsia="Times New Roman"/>
          <w:sz w:val="20"/>
          <w:szCs w:val="20"/>
          <w:lang w:eastAsia="ru-RU"/>
        </w:rPr>
      </w:pPr>
    </w:p>
    <w:tbl>
      <w:tblPr>
        <w:tblW w:w="9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17"/>
        <w:gridCol w:w="2430"/>
        <w:gridCol w:w="2431"/>
        <w:gridCol w:w="921"/>
        <w:gridCol w:w="922"/>
        <w:gridCol w:w="1854"/>
      </w:tblGrid>
      <w:tr w:rsidR="00B47F29" w:rsidRPr="00B47F29" w:rsidTr="00B47F29">
        <w:trPr>
          <w:trHeight w:val="264"/>
        </w:trPr>
        <w:tc>
          <w:tcPr>
            <w:tcW w:w="917" w:type="dxa"/>
            <w:vMerge w:val="restart"/>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Год</w:t>
            </w:r>
          </w:p>
        </w:tc>
        <w:tc>
          <w:tcPr>
            <w:tcW w:w="8558" w:type="dxa"/>
            <w:gridSpan w:val="5"/>
            <w:vAlign w:val="center"/>
          </w:tcPr>
          <w:p w:rsidR="00B47F29" w:rsidRPr="00B47F29" w:rsidRDefault="00B47F29" w:rsidP="00B47F29">
            <w:pPr>
              <w:suppressAutoHyphens/>
              <w:spacing w:before="120" w:after="120" w:line="240" w:lineRule="exact"/>
              <w:ind w:firstLine="540"/>
              <w:jc w:val="center"/>
              <w:rPr>
                <w:rFonts w:eastAsia="Times New Roman"/>
                <w:b/>
                <w:sz w:val="20"/>
                <w:szCs w:val="20"/>
                <w:lang w:eastAsia="ru-RU"/>
              </w:rPr>
            </w:pPr>
            <w:r w:rsidRPr="00B47F29">
              <w:rPr>
                <w:rFonts w:eastAsia="Times New Roman"/>
                <w:b/>
                <w:sz w:val="20"/>
                <w:szCs w:val="20"/>
                <w:lang w:eastAsia="ru-RU"/>
              </w:rPr>
              <w:t>Источник финансирования</w:t>
            </w:r>
          </w:p>
        </w:tc>
      </w:tr>
      <w:tr w:rsidR="00B47F29" w:rsidRPr="00B47F29" w:rsidTr="00B47F29">
        <w:trPr>
          <w:cantSplit/>
          <w:trHeight w:val="1737"/>
        </w:trPr>
        <w:tc>
          <w:tcPr>
            <w:tcW w:w="917" w:type="dxa"/>
            <w:vMerge/>
            <w:vAlign w:val="center"/>
          </w:tcPr>
          <w:p w:rsidR="00B47F29" w:rsidRPr="00B47F29" w:rsidRDefault="00B47F29" w:rsidP="00B47F29">
            <w:pPr>
              <w:suppressAutoHyphens/>
              <w:spacing w:before="120" w:after="120" w:line="240" w:lineRule="exact"/>
              <w:ind w:firstLine="540"/>
              <w:jc w:val="center"/>
              <w:rPr>
                <w:rFonts w:eastAsia="Times New Roman"/>
                <w:b/>
                <w:sz w:val="20"/>
                <w:szCs w:val="20"/>
                <w:lang w:eastAsia="ru-RU"/>
              </w:rPr>
            </w:pPr>
          </w:p>
        </w:tc>
        <w:tc>
          <w:tcPr>
            <w:tcW w:w="2430" w:type="dxa"/>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бюджет Рощинского сельского поселения</w:t>
            </w:r>
          </w:p>
        </w:tc>
        <w:tc>
          <w:tcPr>
            <w:tcW w:w="2431" w:type="dxa"/>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Областной бюджет</w:t>
            </w:r>
          </w:p>
        </w:tc>
        <w:tc>
          <w:tcPr>
            <w:tcW w:w="921" w:type="dxa"/>
            <w:textDirection w:val="btLr"/>
            <w:vAlign w:val="center"/>
          </w:tcPr>
          <w:p w:rsidR="00B47F29" w:rsidRPr="00B47F29" w:rsidRDefault="00B47F29" w:rsidP="00B47F29">
            <w:pPr>
              <w:suppressAutoHyphens/>
              <w:spacing w:before="120" w:after="120" w:line="240" w:lineRule="exact"/>
              <w:ind w:left="113" w:right="113"/>
              <w:jc w:val="center"/>
              <w:rPr>
                <w:rFonts w:eastAsia="Times New Roman"/>
                <w:b/>
                <w:sz w:val="20"/>
                <w:szCs w:val="20"/>
                <w:lang w:eastAsia="ru-RU"/>
              </w:rPr>
            </w:pPr>
            <w:r w:rsidRPr="00B47F29">
              <w:rPr>
                <w:rFonts w:eastAsia="Times New Roman"/>
                <w:b/>
                <w:sz w:val="20"/>
                <w:szCs w:val="20"/>
                <w:lang w:eastAsia="ru-RU"/>
              </w:rPr>
              <w:t>Федеральный бюджет</w:t>
            </w:r>
          </w:p>
        </w:tc>
        <w:tc>
          <w:tcPr>
            <w:tcW w:w="922" w:type="dxa"/>
            <w:textDirection w:val="btLr"/>
            <w:vAlign w:val="center"/>
          </w:tcPr>
          <w:p w:rsidR="00B47F29" w:rsidRPr="00B47F29" w:rsidRDefault="00B47F29" w:rsidP="00B47F29">
            <w:pPr>
              <w:suppressAutoHyphens/>
              <w:spacing w:before="120" w:after="120" w:line="240" w:lineRule="exact"/>
              <w:ind w:left="113" w:right="113"/>
              <w:jc w:val="center"/>
              <w:rPr>
                <w:rFonts w:eastAsia="Times New Roman"/>
                <w:b/>
                <w:sz w:val="20"/>
                <w:szCs w:val="20"/>
                <w:lang w:eastAsia="ru-RU"/>
              </w:rPr>
            </w:pPr>
            <w:r w:rsidRPr="00B47F29">
              <w:rPr>
                <w:rFonts w:eastAsia="Times New Roman"/>
                <w:b/>
                <w:sz w:val="20"/>
                <w:szCs w:val="20"/>
                <w:lang w:eastAsia="ru-RU"/>
              </w:rPr>
              <w:t>Внебюджетные средства</w:t>
            </w:r>
          </w:p>
        </w:tc>
        <w:tc>
          <w:tcPr>
            <w:tcW w:w="1854" w:type="dxa"/>
            <w:vAlign w:val="center"/>
          </w:tcPr>
          <w:p w:rsidR="00B47F29" w:rsidRPr="00B47F29" w:rsidRDefault="00B47F29" w:rsidP="00B47F29">
            <w:pPr>
              <w:suppressAutoHyphens/>
              <w:spacing w:before="120" w:after="120" w:line="240" w:lineRule="exact"/>
              <w:ind w:firstLine="46"/>
              <w:jc w:val="center"/>
              <w:rPr>
                <w:rFonts w:eastAsia="Times New Roman"/>
                <w:b/>
                <w:sz w:val="20"/>
                <w:szCs w:val="20"/>
                <w:lang w:eastAsia="ru-RU"/>
              </w:rPr>
            </w:pPr>
            <w:r w:rsidRPr="00B47F29">
              <w:rPr>
                <w:rFonts w:eastAsia="Times New Roman"/>
                <w:b/>
                <w:sz w:val="20"/>
                <w:szCs w:val="20"/>
                <w:lang w:eastAsia="ru-RU"/>
              </w:rPr>
              <w:t>Всего</w:t>
            </w:r>
          </w:p>
        </w:tc>
      </w:tr>
      <w:tr w:rsidR="00B47F29" w:rsidRPr="00B47F29" w:rsidTr="00B47F29">
        <w:trPr>
          <w:trHeight w:val="264"/>
        </w:trPr>
        <w:tc>
          <w:tcPr>
            <w:tcW w:w="917"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2021</w:t>
            </w:r>
          </w:p>
        </w:tc>
        <w:tc>
          <w:tcPr>
            <w:tcW w:w="2430"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1 408 400,00</w:t>
            </w:r>
          </w:p>
        </w:tc>
        <w:tc>
          <w:tcPr>
            <w:tcW w:w="2431"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2 941 000,00</w:t>
            </w:r>
          </w:p>
        </w:tc>
        <w:tc>
          <w:tcPr>
            <w:tcW w:w="921"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w:t>
            </w:r>
          </w:p>
        </w:tc>
        <w:tc>
          <w:tcPr>
            <w:tcW w:w="922"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w:t>
            </w:r>
          </w:p>
        </w:tc>
        <w:tc>
          <w:tcPr>
            <w:tcW w:w="1854"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4 349 400,00</w:t>
            </w:r>
          </w:p>
        </w:tc>
      </w:tr>
      <w:tr w:rsidR="00B47F29" w:rsidRPr="00B47F29" w:rsidTr="00B47F29">
        <w:trPr>
          <w:trHeight w:val="264"/>
        </w:trPr>
        <w:tc>
          <w:tcPr>
            <w:tcW w:w="917"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2022</w:t>
            </w:r>
          </w:p>
        </w:tc>
        <w:tc>
          <w:tcPr>
            <w:tcW w:w="2430"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1 471 600,00</w:t>
            </w:r>
          </w:p>
        </w:tc>
        <w:tc>
          <w:tcPr>
            <w:tcW w:w="2431"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1 960 000,00</w:t>
            </w:r>
          </w:p>
        </w:tc>
        <w:tc>
          <w:tcPr>
            <w:tcW w:w="921"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w:t>
            </w:r>
          </w:p>
        </w:tc>
        <w:tc>
          <w:tcPr>
            <w:tcW w:w="922"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w:t>
            </w:r>
          </w:p>
        </w:tc>
        <w:tc>
          <w:tcPr>
            <w:tcW w:w="1854"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3 431 600,00</w:t>
            </w:r>
          </w:p>
        </w:tc>
      </w:tr>
      <w:tr w:rsidR="00B47F29" w:rsidRPr="00B47F29" w:rsidTr="00B47F29">
        <w:trPr>
          <w:trHeight w:val="264"/>
        </w:trPr>
        <w:tc>
          <w:tcPr>
            <w:tcW w:w="917"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2023</w:t>
            </w:r>
          </w:p>
        </w:tc>
        <w:tc>
          <w:tcPr>
            <w:tcW w:w="2430"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1 498 800,00</w:t>
            </w:r>
          </w:p>
        </w:tc>
        <w:tc>
          <w:tcPr>
            <w:tcW w:w="2431"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1 960 000,00</w:t>
            </w:r>
          </w:p>
        </w:tc>
        <w:tc>
          <w:tcPr>
            <w:tcW w:w="921"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w:t>
            </w:r>
          </w:p>
        </w:tc>
        <w:tc>
          <w:tcPr>
            <w:tcW w:w="922"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w:t>
            </w:r>
          </w:p>
        </w:tc>
        <w:tc>
          <w:tcPr>
            <w:tcW w:w="1854"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3 458 800,00</w:t>
            </w:r>
          </w:p>
        </w:tc>
      </w:tr>
      <w:tr w:rsidR="00B47F29" w:rsidRPr="00B47F29" w:rsidTr="00B47F29">
        <w:trPr>
          <w:trHeight w:val="264"/>
        </w:trPr>
        <w:tc>
          <w:tcPr>
            <w:tcW w:w="917"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2024</w:t>
            </w:r>
          </w:p>
        </w:tc>
        <w:tc>
          <w:tcPr>
            <w:tcW w:w="2430"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1 498 800,00</w:t>
            </w:r>
          </w:p>
        </w:tc>
        <w:tc>
          <w:tcPr>
            <w:tcW w:w="2431"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w:t>
            </w:r>
          </w:p>
        </w:tc>
        <w:tc>
          <w:tcPr>
            <w:tcW w:w="921"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w:t>
            </w:r>
          </w:p>
        </w:tc>
        <w:tc>
          <w:tcPr>
            <w:tcW w:w="922"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w:t>
            </w:r>
          </w:p>
        </w:tc>
        <w:tc>
          <w:tcPr>
            <w:tcW w:w="1854"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1 498 800,00</w:t>
            </w:r>
          </w:p>
        </w:tc>
      </w:tr>
      <w:tr w:rsidR="00B47F29" w:rsidRPr="00B47F29" w:rsidTr="00B47F29">
        <w:trPr>
          <w:trHeight w:val="264"/>
        </w:trPr>
        <w:tc>
          <w:tcPr>
            <w:tcW w:w="917"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2025</w:t>
            </w:r>
          </w:p>
        </w:tc>
        <w:tc>
          <w:tcPr>
            <w:tcW w:w="2430"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1 498 800,00</w:t>
            </w:r>
          </w:p>
        </w:tc>
        <w:tc>
          <w:tcPr>
            <w:tcW w:w="2431"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w:t>
            </w:r>
          </w:p>
        </w:tc>
        <w:tc>
          <w:tcPr>
            <w:tcW w:w="921"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w:t>
            </w:r>
          </w:p>
        </w:tc>
        <w:tc>
          <w:tcPr>
            <w:tcW w:w="922"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w:t>
            </w:r>
          </w:p>
        </w:tc>
        <w:tc>
          <w:tcPr>
            <w:tcW w:w="1854"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1 498 800,00</w:t>
            </w:r>
          </w:p>
        </w:tc>
      </w:tr>
      <w:tr w:rsidR="00B47F29" w:rsidRPr="00B47F29" w:rsidTr="00B47F29">
        <w:trPr>
          <w:trHeight w:val="278"/>
        </w:trPr>
        <w:tc>
          <w:tcPr>
            <w:tcW w:w="917"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2430"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7 376 400,00</w:t>
            </w:r>
          </w:p>
        </w:tc>
        <w:tc>
          <w:tcPr>
            <w:tcW w:w="2431"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6 861 000,00</w:t>
            </w:r>
          </w:p>
        </w:tc>
        <w:tc>
          <w:tcPr>
            <w:tcW w:w="921"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w:t>
            </w:r>
          </w:p>
        </w:tc>
        <w:tc>
          <w:tcPr>
            <w:tcW w:w="922"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w:t>
            </w:r>
          </w:p>
        </w:tc>
        <w:tc>
          <w:tcPr>
            <w:tcW w:w="1854"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14 237 400,00</w:t>
            </w:r>
          </w:p>
        </w:tc>
      </w:tr>
    </w:tbl>
    <w:p w:rsidR="00B47F29" w:rsidRPr="00B47F29" w:rsidRDefault="00B47F29" w:rsidP="00B47F29">
      <w:pPr>
        <w:suppressAutoHyphens/>
        <w:autoSpaceDE w:val="0"/>
        <w:autoSpaceDN w:val="0"/>
        <w:adjustRightInd w:val="0"/>
        <w:jc w:val="both"/>
        <w:rPr>
          <w:rFonts w:eastAsia="Times New Roman"/>
          <w:sz w:val="20"/>
          <w:szCs w:val="20"/>
          <w:lang w:eastAsia="ru-RU"/>
        </w:rPr>
      </w:pPr>
      <w:r w:rsidRPr="00B47F29">
        <w:rPr>
          <w:rFonts w:eastAsia="Times New Roman"/>
          <w:sz w:val="20"/>
          <w:szCs w:val="20"/>
          <w:lang w:eastAsia="ru-RU"/>
        </w:rPr>
        <w:t xml:space="preserve">                                                       </w:t>
      </w:r>
    </w:p>
    <w:p w:rsidR="00B47F29" w:rsidRPr="00B47F29" w:rsidRDefault="00B47F29" w:rsidP="00B47F29">
      <w:pPr>
        <w:suppressAutoHyphens/>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1.8. Ожидаемые конечные результаты реализации муниципальной программы:</w:t>
      </w:r>
    </w:p>
    <w:p w:rsidR="00B47F29" w:rsidRPr="00B47F29" w:rsidRDefault="00B47F29" w:rsidP="00B47F29">
      <w:pPr>
        <w:suppressAutoHyphens/>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1.8.1. Приведение технического состояния и потребительских качеств дорог общего пользования местного значения расположенных в границах населенных пунктов Рощинского сельского поселения в нормативное состояние;</w:t>
      </w:r>
    </w:p>
    <w:p w:rsidR="00B47F29" w:rsidRPr="00B47F29" w:rsidRDefault="00B47F29" w:rsidP="00B47F29">
      <w:pPr>
        <w:suppressAutoHyphens/>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1.8.2. Содержание дорог общего пользования местного значения расположенных в границах населенных пунктов Рощинского сельского поселения в нормативном состоянии;</w:t>
      </w:r>
    </w:p>
    <w:p w:rsidR="00B47F29" w:rsidRPr="00B47F29" w:rsidRDefault="00B47F29" w:rsidP="00B47F29">
      <w:pPr>
        <w:suppressAutoHyphens/>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 xml:space="preserve">1.8.3. Повышение безопасности дорожного движения на дорогах  общего пользования местного значения расположенных в границах населенных пунктов Рощинского сельского поселения; </w:t>
      </w:r>
    </w:p>
    <w:p w:rsidR="00B47F29" w:rsidRPr="00B47F29" w:rsidRDefault="00B47F29" w:rsidP="00B47F29">
      <w:pPr>
        <w:suppressAutoHyphens/>
        <w:autoSpaceDE w:val="0"/>
        <w:autoSpaceDN w:val="0"/>
        <w:adjustRightInd w:val="0"/>
        <w:ind w:firstLine="709"/>
        <w:jc w:val="both"/>
        <w:rPr>
          <w:rFonts w:eastAsia="Times New Roman"/>
          <w:sz w:val="20"/>
          <w:szCs w:val="20"/>
          <w:lang w:eastAsia="ru-RU"/>
        </w:rPr>
      </w:pPr>
    </w:p>
    <w:p w:rsidR="00B47F29" w:rsidRPr="00B47F29" w:rsidRDefault="00B47F29" w:rsidP="00B47F29">
      <w:pPr>
        <w:suppressAutoHyphens/>
        <w:jc w:val="center"/>
        <w:outlineLvl w:val="1"/>
        <w:rPr>
          <w:rFonts w:eastAsia="Times New Roman"/>
          <w:b/>
          <w:sz w:val="20"/>
          <w:szCs w:val="20"/>
          <w:lang w:eastAsia="ru-RU"/>
        </w:rPr>
      </w:pPr>
      <w:r w:rsidRPr="00B47F29">
        <w:rPr>
          <w:rFonts w:eastAsia="Times New Roman"/>
          <w:b/>
          <w:sz w:val="20"/>
          <w:szCs w:val="20"/>
          <w:lang w:eastAsia="ru-RU"/>
        </w:rPr>
        <w:t xml:space="preserve">2. Характеристика текущего состояния </w:t>
      </w:r>
    </w:p>
    <w:p w:rsidR="00B47F29" w:rsidRPr="00B47F29" w:rsidRDefault="00B47F29" w:rsidP="00B47F29">
      <w:pPr>
        <w:suppressAutoHyphens/>
        <w:autoSpaceDE w:val="0"/>
        <w:autoSpaceDN w:val="0"/>
        <w:adjustRightInd w:val="0"/>
        <w:jc w:val="both"/>
        <w:rPr>
          <w:rFonts w:eastAsia="Times New Roman"/>
          <w:sz w:val="20"/>
          <w:szCs w:val="20"/>
          <w:lang w:eastAsia="ru-RU"/>
        </w:rPr>
      </w:pPr>
    </w:p>
    <w:p w:rsidR="00B47F29" w:rsidRPr="00B47F29" w:rsidRDefault="00B47F29" w:rsidP="00B47F29">
      <w:pPr>
        <w:suppressAutoHyphens/>
        <w:autoSpaceDE w:val="0"/>
        <w:autoSpaceDN w:val="0"/>
        <w:adjustRightInd w:val="0"/>
        <w:ind w:firstLine="720"/>
        <w:jc w:val="both"/>
        <w:rPr>
          <w:rFonts w:eastAsia="Times New Roman"/>
          <w:sz w:val="20"/>
          <w:szCs w:val="20"/>
          <w:lang w:eastAsia="ru-RU"/>
        </w:rPr>
      </w:pPr>
      <w:r w:rsidRPr="00B47F29">
        <w:rPr>
          <w:rFonts w:eastAsia="Times New Roman"/>
          <w:sz w:val="20"/>
          <w:szCs w:val="20"/>
          <w:lang w:eastAsia="ru-RU"/>
        </w:rPr>
        <w:t>Программа разработана в соответствии  с  Федеральными законами от  8 ноября 2007 года № 257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от 6 октября 2003 года № 131- ФЗ «Об общих принципах организации местного самоуправления в Российской Федерации» и с учётом реализации приоритетного проекта «Дорога к дому».</w:t>
      </w:r>
    </w:p>
    <w:p w:rsidR="00B47F29" w:rsidRPr="00B47F29" w:rsidRDefault="00B47F29" w:rsidP="00B47F29">
      <w:pPr>
        <w:suppressAutoHyphens/>
        <w:autoSpaceDE w:val="0"/>
        <w:autoSpaceDN w:val="0"/>
        <w:adjustRightInd w:val="0"/>
        <w:jc w:val="both"/>
        <w:rPr>
          <w:rFonts w:eastAsia="Times New Roman"/>
          <w:sz w:val="20"/>
          <w:szCs w:val="20"/>
          <w:lang w:eastAsia="ru-RU"/>
        </w:rPr>
      </w:pPr>
      <w:r w:rsidRPr="00B47F29">
        <w:rPr>
          <w:rFonts w:eastAsia="Times New Roman"/>
          <w:sz w:val="20"/>
          <w:szCs w:val="20"/>
          <w:lang w:eastAsia="ru-RU"/>
        </w:rPr>
        <w:t xml:space="preserve"> </w:t>
      </w:r>
      <w:r w:rsidRPr="00B47F29">
        <w:rPr>
          <w:rFonts w:eastAsia="Times New Roman"/>
          <w:sz w:val="20"/>
          <w:szCs w:val="20"/>
          <w:lang w:eastAsia="ru-RU"/>
        </w:rPr>
        <w:tab/>
        <w:t>Рощинское сельское поселение  имеет сложившуюся улично-дорожную сеть, состоящую из следующих  конструктивных элементов:</w:t>
      </w:r>
    </w:p>
    <w:p w:rsidR="00B47F29" w:rsidRPr="00B47F29" w:rsidRDefault="00B47F29" w:rsidP="00B47F29">
      <w:pPr>
        <w:suppressAutoHyphens/>
        <w:autoSpaceDE w:val="0"/>
        <w:autoSpaceDN w:val="0"/>
        <w:adjustRightInd w:val="0"/>
        <w:jc w:val="both"/>
        <w:rPr>
          <w:rFonts w:eastAsia="Times New Roman"/>
          <w:sz w:val="20"/>
          <w:szCs w:val="20"/>
          <w:lang w:eastAsia="ru-RU"/>
        </w:rPr>
      </w:pPr>
      <w:r w:rsidRPr="00B47F29">
        <w:rPr>
          <w:rFonts w:eastAsia="Times New Roman"/>
          <w:sz w:val="20"/>
          <w:szCs w:val="20"/>
          <w:lang w:eastAsia="ru-RU"/>
        </w:rPr>
        <w:t>– протяжённость улично-дорожной сети в границах населённых пунктов - 33,278 км, из них 5,2 % имеют  твёрдое покрытие.</w:t>
      </w:r>
    </w:p>
    <w:p w:rsidR="00B47F29" w:rsidRPr="00B47F29" w:rsidRDefault="00B47F29" w:rsidP="00B47F29">
      <w:pPr>
        <w:suppressAutoHyphens/>
        <w:autoSpaceDE w:val="0"/>
        <w:autoSpaceDN w:val="0"/>
        <w:adjustRightInd w:val="0"/>
        <w:jc w:val="both"/>
        <w:rPr>
          <w:rFonts w:eastAsia="Times New Roman"/>
          <w:sz w:val="20"/>
          <w:szCs w:val="20"/>
          <w:lang w:eastAsia="ru-RU"/>
        </w:rPr>
      </w:pPr>
      <w:r w:rsidRPr="00B47F29">
        <w:rPr>
          <w:rFonts w:eastAsia="Times New Roman"/>
          <w:sz w:val="20"/>
          <w:szCs w:val="20"/>
          <w:lang w:eastAsia="ru-RU"/>
        </w:rPr>
        <w:t xml:space="preserve">             Вопрос  состояния   улично-дорожной сети   местного значения, в том числе и связующих социально значимые объекты,  их ремонт -  является одной из основных проблем сельского поселения на протяжении последнего десятилетия. </w:t>
      </w:r>
    </w:p>
    <w:p w:rsidR="00B47F29" w:rsidRPr="00B47F29" w:rsidRDefault="00B47F29" w:rsidP="00B47F29">
      <w:pPr>
        <w:suppressAutoHyphens/>
        <w:autoSpaceDE w:val="0"/>
        <w:autoSpaceDN w:val="0"/>
        <w:adjustRightInd w:val="0"/>
        <w:jc w:val="both"/>
        <w:rPr>
          <w:rFonts w:eastAsia="Times New Roman"/>
          <w:sz w:val="20"/>
          <w:szCs w:val="20"/>
          <w:lang w:eastAsia="ru-RU"/>
        </w:rPr>
      </w:pPr>
      <w:r w:rsidRPr="00B47F29">
        <w:rPr>
          <w:rFonts w:eastAsia="Times New Roman"/>
          <w:sz w:val="20"/>
          <w:szCs w:val="20"/>
          <w:lang w:eastAsia="ru-RU"/>
        </w:rPr>
        <w:lastRenderedPageBreak/>
        <w:t xml:space="preserve">            За последние годы   значительно  ухудшилось состояние дорожных покрытий  автомобильных дорог местного значения, расположенных на территории Рощинского сельского поселения. Одними  из основных причин  их разрушения являются  длительный срок эксплуатации дорог, увеличение интенсивности движения автотранспортных средств,  погодно-климатические условия и ряд других.</w:t>
      </w:r>
    </w:p>
    <w:p w:rsidR="00B47F29" w:rsidRPr="00B47F29" w:rsidRDefault="00B47F29" w:rsidP="00B47F29">
      <w:pPr>
        <w:suppressAutoHyphens/>
        <w:autoSpaceDE w:val="0"/>
        <w:autoSpaceDN w:val="0"/>
        <w:adjustRightInd w:val="0"/>
        <w:jc w:val="both"/>
        <w:rPr>
          <w:rFonts w:eastAsia="Times New Roman"/>
          <w:sz w:val="20"/>
          <w:szCs w:val="20"/>
          <w:lang w:eastAsia="ru-RU"/>
        </w:rPr>
      </w:pPr>
      <w:r w:rsidRPr="00B47F29">
        <w:rPr>
          <w:rFonts w:eastAsia="Times New Roman"/>
          <w:sz w:val="20"/>
          <w:szCs w:val="20"/>
          <w:lang w:eastAsia="ru-RU"/>
        </w:rPr>
        <w:t xml:space="preserve"> </w:t>
      </w:r>
      <w:r w:rsidRPr="00B47F29">
        <w:rPr>
          <w:rFonts w:eastAsia="Times New Roman"/>
          <w:sz w:val="20"/>
          <w:szCs w:val="20"/>
          <w:lang w:eastAsia="ru-RU"/>
        </w:rPr>
        <w:tab/>
        <w:t>Существующая дорожная сеть на территории Рощинского сельского поселения не соответствует темпам автомобилизации, сохраняется высокий уровень физического, морального и экономического износа дорожного покрытия.</w:t>
      </w:r>
    </w:p>
    <w:p w:rsidR="00B47F29" w:rsidRPr="00B47F29" w:rsidRDefault="00B47F29" w:rsidP="00B47F29">
      <w:pPr>
        <w:suppressAutoHyphens/>
        <w:autoSpaceDE w:val="0"/>
        <w:autoSpaceDN w:val="0"/>
        <w:adjustRightInd w:val="0"/>
        <w:jc w:val="both"/>
        <w:rPr>
          <w:rFonts w:eastAsia="Times New Roman"/>
          <w:sz w:val="20"/>
          <w:szCs w:val="20"/>
          <w:lang w:eastAsia="ru-RU"/>
        </w:rPr>
      </w:pPr>
      <w:r w:rsidRPr="00B47F29">
        <w:rPr>
          <w:rFonts w:eastAsia="Times New Roman"/>
          <w:sz w:val="20"/>
          <w:szCs w:val="20"/>
          <w:lang w:eastAsia="ru-RU"/>
        </w:rPr>
        <w:t xml:space="preserve"> </w:t>
      </w:r>
      <w:r w:rsidRPr="00B47F29">
        <w:rPr>
          <w:rFonts w:eastAsia="Times New Roman"/>
          <w:sz w:val="20"/>
          <w:szCs w:val="20"/>
          <w:lang w:eastAsia="ru-RU"/>
        </w:rPr>
        <w:tab/>
        <w:t>Недостаточность  финансовых средств, выделяемых на  проведение ремонтных работ  капитального характера,  привела к нарушению  нормативных межремонтных сроков и в целом неудовлетворительному состоянию дорожного покрытия автодорог местного значения. Нормативный межремонтный срок службы дорожного полотна автодорог -10 лет, фактический срок эксплуатации дорог  в среднем более 20 -30 лет и более.</w:t>
      </w:r>
    </w:p>
    <w:p w:rsidR="00B47F29" w:rsidRPr="00B47F29" w:rsidRDefault="00B47F29" w:rsidP="00B47F29">
      <w:pPr>
        <w:suppressAutoHyphens/>
        <w:autoSpaceDE w:val="0"/>
        <w:autoSpaceDN w:val="0"/>
        <w:adjustRightInd w:val="0"/>
        <w:jc w:val="both"/>
        <w:rPr>
          <w:rFonts w:eastAsia="Times New Roman"/>
          <w:sz w:val="20"/>
          <w:szCs w:val="20"/>
          <w:lang w:eastAsia="ru-RU"/>
        </w:rPr>
      </w:pPr>
      <w:r w:rsidRPr="00B47F29">
        <w:rPr>
          <w:rFonts w:eastAsia="Times New Roman"/>
          <w:sz w:val="20"/>
          <w:szCs w:val="20"/>
          <w:lang w:eastAsia="ru-RU"/>
        </w:rPr>
        <w:t xml:space="preserve">              Большая часть автомобильных дорог местного значения  требуют  приведения их в нормативное состояние.</w:t>
      </w:r>
    </w:p>
    <w:p w:rsidR="00B47F29" w:rsidRPr="00B47F29" w:rsidRDefault="00B47F29" w:rsidP="00B47F29">
      <w:pPr>
        <w:suppressAutoHyphens/>
        <w:autoSpaceDE w:val="0"/>
        <w:autoSpaceDN w:val="0"/>
        <w:adjustRightInd w:val="0"/>
        <w:jc w:val="both"/>
        <w:rPr>
          <w:rFonts w:eastAsia="Times New Roman"/>
          <w:sz w:val="20"/>
          <w:szCs w:val="20"/>
          <w:lang w:eastAsia="ru-RU"/>
        </w:rPr>
      </w:pPr>
      <w:r w:rsidRPr="00B47F29">
        <w:rPr>
          <w:rFonts w:eastAsia="Times New Roman"/>
          <w:sz w:val="20"/>
          <w:szCs w:val="20"/>
          <w:lang w:eastAsia="ru-RU"/>
        </w:rPr>
        <w:t xml:space="preserve"> </w:t>
      </w:r>
      <w:r w:rsidRPr="00B47F29">
        <w:rPr>
          <w:rFonts w:eastAsia="Times New Roman"/>
          <w:sz w:val="20"/>
          <w:szCs w:val="20"/>
          <w:lang w:eastAsia="ru-RU"/>
        </w:rPr>
        <w:tab/>
        <w:t>Важным фактором жизнеобеспечения населения, способствующим стабильности социально-экономического развития   Рощинского сельского поселения, является развитие  и совершенствование сети автомобильных дорог общего пользования местного значения, создания благоприятных дорожных условий для посещения населением социально значимых объектов.</w:t>
      </w:r>
    </w:p>
    <w:p w:rsidR="00B47F29" w:rsidRPr="00B47F29" w:rsidRDefault="00B47F29" w:rsidP="00B47F29">
      <w:pPr>
        <w:suppressAutoHyphens/>
        <w:autoSpaceDE w:val="0"/>
        <w:autoSpaceDN w:val="0"/>
        <w:adjustRightInd w:val="0"/>
        <w:ind w:firstLine="720"/>
        <w:jc w:val="both"/>
        <w:rPr>
          <w:rFonts w:eastAsia="Times New Roman"/>
          <w:sz w:val="20"/>
          <w:szCs w:val="20"/>
          <w:lang w:eastAsia="ru-RU"/>
        </w:rPr>
      </w:pPr>
      <w:r w:rsidRPr="00B47F29">
        <w:rPr>
          <w:rFonts w:eastAsia="Times New Roman"/>
          <w:sz w:val="20"/>
          <w:szCs w:val="20"/>
          <w:lang w:eastAsia="ru-RU"/>
        </w:rPr>
        <w:t>Анализ проблем, связанных с низким техническим состоянием   улично-дорожной сети, расположенной  на территории Рощинского сельского поселения, показывает необходимость комплексного подхода к их решению, что предполагает использование программно- целевого метода.</w:t>
      </w:r>
    </w:p>
    <w:p w:rsidR="00B47F29" w:rsidRPr="00B47F29" w:rsidRDefault="00B47F29" w:rsidP="00B47F29">
      <w:pPr>
        <w:keepNext/>
        <w:keepLines/>
        <w:suppressAutoHyphens/>
        <w:autoSpaceDE w:val="0"/>
        <w:autoSpaceDN w:val="0"/>
        <w:adjustRightInd w:val="0"/>
        <w:ind w:firstLine="720"/>
        <w:jc w:val="both"/>
        <w:rPr>
          <w:rFonts w:eastAsia="Times New Roman"/>
          <w:sz w:val="20"/>
          <w:szCs w:val="20"/>
          <w:lang w:eastAsia="ru-RU"/>
        </w:rPr>
      </w:pPr>
      <w:r w:rsidRPr="00B47F29">
        <w:rPr>
          <w:rFonts w:eastAsia="Times New Roman"/>
          <w:sz w:val="20"/>
          <w:szCs w:val="20"/>
          <w:lang w:eastAsia="ru-RU"/>
        </w:rPr>
        <w:t xml:space="preserve">Анализ аварийности на улично-дорожной сети Рощинского сельского поселения показывает, что дорожная обстановка на дорогах местного значения в границах населённых пунктов в сельском поселении  требует постоянного совершенствования и обновления  схем организации движения.  По состоянию на конец 2020 года на дорогах местного значения в границах населённых пунктов дорожно-транспортных происшествий не произошло (по данным ГИБДД МВД России по Новгородской области).  </w:t>
      </w:r>
      <w:r w:rsidRPr="00B47F29">
        <w:rPr>
          <w:rFonts w:eastAsia="Times New Roman"/>
          <w:sz w:val="20"/>
          <w:szCs w:val="20"/>
          <w:lang w:eastAsia="ru-RU"/>
        </w:rPr>
        <w:br/>
        <w:t>Основными факторами, определяющими причины отсутствия аварийности на дорогах местного значения в границах населённых пунктов поселения, являются:</w:t>
      </w:r>
      <w:r w:rsidRPr="00B47F29">
        <w:rPr>
          <w:rFonts w:eastAsia="Times New Roman"/>
          <w:sz w:val="20"/>
          <w:szCs w:val="20"/>
          <w:lang w:eastAsia="ru-RU"/>
        </w:rPr>
        <w:br/>
        <w:t xml:space="preserve">             а). Реализация муниципальной подпрограммы   «Обеспечение безопасности дорожного движения на дорогах общего пользования местного значения расположенных в границах населенных пунктов Рощинского сельского поселения, на 2021 - 2025 годы»; предусматривающей</w:t>
      </w:r>
      <w:r w:rsidRPr="00B47F29">
        <w:rPr>
          <w:rFonts w:eastAsia="Times New Roman"/>
          <w:sz w:val="20"/>
          <w:szCs w:val="20"/>
          <w:lang w:eastAsia="ru-RU"/>
        </w:rPr>
        <w:br/>
        <w:t xml:space="preserve">                    - приведение схем организации дорожного движения в соответствие с интенсивностью и маршрутами движения и пешеходов,</w:t>
      </w:r>
      <w:r w:rsidRPr="00B47F29">
        <w:rPr>
          <w:rFonts w:eastAsia="Times New Roman"/>
          <w:sz w:val="20"/>
          <w:szCs w:val="20"/>
          <w:lang w:eastAsia="ru-RU"/>
        </w:rPr>
        <w:br/>
        <w:t xml:space="preserve">                    - проведение образовательно-агитационных мероприятий с  населением и,  особенно, с детьми в общеобразовательных учреждениях;</w:t>
      </w:r>
      <w:r w:rsidRPr="00B47F29">
        <w:rPr>
          <w:rFonts w:eastAsia="Times New Roman"/>
          <w:sz w:val="20"/>
          <w:szCs w:val="20"/>
          <w:lang w:eastAsia="ru-RU"/>
        </w:rPr>
        <w:br/>
        <w:t xml:space="preserve">            б). Меры, предпринимаемые на Федеральном уровне и направленные на повышение  дисциплинированности  водителей в плане соблюдения правил дорожного и ответственности за их нарушение (в данной Программе не рассматриваются).</w:t>
      </w:r>
      <w:r w:rsidRPr="00B47F29">
        <w:rPr>
          <w:rFonts w:eastAsia="Times New Roman"/>
          <w:sz w:val="20"/>
          <w:szCs w:val="20"/>
          <w:lang w:eastAsia="ru-RU"/>
        </w:rPr>
        <w:br/>
        <w:t>Вместе с тем  высокие темпы автомобилизации общества, рост мощностных и скоростных характеристик автотранспортных средств, расширение инфраструктуры населённых пунктов для сохранения безаварийности на дорогах местного значения требуют постоянной актуализации и модернизации схем организации дорожного движения и повышения эффективности проведения образовательно-агитационных мероприятий.</w:t>
      </w:r>
      <w:r w:rsidRPr="00B47F29">
        <w:rPr>
          <w:rFonts w:eastAsia="Times New Roman"/>
          <w:sz w:val="20"/>
          <w:szCs w:val="20"/>
          <w:lang w:eastAsia="ru-RU"/>
        </w:rPr>
        <w:br/>
        <w:t>Применение программно подхода  позволит осуществить реализацию комплекса мероприятий, в том числе профилактического характера, предотвращающих  дорожно транспортные происшествия.</w:t>
      </w:r>
    </w:p>
    <w:p w:rsidR="00B47F29" w:rsidRPr="00B47F29" w:rsidRDefault="00B47F29" w:rsidP="00B47F29">
      <w:pPr>
        <w:suppressAutoHyphens/>
        <w:autoSpaceDE w:val="0"/>
        <w:autoSpaceDN w:val="0"/>
        <w:adjustRightInd w:val="0"/>
        <w:jc w:val="both"/>
        <w:rPr>
          <w:rFonts w:eastAsia="Times New Roman"/>
          <w:sz w:val="20"/>
          <w:szCs w:val="20"/>
          <w:lang w:eastAsia="ru-RU"/>
        </w:rPr>
      </w:pPr>
      <w:r w:rsidRPr="00B47F29">
        <w:rPr>
          <w:rFonts w:eastAsia="Times New Roman"/>
          <w:sz w:val="20"/>
          <w:szCs w:val="20"/>
          <w:lang w:eastAsia="ru-RU"/>
        </w:rPr>
        <w:t xml:space="preserve">            Программный подход представляется единственно возможным, поскольку позволяет сконцентрировать финансовые ресурсы на конкретные мероприятия Программы. </w:t>
      </w:r>
    </w:p>
    <w:p w:rsidR="00B47F29" w:rsidRPr="00B47F29" w:rsidRDefault="00B47F29" w:rsidP="00B47F29">
      <w:pPr>
        <w:suppressAutoHyphens/>
        <w:autoSpaceDE w:val="0"/>
        <w:autoSpaceDN w:val="0"/>
        <w:adjustRightInd w:val="0"/>
        <w:jc w:val="both"/>
        <w:rPr>
          <w:rFonts w:eastAsia="Times New Roman"/>
          <w:sz w:val="20"/>
          <w:szCs w:val="20"/>
          <w:lang w:eastAsia="ru-RU"/>
        </w:rPr>
      </w:pPr>
      <w:r w:rsidRPr="00B47F29">
        <w:rPr>
          <w:rFonts w:eastAsia="Times New Roman"/>
          <w:sz w:val="20"/>
          <w:szCs w:val="20"/>
          <w:lang w:eastAsia="ru-RU"/>
        </w:rPr>
        <w:t xml:space="preserve">            Мероприятия Программы направлены на решение существующих проблем, в том числе на обеспечение  безопасности движения автотранспортных средств, качественного улучшения состояния автомобильных дорог местного значения общего пользования и обеспечения защиты жизни и здоровья граждан, а так же создания комфортных условий и удобных дорог к социально значимым объектам поселения.</w:t>
      </w:r>
    </w:p>
    <w:p w:rsidR="00B47F29" w:rsidRPr="00B47F29" w:rsidRDefault="00B47F29" w:rsidP="00B47F29">
      <w:pPr>
        <w:suppressAutoHyphens/>
        <w:autoSpaceDE w:val="0"/>
        <w:autoSpaceDN w:val="0"/>
        <w:adjustRightInd w:val="0"/>
        <w:jc w:val="center"/>
        <w:outlineLvl w:val="1"/>
        <w:rPr>
          <w:rFonts w:eastAsia="Times New Roman"/>
          <w:b/>
          <w:sz w:val="20"/>
          <w:szCs w:val="20"/>
          <w:lang w:eastAsia="ru-RU"/>
        </w:rPr>
      </w:pPr>
    </w:p>
    <w:p w:rsidR="00B47F29" w:rsidRPr="00B47F29" w:rsidRDefault="00B47F29" w:rsidP="00B47F29">
      <w:pPr>
        <w:suppressAutoHyphens/>
        <w:autoSpaceDE w:val="0"/>
        <w:autoSpaceDN w:val="0"/>
        <w:adjustRightInd w:val="0"/>
        <w:jc w:val="center"/>
        <w:outlineLvl w:val="1"/>
        <w:rPr>
          <w:rFonts w:eastAsia="Times New Roman"/>
          <w:b/>
          <w:sz w:val="20"/>
          <w:szCs w:val="20"/>
          <w:lang w:eastAsia="ru-RU"/>
        </w:rPr>
      </w:pPr>
      <w:r w:rsidRPr="00B47F29">
        <w:rPr>
          <w:rFonts w:eastAsia="Times New Roman"/>
          <w:b/>
          <w:sz w:val="20"/>
          <w:szCs w:val="20"/>
          <w:lang w:eastAsia="ru-RU"/>
        </w:rPr>
        <w:t>3. Перечень и анализ социальных, финансово-экономических</w:t>
      </w:r>
    </w:p>
    <w:p w:rsidR="00B47F29" w:rsidRPr="00B47F29" w:rsidRDefault="00B47F29" w:rsidP="00B47F29">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и прочих рисков реализации муниципальной программы</w:t>
      </w:r>
    </w:p>
    <w:p w:rsidR="00B47F29" w:rsidRPr="00B47F29" w:rsidRDefault="00B47F29" w:rsidP="00B47F29">
      <w:pPr>
        <w:suppressAutoHyphens/>
        <w:autoSpaceDE w:val="0"/>
        <w:autoSpaceDN w:val="0"/>
        <w:adjustRightInd w:val="0"/>
        <w:jc w:val="both"/>
        <w:rPr>
          <w:rFonts w:eastAsia="Times New Roman"/>
          <w:sz w:val="20"/>
          <w:szCs w:val="20"/>
          <w:lang w:eastAsia="ru-RU"/>
        </w:rPr>
      </w:pPr>
    </w:p>
    <w:p w:rsidR="00B47F29" w:rsidRPr="00B47F29" w:rsidRDefault="00B47F29" w:rsidP="00B47F29">
      <w:pPr>
        <w:suppressAutoHyphens/>
        <w:autoSpaceDE w:val="0"/>
        <w:autoSpaceDN w:val="0"/>
        <w:adjustRightInd w:val="0"/>
        <w:ind w:firstLine="708"/>
        <w:jc w:val="both"/>
        <w:rPr>
          <w:rFonts w:eastAsia="Times New Roman"/>
          <w:sz w:val="20"/>
          <w:szCs w:val="20"/>
          <w:lang w:eastAsia="ru-RU"/>
        </w:rPr>
      </w:pPr>
      <w:r w:rsidRPr="00B47F29">
        <w:rPr>
          <w:rFonts w:eastAsia="Times New Roman"/>
          <w:sz w:val="20"/>
          <w:szCs w:val="20"/>
          <w:lang w:eastAsia="ru-RU"/>
        </w:rPr>
        <w:t>Возможными рисками в ходе реализации муниципальной программы могут стать операционный и финансовый риски.</w:t>
      </w:r>
    </w:p>
    <w:p w:rsidR="00B47F29" w:rsidRPr="00B47F29" w:rsidRDefault="00B47F29" w:rsidP="00B47F29">
      <w:pPr>
        <w:suppressAutoHyphens/>
        <w:autoSpaceDE w:val="0"/>
        <w:autoSpaceDN w:val="0"/>
        <w:adjustRightInd w:val="0"/>
        <w:ind w:firstLine="708"/>
        <w:jc w:val="both"/>
        <w:rPr>
          <w:rFonts w:eastAsia="Times New Roman"/>
          <w:sz w:val="20"/>
          <w:szCs w:val="20"/>
          <w:lang w:eastAsia="ru-RU"/>
        </w:rPr>
      </w:pPr>
      <w:r w:rsidRPr="00B47F29">
        <w:rPr>
          <w:rFonts w:eastAsia="Times New Roman"/>
          <w:sz w:val="20"/>
          <w:szCs w:val="20"/>
          <w:lang w:eastAsia="ru-RU"/>
        </w:rPr>
        <w:t>Операционный риск включает в себя риски исполнителя (соисполнителя) муниципальной программы. Недостаточная квалификация и недобросовестность исполнителя (соисполнителя) могут привести к неэффективному использованию бюджетных средств, невыполнению мероприятий муниципальной программы. Операционный риск может быть оценен как умеренный.</w:t>
      </w:r>
    </w:p>
    <w:p w:rsidR="00B47F29" w:rsidRPr="00B47F29" w:rsidRDefault="00B47F29" w:rsidP="00B47F29">
      <w:pPr>
        <w:suppressAutoHyphens/>
        <w:autoSpaceDE w:val="0"/>
        <w:autoSpaceDN w:val="0"/>
        <w:adjustRightInd w:val="0"/>
        <w:ind w:firstLine="708"/>
        <w:jc w:val="both"/>
        <w:rPr>
          <w:rFonts w:eastAsia="Times New Roman"/>
          <w:sz w:val="20"/>
          <w:szCs w:val="20"/>
          <w:lang w:eastAsia="ru-RU"/>
        </w:rPr>
      </w:pPr>
      <w:r w:rsidRPr="00B47F29">
        <w:rPr>
          <w:rFonts w:eastAsia="Times New Roman"/>
          <w:sz w:val="20"/>
          <w:szCs w:val="20"/>
          <w:lang w:eastAsia="ru-RU"/>
        </w:rPr>
        <w:t>Финансовый риск связан с повышением стоимости выполнения работ по содержанию объектов благоустройства, вызванным инфляционными процессами в экономике, сокращением объемов финансирования муниципальной программы из бюджета Рощинского сельского поселения. Данный риск можно считать высоким.</w:t>
      </w:r>
    </w:p>
    <w:p w:rsidR="00B47F29" w:rsidRPr="00B47F29" w:rsidRDefault="00B47F29" w:rsidP="00B47F29">
      <w:pPr>
        <w:suppressAutoHyphens/>
        <w:autoSpaceDE w:val="0"/>
        <w:autoSpaceDN w:val="0"/>
        <w:adjustRightInd w:val="0"/>
        <w:ind w:firstLine="708"/>
        <w:jc w:val="both"/>
        <w:rPr>
          <w:rFonts w:eastAsia="Times New Roman"/>
          <w:sz w:val="20"/>
          <w:szCs w:val="20"/>
          <w:lang w:eastAsia="ru-RU"/>
        </w:rPr>
      </w:pPr>
      <w:r w:rsidRPr="00B47F29">
        <w:rPr>
          <w:rFonts w:eastAsia="Times New Roman"/>
          <w:sz w:val="20"/>
          <w:szCs w:val="20"/>
          <w:lang w:eastAsia="ru-RU"/>
        </w:rPr>
        <w:lastRenderedPageBreak/>
        <w:t>Реализации муниципальной программы также угрожают риски, которыми невозможно управлять - ухудшение состояния экономики и форс-мажорные обстоятельства.</w:t>
      </w:r>
    </w:p>
    <w:p w:rsidR="00B47F29" w:rsidRPr="00B47F29" w:rsidRDefault="00B47F29" w:rsidP="00B47F29">
      <w:pPr>
        <w:suppressAutoHyphens/>
        <w:autoSpaceDE w:val="0"/>
        <w:autoSpaceDN w:val="0"/>
        <w:adjustRightInd w:val="0"/>
        <w:ind w:firstLine="708"/>
        <w:jc w:val="both"/>
        <w:rPr>
          <w:rFonts w:eastAsia="Times New Roman"/>
          <w:sz w:val="20"/>
          <w:szCs w:val="20"/>
          <w:lang w:eastAsia="ru-RU"/>
        </w:rPr>
      </w:pPr>
      <w:r w:rsidRPr="00B47F29">
        <w:rPr>
          <w:rFonts w:eastAsia="Times New Roman"/>
          <w:sz w:val="20"/>
          <w:szCs w:val="20"/>
          <w:lang w:eastAsia="ru-RU"/>
        </w:rPr>
        <w:t>Ухудшение состояния экономики может привести к ухудшению основных макроэкономических показателей, в том числе повышению инфляции, снижению темпов экономического роста и бюджетных доходов. Риск для реализации муниципальной программы может быть оценен как высокий.</w:t>
      </w:r>
    </w:p>
    <w:p w:rsidR="00B47F29" w:rsidRPr="00B47F29" w:rsidRDefault="00B47F29" w:rsidP="00B47F29">
      <w:pPr>
        <w:suppressAutoHyphens/>
        <w:autoSpaceDE w:val="0"/>
        <w:autoSpaceDN w:val="0"/>
        <w:adjustRightInd w:val="0"/>
        <w:ind w:firstLine="708"/>
        <w:jc w:val="both"/>
        <w:rPr>
          <w:rFonts w:eastAsia="Times New Roman"/>
          <w:sz w:val="20"/>
          <w:szCs w:val="20"/>
          <w:lang w:eastAsia="ru-RU"/>
        </w:rPr>
      </w:pPr>
      <w:r w:rsidRPr="00B47F29">
        <w:rPr>
          <w:rFonts w:eastAsia="Times New Roman"/>
          <w:sz w:val="20"/>
          <w:szCs w:val="20"/>
          <w:lang w:eastAsia="ru-RU"/>
        </w:rPr>
        <w:t>Возникновение обстоятельств непреодолимой силы (природные и техногенные катастрофы и катаклизмы) могут привести к существенному ухудшению состояния объектов благоустройства Рощинского сельского поселения  и потребовать концентрации средств на преодоление последствий таких катастроф. Такой риск для муниципальной программы можно оценить как низкий.</w:t>
      </w:r>
    </w:p>
    <w:p w:rsidR="00B47F29" w:rsidRPr="00B47F29" w:rsidRDefault="00B47F29" w:rsidP="00B47F29">
      <w:pPr>
        <w:suppressAutoHyphens/>
        <w:autoSpaceDE w:val="0"/>
        <w:autoSpaceDN w:val="0"/>
        <w:adjustRightInd w:val="0"/>
        <w:ind w:firstLine="708"/>
        <w:jc w:val="both"/>
        <w:rPr>
          <w:rFonts w:eastAsia="Times New Roman"/>
          <w:sz w:val="20"/>
          <w:szCs w:val="20"/>
          <w:lang w:eastAsia="ru-RU"/>
        </w:rPr>
      </w:pPr>
      <w:r w:rsidRPr="00B47F29">
        <w:rPr>
          <w:rFonts w:eastAsia="Times New Roman"/>
          <w:sz w:val="20"/>
          <w:szCs w:val="20"/>
          <w:lang w:eastAsia="ru-RU"/>
        </w:rPr>
        <w:t>Устранению или минимизации указанных рисков будут способствовать:</w:t>
      </w:r>
    </w:p>
    <w:p w:rsidR="00B47F29" w:rsidRPr="00B47F29" w:rsidRDefault="00B47F29" w:rsidP="00B47F29">
      <w:pPr>
        <w:suppressAutoHyphens/>
        <w:autoSpaceDE w:val="0"/>
        <w:autoSpaceDN w:val="0"/>
        <w:adjustRightInd w:val="0"/>
        <w:ind w:firstLine="708"/>
        <w:jc w:val="both"/>
        <w:rPr>
          <w:rFonts w:eastAsia="Times New Roman"/>
          <w:sz w:val="20"/>
          <w:szCs w:val="20"/>
          <w:lang w:eastAsia="ru-RU"/>
        </w:rPr>
      </w:pPr>
      <w:r w:rsidRPr="00B47F29">
        <w:rPr>
          <w:rFonts w:eastAsia="Times New Roman"/>
          <w:sz w:val="20"/>
          <w:szCs w:val="20"/>
          <w:lang w:eastAsia="ru-RU"/>
        </w:rPr>
        <w:t>- определение приоритетов для первоочередного финансирования;</w:t>
      </w:r>
    </w:p>
    <w:p w:rsidR="00B47F29" w:rsidRPr="00B47F29" w:rsidRDefault="00B47F29" w:rsidP="00B47F29">
      <w:pPr>
        <w:suppressAutoHyphens/>
        <w:autoSpaceDE w:val="0"/>
        <w:autoSpaceDN w:val="0"/>
        <w:adjustRightInd w:val="0"/>
        <w:ind w:firstLine="708"/>
        <w:jc w:val="both"/>
        <w:rPr>
          <w:rFonts w:eastAsia="Times New Roman"/>
          <w:sz w:val="20"/>
          <w:szCs w:val="20"/>
          <w:lang w:eastAsia="ru-RU"/>
        </w:rPr>
      </w:pPr>
      <w:r w:rsidRPr="00B47F29">
        <w:rPr>
          <w:rFonts w:eastAsia="Times New Roman"/>
          <w:sz w:val="20"/>
          <w:szCs w:val="20"/>
          <w:lang w:eastAsia="ru-RU"/>
        </w:rPr>
        <w:t>- проведение регулярного мониторинга планируемых изменений в действующем законодательстве, внесение изменений в муниципальную программу;</w:t>
      </w:r>
    </w:p>
    <w:p w:rsidR="00B47F29" w:rsidRPr="00B47F29" w:rsidRDefault="00B47F29" w:rsidP="00B47F29">
      <w:pPr>
        <w:suppressAutoHyphens/>
        <w:autoSpaceDE w:val="0"/>
        <w:autoSpaceDN w:val="0"/>
        <w:adjustRightInd w:val="0"/>
        <w:ind w:firstLine="708"/>
        <w:jc w:val="both"/>
        <w:rPr>
          <w:rFonts w:eastAsia="Times New Roman"/>
          <w:sz w:val="20"/>
          <w:szCs w:val="20"/>
          <w:lang w:eastAsia="ru-RU"/>
        </w:rPr>
      </w:pPr>
      <w:r w:rsidRPr="00B47F29">
        <w:rPr>
          <w:rFonts w:eastAsia="Times New Roman"/>
          <w:sz w:val="20"/>
          <w:szCs w:val="20"/>
          <w:lang w:eastAsia="ru-RU"/>
        </w:rPr>
        <w:t>- обеспечение качества планирования деятельности по достижению цели и задач муниципальной программы (разработка в установленные сроки плана реализации мероприятий, оперативная корректировка этого плана с учетом текущей ситуации, своевременное внесение изменений);</w:t>
      </w:r>
    </w:p>
    <w:p w:rsidR="00B47F29" w:rsidRPr="00B47F29" w:rsidRDefault="00B47F29" w:rsidP="00B47F29">
      <w:pPr>
        <w:suppressAutoHyphens/>
        <w:autoSpaceDE w:val="0"/>
        <w:autoSpaceDN w:val="0"/>
        <w:adjustRightInd w:val="0"/>
        <w:ind w:firstLine="708"/>
        <w:jc w:val="both"/>
        <w:rPr>
          <w:rFonts w:eastAsia="Times New Roman"/>
          <w:sz w:val="20"/>
          <w:szCs w:val="20"/>
          <w:lang w:eastAsia="ru-RU"/>
        </w:rPr>
      </w:pPr>
      <w:r w:rsidRPr="00B47F29">
        <w:rPr>
          <w:rFonts w:eastAsia="Times New Roman"/>
          <w:sz w:val="20"/>
          <w:szCs w:val="20"/>
          <w:lang w:eastAsia="ru-RU"/>
        </w:rPr>
        <w:t>- проведение мониторинга выполнения муниципальной программы, регулярный анализ причин отклонения от плановых значений конечных показателей, выявление причин, негативно влияющих на реализацию муниципальной программы;</w:t>
      </w:r>
    </w:p>
    <w:p w:rsidR="00B47F29" w:rsidRPr="00B47F29" w:rsidRDefault="00B47F29" w:rsidP="00B47F29">
      <w:pPr>
        <w:suppressAutoHyphens/>
        <w:autoSpaceDE w:val="0"/>
        <w:autoSpaceDN w:val="0"/>
        <w:adjustRightInd w:val="0"/>
        <w:ind w:firstLine="708"/>
        <w:jc w:val="both"/>
        <w:rPr>
          <w:rFonts w:eastAsia="Times New Roman"/>
          <w:sz w:val="20"/>
          <w:szCs w:val="20"/>
          <w:lang w:eastAsia="ru-RU"/>
        </w:rPr>
      </w:pPr>
      <w:r w:rsidRPr="00B47F29">
        <w:rPr>
          <w:rFonts w:eastAsia="Times New Roman"/>
          <w:sz w:val="20"/>
          <w:szCs w:val="20"/>
          <w:lang w:eastAsia="ru-RU"/>
        </w:rPr>
        <w:t>- организация эффективного межведомственного взаимодействия.</w:t>
      </w:r>
    </w:p>
    <w:p w:rsidR="00B47F29" w:rsidRPr="00B47F29" w:rsidRDefault="00B47F29" w:rsidP="00B47F29">
      <w:pPr>
        <w:suppressAutoHyphens/>
        <w:autoSpaceDE w:val="0"/>
        <w:autoSpaceDN w:val="0"/>
        <w:adjustRightInd w:val="0"/>
        <w:jc w:val="center"/>
        <w:outlineLvl w:val="1"/>
        <w:rPr>
          <w:rFonts w:eastAsia="Times New Roman"/>
          <w:sz w:val="20"/>
          <w:szCs w:val="20"/>
          <w:lang w:eastAsia="ru-RU"/>
        </w:rPr>
      </w:pPr>
    </w:p>
    <w:p w:rsidR="00B47F29" w:rsidRPr="00B47F29" w:rsidRDefault="00B47F29" w:rsidP="00B47F29">
      <w:pPr>
        <w:suppressAutoHyphens/>
        <w:autoSpaceDE w:val="0"/>
        <w:autoSpaceDN w:val="0"/>
        <w:adjustRightInd w:val="0"/>
        <w:jc w:val="center"/>
        <w:outlineLvl w:val="1"/>
        <w:rPr>
          <w:rFonts w:eastAsia="Times New Roman"/>
          <w:sz w:val="20"/>
          <w:szCs w:val="20"/>
          <w:lang w:eastAsia="ru-RU"/>
        </w:rPr>
      </w:pPr>
      <w:r w:rsidRPr="00B47F29">
        <w:rPr>
          <w:rFonts w:eastAsia="Times New Roman"/>
          <w:b/>
          <w:sz w:val="20"/>
          <w:szCs w:val="20"/>
          <w:lang w:eastAsia="ru-RU"/>
        </w:rPr>
        <w:t>4.  Механизм управления реализацией муниципальной программы</w:t>
      </w:r>
    </w:p>
    <w:p w:rsidR="00B47F29" w:rsidRPr="00B47F29" w:rsidRDefault="00B47F29" w:rsidP="00B47F29">
      <w:pPr>
        <w:suppressAutoHyphens/>
        <w:autoSpaceDE w:val="0"/>
        <w:autoSpaceDN w:val="0"/>
        <w:adjustRightInd w:val="0"/>
        <w:jc w:val="both"/>
        <w:rPr>
          <w:rFonts w:eastAsia="Times New Roman"/>
          <w:sz w:val="20"/>
          <w:szCs w:val="20"/>
          <w:lang w:eastAsia="ru-RU"/>
        </w:rPr>
      </w:pPr>
    </w:p>
    <w:p w:rsidR="00B47F29" w:rsidRPr="00B47F29" w:rsidRDefault="00B47F29" w:rsidP="00B47F29">
      <w:pPr>
        <w:suppressAutoHyphens/>
        <w:autoSpaceDE w:val="0"/>
        <w:autoSpaceDN w:val="0"/>
        <w:adjustRightInd w:val="0"/>
        <w:ind w:firstLine="708"/>
        <w:jc w:val="both"/>
        <w:rPr>
          <w:rFonts w:eastAsia="Times New Roman"/>
          <w:sz w:val="20"/>
          <w:szCs w:val="20"/>
          <w:lang w:eastAsia="ru-RU"/>
        </w:rPr>
      </w:pPr>
      <w:r w:rsidRPr="00B47F29">
        <w:rPr>
          <w:rFonts w:eastAsia="Times New Roman"/>
          <w:sz w:val="20"/>
          <w:szCs w:val="20"/>
          <w:lang w:eastAsia="ru-RU"/>
        </w:rPr>
        <w:t>Администрация Рощинского сельского поселения исполняет следующие функции:</w:t>
      </w:r>
    </w:p>
    <w:p w:rsidR="00B47F29" w:rsidRPr="00B47F29" w:rsidRDefault="00B47F29" w:rsidP="00B47F29">
      <w:pPr>
        <w:suppressAutoHyphens/>
        <w:autoSpaceDE w:val="0"/>
        <w:autoSpaceDN w:val="0"/>
        <w:adjustRightInd w:val="0"/>
        <w:ind w:firstLine="708"/>
        <w:jc w:val="both"/>
        <w:rPr>
          <w:rFonts w:eastAsia="Times New Roman"/>
          <w:sz w:val="20"/>
          <w:szCs w:val="20"/>
          <w:lang w:eastAsia="ru-RU"/>
        </w:rPr>
      </w:pPr>
      <w:r w:rsidRPr="00B47F29">
        <w:rPr>
          <w:rFonts w:eastAsia="Times New Roman"/>
          <w:sz w:val="20"/>
          <w:szCs w:val="20"/>
          <w:lang w:eastAsia="ru-RU"/>
        </w:rPr>
        <w:t>- разрабатывает и реализует мероприятия муниципальной программы;</w:t>
      </w:r>
    </w:p>
    <w:p w:rsidR="00B47F29" w:rsidRPr="00B47F29" w:rsidRDefault="00B47F29" w:rsidP="00B47F29">
      <w:pPr>
        <w:suppressAutoHyphens/>
        <w:autoSpaceDE w:val="0"/>
        <w:autoSpaceDN w:val="0"/>
        <w:adjustRightInd w:val="0"/>
        <w:ind w:firstLine="708"/>
        <w:jc w:val="both"/>
        <w:rPr>
          <w:rFonts w:eastAsia="Times New Roman"/>
          <w:sz w:val="20"/>
          <w:szCs w:val="20"/>
          <w:lang w:eastAsia="ru-RU"/>
        </w:rPr>
      </w:pPr>
      <w:r w:rsidRPr="00B47F29">
        <w:rPr>
          <w:rFonts w:eastAsia="Times New Roman"/>
          <w:sz w:val="20"/>
          <w:szCs w:val="20"/>
          <w:lang w:eastAsia="ru-RU"/>
        </w:rPr>
        <w:t>- представляет в рамках своей компетенции предложения по корректировке муниципальной программы;</w:t>
      </w:r>
    </w:p>
    <w:p w:rsidR="00B47F29" w:rsidRPr="00B47F29" w:rsidRDefault="00B47F29" w:rsidP="00B47F29">
      <w:pPr>
        <w:suppressAutoHyphens/>
        <w:autoSpaceDE w:val="0"/>
        <w:autoSpaceDN w:val="0"/>
        <w:adjustRightInd w:val="0"/>
        <w:ind w:firstLine="708"/>
        <w:jc w:val="both"/>
        <w:rPr>
          <w:rFonts w:eastAsia="Times New Roman"/>
          <w:sz w:val="20"/>
          <w:szCs w:val="20"/>
          <w:lang w:eastAsia="ru-RU"/>
        </w:rPr>
      </w:pPr>
      <w:r w:rsidRPr="00B47F29">
        <w:rPr>
          <w:rFonts w:eastAsia="Times New Roman"/>
          <w:sz w:val="20"/>
          <w:szCs w:val="20"/>
          <w:lang w:eastAsia="ru-RU"/>
        </w:rPr>
        <w:t>- осуществляет контроль над реализацией мероприятий муниципальной программы, координацию деятельности исполнителя муниципальной программы в процессе ее реализации;</w:t>
      </w:r>
    </w:p>
    <w:p w:rsidR="00B47F29" w:rsidRPr="00B47F29" w:rsidRDefault="00B47F29" w:rsidP="00B47F29">
      <w:pPr>
        <w:suppressAutoHyphens/>
        <w:autoSpaceDE w:val="0"/>
        <w:autoSpaceDN w:val="0"/>
        <w:adjustRightInd w:val="0"/>
        <w:ind w:firstLine="708"/>
        <w:jc w:val="both"/>
        <w:rPr>
          <w:rFonts w:eastAsia="Times New Roman"/>
          <w:sz w:val="20"/>
          <w:szCs w:val="20"/>
          <w:lang w:eastAsia="ru-RU"/>
        </w:rPr>
      </w:pPr>
      <w:r w:rsidRPr="00B47F29">
        <w:rPr>
          <w:rFonts w:eastAsia="Times New Roman"/>
          <w:sz w:val="20"/>
          <w:szCs w:val="20"/>
          <w:lang w:eastAsia="ru-RU"/>
        </w:rPr>
        <w:t>- обеспечивает эффективность реализации муниципальной программы;</w:t>
      </w:r>
    </w:p>
    <w:p w:rsidR="00B47F29" w:rsidRPr="00B47F29" w:rsidRDefault="00B47F29" w:rsidP="00B47F29">
      <w:pPr>
        <w:suppressAutoHyphens/>
        <w:autoSpaceDE w:val="0"/>
        <w:autoSpaceDN w:val="0"/>
        <w:adjustRightInd w:val="0"/>
        <w:ind w:firstLine="708"/>
        <w:jc w:val="both"/>
        <w:rPr>
          <w:rFonts w:eastAsia="Times New Roman"/>
          <w:sz w:val="20"/>
          <w:szCs w:val="20"/>
          <w:lang w:eastAsia="ru-RU"/>
        </w:rPr>
      </w:pPr>
      <w:r w:rsidRPr="00B47F29">
        <w:rPr>
          <w:rFonts w:eastAsia="Times New Roman"/>
          <w:sz w:val="20"/>
          <w:szCs w:val="20"/>
          <w:lang w:eastAsia="ru-RU"/>
        </w:rPr>
        <w:t>- готовит при необходимости предложения по уточнению объемов финансирования, перечня и состава мероприятий, целевых показателей, исполнителей и участников муниципальной программы;</w:t>
      </w:r>
    </w:p>
    <w:p w:rsidR="00B47F29" w:rsidRPr="00B47F29" w:rsidRDefault="00B47F29" w:rsidP="00B47F29">
      <w:pPr>
        <w:suppressAutoHyphens/>
        <w:spacing w:line="240" w:lineRule="exact"/>
        <w:ind w:firstLine="709"/>
        <w:jc w:val="both"/>
        <w:rPr>
          <w:rFonts w:eastAsia="Times New Roman"/>
          <w:sz w:val="20"/>
          <w:szCs w:val="20"/>
          <w:lang w:eastAsia="ru-RU"/>
        </w:rPr>
      </w:pPr>
      <w:r w:rsidRPr="00B47F29">
        <w:rPr>
          <w:rFonts w:eastAsia="Times New Roman"/>
          <w:sz w:val="20"/>
          <w:szCs w:val="20"/>
          <w:lang w:eastAsia="ru-RU"/>
        </w:rPr>
        <w:t xml:space="preserve">- составляет отчеты о ходе реализации муниципальной программы </w:t>
      </w:r>
    </w:p>
    <w:p w:rsidR="00B47F29" w:rsidRDefault="00B47F29" w:rsidP="00640C07">
      <w:pPr>
        <w:suppressAutoHyphens/>
        <w:autoSpaceDE w:val="0"/>
        <w:autoSpaceDN w:val="0"/>
        <w:adjustRightInd w:val="0"/>
        <w:ind w:firstLine="709"/>
        <w:jc w:val="both"/>
        <w:rPr>
          <w:rFonts w:eastAsia="Times New Roman"/>
          <w:sz w:val="20"/>
          <w:szCs w:val="20"/>
          <w:lang w:eastAsia="ru-RU"/>
        </w:rPr>
      </w:pPr>
      <w:r w:rsidRPr="00B47F29">
        <w:rPr>
          <w:rFonts w:eastAsia="Times New Roman"/>
          <w:sz w:val="20"/>
          <w:szCs w:val="20"/>
          <w:lang w:eastAsia="ru-RU"/>
        </w:rPr>
        <w:t xml:space="preserve">Координация хода реализации муниципальной программы осуществляется Главой </w:t>
      </w:r>
      <w:r w:rsidR="00640C07">
        <w:rPr>
          <w:rFonts w:eastAsia="Times New Roman"/>
          <w:sz w:val="20"/>
          <w:szCs w:val="20"/>
          <w:lang w:eastAsia="ru-RU"/>
        </w:rPr>
        <w:t>Рощинского сельского поселения.</w:t>
      </w:r>
    </w:p>
    <w:p w:rsidR="00640C07" w:rsidRPr="00B47F29" w:rsidRDefault="00640C07" w:rsidP="00640C07">
      <w:pPr>
        <w:suppressAutoHyphens/>
        <w:autoSpaceDE w:val="0"/>
        <w:autoSpaceDN w:val="0"/>
        <w:adjustRightInd w:val="0"/>
        <w:ind w:firstLine="709"/>
        <w:jc w:val="both"/>
        <w:rPr>
          <w:rFonts w:eastAsia="Times New Roman"/>
          <w:sz w:val="20"/>
          <w:szCs w:val="20"/>
          <w:lang w:eastAsia="ru-RU"/>
        </w:rPr>
      </w:pPr>
    </w:p>
    <w:p w:rsidR="00B47F29" w:rsidRPr="00B47F29" w:rsidRDefault="00B47F29" w:rsidP="00B47F29">
      <w:pPr>
        <w:suppressAutoHyphens/>
        <w:jc w:val="center"/>
        <w:rPr>
          <w:rFonts w:eastAsia="Times New Roman"/>
          <w:b/>
          <w:bCs/>
          <w:color w:val="000000"/>
          <w:sz w:val="20"/>
          <w:szCs w:val="20"/>
          <w:lang w:eastAsia="zh-CN"/>
        </w:rPr>
      </w:pPr>
      <w:r w:rsidRPr="00B47F29">
        <w:rPr>
          <w:rFonts w:eastAsia="Times New Roman"/>
          <w:b/>
          <w:bCs/>
          <w:color w:val="000000"/>
          <w:sz w:val="20"/>
          <w:szCs w:val="20"/>
          <w:lang w:eastAsia="zh-CN"/>
        </w:rPr>
        <w:t xml:space="preserve">5. Критерии оценки эффективности </w:t>
      </w:r>
    </w:p>
    <w:p w:rsidR="00B47F29" w:rsidRPr="00B47F29" w:rsidRDefault="00B47F29" w:rsidP="00B47F29">
      <w:pPr>
        <w:suppressAutoHyphens/>
        <w:jc w:val="center"/>
        <w:rPr>
          <w:rFonts w:eastAsia="Times New Roman"/>
          <w:b/>
          <w:bCs/>
          <w:color w:val="000000"/>
          <w:sz w:val="20"/>
          <w:szCs w:val="20"/>
          <w:lang w:eastAsia="zh-CN"/>
        </w:rPr>
      </w:pPr>
      <w:r w:rsidRPr="00B47F29">
        <w:rPr>
          <w:rFonts w:eastAsia="Times New Roman"/>
          <w:b/>
          <w:bCs/>
          <w:color w:val="000000"/>
          <w:sz w:val="20"/>
          <w:szCs w:val="20"/>
          <w:lang w:eastAsia="zh-CN"/>
        </w:rPr>
        <w:t xml:space="preserve">реализации муниципальной программы </w:t>
      </w:r>
    </w:p>
    <w:p w:rsidR="00B47F29" w:rsidRPr="00B47F29" w:rsidRDefault="00B47F29" w:rsidP="00B47F29">
      <w:pPr>
        <w:suppressAutoHyphens/>
        <w:jc w:val="center"/>
        <w:rPr>
          <w:rFonts w:eastAsia="Times New Roman"/>
          <w:b/>
          <w:sz w:val="20"/>
          <w:szCs w:val="20"/>
          <w:lang w:eastAsia="ru-RU"/>
        </w:rPr>
      </w:pPr>
      <w:r w:rsidRPr="00B47F29">
        <w:rPr>
          <w:rFonts w:eastAsia="Times New Roman"/>
          <w:b/>
          <w:sz w:val="20"/>
          <w:szCs w:val="20"/>
          <w:lang w:eastAsia="ru-RU"/>
        </w:rPr>
        <w:t>«Совершенствование и содержание дорог общего пользования местного значения в границах населённых пунктов Рощинского сельского поселения на 2021-2025 годы»</w:t>
      </w:r>
    </w:p>
    <w:p w:rsidR="00B47F29" w:rsidRPr="00B47F29" w:rsidRDefault="00B47F29" w:rsidP="00B47F29">
      <w:pPr>
        <w:suppressAutoHyphens/>
        <w:rPr>
          <w:rFonts w:eastAsia="Times New Roman"/>
          <w:sz w:val="20"/>
          <w:szCs w:val="20"/>
          <w:lang w:eastAsia="ru-RU"/>
        </w:rPr>
      </w:pPr>
    </w:p>
    <w:tbl>
      <w:tblPr>
        <w:tblW w:w="9330" w:type="dxa"/>
        <w:tblCellSpacing w:w="5" w:type="nil"/>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tblPr>
      <w:tblGrid>
        <w:gridCol w:w="851"/>
        <w:gridCol w:w="2977"/>
        <w:gridCol w:w="2409"/>
        <w:gridCol w:w="1328"/>
        <w:gridCol w:w="799"/>
        <w:gridCol w:w="966"/>
      </w:tblGrid>
      <w:tr w:rsidR="00B47F29" w:rsidRPr="00B47F29" w:rsidTr="00B47F29">
        <w:trPr>
          <w:trHeight w:val="20"/>
          <w:tblCellSpacing w:w="5" w:type="nil"/>
        </w:trPr>
        <w:tc>
          <w:tcPr>
            <w:tcW w:w="851"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 п/п</w:t>
            </w:r>
          </w:p>
        </w:tc>
        <w:tc>
          <w:tcPr>
            <w:tcW w:w="2977"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Наименование критерия оценки эффективности реализации программы</w:t>
            </w:r>
          </w:p>
        </w:tc>
        <w:tc>
          <w:tcPr>
            <w:tcW w:w="240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Вариант оценки</w:t>
            </w:r>
          </w:p>
        </w:tc>
        <w:tc>
          <w:tcPr>
            <w:tcW w:w="1328"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Значение критерия оценки эффективности (от 0 до 1)</w:t>
            </w:r>
          </w:p>
        </w:tc>
        <w:tc>
          <w:tcPr>
            <w:tcW w:w="79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Вес критерия оценки эффективности</w:t>
            </w:r>
          </w:p>
        </w:tc>
        <w:tc>
          <w:tcPr>
            <w:tcW w:w="966"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Оценка эффективности в баллах (гр. 4 x гр. 5)</w:t>
            </w:r>
          </w:p>
        </w:tc>
      </w:tr>
      <w:tr w:rsidR="00B47F29" w:rsidRPr="00B47F29" w:rsidTr="00B47F29">
        <w:trPr>
          <w:trHeight w:val="20"/>
          <w:tblCellSpacing w:w="5" w:type="nil"/>
        </w:trPr>
        <w:tc>
          <w:tcPr>
            <w:tcW w:w="851" w:type="dxa"/>
            <w:vAlign w:val="center"/>
          </w:tcPr>
          <w:p w:rsidR="00B47F29" w:rsidRPr="00B47F29" w:rsidRDefault="00B47F29" w:rsidP="00B47F29">
            <w:pPr>
              <w:suppressAutoHyphens/>
              <w:autoSpaceDE w:val="0"/>
              <w:autoSpaceDN w:val="0"/>
              <w:adjustRightInd w:val="0"/>
              <w:spacing w:line="240" w:lineRule="exact"/>
              <w:jc w:val="center"/>
              <w:rPr>
                <w:rFonts w:eastAsia="Times New Roman"/>
                <w:sz w:val="20"/>
                <w:szCs w:val="20"/>
                <w:lang w:eastAsia="zh-CN"/>
              </w:rPr>
            </w:pPr>
            <w:r w:rsidRPr="00B47F29">
              <w:rPr>
                <w:rFonts w:eastAsia="Times New Roman"/>
                <w:sz w:val="20"/>
                <w:szCs w:val="20"/>
                <w:lang w:eastAsia="zh-CN"/>
              </w:rPr>
              <w:t>1</w:t>
            </w:r>
          </w:p>
        </w:tc>
        <w:tc>
          <w:tcPr>
            <w:tcW w:w="2977" w:type="dxa"/>
            <w:vAlign w:val="center"/>
          </w:tcPr>
          <w:p w:rsidR="00B47F29" w:rsidRPr="00B47F29" w:rsidRDefault="00B47F29" w:rsidP="00B47F29">
            <w:pPr>
              <w:suppressAutoHyphens/>
              <w:autoSpaceDE w:val="0"/>
              <w:autoSpaceDN w:val="0"/>
              <w:adjustRightInd w:val="0"/>
              <w:spacing w:line="240" w:lineRule="exact"/>
              <w:jc w:val="center"/>
              <w:rPr>
                <w:rFonts w:eastAsia="Times New Roman"/>
                <w:sz w:val="20"/>
                <w:szCs w:val="20"/>
                <w:lang w:eastAsia="zh-CN"/>
              </w:rPr>
            </w:pPr>
            <w:r w:rsidRPr="00B47F29">
              <w:rPr>
                <w:rFonts w:eastAsia="Times New Roman"/>
                <w:sz w:val="20"/>
                <w:szCs w:val="20"/>
                <w:lang w:eastAsia="zh-CN"/>
              </w:rPr>
              <w:t>2</w:t>
            </w:r>
          </w:p>
        </w:tc>
        <w:tc>
          <w:tcPr>
            <w:tcW w:w="2409" w:type="dxa"/>
            <w:vAlign w:val="center"/>
          </w:tcPr>
          <w:p w:rsidR="00B47F29" w:rsidRPr="00B47F29" w:rsidRDefault="00B47F29" w:rsidP="00B47F29">
            <w:pPr>
              <w:suppressAutoHyphens/>
              <w:autoSpaceDE w:val="0"/>
              <w:autoSpaceDN w:val="0"/>
              <w:adjustRightInd w:val="0"/>
              <w:spacing w:line="240" w:lineRule="exact"/>
              <w:jc w:val="center"/>
              <w:rPr>
                <w:rFonts w:eastAsia="Times New Roman"/>
                <w:sz w:val="20"/>
                <w:szCs w:val="20"/>
                <w:lang w:eastAsia="zh-CN"/>
              </w:rPr>
            </w:pPr>
            <w:r w:rsidRPr="00B47F29">
              <w:rPr>
                <w:rFonts w:eastAsia="Times New Roman"/>
                <w:sz w:val="20"/>
                <w:szCs w:val="20"/>
                <w:lang w:eastAsia="zh-CN"/>
              </w:rPr>
              <w:t>3</w:t>
            </w:r>
          </w:p>
        </w:tc>
        <w:tc>
          <w:tcPr>
            <w:tcW w:w="1328" w:type="dxa"/>
            <w:vAlign w:val="center"/>
          </w:tcPr>
          <w:p w:rsidR="00B47F29" w:rsidRPr="00B47F29" w:rsidRDefault="00B47F29" w:rsidP="00B47F29">
            <w:pPr>
              <w:suppressAutoHyphens/>
              <w:autoSpaceDE w:val="0"/>
              <w:autoSpaceDN w:val="0"/>
              <w:adjustRightInd w:val="0"/>
              <w:spacing w:line="240" w:lineRule="exact"/>
              <w:jc w:val="center"/>
              <w:rPr>
                <w:rFonts w:eastAsia="Times New Roman"/>
                <w:sz w:val="20"/>
                <w:szCs w:val="20"/>
                <w:lang w:eastAsia="zh-CN"/>
              </w:rPr>
            </w:pPr>
            <w:r w:rsidRPr="00B47F29">
              <w:rPr>
                <w:rFonts w:eastAsia="Times New Roman"/>
                <w:sz w:val="20"/>
                <w:szCs w:val="20"/>
                <w:lang w:eastAsia="zh-CN"/>
              </w:rPr>
              <w:t>4</w:t>
            </w:r>
          </w:p>
        </w:tc>
        <w:tc>
          <w:tcPr>
            <w:tcW w:w="799" w:type="dxa"/>
            <w:vAlign w:val="center"/>
          </w:tcPr>
          <w:p w:rsidR="00B47F29" w:rsidRPr="00B47F29" w:rsidRDefault="00B47F29" w:rsidP="00B47F29">
            <w:pPr>
              <w:suppressAutoHyphens/>
              <w:autoSpaceDE w:val="0"/>
              <w:autoSpaceDN w:val="0"/>
              <w:adjustRightInd w:val="0"/>
              <w:spacing w:line="240" w:lineRule="exact"/>
              <w:jc w:val="center"/>
              <w:rPr>
                <w:rFonts w:eastAsia="Times New Roman"/>
                <w:sz w:val="20"/>
                <w:szCs w:val="20"/>
                <w:lang w:eastAsia="zh-CN"/>
              </w:rPr>
            </w:pPr>
            <w:r w:rsidRPr="00B47F29">
              <w:rPr>
                <w:rFonts w:eastAsia="Times New Roman"/>
                <w:sz w:val="20"/>
                <w:szCs w:val="20"/>
                <w:lang w:eastAsia="zh-CN"/>
              </w:rPr>
              <w:t>5</w:t>
            </w:r>
          </w:p>
        </w:tc>
        <w:tc>
          <w:tcPr>
            <w:tcW w:w="966" w:type="dxa"/>
            <w:vAlign w:val="center"/>
          </w:tcPr>
          <w:p w:rsidR="00B47F29" w:rsidRPr="00B47F29" w:rsidRDefault="00B47F29" w:rsidP="00B47F29">
            <w:pPr>
              <w:suppressAutoHyphens/>
              <w:autoSpaceDE w:val="0"/>
              <w:autoSpaceDN w:val="0"/>
              <w:adjustRightInd w:val="0"/>
              <w:spacing w:line="240" w:lineRule="exact"/>
              <w:jc w:val="center"/>
              <w:rPr>
                <w:rFonts w:eastAsia="Times New Roman"/>
                <w:sz w:val="20"/>
                <w:szCs w:val="20"/>
                <w:lang w:eastAsia="zh-CN"/>
              </w:rPr>
            </w:pPr>
            <w:r w:rsidRPr="00B47F29">
              <w:rPr>
                <w:rFonts w:eastAsia="Times New Roman"/>
                <w:sz w:val="20"/>
                <w:szCs w:val="20"/>
                <w:lang w:eastAsia="zh-CN"/>
              </w:rPr>
              <w:t>6</w:t>
            </w:r>
          </w:p>
        </w:tc>
      </w:tr>
      <w:tr w:rsidR="00B47F29" w:rsidRPr="00B47F29" w:rsidTr="00B47F29">
        <w:trPr>
          <w:trHeight w:val="20"/>
          <w:tblCellSpacing w:w="5" w:type="nil"/>
        </w:trPr>
        <w:tc>
          <w:tcPr>
            <w:tcW w:w="851" w:type="dxa"/>
            <w:vMerge w:val="restart"/>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1.</w:t>
            </w:r>
          </w:p>
        </w:tc>
        <w:tc>
          <w:tcPr>
            <w:tcW w:w="2977" w:type="dxa"/>
            <w:vMerge w:val="restart"/>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Актуальность на настоящий момент программы в целом и ее мероприятий в соответствии с концепцией (стратегией) социально-экономического развития Рощинского сельского поселения</w:t>
            </w:r>
          </w:p>
        </w:tc>
        <w:tc>
          <w:tcPr>
            <w:tcW w:w="240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соответствует</w:t>
            </w:r>
          </w:p>
        </w:tc>
        <w:tc>
          <w:tcPr>
            <w:tcW w:w="1328"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1</w:t>
            </w:r>
          </w:p>
        </w:tc>
        <w:tc>
          <w:tcPr>
            <w:tcW w:w="799" w:type="dxa"/>
            <w:vMerge w:val="restart"/>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5</w:t>
            </w:r>
          </w:p>
        </w:tc>
        <w:tc>
          <w:tcPr>
            <w:tcW w:w="966" w:type="dxa"/>
            <w:vMerge w:val="restart"/>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p>
        </w:tc>
      </w:tr>
      <w:tr w:rsidR="00B47F29" w:rsidRPr="00B47F29" w:rsidTr="00B47F29">
        <w:trPr>
          <w:trHeight w:val="20"/>
          <w:tblCellSpacing w:w="5" w:type="nil"/>
        </w:trPr>
        <w:tc>
          <w:tcPr>
            <w:tcW w:w="851" w:type="dxa"/>
            <w:vMerge/>
            <w:vAlign w:val="center"/>
          </w:tcPr>
          <w:p w:rsidR="00B47F29" w:rsidRPr="00B47F29" w:rsidRDefault="00B47F29" w:rsidP="00B47F29">
            <w:pPr>
              <w:suppressAutoHyphens/>
              <w:autoSpaceDE w:val="0"/>
              <w:spacing w:before="120" w:after="120" w:line="240" w:lineRule="exact"/>
              <w:ind w:firstLine="540"/>
              <w:jc w:val="center"/>
              <w:rPr>
                <w:rFonts w:eastAsia="Times New Roman"/>
                <w:sz w:val="20"/>
                <w:szCs w:val="20"/>
                <w:lang w:eastAsia="zh-CN"/>
              </w:rPr>
            </w:pPr>
          </w:p>
        </w:tc>
        <w:tc>
          <w:tcPr>
            <w:tcW w:w="2977" w:type="dxa"/>
            <w:vMerge/>
            <w:vAlign w:val="center"/>
          </w:tcPr>
          <w:p w:rsidR="00B47F29" w:rsidRPr="00B47F29" w:rsidRDefault="00B47F29" w:rsidP="00B47F29">
            <w:pPr>
              <w:suppressAutoHyphens/>
              <w:autoSpaceDE w:val="0"/>
              <w:spacing w:before="120" w:after="120" w:line="240" w:lineRule="exact"/>
              <w:ind w:firstLine="540"/>
              <w:jc w:val="center"/>
              <w:rPr>
                <w:rFonts w:eastAsia="Times New Roman"/>
                <w:sz w:val="20"/>
                <w:szCs w:val="20"/>
                <w:lang w:eastAsia="zh-CN"/>
              </w:rPr>
            </w:pPr>
          </w:p>
        </w:tc>
        <w:tc>
          <w:tcPr>
            <w:tcW w:w="240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не соответствует</w:t>
            </w:r>
          </w:p>
        </w:tc>
        <w:tc>
          <w:tcPr>
            <w:tcW w:w="1328"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0</w:t>
            </w:r>
          </w:p>
        </w:tc>
        <w:tc>
          <w:tcPr>
            <w:tcW w:w="799" w:type="dxa"/>
            <w:vMerge/>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p>
        </w:tc>
        <w:tc>
          <w:tcPr>
            <w:tcW w:w="966" w:type="dxa"/>
            <w:vMerge/>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p>
        </w:tc>
      </w:tr>
      <w:tr w:rsidR="00B47F29" w:rsidRPr="00B47F29" w:rsidTr="00B47F29">
        <w:trPr>
          <w:trHeight w:val="20"/>
          <w:tblCellSpacing w:w="5" w:type="nil"/>
        </w:trPr>
        <w:tc>
          <w:tcPr>
            <w:tcW w:w="851"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2.</w:t>
            </w:r>
          </w:p>
        </w:tc>
        <w:tc>
          <w:tcPr>
            <w:tcW w:w="2977"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Соответствие количества достигнутых и запланированных программой критериев оценки эффективности</w:t>
            </w:r>
          </w:p>
        </w:tc>
        <w:tc>
          <w:tcPr>
            <w:tcW w:w="240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отношение количества достигнутых к количеству запланированных программой критериев оценки эффективности</w:t>
            </w:r>
          </w:p>
        </w:tc>
        <w:tc>
          <w:tcPr>
            <w:tcW w:w="1328"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от 0</w:t>
            </w:r>
          </w:p>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до 1</w:t>
            </w:r>
          </w:p>
        </w:tc>
        <w:tc>
          <w:tcPr>
            <w:tcW w:w="79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15</w:t>
            </w:r>
          </w:p>
        </w:tc>
        <w:tc>
          <w:tcPr>
            <w:tcW w:w="966"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p>
        </w:tc>
      </w:tr>
      <w:tr w:rsidR="00B47F29" w:rsidRPr="00B47F29" w:rsidTr="00B47F29">
        <w:trPr>
          <w:trHeight w:val="20"/>
          <w:tblCellSpacing w:w="5" w:type="nil"/>
        </w:trPr>
        <w:tc>
          <w:tcPr>
            <w:tcW w:w="851"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lastRenderedPageBreak/>
              <w:t>3.</w:t>
            </w:r>
          </w:p>
        </w:tc>
        <w:tc>
          <w:tcPr>
            <w:tcW w:w="8479" w:type="dxa"/>
            <w:gridSpan w:val="5"/>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Выполнение мероприятий программы</w:t>
            </w:r>
          </w:p>
        </w:tc>
      </w:tr>
      <w:tr w:rsidR="00B47F29" w:rsidRPr="00B47F29" w:rsidTr="00B47F29">
        <w:trPr>
          <w:trHeight w:val="20"/>
          <w:tblCellSpacing w:w="5" w:type="nil"/>
        </w:trPr>
        <w:tc>
          <w:tcPr>
            <w:tcW w:w="851"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3.1.</w:t>
            </w:r>
          </w:p>
        </w:tc>
        <w:tc>
          <w:tcPr>
            <w:tcW w:w="2977"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Выполнение мероприятий программы в отчетном году</w:t>
            </w:r>
          </w:p>
        </w:tc>
        <w:tc>
          <w:tcPr>
            <w:tcW w:w="240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отношение выполненных мероприятий программы</w:t>
            </w:r>
            <w:hyperlink w:anchor="Par139" w:history="1">
              <w:r w:rsidRPr="00B47F29">
                <w:rPr>
                  <w:rFonts w:eastAsia="Times New Roman"/>
                  <w:sz w:val="20"/>
                  <w:szCs w:val="20"/>
                  <w:lang w:eastAsia="zh-CN"/>
                </w:rPr>
                <w:t>&lt;*&gt;</w:t>
              </w:r>
            </w:hyperlink>
            <w:r w:rsidRPr="00B47F29">
              <w:rPr>
                <w:rFonts w:eastAsia="Times New Roman"/>
                <w:sz w:val="20"/>
                <w:szCs w:val="20"/>
                <w:lang w:eastAsia="zh-CN"/>
              </w:rPr>
              <w:t xml:space="preserve"> к общему числу запланированных мероприятий программы</w:t>
            </w:r>
          </w:p>
        </w:tc>
        <w:tc>
          <w:tcPr>
            <w:tcW w:w="1328"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от 0</w:t>
            </w:r>
          </w:p>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до 1</w:t>
            </w:r>
          </w:p>
        </w:tc>
        <w:tc>
          <w:tcPr>
            <w:tcW w:w="79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15</w:t>
            </w:r>
          </w:p>
        </w:tc>
        <w:tc>
          <w:tcPr>
            <w:tcW w:w="966"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p>
        </w:tc>
      </w:tr>
      <w:tr w:rsidR="00B47F29" w:rsidRPr="00B47F29" w:rsidTr="00B47F29">
        <w:trPr>
          <w:trHeight w:val="20"/>
          <w:tblCellSpacing w:w="5" w:type="nil"/>
        </w:trPr>
        <w:tc>
          <w:tcPr>
            <w:tcW w:w="851"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3.2.</w:t>
            </w:r>
          </w:p>
        </w:tc>
        <w:tc>
          <w:tcPr>
            <w:tcW w:w="2977"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Выполнение мероприятий программы с начала ее реализации</w:t>
            </w:r>
          </w:p>
        </w:tc>
        <w:tc>
          <w:tcPr>
            <w:tcW w:w="240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отношение выполненных мероприятий программы</w:t>
            </w:r>
            <w:hyperlink w:anchor="Par139" w:history="1">
              <w:r w:rsidRPr="00B47F29">
                <w:rPr>
                  <w:rFonts w:eastAsia="Times New Roman"/>
                  <w:sz w:val="20"/>
                  <w:szCs w:val="20"/>
                  <w:lang w:eastAsia="zh-CN"/>
                </w:rPr>
                <w:t>&lt;*&gt;</w:t>
              </w:r>
            </w:hyperlink>
            <w:r w:rsidRPr="00B47F29">
              <w:rPr>
                <w:rFonts w:eastAsia="Times New Roman"/>
                <w:sz w:val="20"/>
                <w:szCs w:val="20"/>
                <w:lang w:eastAsia="zh-CN"/>
              </w:rPr>
              <w:t xml:space="preserve"> к общему числу запланированных мероприятий программы</w:t>
            </w:r>
          </w:p>
        </w:tc>
        <w:tc>
          <w:tcPr>
            <w:tcW w:w="1328"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от 0</w:t>
            </w:r>
          </w:p>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до 1</w:t>
            </w:r>
          </w:p>
        </w:tc>
        <w:tc>
          <w:tcPr>
            <w:tcW w:w="79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10</w:t>
            </w:r>
          </w:p>
        </w:tc>
        <w:tc>
          <w:tcPr>
            <w:tcW w:w="966"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p>
        </w:tc>
      </w:tr>
      <w:tr w:rsidR="00B47F29" w:rsidRPr="00B47F29" w:rsidTr="00B47F29">
        <w:trPr>
          <w:trHeight w:val="20"/>
          <w:tblCellSpacing w:w="5" w:type="nil"/>
        </w:trPr>
        <w:tc>
          <w:tcPr>
            <w:tcW w:w="851"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4.</w:t>
            </w:r>
          </w:p>
        </w:tc>
        <w:tc>
          <w:tcPr>
            <w:tcW w:w="8479" w:type="dxa"/>
            <w:gridSpan w:val="5"/>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Уровень фактического объема финансирования программы</w:t>
            </w:r>
          </w:p>
        </w:tc>
      </w:tr>
      <w:tr w:rsidR="00B47F29" w:rsidRPr="00B47F29" w:rsidTr="00B47F29">
        <w:trPr>
          <w:trHeight w:val="20"/>
          <w:tblCellSpacing w:w="5" w:type="nil"/>
        </w:trPr>
        <w:tc>
          <w:tcPr>
            <w:tcW w:w="851"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4.1.</w:t>
            </w:r>
          </w:p>
        </w:tc>
        <w:tc>
          <w:tcPr>
            <w:tcW w:w="8479" w:type="dxa"/>
            <w:gridSpan w:val="5"/>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Уровень фактического объема финансирования программы в целом</w:t>
            </w:r>
          </w:p>
        </w:tc>
      </w:tr>
    </w:tbl>
    <w:p w:rsidR="00B47F29" w:rsidRPr="00B47F29" w:rsidRDefault="00B47F29" w:rsidP="00B47F29">
      <w:pPr>
        <w:rPr>
          <w:rFonts w:eastAsia="Times New Roman"/>
          <w:sz w:val="20"/>
          <w:szCs w:val="20"/>
          <w:lang w:eastAsia="ru-RU"/>
        </w:rPr>
      </w:pPr>
    </w:p>
    <w:tbl>
      <w:tblPr>
        <w:tblW w:w="9330" w:type="dxa"/>
        <w:tblCellSpacing w:w="5" w:type="nil"/>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tblPr>
      <w:tblGrid>
        <w:gridCol w:w="851"/>
        <w:gridCol w:w="2977"/>
        <w:gridCol w:w="2409"/>
        <w:gridCol w:w="1328"/>
        <w:gridCol w:w="799"/>
        <w:gridCol w:w="966"/>
      </w:tblGrid>
      <w:tr w:rsidR="00B47F29" w:rsidRPr="00B47F29" w:rsidTr="00B47F29">
        <w:trPr>
          <w:trHeight w:val="20"/>
          <w:tblCellSpacing w:w="5" w:type="nil"/>
        </w:trPr>
        <w:tc>
          <w:tcPr>
            <w:tcW w:w="851"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4.1.1.</w:t>
            </w:r>
          </w:p>
        </w:tc>
        <w:tc>
          <w:tcPr>
            <w:tcW w:w="2977"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Уровень фактического объема финансирования программы с начала ее реализации</w:t>
            </w:r>
          </w:p>
        </w:tc>
        <w:tc>
          <w:tcPr>
            <w:tcW w:w="240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отношение фактического объема финансирования к объему финансирования, запланированному программой</w:t>
            </w:r>
          </w:p>
        </w:tc>
        <w:tc>
          <w:tcPr>
            <w:tcW w:w="1328"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от 0</w:t>
            </w:r>
          </w:p>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до 1</w:t>
            </w:r>
          </w:p>
        </w:tc>
        <w:tc>
          <w:tcPr>
            <w:tcW w:w="79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10</w:t>
            </w:r>
          </w:p>
        </w:tc>
        <w:tc>
          <w:tcPr>
            <w:tcW w:w="966"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p>
        </w:tc>
      </w:tr>
      <w:tr w:rsidR="00B47F29" w:rsidRPr="00B47F29" w:rsidTr="00B47F29">
        <w:trPr>
          <w:trHeight w:val="20"/>
          <w:tblCellSpacing w:w="5" w:type="nil"/>
        </w:trPr>
        <w:tc>
          <w:tcPr>
            <w:tcW w:w="851"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4.1.2.</w:t>
            </w:r>
          </w:p>
        </w:tc>
        <w:tc>
          <w:tcPr>
            <w:tcW w:w="2977"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Уровень фактического объема финансирования в отчетном финансовом году</w:t>
            </w:r>
          </w:p>
        </w:tc>
        <w:tc>
          <w:tcPr>
            <w:tcW w:w="240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отношение фактического объема финансирования к объему  финансирования, запланированному программой</w:t>
            </w:r>
          </w:p>
        </w:tc>
        <w:tc>
          <w:tcPr>
            <w:tcW w:w="1328"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от 0</w:t>
            </w:r>
          </w:p>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до 1</w:t>
            </w:r>
          </w:p>
        </w:tc>
        <w:tc>
          <w:tcPr>
            <w:tcW w:w="79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10</w:t>
            </w:r>
          </w:p>
        </w:tc>
        <w:tc>
          <w:tcPr>
            <w:tcW w:w="966"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p>
        </w:tc>
      </w:tr>
      <w:tr w:rsidR="00B47F29" w:rsidRPr="00B47F29" w:rsidTr="00B47F29">
        <w:trPr>
          <w:trHeight w:val="20"/>
          <w:tblCellSpacing w:w="5" w:type="nil"/>
        </w:trPr>
        <w:tc>
          <w:tcPr>
            <w:tcW w:w="851"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4.2.</w:t>
            </w:r>
          </w:p>
        </w:tc>
        <w:tc>
          <w:tcPr>
            <w:tcW w:w="8479" w:type="dxa"/>
            <w:gridSpan w:val="5"/>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Уровень освоенного объема финансирования программы в отчетном  финансовом году с разбивкой по источникам финансирования</w:t>
            </w:r>
          </w:p>
        </w:tc>
      </w:tr>
      <w:tr w:rsidR="00B47F29" w:rsidRPr="00B47F29" w:rsidTr="00B47F29">
        <w:trPr>
          <w:trHeight w:val="20"/>
          <w:tblCellSpacing w:w="5" w:type="nil"/>
        </w:trPr>
        <w:tc>
          <w:tcPr>
            <w:tcW w:w="851"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4.2.1.</w:t>
            </w:r>
          </w:p>
        </w:tc>
        <w:tc>
          <w:tcPr>
            <w:tcW w:w="2977"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Уровень освоенного объема финансирования из областного бюджета от фактического объема финансирования из областного бюджета</w:t>
            </w:r>
          </w:p>
        </w:tc>
        <w:tc>
          <w:tcPr>
            <w:tcW w:w="240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отношение освоенного объема финансирования к фактическому</w:t>
            </w:r>
          </w:p>
        </w:tc>
        <w:tc>
          <w:tcPr>
            <w:tcW w:w="1328"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от 0</w:t>
            </w:r>
          </w:p>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до 1</w:t>
            </w:r>
          </w:p>
        </w:tc>
        <w:tc>
          <w:tcPr>
            <w:tcW w:w="79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10</w:t>
            </w:r>
          </w:p>
        </w:tc>
        <w:tc>
          <w:tcPr>
            <w:tcW w:w="966"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p>
        </w:tc>
      </w:tr>
      <w:tr w:rsidR="00B47F29" w:rsidRPr="00B47F29" w:rsidTr="00B47F29">
        <w:trPr>
          <w:trHeight w:val="20"/>
          <w:tblCellSpacing w:w="5" w:type="nil"/>
        </w:trPr>
        <w:tc>
          <w:tcPr>
            <w:tcW w:w="851"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4.2.2.</w:t>
            </w:r>
          </w:p>
        </w:tc>
        <w:tc>
          <w:tcPr>
            <w:tcW w:w="2977"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Уровень освоенного объема финансирования из федерального бюджета от фактического объема  финансирования из федерального бюджета</w:t>
            </w:r>
          </w:p>
        </w:tc>
        <w:tc>
          <w:tcPr>
            <w:tcW w:w="240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отношение освоенного объема финансирования к фактическому</w:t>
            </w:r>
          </w:p>
        </w:tc>
        <w:tc>
          <w:tcPr>
            <w:tcW w:w="1328"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от 0</w:t>
            </w:r>
          </w:p>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до 1</w:t>
            </w:r>
          </w:p>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hyperlink w:anchor="Par140" w:history="1">
              <w:r w:rsidRPr="00B47F29">
                <w:rPr>
                  <w:rFonts w:eastAsia="Times New Roman"/>
                  <w:sz w:val="20"/>
                  <w:szCs w:val="20"/>
                  <w:lang w:eastAsia="zh-CN"/>
                </w:rPr>
                <w:t>&lt;**&gt;</w:t>
              </w:r>
            </w:hyperlink>
          </w:p>
        </w:tc>
        <w:tc>
          <w:tcPr>
            <w:tcW w:w="79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10</w:t>
            </w:r>
          </w:p>
        </w:tc>
        <w:tc>
          <w:tcPr>
            <w:tcW w:w="966"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p>
        </w:tc>
      </w:tr>
      <w:tr w:rsidR="00B47F29" w:rsidRPr="00B47F29" w:rsidTr="00B47F29">
        <w:trPr>
          <w:trHeight w:val="20"/>
          <w:tblCellSpacing w:w="5" w:type="nil"/>
        </w:trPr>
        <w:tc>
          <w:tcPr>
            <w:tcW w:w="851"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4.2.3.</w:t>
            </w:r>
          </w:p>
        </w:tc>
        <w:tc>
          <w:tcPr>
            <w:tcW w:w="2977"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Уровень освоенного объема финансирования из районного и городского бюджета от фактического объема финансирования из местных бюджетов</w:t>
            </w:r>
          </w:p>
        </w:tc>
        <w:tc>
          <w:tcPr>
            <w:tcW w:w="240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отношение освоенного объема финансирования к фактическому</w:t>
            </w:r>
          </w:p>
        </w:tc>
        <w:tc>
          <w:tcPr>
            <w:tcW w:w="1328"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от 0</w:t>
            </w:r>
          </w:p>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до 1</w:t>
            </w:r>
          </w:p>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hyperlink w:anchor="Par140" w:history="1">
              <w:r w:rsidRPr="00B47F29">
                <w:rPr>
                  <w:rFonts w:eastAsia="Times New Roman"/>
                  <w:sz w:val="20"/>
                  <w:szCs w:val="20"/>
                  <w:lang w:eastAsia="zh-CN"/>
                </w:rPr>
                <w:t>&lt;**&gt;</w:t>
              </w:r>
            </w:hyperlink>
          </w:p>
        </w:tc>
        <w:tc>
          <w:tcPr>
            <w:tcW w:w="79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10</w:t>
            </w:r>
          </w:p>
        </w:tc>
        <w:tc>
          <w:tcPr>
            <w:tcW w:w="966"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p>
        </w:tc>
      </w:tr>
      <w:tr w:rsidR="00B47F29" w:rsidRPr="00B47F29" w:rsidTr="00B47F29">
        <w:trPr>
          <w:trHeight w:val="20"/>
          <w:tblCellSpacing w:w="5" w:type="nil"/>
        </w:trPr>
        <w:tc>
          <w:tcPr>
            <w:tcW w:w="851"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4.2.4.</w:t>
            </w:r>
          </w:p>
        </w:tc>
        <w:tc>
          <w:tcPr>
            <w:tcW w:w="2977"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Уровень освоенного объема финансирования из внебюджетных источников от фактического объема финансирования из внебюджетных источников</w:t>
            </w:r>
          </w:p>
        </w:tc>
        <w:tc>
          <w:tcPr>
            <w:tcW w:w="240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отношение освоенного объема финансирования к фактическому</w:t>
            </w:r>
          </w:p>
        </w:tc>
        <w:tc>
          <w:tcPr>
            <w:tcW w:w="1328"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от 0</w:t>
            </w:r>
          </w:p>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до 1</w:t>
            </w:r>
          </w:p>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hyperlink w:anchor="Par140" w:history="1">
              <w:r w:rsidRPr="00B47F29">
                <w:rPr>
                  <w:rFonts w:eastAsia="Times New Roman"/>
                  <w:sz w:val="20"/>
                  <w:szCs w:val="20"/>
                  <w:lang w:eastAsia="zh-CN"/>
                </w:rPr>
                <w:t>&lt;**&gt;</w:t>
              </w:r>
            </w:hyperlink>
          </w:p>
        </w:tc>
        <w:tc>
          <w:tcPr>
            <w:tcW w:w="799"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r w:rsidRPr="00B47F29">
              <w:rPr>
                <w:rFonts w:eastAsia="Times New Roman"/>
                <w:sz w:val="20"/>
                <w:szCs w:val="20"/>
                <w:lang w:eastAsia="zh-CN"/>
              </w:rPr>
              <w:t>5</w:t>
            </w:r>
          </w:p>
        </w:tc>
        <w:tc>
          <w:tcPr>
            <w:tcW w:w="966"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zh-CN"/>
              </w:rPr>
            </w:pPr>
          </w:p>
        </w:tc>
      </w:tr>
    </w:tbl>
    <w:p w:rsidR="00B47F29" w:rsidRPr="00B47F29" w:rsidRDefault="00B47F29" w:rsidP="00B47F29">
      <w:pPr>
        <w:suppressAutoHyphens/>
        <w:autoSpaceDE w:val="0"/>
        <w:jc w:val="both"/>
        <w:rPr>
          <w:rFonts w:eastAsia="Times New Roman"/>
          <w:sz w:val="20"/>
          <w:szCs w:val="20"/>
          <w:lang w:eastAsia="zh-CN"/>
        </w:rPr>
      </w:pPr>
      <w:r w:rsidRPr="00B47F29">
        <w:rPr>
          <w:rFonts w:eastAsia="Times New Roman"/>
          <w:sz w:val="20"/>
          <w:szCs w:val="20"/>
          <w:lang w:eastAsia="zh-CN"/>
        </w:rPr>
        <w:t>&lt;*&gt; Мероприятие программы, которое выполнено частично, признается невыполненным.</w:t>
      </w:r>
    </w:p>
    <w:p w:rsidR="00B47F29" w:rsidRPr="00B47F29" w:rsidRDefault="00B47F29" w:rsidP="00B47F29">
      <w:pPr>
        <w:suppressAutoHyphens/>
        <w:autoSpaceDE w:val="0"/>
        <w:jc w:val="both"/>
        <w:rPr>
          <w:rFonts w:eastAsia="Times New Roman"/>
          <w:sz w:val="20"/>
          <w:szCs w:val="20"/>
          <w:lang w:eastAsia="zh-CN"/>
        </w:rPr>
      </w:pPr>
      <w:r w:rsidRPr="00B47F29">
        <w:rPr>
          <w:rFonts w:eastAsia="Times New Roman"/>
          <w:sz w:val="20"/>
          <w:szCs w:val="20"/>
          <w:lang w:eastAsia="zh-CN"/>
        </w:rPr>
        <w:lastRenderedPageBreak/>
        <w:t>&lt;**&gt; В случае привлечения на реализацию программы средств из федерального бюджета, областного местного бюджета или внебюджетных источников. При отсутствии данного вида финансирования значение берется равным 1.</w:t>
      </w:r>
    </w:p>
    <w:p w:rsidR="00B47F29" w:rsidRPr="00B47F29" w:rsidRDefault="00B47F29" w:rsidP="00B47F29">
      <w:pPr>
        <w:widowControl w:val="0"/>
        <w:tabs>
          <w:tab w:val="left" w:pos="851"/>
        </w:tabs>
        <w:suppressAutoHyphens/>
        <w:autoSpaceDE w:val="0"/>
        <w:autoSpaceDN w:val="0"/>
        <w:ind w:firstLine="709"/>
        <w:jc w:val="both"/>
        <w:rPr>
          <w:rFonts w:eastAsia="Times New Roman"/>
          <w:sz w:val="20"/>
          <w:szCs w:val="20"/>
          <w:lang w:eastAsia="zh-CN"/>
        </w:rPr>
      </w:pPr>
      <w:r w:rsidRPr="00B47F29">
        <w:rPr>
          <w:rFonts w:eastAsia="Times New Roman"/>
          <w:sz w:val="20"/>
          <w:szCs w:val="20"/>
          <w:lang w:eastAsia="zh-CN"/>
        </w:rPr>
        <w:t>6.3. Оценка эффективности реализации муниципальных программ исчисляется в пределах от 0 до 100 баллов.</w:t>
      </w:r>
    </w:p>
    <w:p w:rsidR="00B47F29" w:rsidRPr="00B47F29" w:rsidRDefault="00B47F29" w:rsidP="00B47F29">
      <w:pPr>
        <w:widowControl w:val="0"/>
        <w:tabs>
          <w:tab w:val="left" w:pos="851"/>
        </w:tabs>
        <w:suppressAutoHyphens/>
        <w:autoSpaceDE w:val="0"/>
        <w:autoSpaceDN w:val="0"/>
        <w:ind w:firstLine="709"/>
        <w:jc w:val="both"/>
        <w:rPr>
          <w:rFonts w:eastAsia="Times New Roman"/>
          <w:sz w:val="20"/>
          <w:szCs w:val="20"/>
          <w:lang w:eastAsia="zh-CN"/>
        </w:rPr>
      </w:pPr>
      <w:r w:rsidRPr="00B47F29">
        <w:rPr>
          <w:rFonts w:eastAsia="Times New Roman"/>
          <w:sz w:val="20"/>
          <w:szCs w:val="20"/>
          <w:lang w:eastAsia="zh-CN"/>
        </w:rPr>
        <w:t>В зависимости от полученной оценки эффективности муниципальные программы распределяются следующим образом:</w:t>
      </w:r>
    </w:p>
    <w:p w:rsidR="00B47F29" w:rsidRPr="00B47F29" w:rsidRDefault="00B47F29" w:rsidP="00B47F29">
      <w:pPr>
        <w:widowControl w:val="0"/>
        <w:tabs>
          <w:tab w:val="left" w:pos="851"/>
        </w:tabs>
        <w:suppressAutoHyphens/>
        <w:autoSpaceDE w:val="0"/>
        <w:autoSpaceDN w:val="0"/>
        <w:ind w:firstLine="709"/>
        <w:jc w:val="both"/>
        <w:rPr>
          <w:rFonts w:eastAsia="Times New Roman"/>
          <w:sz w:val="20"/>
          <w:szCs w:val="20"/>
          <w:lang w:eastAsia="zh-CN"/>
        </w:rPr>
      </w:pPr>
      <w:r w:rsidRPr="00B47F29">
        <w:rPr>
          <w:rFonts w:eastAsia="Times New Roman"/>
          <w:sz w:val="20"/>
          <w:szCs w:val="20"/>
          <w:lang w:eastAsia="zh-CN"/>
        </w:rPr>
        <w:t>программы, оценка эффективности которых составляет менее 50 баллов, признаются неэффективными;</w:t>
      </w:r>
    </w:p>
    <w:p w:rsidR="00B47F29" w:rsidRPr="00B47F29" w:rsidRDefault="00B47F29" w:rsidP="00B47F29">
      <w:pPr>
        <w:widowControl w:val="0"/>
        <w:tabs>
          <w:tab w:val="left" w:pos="851"/>
        </w:tabs>
        <w:suppressAutoHyphens/>
        <w:autoSpaceDE w:val="0"/>
        <w:autoSpaceDN w:val="0"/>
        <w:ind w:firstLine="709"/>
        <w:jc w:val="both"/>
        <w:rPr>
          <w:rFonts w:eastAsia="Times New Roman"/>
          <w:sz w:val="20"/>
          <w:szCs w:val="20"/>
          <w:lang w:eastAsia="zh-CN"/>
        </w:rPr>
      </w:pPr>
      <w:r w:rsidRPr="00B47F29">
        <w:rPr>
          <w:rFonts w:eastAsia="Times New Roman"/>
          <w:sz w:val="20"/>
          <w:szCs w:val="20"/>
          <w:lang w:eastAsia="zh-CN"/>
        </w:rPr>
        <w:t>программы, оценка эффективности которых составляет от 50 до 79 баллов, признаются умеренно эффективными;</w:t>
      </w:r>
    </w:p>
    <w:p w:rsidR="00B47F29" w:rsidRPr="00B47F29" w:rsidRDefault="00B47F29" w:rsidP="00B47F29">
      <w:pPr>
        <w:widowControl w:val="0"/>
        <w:tabs>
          <w:tab w:val="left" w:pos="851"/>
        </w:tabs>
        <w:suppressAutoHyphens/>
        <w:autoSpaceDE w:val="0"/>
        <w:autoSpaceDN w:val="0"/>
        <w:jc w:val="both"/>
        <w:rPr>
          <w:rFonts w:eastAsia="Times New Roman"/>
          <w:sz w:val="20"/>
          <w:szCs w:val="20"/>
          <w:lang w:eastAsia="zh-CN"/>
        </w:rPr>
      </w:pPr>
      <w:r w:rsidRPr="00B47F29">
        <w:rPr>
          <w:rFonts w:eastAsia="Times New Roman"/>
          <w:sz w:val="20"/>
          <w:szCs w:val="20"/>
          <w:lang w:eastAsia="zh-CN"/>
        </w:rPr>
        <w:t>программы, оценка эффективности которых составляет от 80 до 100 баллов, признаются эффективными.</w:t>
      </w:r>
    </w:p>
    <w:p w:rsidR="00640C07" w:rsidRDefault="00640C07" w:rsidP="00B47F29">
      <w:pPr>
        <w:widowControl w:val="0"/>
        <w:suppressAutoHyphens/>
        <w:autoSpaceDE w:val="0"/>
        <w:autoSpaceDN w:val="0"/>
        <w:jc w:val="center"/>
        <w:rPr>
          <w:rFonts w:eastAsia="Times New Roman"/>
          <w:b/>
          <w:sz w:val="20"/>
          <w:szCs w:val="20"/>
          <w:lang w:eastAsia="ru-RU"/>
        </w:rPr>
      </w:pPr>
    </w:p>
    <w:p w:rsidR="00B47F29" w:rsidRPr="00B47F29" w:rsidRDefault="00B47F29" w:rsidP="00B47F29">
      <w:pPr>
        <w:widowControl w:val="0"/>
        <w:suppressAutoHyphens/>
        <w:autoSpaceDE w:val="0"/>
        <w:autoSpaceDN w:val="0"/>
        <w:jc w:val="center"/>
        <w:rPr>
          <w:rFonts w:eastAsia="Times New Roman"/>
          <w:b/>
          <w:sz w:val="20"/>
          <w:szCs w:val="20"/>
          <w:lang w:eastAsia="ru-RU"/>
        </w:rPr>
      </w:pPr>
      <w:r w:rsidRPr="00B47F29">
        <w:rPr>
          <w:rFonts w:eastAsia="Times New Roman"/>
          <w:b/>
          <w:sz w:val="20"/>
          <w:szCs w:val="20"/>
          <w:lang w:eastAsia="ru-RU"/>
        </w:rPr>
        <w:t>ПАСПОРТ</w:t>
      </w:r>
    </w:p>
    <w:p w:rsidR="00B47F29" w:rsidRPr="00B47F29" w:rsidRDefault="00B47F29" w:rsidP="00B47F29">
      <w:pPr>
        <w:suppressAutoHyphens/>
        <w:autoSpaceDE w:val="0"/>
        <w:autoSpaceDN w:val="0"/>
        <w:adjustRightInd w:val="0"/>
        <w:jc w:val="center"/>
        <w:outlineLvl w:val="1"/>
        <w:rPr>
          <w:rFonts w:eastAsia="Times New Roman"/>
          <w:b/>
          <w:sz w:val="20"/>
          <w:szCs w:val="20"/>
          <w:lang w:eastAsia="ru-RU"/>
        </w:rPr>
      </w:pPr>
      <w:r w:rsidRPr="00B47F29">
        <w:rPr>
          <w:rFonts w:eastAsia="Times New Roman"/>
          <w:b/>
          <w:sz w:val="20"/>
          <w:szCs w:val="20"/>
          <w:lang w:eastAsia="ru-RU"/>
        </w:rPr>
        <w:t>подпрограммы</w:t>
      </w:r>
      <w:bookmarkStart w:id="1" w:name="Par418"/>
      <w:bookmarkEnd w:id="1"/>
    </w:p>
    <w:p w:rsidR="00B47F29" w:rsidRPr="00B47F29" w:rsidRDefault="00B47F29" w:rsidP="00B47F29">
      <w:pPr>
        <w:suppressAutoHyphens/>
        <w:autoSpaceDE w:val="0"/>
        <w:autoSpaceDN w:val="0"/>
        <w:adjustRightInd w:val="0"/>
        <w:jc w:val="center"/>
        <w:outlineLvl w:val="1"/>
        <w:rPr>
          <w:rFonts w:ascii="Arial" w:eastAsia="Times New Roman" w:hAnsi="Arial" w:cs="Arial"/>
          <w:sz w:val="20"/>
          <w:szCs w:val="20"/>
          <w:lang w:eastAsia="ru-RU"/>
        </w:rPr>
      </w:pPr>
      <w:r w:rsidRPr="00B47F29">
        <w:rPr>
          <w:rFonts w:eastAsia="Times New Roman"/>
          <w:b/>
          <w:sz w:val="20"/>
          <w:szCs w:val="20"/>
          <w:lang w:eastAsia="ru-RU"/>
        </w:rPr>
        <w:t>«Ремонт автомобильных дорог общего пользования местного значения, расположенных в границах населенных пунктов Рощинского сельского поселения, на 2021 - 2025 годы»</w:t>
      </w:r>
    </w:p>
    <w:p w:rsidR="00B47F29" w:rsidRPr="00B47F29" w:rsidRDefault="00B47F29" w:rsidP="000C3382">
      <w:pPr>
        <w:numPr>
          <w:ilvl w:val="0"/>
          <w:numId w:val="3"/>
        </w:numPr>
        <w:suppressAutoHyphens/>
        <w:ind w:left="0" w:firstLine="709"/>
        <w:jc w:val="both"/>
        <w:rPr>
          <w:rFonts w:eastAsia="Times New Roman"/>
          <w:sz w:val="20"/>
          <w:szCs w:val="20"/>
          <w:lang w:eastAsia="ru-RU"/>
        </w:rPr>
      </w:pPr>
      <w:r w:rsidRPr="00B47F29">
        <w:rPr>
          <w:rFonts w:eastAsia="Times New Roman"/>
          <w:sz w:val="20"/>
          <w:szCs w:val="20"/>
          <w:lang w:eastAsia="ru-RU"/>
        </w:rPr>
        <w:t>Исполнитель подпрограммы: Администрация Рощинского сельского поселения.</w:t>
      </w:r>
    </w:p>
    <w:p w:rsidR="00B47F29" w:rsidRPr="00B47F29" w:rsidRDefault="00B47F29" w:rsidP="000C3382">
      <w:pPr>
        <w:numPr>
          <w:ilvl w:val="0"/>
          <w:numId w:val="3"/>
        </w:numPr>
        <w:suppressAutoHyphens/>
        <w:ind w:left="709" w:firstLine="709"/>
        <w:jc w:val="both"/>
        <w:rPr>
          <w:rFonts w:eastAsia="Times New Roman"/>
          <w:sz w:val="20"/>
          <w:szCs w:val="20"/>
          <w:lang w:eastAsia="ru-RU"/>
        </w:rPr>
      </w:pPr>
      <w:r w:rsidRPr="00B47F29">
        <w:rPr>
          <w:rFonts w:eastAsia="Times New Roman"/>
          <w:sz w:val="20"/>
          <w:szCs w:val="20"/>
          <w:lang w:eastAsia="ru-RU"/>
        </w:rPr>
        <w:t>Состав подпрограммы:</w:t>
      </w:r>
    </w:p>
    <w:p w:rsidR="00B47F29" w:rsidRPr="00B47F29" w:rsidRDefault="00B47F29" w:rsidP="00B47F29">
      <w:pPr>
        <w:suppressAutoHyphens/>
        <w:ind w:left="1134"/>
        <w:jc w:val="both"/>
        <w:rPr>
          <w:rFonts w:eastAsia="Times New Roman"/>
          <w:sz w:val="20"/>
          <w:szCs w:val="20"/>
          <w:lang w:eastAsia="ru-RU"/>
        </w:rPr>
      </w:pPr>
      <w:r w:rsidRPr="00B47F29">
        <w:rPr>
          <w:rFonts w:eastAsia="Times New Roman"/>
          <w:sz w:val="20"/>
          <w:szCs w:val="20"/>
          <w:lang w:eastAsia="ru-RU"/>
        </w:rPr>
        <w:t>2.1. Мероприятие 1.</w:t>
      </w:r>
    </w:p>
    <w:p w:rsidR="00B47F29" w:rsidRPr="00B47F29" w:rsidRDefault="00B47F29" w:rsidP="00B47F29">
      <w:pPr>
        <w:suppressAutoHyphens/>
        <w:ind w:left="1134"/>
        <w:jc w:val="both"/>
        <w:rPr>
          <w:rFonts w:eastAsia="Times New Roman"/>
          <w:sz w:val="20"/>
          <w:szCs w:val="20"/>
          <w:lang w:eastAsia="ru-RU"/>
        </w:rPr>
      </w:pPr>
      <w:r w:rsidRPr="00B47F29">
        <w:rPr>
          <w:rFonts w:eastAsia="Times New Roman"/>
          <w:sz w:val="20"/>
          <w:szCs w:val="20"/>
          <w:lang w:eastAsia="ru-RU"/>
        </w:rPr>
        <w:t>«Ремонт автомобильных дорог общего пользования местного значения, расположенных в границах населенных пунктов Рощинского сельского поселения, на 2021 - 2025 годы».</w:t>
      </w:r>
    </w:p>
    <w:p w:rsidR="00B47F29" w:rsidRPr="00B47F29" w:rsidRDefault="00B47F29" w:rsidP="00B47F29">
      <w:pPr>
        <w:suppressAutoHyphens/>
        <w:ind w:left="1134"/>
        <w:jc w:val="both"/>
        <w:rPr>
          <w:rFonts w:eastAsia="Times New Roman"/>
          <w:sz w:val="20"/>
          <w:szCs w:val="20"/>
          <w:lang w:eastAsia="ru-RU"/>
        </w:rPr>
      </w:pPr>
      <w:r w:rsidRPr="00B47F29">
        <w:rPr>
          <w:rFonts w:eastAsia="Times New Roman"/>
          <w:sz w:val="20"/>
          <w:szCs w:val="20"/>
          <w:lang w:eastAsia="ru-RU"/>
        </w:rPr>
        <w:t>2.2. Мероприятие 2.</w:t>
      </w:r>
    </w:p>
    <w:p w:rsidR="00B47F29" w:rsidRPr="00B47F29" w:rsidRDefault="00B47F29" w:rsidP="00B47F29">
      <w:pPr>
        <w:suppressAutoHyphens/>
        <w:ind w:left="1134"/>
        <w:jc w:val="both"/>
        <w:rPr>
          <w:rFonts w:eastAsia="Times New Roman"/>
          <w:sz w:val="20"/>
          <w:szCs w:val="20"/>
          <w:lang w:eastAsia="ru-RU"/>
        </w:rPr>
      </w:pPr>
      <w:r w:rsidRPr="00B47F29">
        <w:rPr>
          <w:rFonts w:eastAsia="Times New Roman"/>
          <w:sz w:val="20"/>
          <w:szCs w:val="20"/>
          <w:lang w:eastAsia="ru-RU"/>
        </w:rPr>
        <w:t>«Ремонт автомобильных дорог общего пользования местного значения в границах населённых пунктов в рамках реализации приоритетного проекта «Дорога к дому».</w:t>
      </w:r>
    </w:p>
    <w:p w:rsidR="00B47F29" w:rsidRPr="00B47F29" w:rsidRDefault="00B47F29" w:rsidP="000C3382">
      <w:pPr>
        <w:numPr>
          <w:ilvl w:val="0"/>
          <w:numId w:val="3"/>
        </w:numPr>
        <w:suppressAutoHyphens/>
        <w:ind w:left="0" w:firstLine="709"/>
        <w:jc w:val="both"/>
        <w:rPr>
          <w:rFonts w:eastAsia="Times New Roman"/>
          <w:sz w:val="20"/>
          <w:szCs w:val="20"/>
          <w:lang w:eastAsia="ru-RU"/>
        </w:rPr>
      </w:pPr>
      <w:r w:rsidRPr="00B47F29">
        <w:rPr>
          <w:rFonts w:eastAsia="Times New Roman"/>
          <w:sz w:val="20"/>
          <w:szCs w:val="20"/>
          <w:lang w:eastAsia="ru-RU"/>
        </w:rPr>
        <w:t>Сроки реализации подпрограммы: 2021-2025 годы.</w:t>
      </w:r>
    </w:p>
    <w:p w:rsidR="00B47F29" w:rsidRPr="00B47F29" w:rsidRDefault="00B47F29" w:rsidP="000C3382">
      <w:pPr>
        <w:numPr>
          <w:ilvl w:val="0"/>
          <w:numId w:val="3"/>
        </w:numPr>
        <w:suppressAutoHyphens/>
        <w:ind w:left="0" w:firstLine="709"/>
        <w:jc w:val="both"/>
        <w:rPr>
          <w:rFonts w:eastAsia="Times New Roman"/>
          <w:sz w:val="20"/>
          <w:szCs w:val="20"/>
          <w:lang w:eastAsia="ru-RU"/>
        </w:rPr>
      </w:pPr>
      <w:r w:rsidRPr="00B47F29">
        <w:rPr>
          <w:rFonts w:eastAsia="Times New Roman"/>
          <w:sz w:val="20"/>
          <w:szCs w:val="20"/>
          <w:lang w:eastAsia="ru-RU"/>
        </w:rPr>
        <w:t>Объемы и источники финансирования подпрограммы с разбивкой по годам реализации:</w:t>
      </w:r>
    </w:p>
    <w:tbl>
      <w:tblPr>
        <w:tblW w:w="9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7"/>
        <w:gridCol w:w="1985"/>
        <w:gridCol w:w="1701"/>
        <w:gridCol w:w="1701"/>
        <w:gridCol w:w="708"/>
        <w:gridCol w:w="709"/>
        <w:gridCol w:w="1854"/>
      </w:tblGrid>
      <w:tr w:rsidR="00B47F29" w:rsidRPr="00B47F29" w:rsidTr="00B47F29">
        <w:trPr>
          <w:trHeight w:val="264"/>
        </w:trPr>
        <w:tc>
          <w:tcPr>
            <w:tcW w:w="817" w:type="dxa"/>
            <w:vMerge w:val="restart"/>
            <w:shd w:val="clear" w:color="auto" w:fill="auto"/>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Год</w:t>
            </w:r>
          </w:p>
        </w:tc>
        <w:tc>
          <w:tcPr>
            <w:tcW w:w="8658" w:type="dxa"/>
            <w:gridSpan w:val="6"/>
            <w:shd w:val="clear" w:color="auto" w:fill="auto"/>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Источник финансирования</w:t>
            </w:r>
          </w:p>
        </w:tc>
      </w:tr>
      <w:tr w:rsidR="00B47F29" w:rsidRPr="00B47F29" w:rsidTr="00B47F29">
        <w:trPr>
          <w:cantSplit/>
          <w:trHeight w:val="1874"/>
        </w:trPr>
        <w:tc>
          <w:tcPr>
            <w:tcW w:w="817" w:type="dxa"/>
            <w:vMerge/>
            <w:tcBorders>
              <w:bottom w:val="single" w:sz="18" w:space="0" w:color="auto"/>
            </w:tcBorders>
            <w:shd w:val="clear" w:color="auto" w:fill="auto"/>
            <w:vAlign w:val="center"/>
          </w:tcPr>
          <w:p w:rsidR="00B47F29" w:rsidRPr="00B47F29" w:rsidRDefault="00B47F29" w:rsidP="00B47F29">
            <w:pPr>
              <w:suppressAutoHyphens/>
              <w:spacing w:before="120" w:after="120" w:line="240" w:lineRule="exact"/>
              <w:ind w:firstLine="540"/>
              <w:jc w:val="center"/>
              <w:rPr>
                <w:rFonts w:eastAsia="Times New Roman"/>
                <w:b/>
                <w:sz w:val="20"/>
                <w:szCs w:val="20"/>
                <w:lang w:eastAsia="ru-RU"/>
              </w:rPr>
            </w:pPr>
          </w:p>
        </w:tc>
        <w:tc>
          <w:tcPr>
            <w:tcW w:w="1985" w:type="dxa"/>
            <w:tcBorders>
              <w:bottom w:val="single" w:sz="18" w:space="0" w:color="auto"/>
            </w:tcBorders>
            <w:shd w:val="clear" w:color="auto" w:fill="auto"/>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Мероприятия подпрограммы</w:t>
            </w:r>
          </w:p>
        </w:tc>
        <w:tc>
          <w:tcPr>
            <w:tcW w:w="1701" w:type="dxa"/>
            <w:tcBorders>
              <w:bottom w:val="single" w:sz="18" w:space="0" w:color="auto"/>
            </w:tcBorders>
            <w:shd w:val="clear" w:color="auto" w:fill="auto"/>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бюджет Рощинского сельского поселения</w:t>
            </w:r>
          </w:p>
        </w:tc>
        <w:tc>
          <w:tcPr>
            <w:tcW w:w="1701" w:type="dxa"/>
            <w:tcBorders>
              <w:bottom w:val="single" w:sz="18" w:space="0" w:color="auto"/>
            </w:tcBorders>
            <w:shd w:val="clear" w:color="auto" w:fill="auto"/>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Областной бюджет</w:t>
            </w:r>
          </w:p>
        </w:tc>
        <w:tc>
          <w:tcPr>
            <w:tcW w:w="708" w:type="dxa"/>
            <w:tcBorders>
              <w:bottom w:val="single" w:sz="18" w:space="0" w:color="auto"/>
            </w:tcBorders>
            <w:shd w:val="clear" w:color="auto" w:fill="auto"/>
            <w:textDirection w:val="btLr"/>
            <w:vAlign w:val="center"/>
          </w:tcPr>
          <w:p w:rsidR="00B47F29" w:rsidRPr="00B47F29" w:rsidRDefault="00B47F29" w:rsidP="00B47F29">
            <w:pPr>
              <w:suppressAutoHyphens/>
              <w:spacing w:before="120" w:after="120" w:line="240" w:lineRule="exact"/>
              <w:ind w:left="113" w:right="113"/>
              <w:jc w:val="center"/>
              <w:rPr>
                <w:rFonts w:eastAsia="Times New Roman"/>
                <w:b/>
                <w:sz w:val="20"/>
                <w:szCs w:val="20"/>
                <w:lang w:eastAsia="ru-RU"/>
              </w:rPr>
            </w:pPr>
            <w:r w:rsidRPr="00B47F29">
              <w:rPr>
                <w:rFonts w:eastAsia="Times New Roman"/>
                <w:b/>
                <w:sz w:val="20"/>
                <w:szCs w:val="20"/>
                <w:lang w:eastAsia="ru-RU"/>
              </w:rPr>
              <w:t>Федеральный бюджет</w:t>
            </w:r>
          </w:p>
        </w:tc>
        <w:tc>
          <w:tcPr>
            <w:tcW w:w="709" w:type="dxa"/>
            <w:tcBorders>
              <w:bottom w:val="single" w:sz="18" w:space="0" w:color="auto"/>
            </w:tcBorders>
            <w:shd w:val="clear" w:color="auto" w:fill="auto"/>
            <w:textDirection w:val="btLr"/>
            <w:vAlign w:val="center"/>
          </w:tcPr>
          <w:p w:rsidR="00B47F29" w:rsidRPr="00B47F29" w:rsidRDefault="00B47F29" w:rsidP="00B47F29">
            <w:pPr>
              <w:suppressAutoHyphens/>
              <w:spacing w:before="120" w:after="120" w:line="240" w:lineRule="exact"/>
              <w:ind w:right="113" w:firstLine="46"/>
              <w:jc w:val="center"/>
              <w:rPr>
                <w:rFonts w:eastAsia="Times New Roman"/>
                <w:b/>
                <w:sz w:val="20"/>
                <w:szCs w:val="20"/>
                <w:lang w:eastAsia="ru-RU"/>
              </w:rPr>
            </w:pPr>
            <w:r w:rsidRPr="00B47F29">
              <w:rPr>
                <w:rFonts w:eastAsia="Times New Roman"/>
                <w:b/>
                <w:sz w:val="20"/>
                <w:szCs w:val="20"/>
                <w:lang w:eastAsia="ru-RU"/>
              </w:rPr>
              <w:t>Внебюджетные средства</w:t>
            </w:r>
          </w:p>
        </w:tc>
        <w:tc>
          <w:tcPr>
            <w:tcW w:w="1854" w:type="dxa"/>
            <w:tcBorders>
              <w:bottom w:val="single" w:sz="18" w:space="0" w:color="auto"/>
            </w:tcBorders>
            <w:shd w:val="clear" w:color="auto" w:fill="auto"/>
            <w:vAlign w:val="center"/>
          </w:tcPr>
          <w:p w:rsidR="00B47F29" w:rsidRPr="00B47F29" w:rsidRDefault="00B47F29" w:rsidP="00B47F29">
            <w:pPr>
              <w:suppressAutoHyphens/>
              <w:spacing w:before="120" w:after="120" w:line="240" w:lineRule="exact"/>
              <w:ind w:firstLine="46"/>
              <w:jc w:val="center"/>
              <w:rPr>
                <w:rFonts w:eastAsia="Times New Roman"/>
                <w:b/>
                <w:sz w:val="20"/>
                <w:szCs w:val="20"/>
                <w:lang w:eastAsia="ru-RU"/>
              </w:rPr>
            </w:pPr>
            <w:r w:rsidRPr="00B47F29">
              <w:rPr>
                <w:rFonts w:eastAsia="Times New Roman"/>
                <w:b/>
                <w:sz w:val="20"/>
                <w:szCs w:val="20"/>
                <w:lang w:eastAsia="ru-RU"/>
              </w:rPr>
              <w:t>Всего</w:t>
            </w:r>
          </w:p>
        </w:tc>
      </w:tr>
      <w:tr w:rsidR="00B47F29" w:rsidRPr="00B47F29" w:rsidTr="00B47F29">
        <w:trPr>
          <w:trHeight w:val="264"/>
        </w:trPr>
        <w:tc>
          <w:tcPr>
            <w:tcW w:w="817" w:type="dxa"/>
            <w:vMerge w:val="restart"/>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2021</w:t>
            </w:r>
          </w:p>
        </w:tc>
        <w:tc>
          <w:tcPr>
            <w:tcW w:w="1985"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1701"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450 000,00</w:t>
            </w:r>
          </w:p>
        </w:tc>
        <w:tc>
          <w:tcPr>
            <w:tcW w:w="1701"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2 941 000,00</w:t>
            </w:r>
          </w:p>
        </w:tc>
        <w:tc>
          <w:tcPr>
            <w:tcW w:w="708"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3 391 000,00</w:t>
            </w:r>
          </w:p>
        </w:tc>
      </w:tr>
      <w:tr w:rsidR="00B47F29" w:rsidRPr="00B47F29" w:rsidTr="00B47F29">
        <w:trPr>
          <w:trHeight w:val="264"/>
        </w:trPr>
        <w:tc>
          <w:tcPr>
            <w:tcW w:w="817" w:type="dxa"/>
            <w:vMerge/>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1.</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342 947,60</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1 411 680,00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1 754 627,60</w:t>
            </w:r>
          </w:p>
        </w:tc>
      </w:tr>
      <w:tr w:rsidR="00B47F29" w:rsidRPr="00B47F29" w:rsidTr="00B47F29">
        <w:trPr>
          <w:trHeight w:val="264"/>
        </w:trPr>
        <w:tc>
          <w:tcPr>
            <w:tcW w:w="817" w:type="dxa"/>
            <w:vMerge/>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2.</w:t>
            </w:r>
          </w:p>
        </w:tc>
        <w:tc>
          <w:tcPr>
            <w:tcW w:w="1701"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107 052,00</w:t>
            </w:r>
          </w:p>
        </w:tc>
        <w:tc>
          <w:tcPr>
            <w:tcW w:w="1701"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1 529 320,00</w:t>
            </w:r>
          </w:p>
        </w:tc>
        <w:tc>
          <w:tcPr>
            <w:tcW w:w="708"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1 636 372,40</w:t>
            </w:r>
          </w:p>
        </w:tc>
      </w:tr>
      <w:tr w:rsidR="00B47F29" w:rsidRPr="00B47F29" w:rsidTr="00B47F29">
        <w:trPr>
          <w:trHeight w:val="264"/>
        </w:trPr>
        <w:tc>
          <w:tcPr>
            <w:tcW w:w="817" w:type="dxa"/>
            <w:vMerge w:val="restart"/>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2022</w:t>
            </w:r>
          </w:p>
        </w:tc>
        <w:tc>
          <w:tcPr>
            <w:tcW w:w="1985"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450 000,00</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1 960 000,00</w:t>
            </w:r>
          </w:p>
        </w:tc>
        <w:tc>
          <w:tcPr>
            <w:tcW w:w="708"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2 410 000,00</w:t>
            </w:r>
          </w:p>
        </w:tc>
      </w:tr>
      <w:tr w:rsidR="00B47F29" w:rsidRPr="00B47F29" w:rsidTr="00B47F29">
        <w:trPr>
          <w:trHeight w:val="264"/>
        </w:trPr>
        <w:tc>
          <w:tcPr>
            <w:tcW w:w="817" w:type="dxa"/>
            <w:vMerge/>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1.</w:t>
            </w:r>
          </w:p>
        </w:tc>
        <w:tc>
          <w:tcPr>
            <w:tcW w:w="1701"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378 656,00</w:t>
            </w:r>
          </w:p>
        </w:tc>
        <w:tc>
          <w:tcPr>
            <w:tcW w:w="1701"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940 800,00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1 319 456,00</w:t>
            </w:r>
          </w:p>
        </w:tc>
      </w:tr>
      <w:tr w:rsidR="00B47F29" w:rsidRPr="00B47F29" w:rsidTr="00B47F29">
        <w:trPr>
          <w:trHeight w:val="264"/>
        </w:trPr>
        <w:tc>
          <w:tcPr>
            <w:tcW w:w="817" w:type="dxa"/>
            <w:vMerge/>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2.</w:t>
            </w:r>
          </w:p>
        </w:tc>
        <w:tc>
          <w:tcPr>
            <w:tcW w:w="1701"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71 344,00</w:t>
            </w:r>
          </w:p>
        </w:tc>
        <w:tc>
          <w:tcPr>
            <w:tcW w:w="1701"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1 019 200,00</w:t>
            </w:r>
          </w:p>
        </w:tc>
        <w:tc>
          <w:tcPr>
            <w:tcW w:w="708"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1 090 544,00</w:t>
            </w:r>
          </w:p>
        </w:tc>
      </w:tr>
      <w:tr w:rsidR="00B47F29" w:rsidRPr="00B47F29" w:rsidTr="00B47F29">
        <w:trPr>
          <w:trHeight w:val="264"/>
        </w:trPr>
        <w:tc>
          <w:tcPr>
            <w:tcW w:w="817" w:type="dxa"/>
            <w:vMerge w:val="restart"/>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2023</w:t>
            </w:r>
          </w:p>
        </w:tc>
        <w:tc>
          <w:tcPr>
            <w:tcW w:w="1985"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450 000,00</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1 960 000,00</w:t>
            </w:r>
          </w:p>
        </w:tc>
        <w:tc>
          <w:tcPr>
            <w:tcW w:w="708"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2 410 000,00</w:t>
            </w:r>
          </w:p>
        </w:tc>
      </w:tr>
      <w:tr w:rsidR="00B47F29" w:rsidRPr="00B47F29" w:rsidTr="00B47F29">
        <w:trPr>
          <w:trHeight w:val="264"/>
        </w:trPr>
        <w:tc>
          <w:tcPr>
            <w:tcW w:w="817" w:type="dxa"/>
            <w:vMerge/>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1.</w:t>
            </w:r>
          </w:p>
        </w:tc>
        <w:tc>
          <w:tcPr>
            <w:tcW w:w="1701"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378 656,00</w:t>
            </w:r>
          </w:p>
        </w:tc>
        <w:tc>
          <w:tcPr>
            <w:tcW w:w="1701"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940 800,00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1 319 456,00</w:t>
            </w:r>
          </w:p>
        </w:tc>
      </w:tr>
      <w:tr w:rsidR="00B47F29" w:rsidRPr="00B47F29" w:rsidTr="00B47F29">
        <w:trPr>
          <w:trHeight w:val="264"/>
        </w:trPr>
        <w:tc>
          <w:tcPr>
            <w:tcW w:w="817" w:type="dxa"/>
            <w:vMerge/>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2.</w:t>
            </w:r>
          </w:p>
        </w:tc>
        <w:tc>
          <w:tcPr>
            <w:tcW w:w="1701"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71 344,00</w:t>
            </w:r>
          </w:p>
        </w:tc>
        <w:tc>
          <w:tcPr>
            <w:tcW w:w="1701"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1 019 200,00</w:t>
            </w:r>
          </w:p>
        </w:tc>
        <w:tc>
          <w:tcPr>
            <w:tcW w:w="708"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1 090 544,00</w:t>
            </w:r>
          </w:p>
        </w:tc>
      </w:tr>
      <w:tr w:rsidR="00B47F29" w:rsidRPr="00B47F29" w:rsidTr="00B47F29">
        <w:trPr>
          <w:trHeight w:val="264"/>
        </w:trPr>
        <w:tc>
          <w:tcPr>
            <w:tcW w:w="817" w:type="dxa"/>
            <w:vMerge w:val="restart"/>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2024</w:t>
            </w:r>
          </w:p>
        </w:tc>
        <w:tc>
          <w:tcPr>
            <w:tcW w:w="1985"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450 000,00</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0,00</w:t>
            </w:r>
          </w:p>
        </w:tc>
        <w:tc>
          <w:tcPr>
            <w:tcW w:w="708"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450 000,00</w:t>
            </w:r>
          </w:p>
        </w:tc>
      </w:tr>
      <w:tr w:rsidR="00B47F29" w:rsidRPr="00B47F29" w:rsidTr="00B47F29">
        <w:trPr>
          <w:trHeight w:val="264"/>
        </w:trPr>
        <w:tc>
          <w:tcPr>
            <w:tcW w:w="817" w:type="dxa"/>
            <w:vMerge/>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1.</w:t>
            </w:r>
          </w:p>
        </w:tc>
        <w:tc>
          <w:tcPr>
            <w:tcW w:w="1701"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450 000,00</w:t>
            </w:r>
          </w:p>
        </w:tc>
        <w:tc>
          <w:tcPr>
            <w:tcW w:w="1701"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450 000,00</w:t>
            </w:r>
          </w:p>
        </w:tc>
      </w:tr>
      <w:tr w:rsidR="00B47F29" w:rsidRPr="00B47F29" w:rsidTr="00B47F29">
        <w:trPr>
          <w:trHeight w:val="264"/>
        </w:trPr>
        <w:tc>
          <w:tcPr>
            <w:tcW w:w="817" w:type="dxa"/>
            <w:vMerge/>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2.</w:t>
            </w:r>
          </w:p>
        </w:tc>
        <w:tc>
          <w:tcPr>
            <w:tcW w:w="1701"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0,00</w:t>
            </w:r>
          </w:p>
        </w:tc>
        <w:tc>
          <w:tcPr>
            <w:tcW w:w="1701"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0,00</w:t>
            </w:r>
          </w:p>
        </w:tc>
        <w:tc>
          <w:tcPr>
            <w:tcW w:w="708"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0,00</w:t>
            </w:r>
          </w:p>
        </w:tc>
      </w:tr>
      <w:tr w:rsidR="00B47F29" w:rsidRPr="00B47F29" w:rsidTr="00B47F29">
        <w:trPr>
          <w:trHeight w:val="264"/>
        </w:trPr>
        <w:tc>
          <w:tcPr>
            <w:tcW w:w="817" w:type="dxa"/>
            <w:vMerge w:val="restart"/>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2025</w:t>
            </w:r>
          </w:p>
        </w:tc>
        <w:tc>
          <w:tcPr>
            <w:tcW w:w="1985"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450 000,00</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0,00</w:t>
            </w:r>
          </w:p>
        </w:tc>
        <w:tc>
          <w:tcPr>
            <w:tcW w:w="708"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450 000,00</w:t>
            </w:r>
          </w:p>
        </w:tc>
      </w:tr>
      <w:tr w:rsidR="00B47F29" w:rsidRPr="00B47F29" w:rsidTr="00B47F29">
        <w:trPr>
          <w:trHeight w:val="264"/>
        </w:trPr>
        <w:tc>
          <w:tcPr>
            <w:tcW w:w="817" w:type="dxa"/>
            <w:vMerge/>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1.</w:t>
            </w:r>
          </w:p>
        </w:tc>
        <w:tc>
          <w:tcPr>
            <w:tcW w:w="1701"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450 000,00</w:t>
            </w:r>
          </w:p>
        </w:tc>
        <w:tc>
          <w:tcPr>
            <w:tcW w:w="1701"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450 000,00</w:t>
            </w:r>
          </w:p>
        </w:tc>
      </w:tr>
      <w:tr w:rsidR="00B47F29" w:rsidRPr="00B47F29" w:rsidTr="00B47F29">
        <w:trPr>
          <w:trHeight w:val="264"/>
        </w:trPr>
        <w:tc>
          <w:tcPr>
            <w:tcW w:w="817" w:type="dxa"/>
            <w:vMerge/>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2.</w:t>
            </w:r>
          </w:p>
        </w:tc>
        <w:tc>
          <w:tcPr>
            <w:tcW w:w="1701"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0,00</w:t>
            </w:r>
          </w:p>
        </w:tc>
        <w:tc>
          <w:tcPr>
            <w:tcW w:w="1701"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0,00</w:t>
            </w:r>
          </w:p>
        </w:tc>
        <w:tc>
          <w:tcPr>
            <w:tcW w:w="708"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0,00</w:t>
            </w:r>
          </w:p>
        </w:tc>
      </w:tr>
      <w:tr w:rsidR="00B47F29" w:rsidRPr="00B47F29" w:rsidTr="00B47F29">
        <w:trPr>
          <w:trHeight w:val="329"/>
        </w:trPr>
        <w:tc>
          <w:tcPr>
            <w:tcW w:w="2802" w:type="dxa"/>
            <w:gridSpan w:val="2"/>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ИТОГО</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2 250 000,00</w:t>
            </w:r>
          </w:p>
        </w:tc>
        <w:tc>
          <w:tcPr>
            <w:tcW w:w="1701"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6 861 000,000</w:t>
            </w:r>
          </w:p>
        </w:tc>
        <w:tc>
          <w:tcPr>
            <w:tcW w:w="708"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9 111 000,00</w:t>
            </w:r>
          </w:p>
        </w:tc>
      </w:tr>
      <w:tr w:rsidR="00B47F29" w:rsidRPr="00B47F29" w:rsidTr="00B47F29">
        <w:trPr>
          <w:trHeight w:val="329"/>
        </w:trPr>
        <w:tc>
          <w:tcPr>
            <w:tcW w:w="817" w:type="dxa"/>
            <w:vMerge w:val="restart"/>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1985"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1.</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color w:val="000000"/>
                <w:sz w:val="20"/>
                <w:szCs w:val="20"/>
                <w:lang w:eastAsia="ru-RU"/>
              </w:rPr>
              <w:t>2 000 259,60</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3 293280,00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5 293 539,60</w:t>
            </w:r>
          </w:p>
        </w:tc>
      </w:tr>
      <w:tr w:rsidR="00B47F29" w:rsidRPr="00B47F29" w:rsidTr="00B47F29">
        <w:trPr>
          <w:trHeight w:val="329"/>
        </w:trPr>
        <w:tc>
          <w:tcPr>
            <w:tcW w:w="817" w:type="dxa"/>
            <w:vMerge/>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2.</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color w:val="000000"/>
                <w:sz w:val="20"/>
                <w:szCs w:val="20"/>
                <w:lang w:eastAsia="ru-RU"/>
              </w:rPr>
              <w:t>249 740,40</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3 567 720,00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3 817 460,40</w:t>
            </w:r>
          </w:p>
        </w:tc>
      </w:tr>
    </w:tbl>
    <w:p w:rsidR="00B47F29" w:rsidRPr="00B47F29" w:rsidRDefault="00B47F29" w:rsidP="00B47F29">
      <w:pPr>
        <w:suppressAutoHyphens/>
        <w:ind w:left="709"/>
        <w:jc w:val="both"/>
        <w:rPr>
          <w:rFonts w:eastAsia="Times New Roman"/>
          <w:sz w:val="20"/>
          <w:szCs w:val="20"/>
          <w:lang w:eastAsia="ru-RU"/>
        </w:rPr>
      </w:pPr>
      <w:r w:rsidRPr="00B47F29">
        <w:rPr>
          <w:rFonts w:eastAsia="Times New Roman"/>
          <w:sz w:val="20"/>
          <w:szCs w:val="20"/>
          <w:lang w:eastAsia="ru-RU"/>
        </w:rPr>
        <w:t>5. Ожидаемые конечные результаты реализации подпрограммы:</w:t>
      </w:r>
    </w:p>
    <w:p w:rsidR="00B47F29" w:rsidRPr="00B47F29" w:rsidRDefault="00B47F29" w:rsidP="00B47F29">
      <w:pPr>
        <w:suppressAutoHyphens/>
        <w:autoSpaceDE w:val="0"/>
        <w:autoSpaceDN w:val="0"/>
        <w:adjustRightInd w:val="0"/>
        <w:ind w:firstLine="709"/>
        <w:jc w:val="both"/>
        <w:rPr>
          <w:sz w:val="20"/>
          <w:szCs w:val="20"/>
          <w:lang w:eastAsia="ru-RU"/>
        </w:rPr>
      </w:pPr>
      <w:r w:rsidRPr="00B47F29">
        <w:rPr>
          <w:sz w:val="20"/>
          <w:szCs w:val="20"/>
          <w:lang w:eastAsia="ru-RU"/>
        </w:rPr>
        <w:t>повышение качества и эффективности освещения улиц Рощинского сельского поселения;</w:t>
      </w:r>
    </w:p>
    <w:p w:rsidR="00B47F29" w:rsidRPr="00B47F29" w:rsidRDefault="00B47F29" w:rsidP="00B47F29">
      <w:pPr>
        <w:suppressAutoHyphens/>
        <w:autoSpaceDE w:val="0"/>
        <w:autoSpaceDN w:val="0"/>
        <w:adjustRightInd w:val="0"/>
        <w:ind w:firstLine="709"/>
        <w:jc w:val="both"/>
        <w:rPr>
          <w:sz w:val="20"/>
          <w:szCs w:val="20"/>
          <w:lang w:eastAsia="ru-RU"/>
        </w:rPr>
      </w:pPr>
      <w:r w:rsidRPr="00B47F29">
        <w:rPr>
          <w:sz w:val="20"/>
          <w:szCs w:val="20"/>
          <w:lang w:eastAsia="ru-RU"/>
        </w:rPr>
        <w:t>создание благоприятных условий для проживания и отдыха жителей Рощинского сельского поселения.</w:t>
      </w:r>
    </w:p>
    <w:p w:rsidR="00B47F29" w:rsidRPr="00B47F29" w:rsidRDefault="00B47F29" w:rsidP="00B47F29">
      <w:pPr>
        <w:suppressAutoHyphens/>
        <w:autoSpaceDE w:val="0"/>
        <w:autoSpaceDN w:val="0"/>
        <w:adjustRightInd w:val="0"/>
        <w:ind w:firstLine="709"/>
        <w:jc w:val="both"/>
        <w:rPr>
          <w:b/>
          <w:sz w:val="20"/>
          <w:szCs w:val="20"/>
          <w:lang w:eastAsia="ru-RU"/>
        </w:rPr>
      </w:pPr>
      <w:r w:rsidRPr="00B47F29">
        <w:rPr>
          <w:sz w:val="20"/>
          <w:szCs w:val="20"/>
          <w:lang w:eastAsia="ru-RU"/>
        </w:rPr>
        <w:t>6. Перечень дорог местного значения подлежащих определяется и утверждается Распоряжением Главы сельского поселения ежегодно.</w:t>
      </w:r>
    </w:p>
    <w:p w:rsidR="00B47F29" w:rsidRPr="00B47F29" w:rsidRDefault="00B47F29" w:rsidP="00B47F29">
      <w:pPr>
        <w:suppressAutoHyphens/>
        <w:autoSpaceDE w:val="0"/>
        <w:autoSpaceDN w:val="0"/>
        <w:adjustRightInd w:val="0"/>
        <w:jc w:val="center"/>
        <w:outlineLvl w:val="1"/>
        <w:rPr>
          <w:rFonts w:eastAsia="Times New Roman"/>
          <w:b/>
          <w:sz w:val="20"/>
          <w:szCs w:val="20"/>
          <w:lang w:eastAsia="ru-RU"/>
        </w:rPr>
      </w:pPr>
      <w:r w:rsidRPr="00B47F29">
        <w:rPr>
          <w:rFonts w:eastAsia="Times New Roman"/>
          <w:b/>
          <w:sz w:val="20"/>
          <w:szCs w:val="20"/>
          <w:lang w:eastAsia="ru-RU"/>
        </w:rPr>
        <w:lastRenderedPageBreak/>
        <w:t>ПАСПОРТ</w:t>
      </w:r>
    </w:p>
    <w:p w:rsidR="00B47F29" w:rsidRPr="00B47F29" w:rsidRDefault="00B47F29" w:rsidP="00B47F29">
      <w:pPr>
        <w:suppressAutoHyphens/>
        <w:jc w:val="center"/>
        <w:rPr>
          <w:rFonts w:eastAsia="Times New Roman"/>
          <w:b/>
          <w:sz w:val="20"/>
          <w:szCs w:val="20"/>
          <w:lang w:eastAsia="ru-RU"/>
        </w:rPr>
      </w:pPr>
      <w:r w:rsidRPr="00B47F29">
        <w:rPr>
          <w:rFonts w:eastAsia="Times New Roman"/>
          <w:b/>
          <w:sz w:val="20"/>
          <w:szCs w:val="20"/>
          <w:lang w:eastAsia="ru-RU"/>
        </w:rPr>
        <w:t xml:space="preserve">подпрограммы </w:t>
      </w:r>
    </w:p>
    <w:p w:rsidR="00B47F29" w:rsidRPr="00B47F29" w:rsidRDefault="00B47F29" w:rsidP="00B47F29">
      <w:pPr>
        <w:suppressAutoHyphens/>
        <w:jc w:val="center"/>
        <w:rPr>
          <w:rFonts w:eastAsia="Times New Roman"/>
          <w:sz w:val="20"/>
          <w:szCs w:val="20"/>
          <w:lang w:eastAsia="ru-RU"/>
        </w:rPr>
      </w:pPr>
      <w:r w:rsidRPr="00B47F29">
        <w:rPr>
          <w:rFonts w:eastAsia="Times New Roman"/>
          <w:b/>
          <w:sz w:val="20"/>
          <w:szCs w:val="20"/>
          <w:lang w:eastAsia="ru-RU"/>
        </w:rPr>
        <w:t>«Содержание автомобильных дорог общего пользования местного значения, расположенных в границах населенных пунктов Рощинского сельского поселения, на 2021 - 2025 годы»</w:t>
      </w:r>
    </w:p>
    <w:p w:rsidR="00B47F29" w:rsidRPr="00B47F29" w:rsidRDefault="00B47F29" w:rsidP="00B47F29">
      <w:pPr>
        <w:suppressAutoHyphens/>
        <w:ind w:left="709"/>
        <w:jc w:val="both"/>
        <w:rPr>
          <w:rFonts w:eastAsia="Times New Roman"/>
          <w:sz w:val="20"/>
          <w:szCs w:val="20"/>
          <w:lang w:eastAsia="ru-RU"/>
        </w:rPr>
      </w:pPr>
      <w:r w:rsidRPr="00B47F29">
        <w:rPr>
          <w:rFonts w:eastAsia="Times New Roman"/>
          <w:sz w:val="20"/>
          <w:szCs w:val="20"/>
          <w:lang w:eastAsia="ru-RU"/>
        </w:rPr>
        <w:t>1. Исполнители подпрограммы: Администрация Рощинского сельского поселения.</w:t>
      </w:r>
    </w:p>
    <w:p w:rsidR="00B47F29" w:rsidRPr="00B47F29" w:rsidRDefault="00B47F29" w:rsidP="00B47F29">
      <w:pPr>
        <w:suppressAutoHyphens/>
        <w:ind w:left="360" w:firstLine="349"/>
        <w:jc w:val="both"/>
        <w:rPr>
          <w:rFonts w:eastAsia="Times New Roman"/>
          <w:sz w:val="20"/>
          <w:szCs w:val="20"/>
          <w:lang w:eastAsia="ru-RU"/>
        </w:rPr>
      </w:pPr>
      <w:r w:rsidRPr="00B47F29">
        <w:rPr>
          <w:rFonts w:eastAsia="Times New Roman"/>
          <w:sz w:val="20"/>
          <w:szCs w:val="20"/>
          <w:lang w:eastAsia="ru-RU"/>
        </w:rPr>
        <w:t>2. Состав подпрограммы:</w:t>
      </w:r>
    </w:p>
    <w:p w:rsidR="00B47F29" w:rsidRPr="00B47F29" w:rsidRDefault="00B47F29" w:rsidP="00B47F29">
      <w:pPr>
        <w:suppressAutoHyphens/>
        <w:ind w:left="360" w:firstLine="349"/>
        <w:jc w:val="both"/>
        <w:rPr>
          <w:rFonts w:eastAsia="Times New Roman"/>
          <w:sz w:val="20"/>
          <w:szCs w:val="20"/>
          <w:lang w:eastAsia="ru-RU"/>
        </w:rPr>
      </w:pPr>
      <w:r w:rsidRPr="00B47F29">
        <w:rPr>
          <w:rFonts w:eastAsia="Times New Roman"/>
          <w:sz w:val="20"/>
          <w:szCs w:val="20"/>
          <w:lang w:eastAsia="ru-RU"/>
        </w:rPr>
        <w:tab/>
      </w:r>
      <w:r w:rsidRPr="00B47F29">
        <w:rPr>
          <w:rFonts w:eastAsia="Times New Roman"/>
          <w:sz w:val="20"/>
          <w:szCs w:val="20"/>
          <w:lang w:eastAsia="ru-RU"/>
        </w:rPr>
        <w:tab/>
        <w:t>Мероприятие 1.</w:t>
      </w:r>
    </w:p>
    <w:p w:rsidR="00B47F29" w:rsidRPr="00B47F29" w:rsidRDefault="00B47F29" w:rsidP="00B47F29">
      <w:pPr>
        <w:suppressAutoHyphens/>
        <w:ind w:left="360" w:firstLine="349"/>
        <w:jc w:val="both"/>
        <w:rPr>
          <w:rFonts w:eastAsia="Times New Roman"/>
          <w:sz w:val="20"/>
          <w:szCs w:val="20"/>
          <w:lang w:eastAsia="ru-RU"/>
        </w:rPr>
      </w:pPr>
      <w:r w:rsidRPr="00B47F29">
        <w:rPr>
          <w:rFonts w:eastAsia="Times New Roman"/>
          <w:sz w:val="20"/>
          <w:szCs w:val="20"/>
          <w:lang w:eastAsia="ru-RU"/>
        </w:rPr>
        <w:t>"Содержание в осенне - зимнем периоде автомобильных дорог общего пользования местного значения, расположенных в границах населенных пунктов Рощинского сельского поселения, на 2021 - 2025 годы».</w:t>
      </w:r>
    </w:p>
    <w:p w:rsidR="00B47F29" w:rsidRPr="00B47F29" w:rsidRDefault="00B47F29" w:rsidP="00B47F29">
      <w:pPr>
        <w:suppressAutoHyphens/>
        <w:ind w:left="360" w:firstLine="349"/>
        <w:jc w:val="both"/>
        <w:rPr>
          <w:rFonts w:eastAsia="Times New Roman"/>
          <w:sz w:val="20"/>
          <w:szCs w:val="20"/>
          <w:lang w:eastAsia="ru-RU"/>
        </w:rPr>
      </w:pPr>
      <w:r w:rsidRPr="00B47F29">
        <w:rPr>
          <w:rFonts w:eastAsia="Times New Roman"/>
          <w:sz w:val="20"/>
          <w:szCs w:val="20"/>
          <w:lang w:eastAsia="ru-RU"/>
        </w:rPr>
        <w:tab/>
      </w:r>
      <w:r w:rsidRPr="00B47F29">
        <w:rPr>
          <w:rFonts w:eastAsia="Times New Roman"/>
          <w:sz w:val="20"/>
          <w:szCs w:val="20"/>
          <w:lang w:eastAsia="ru-RU"/>
        </w:rPr>
        <w:tab/>
        <w:t>Мероприятие 2.</w:t>
      </w:r>
    </w:p>
    <w:p w:rsidR="00B47F29" w:rsidRPr="00B47F29" w:rsidRDefault="00B47F29" w:rsidP="00B47F29">
      <w:pPr>
        <w:suppressAutoHyphens/>
        <w:ind w:left="360" w:firstLine="349"/>
        <w:jc w:val="both"/>
        <w:rPr>
          <w:rFonts w:eastAsia="Times New Roman"/>
          <w:sz w:val="20"/>
          <w:szCs w:val="20"/>
          <w:lang w:eastAsia="ru-RU"/>
        </w:rPr>
      </w:pPr>
      <w:r w:rsidRPr="00B47F29">
        <w:rPr>
          <w:rFonts w:eastAsia="Times New Roman"/>
          <w:sz w:val="20"/>
          <w:szCs w:val="20"/>
          <w:lang w:eastAsia="ru-RU"/>
        </w:rPr>
        <w:t xml:space="preserve">"Содержание в весенне - летнем периоде автомобильных дорог общего пользования местного значения, расположенных в границах населенных пунктов Рощинского сельского поселения, на 2021 - 2025 годы».  </w:t>
      </w:r>
    </w:p>
    <w:p w:rsidR="00B47F29" w:rsidRPr="00B47F29" w:rsidRDefault="00B47F29" w:rsidP="00B47F29">
      <w:pPr>
        <w:suppressAutoHyphens/>
        <w:ind w:left="360" w:firstLine="349"/>
        <w:jc w:val="both"/>
        <w:rPr>
          <w:rFonts w:eastAsia="Times New Roman"/>
          <w:sz w:val="20"/>
          <w:szCs w:val="20"/>
          <w:lang w:eastAsia="ru-RU"/>
        </w:rPr>
      </w:pPr>
      <w:r w:rsidRPr="00B47F29">
        <w:rPr>
          <w:rFonts w:eastAsia="Times New Roman"/>
          <w:sz w:val="20"/>
          <w:szCs w:val="20"/>
          <w:lang w:eastAsia="ru-RU"/>
        </w:rPr>
        <w:t>3. Объемы и источники финансирования подпрограммы с разбивкой по годам реализации:</w:t>
      </w:r>
    </w:p>
    <w:tbl>
      <w:tblPr>
        <w:tblW w:w="9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7"/>
        <w:gridCol w:w="1985"/>
        <w:gridCol w:w="1701"/>
        <w:gridCol w:w="1701"/>
        <w:gridCol w:w="708"/>
        <w:gridCol w:w="709"/>
        <w:gridCol w:w="1854"/>
      </w:tblGrid>
      <w:tr w:rsidR="00B47F29" w:rsidRPr="00B47F29" w:rsidTr="00B47F29">
        <w:trPr>
          <w:trHeight w:val="264"/>
        </w:trPr>
        <w:tc>
          <w:tcPr>
            <w:tcW w:w="817" w:type="dxa"/>
            <w:vMerge w:val="restart"/>
            <w:shd w:val="clear" w:color="auto" w:fill="auto"/>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Год</w:t>
            </w:r>
          </w:p>
        </w:tc>
        <w:tc>
          <w:tcPr>
            <w:tcW w:w="8658" w:type="dxa"/>
            <w:gridSpan w:val="6"/>
            <w:shd w:val="clear" w:color="auto" w:fill="auto"/>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Источник финансирования</w:t>
            </w:r>
          </w:p>
        </w:tc>
      </w:tr>
      <w:tr w:rsidR="00B47F29" w:rsidRPr="00B47F29" w:rsidTr="00B47F29">
        <w:trPr>
          <w:cantSplit/>
          <w:trHeight w:val="1874"/>
        </w:trPr>
        <w:tc>
          <w:tcPr>
            <w:tcW w:w="817" w:type="dxa"/>
            <w:vMerge/>
            <w:tcBorders>
              <w:bottom w:val="single" w:sz="18" w:space="0" w:color="auto"/>
            </w:tcBorders>
            <w:shd w:val="clear" w:color="auto" w:fill="auto"/>
            <w:vAlign w:val="center"/>
          </w:tcPr>
          <w:p w:rsidR="00B47F29" w:rsidRPr="00B47F29" w:rsidRDefault="00B47F29" w:rsidP="00B47F29">
            <w:pPr>
              <w:suppressAutoHyphens/>
              <w:spacing w:before="120" w:after="120" w:line="240" w:lineRule="exact"/>
              <w:ind w:firstLine="540"/>
              <w:jc w:val="center"/>
              <w:rPr>
                <w:rFonts w:eastAsia="Times New Roman"/>
                <w:b/>
                <w:sz w:val="20"/>
                <w:szCs w:val="20"/>
                <w:lang w:eastAsia="ru-RU"/>
              </w:rPr>
            </w:pPr>
          </w:p>
        </w:tc>
        <w:tc>
          <w:tcPr>
            <w:tcW w:w="1985" w:type="dxa"/>
            <w:tcBorders>
              <w:bottom w:val="single" w:sz="18" w:space="0" w:color="auto"/>
            </w:tcBorders>
            <w:shd w:val="clear" w:color="auto" w:fill="auto"/>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Мероприятия подпрограммы</w:t>
            </w:r>
          </w:p>
        </w:tc>
        <w:tc>
          <w:tcPr>
            <w:tcW w:w="1701" w:type="dxa"/>
            <w:tcBorders>
              <w:bottom w:val="single" w:sz="18" w:space="0" w:color="auto"/>
            </w:tcBorders>
            <w:shd w:val="clear" w:color="auto" w:fill="auto"/>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бюджет Рощинского сельского поселения</w:t>
            </w:r>
          </w:p>
        </w:tc>
        <w:tc>
          <w:tcPr>
            <w:tcW w:w="1701" w:type="dxa"/>
            <w:tcBorders>
              <w:bottom w:val="single" w:sz="18" w:space="0" w:color="auto"/>
            </w:tcBorders>
            <w:shd w:val="clear" w:color="auto" w:fill="auto"/>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Областной бюджет</w:t>
            </w:r>
          </w:p>
        </w:tc>
        <w:tc>
          <w:tcPr>
            <w:tcW w:w="708" w:type="dxa"/>
            <w:tcBorders>
              <w:bottom w:val="single" w:sz="18" w:space="0" w:color="auto"/>
            </w:tcBorders>
            <w:shd w:val="clear" w:color="auto" w:fill="auto"/>
            <w:textDirection w:val="btLr"/>
            <w:vAlign w:val="center"/>
          </w:tcPr>
          <w:p w:rsidR="00B47F29" w:rsidRPr="00B47F29" w:rsidRDefault="00B47F29" w:rsidP="00B47F29">
            <w:pPr>
              <w:suppressAutoHyphens/>
              <w:spacing w:before="120" w:after="120" w:line="240" w:lineRule="exact"/>
              <w:ind w:left="113" w:right="113"/>
              <w:jc w:val="center"/>
              <w:rPr>
                <w:rFonts w:eastAsia="Times New Roman"/>
                <w:b/>
                <w:sz w:val="20"/>
                <w:szCs w:val="20"/>
                <w:lang w:eastAsia="ru-RU"/>
              </w:rPr>
            </w:pPr>
            <w:r w:rsidRPr="00B47F29">
              <w:rPr>
                <w:rFonts w:eastAsia="Times New Roman"/>
                <w:b/>
                <w:sz w:val="20"/>
                <w:szCs w:val="20"/>
                <w:lang w:eastAsia="ru-RU"/>
              </w:rPr>
              <w:t>Федеральный бюджет</w:t>
            </w:r>
          </w:p>
        </w:tc>
        <w:tc>
          <w:tcPr>
            <w:tcW w:w="709" w:type="dxa"/>
            <w:tcBorders>
              <w:bottom w:val="single" w:sz="18" w:space="0" w:color="auto"/>
            </w:tcBorders>
            <w:shd w:val="clear" w:color="auto" w:fill="auto"/>
            <w:textDirection w:val="btLr"/>
            <w:vAlign w:val="center"/>
          </w:tcPr>
          <w:p w:rsidR="00B47F29" w:rsidRPr="00B47F29" w:rsidRDefault="00B47F29" w:rsidP="00B47F29">
            <w:pPr>
              <w:suppressAutoHyphens/>
              <w:spacing w:before="120" w:after="120" w:line="240" w:lineRule="exact"/>
              <w:ind w:right="113" w:firstLine="46"/>
              <w:jc w:val="center"/>
              <w:rPr>
                <w:rFonts w:eastAsia="Times New Roman"/>
                <w:b/>
                <w:sz w:val="20"/>
                <w:szCs w:val="20"/>
                <w:lang w:eastAsia="ru-RU"/>
              </w:rPr>
            </w:pPr>
            <w:r w:rsidRPr="00B47F29">
              <w:rPr>
                <w:rFonts w:eastAsia="Times New Roman"/>
                <w:b/>
                <w:sz w:val="20"/>
                <w:szCs w:val="20"/>
                <w:lang w:eastAsia="ru-RU"/>
              </w:rPr>
              <w:t>Внебюджетные средства</w:t>
            </w:r>
          </w:p>
        </w:tc>
        <w:tc>
          <w:tcPr>
            <w:tcW w:w="1854" w:type="dxa"/>
            <w:tcBorders>
              <w:bottom w:val="single" w:sz="18" w:space="0" w:color="auto"/>
            </w:tcBorders>
            <w:shd w:val="clear" w:color="auto" w:fill="auto"/>
            <w:vAlign w:val="center"/>
          </w:tcPr>
          <w:p w:rsidR="00B47F29" w:rsidRPr="00B47F29" w:rsidRDefault="00B47F29" w:rsidP="00B47F29">
            <w:pPr>
              <w:suppressAutoHyphens/>
              <w:spacing w:before="120" w:after="120" w:line="240" w:lineRule="exact"/>
              <w:ind w:firstLine="46"/>
              <w:jc w:val="center"/>
              <w:rPr>
                <w:rFonts w:eastAsia="Times New Roman"/>
                <w:b/>
                <w:sz w:val="20"/>
                <w:szCs w:val="20"/>
                <w:lang w:eastAsia="ru-RU"/>
              </w:rPr>
            </w:pPr>
            <w:r w:rsidRPr="00B47F29">
              <w:rPr>
                <w:rFonts w:eastAsia="Times New Roman"/>
                <w:b/>
                <w:sz w:val="20"/>
                <w:szCs w:val="20"/>
                <w:lang w:eastAsia="ru-RU"/>
              </w:rPr>
              <w:t>Всего</w:t>
            </w:r>
          </w:p>
        </w:tc>
      </w:tr>
      <w:tr w:rsidR="00B47F29" w:rsidRPr="00B47F29" w:rsidTr="00B47F29">
        <w:trPr>
          <w:trHeight w:val="264"/>
        </w:trPr>
        <w:tc>
          <w:tcPr>
            <w:tcW w:w="817" w:type="dxa"/>
            <w:vMerge w:val="restart"/>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2021</w:t>
            </w:r>
          </w:p>
        </w:tc>
        <w:tc>
          <w:tcPr>
            <w:tcW w:w="1985"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709 650,00</w:t>
            </w:r>
          </w:p>
        </w:tc>
        <w:tc>
          <w:tcPr>
            <w:tcW w:w="1701"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709 650,00</w:t>
            </w:r>
          </w:p>
        </w:tc>
      </w:tr>
      <w:tr w:rsidR="00B47F29" w:rsidRPr="00B47F29" w:rsidTr="00B47F29">
        <w:trPr>
          <w:trHeight w:val="264"/>
        </w:trPr>
        <w:tc>
          <w:tcPr>
            <w:tcW w:w="817" w:type="dxa"/>
            <w:vMerge/>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1.</w:t>
            </w:r>
          </w:p>
        </w:tc>
        <w:tc>
          <w:tcPr>
            <w:tcW w:w="1701"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496 755,00</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496 755,00</w:t>
            </w:r>
          </w:p>
        </w:tc>
      </w:tr>
      <w:tr w:rsidR="00B47F29" w:rsidRPr="00B47F29" w:rsidTr="00B47F29">
        <w:trPr>
          <w:trHeight w:val="264"/>
        </w:trPr>
        <w:tc>
          <w:tcPr>
            <w:tcW w:w="817" w:type="dxa"/>
            <w:vMerge/>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2.</w:t>
            </w:r>
          </w:p>
        </w:tc>
        <w:tc>
          <w:tcPr>
            <w:tcW w:w="1701"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212 895,00</w:t>
            </w:r>
          </w:p>
        </w:tc>
        <w:tc>
          <w:tcPr>
            <w:tcW w:w="1701"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212 895,00</w:t>
            </w:r>
          </w:p>
        </w:tc>
      </w:tr>
      <w:tr w:rsidR="00B47F29" w:rsidRPr="00B47F29" w:rsidTr="00B47F29">
        <w:trPr>
          <w:trHeight w:val="264"/>
        </w:trPr>
        <w:tc>
          <w:tcPr>
            <w:tcW w:w="817" w:type="dxa"/>
            <w:vMerge w:val="restart"/>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2022</w:t>
            </w:r>
          </w:p>
        </w:tc>
        <w:tc>
          <w:tcPr>
            <w:tcW w:w="1985"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807 850,00</w:t>
            </w:r>
          </w:p>
        </w:tc>
        <w:tc>
          <w:tcPr>
            <w:tcW w:w="1701"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807 850,00</w:t>
            </w:r>
          </w:p>
        </w:tc>
      </w:tr>
      <w:tr w:rsidR="00B47F29" w:rsidRPr="00B47F29" w:rsidTr="00B47F29">
        <w:trPr>
          <w:trHeight w:val="264"/>
        </w:trPr>
        <w:tc>
          <w:tcPr>
            <w:tcW w:w="817" w:type="dxa"/>
            <w:vMerge/>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1.</w:t>
            </w:r>
          </w:p>
        </w:tc>
        <w:tc>
          <w:tcPr>
            <w:tcW w:w="1701"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565 495,00</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565 495,00</w:t>
            </w:r>
          </w:p>
        </w:tc>
      </w:tr>
      <w:tr w:rsidR="00B47F29" w:rsidRPr="00B47F29" w:rsidTr="00B47F29">
        <w:trPr>
          <w:trHeight w:val="264"/>
        </w:trPr>
        <w:tc>
          <w:tcPr>
            <w:tcW w:w="817" w:type="dxa"/>
            <w:vMerge/>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2.</w:t>
            </w:r>
          </w:p>
        </w:tc>
        <w:tc>
          <w:tcPr>
            <w:tcW w:w="1701"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242 355,00</w:t>
            </w:r>
          </w:p>
        </w:tc>
        <w:tc>
          <w:tcPr>
            <w:tcW w:w="1701"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242 355,00</w:t>
            </w:r>
          </w:p>
        </w:tc>
      </w:tr>
      <w:tr w:rsidR="00B47F29" w:rsidRPr="00B47F29" w:rsidTr="00B47F29">
        <w:trPr>
          <w:trHeight w:val="264"/>
        </w:trPr>
        <w:tc>
          <w:tcPr>
            <w:tcW w:w="817" w:type="dxa"/>
            <w:vMerge w:val="restart"/>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2023</w:t>
            </w:r>
          </w:p>
        </w:tc>
        <w:tc>
          <w:tcPr>
            <w:tcW w:w="1985"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992 550,00</w:t>
            </w:r>
          </w:p>
        </w:tc>
        <w:tc>
          <w:tcPr>
            <w:tcW w:w="1701"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992 550,00</w:t>
            </w:r>
          </w:p>
        </w:tc>
      </w:tr>
      <w:tr w:rsidR="00B47F29" w:rsidRPr="00B47F29" w:rsidTr="00B47F29">
        <w:trPr>
          <w:trHeight w:val="264"/>
        </w:trPr>
        <w:tc>
          <w:tcPr>
            <w:tcW w:w="817" w:type="dxa"/>
            <w:vMerge/>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1.</w:t>
            </w:r>
          </w:p>
        </w:tc>
        <w:tc>
          <w:tcPr>
            <w:tcW w:w="1701"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694 785,00</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694 785,00</w:t>
            </w:r>
          </w:p>
        </w:tc>
      </w:tr>
      <w:tr w:rsidR="00B47F29" w:rsidRPr="00B47F29" w:rsidTr="00B47F29">
        <w:trPr>
          <w:trHeight w:val="264"/>
        </w:trPr>
        <w:tc>
          <w:tcPr>
            <w:tcW w:w="817" w:type="dxa"/>
            <w:vMerge/>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2.</w:t>
            </w:r>
          </w:p>
        </w:tc>
        <w:tc>
          <w:tcPr>
            <w:tcW w:w="1701"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297 765,00</w:t>
            </w:r>
          </w:p>
        </w:tc>
        <w:tc>
          <w:tcPr>
            <w:tcW w:w="1701"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297 765,00</w:t>
            </w:r>
          </w:p>
        </w:tc>
      </w:tr>
      <w:tr w:rsidR="00B47F29" w:rsidRPr="00B47F29" w:rsidTr="00B47F29">
        <w:trPr>
          <w:trHeight w:val="264"/>
        </w:trPr>
        <w:tc>
          <w:tcPr>
            <w:tcW w:w="817" w:type="dxa"/>
            <w:vMerge w:val="restart"/>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2024</w:t>
            </w:r>
          </w:p>
        </w:tc>
        <w:tc>
          <w:tcPr>
            <w:tcW w:w="1985"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1 041 550,00</w:t>
            </w:r>
          </w:p>
        </w:tc>
        <w:tc>
          <w:tcPr>
            <w:tcW w:w="1701"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1 041 550,00</w:t>
            </w:r>
          </w:p>
        </w:tc>
      </w:tr>
      <w:tr w:rsidR="00B47F29" w:rsidRPr="00B47F29" w:rsidTr="00B47F29">
        <w:trPr>
          <w:trHeight w:val="264"/>
        </w:trPr>
        <w:tc>
          <w:tcPr>
            <w:tcW w:w="817" w:type="dxa"/>
            <w:vMerge/>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1.</w:t>
            </w:r>
          </w:p>
        </w:tc>
        <w:tc>
          <w:tcPr>
            <w:tcW w:w="1701"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729 085,00</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729 085,00</w:t>
            </w:r>
          </w:p>
        </w:tc>
      </w:tr>
      <w:tr w:rsidR="00B47F29" w:rsidRPr="00B47F29" w:rsidTr="00B47F29">
        <w:trPr>
          <w:trHeight w:val="264"/>
        </w:trPr>
        <w:tc>
          <w:tcPr>
            <w:tcW w:w="817" w:type="dxa"/>
            <w:vMerge/>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2.</w:t>
            </w:r>
          </w:p>
        </w:tc>
        <w:tc>
          <w:tcPr>
            <w:tcW w:w="1701"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312 465,00</w:t>
            </w:r>
          </w:p>
        </w:tc>
        <w:tc>
          <w:tcPr>
            <w:tcW w:w="1701"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312 465,00</w:t>
            </w:r>
          </w:p>
        </w:tc>
      </w:tr>
      <w:tr w:rsidR="00B47F29" w:rsidRPr="00B47F29" w:rsidTr="00B47F29">
        <w:trPr>
          <w:trHeight w:val="264"/>
        </w:trPr>
        <w:tc>
          <w:tcPr>
            <w:tcW w:w="817" w:type="dxa"/>
            <w:vMerge w:val="restart"/>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2025</w:t>
            </w:r>
          </w:p>
        </w:tc>
        <w:tc>
          <w:tcPr>
            <w:tcW w:w="1985"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1 041 550,00</w:t>
            </w:r>
          </w:p>
        </w:tc>
        <w:tc>
          <w:tcPr>
            <w:tcW w:w="1701"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1 041 550,00</w:t>
            </w:r>
          </w:p>
        </w:tc>
      </w:tr>
      <w:tr w:rsidR="00B47F29" w:rsidRPr="00B47F29" w:rsidTr="00B47F29">
        <w:trPr>
          <w:trHeight w:val="264"/>
        </w:trPr>
        <w:tc>
          <w:tcPr>
            <w:tcW w:w="817" w:type="dxa"/>
            <w:vMerge/>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1.</w:t>
            </w:r>
          </w:p>
        </w:tc>
        <w:tc>
          <w:tcPr>
            <w:tcW w:w="1701"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729 085,00</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729 085,00</w:t>
            </w:r>
          </w:p>
        </w:tc>
      </w:tr>
      <w:tr w:rsidR="00B47F29" w:rsidRPr="00B47F29" w:rsidTr="00B47F29">
        <w:trPr>
          <w:trHeight w:val="264"/>
        </w:trPr>
        <w:tc>
          <w:tcPr>
            <w:tcW w:w="817" w:type="dxa"/>
            <w:vMerge/>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2.</w:t>
            </w:r>
          </w:p>
        </w:tc>
        <w:tc>
          <w:tcPr>
            <w:tcW w:w="1701"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312 465,00</w:t>
            </w:r>
          </w:p>
        </w:tc>
        <w:tc>
          <w:tcPr>
            <w:tcW w:w="1701"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312 465,00</w:t>
            </w:r>
          </w:p>
        </w:tc>
      </w:tr>
      <w:tr w:rsidR="00B47F29" w:rsidRPr="00B47F29" w:rsidTr="00B47F29">
        <w:trPr>
          <w:trHeight w:val="329"/>
        </w:trPr>
        <w:tc>
          <w:tcPr>
            <w:tcW w:w="2802" w:type="dxa"/>
            <w:gridSpan w:val="2"/>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ИТОГО</w:t>
            </w:r>
          </w:p>
        </w:tc>
        <w:tc>
          <w:tcPr>
            <w:tcW w:w="1701"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color w:val="000000"/>
                <w:sz w:val="20"/>
                <w:szCs w:val="20"/>
                <w:lang w:eastAsia="ru-RU"/>
              </w:rPr>
              <w:t>4 593 150,00</w:t>
            </w:r>
          </w:p>
        </w:tc>
        <w:tc>
          <w:tcPr>
            <w:tcW w:w="1701"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color w:val="000000"/>
                <w:sz w:val="20"/>
                <w:szCs w:val="20"/>
                <w:lang w:eastAsia="ru-RU"/>
              </w:rPr>
              <w:t>4 593 150,00</w:t>
            </w:r>
          </w:p>
        </w:tc>
      </w:tr>
      <w:tr w:rsidR="00B47F29" w:rsidRPr="00B47F29" w:rsidTr="00B47F29">
        <w:trPr>
          <w:trHeight w:val="329"/>
        </w:trPr>
        <w:tc>
          <w:tcPr>
            <w:tcW w:w="817" w:type="dxa"/>
            <w:vMerge w:val="restart"/>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1985"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3 215 205,00</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color w:val="000000"/>
                <w:sz w:val="20"/>
                <w:szCs w:val="20"/>
                <w:lang w:eastAsia="ru-RU"/>
              </w:rPr>
              <w:t>3 146 605,00</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3 215 205,00</w:t>
            </w:r>
          </w:p>
        </w:tc>
      </w:tr>
      <w:tr w:rsidR="00B47F29" w:rsidRPr="00B47F29" w:rsidTr="00B47F29">
        <w:trPr>
          <w:trHeight w:val="329"/>
        </w:trPr>
        <w:tc>
          <w:tcPr>
            <w:tcW w:w="817" w:type="dxa"/>
            <w:vMerge/>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1 377 945,00</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color w:val="000000"/>
                <w:sz w:val="20"/>
                <w:szCs w:val="20"/>
                <w:lang w:eastAsia="ru-RU"/>
              </w:rPr>
              <w:t>1 348 545,00</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1 377 945,00</w:t>
            </w:r>
          </w:p>
        </w:tc>
      </w:tr>
    </w:tbl>
    <w:p w:rsidR="00B47F29" w:rsidRPr="00B47F29" w:rsidRDefault="00B47F29" w:rsidP="00B47F29">
      <w:pPr>
        <w:suppressAutoHyphens/>
        <w:ind w:left="709"/>
        <w:jc w:val="both"/>
        <w:rPr>
          <w:rFonts w:eastAsia="Times New Roman"/>
          <w:sz w:val="20"/>
          <w:szCs w:val="20"/>
          <w:lang w:eastAsia="ru-RU"/>
        </w:rPr>
      </w:pPr>
      <w:r w:rsidRPr="00B47F29">
        <w:rPr>
          <w:rFonts w:eastAsia="Times New Roman"/>
          <w:sz w:val="20"/>
          <w:szCs w:val="20"/>
          <w:lang w:eastAsia="ru-RU"/>
        </w:rPr>
        <w:t>4. Ожидаемые конечные результаты по реализации подпрограммы:</w:t>
      </w:r>
    </w:p>
    <w:p w:rsidR="00B47F29" w:rsidRPr="00B47F29" w:rsidRDefault="00B47F29" w:rsidP="00B47F29">
      <w:pPr>
        <w:suppressAutoHyphens/>
        <w:autoSpaceDE w:val="0"/>
        <w:autoSpaceDN w:val="0"/>
        <w:adjustRightInd w:val="0"/>
        <w:ind w:firstLine="709"/>
        <w:jc w:val="both"/>
        <w:rPr>
          <w:sz w:val="20"/>
          <w:szCs w:val="20"/>
          <w:lang w:eastAsia="ru-RU"/>
        </w:rPr>
      </w:pPr>
      <w:r w:rsidRPr="00B47F29">
        <w:rPr>
          <w:sz w:val="20"/>
          <w:szCs w:val="20"/>
          <w:lang w:eastAsia="ru-RU"/>
        </w:rPr>
        <w:t>- соответствие дорог местного значения нормативным требованиям,</w:t>
      </w:r>
    </w:p>
    <w:p w:rsidR="00B47F29" w:rsidRPr="00B47F29" w:rsidRDefault="00640C07" w:rsidP="00640C07">
      <w:pPr>
        <w:suppressAutoHyphens/>
        <w:autoSpaceDE w:val="0"/>
        <w:autoSpaceDN w:val="0"/>
        <w:adjustRightInd w:val="0"/>
        <w:ind w:firstLine="709"/>
        <w:jc w:val="both"/>
        <w:rPr>
          <w:sz w:val="20"/>
          <w:szCs w:val="20"/>
          <w:lang w:eastAsia="ru-RU"/>
        </w:rPr>
      </w:pPr>
      <w:r>
        <w:rPr>
          <w:sz w:val="20"/>
          <w:szCs w:val="20"/>
          <w:lang w:eastAsia="ru-RU"/>
        </w:rPr>
        <w:t>- снижение аварийности.</w:t>
      </w:r>
    </w:p>
    <w:p w:rsidR="00B47F29" w:rsidRPr="00B47F29" w:rsidRDefault="00B47F29" w:rsidP="00B47F29">
      <w:pPr>
        <w:suppressAutoHyphens/>
        <w:spacing w:line="240" w:lineRule="exact"/>
        <w:jc w:val="center"/>
        <w:rPr>
          <w:rFonts w:eastAsia="Times New Roman"/>
          <w:sz w:val="20"/>
          <w:szCs w:val="20"/>
          <w:lang w:eastAsia="ru-RU"/>
        </w:rPr>
      </w:pPr>
    </w:p>
    <w:p w:rsidR="00B47F29" w:rsidRPr="00B47F29" w:rsidRDefault="00B47F29" w:rsidP="00B47F29">
      <w:pPr>
        <w:suppressAutoHyphens/>
        <w:autoSpaceDE w:val="0"/>
        <w:autoSpaceDN w:val="0"/>
        <w:adjustRightInd w:val="0"/>
        <w:jc w:val="center"/>
        <w:outlineLvl w:val="1"/>
        <w:rPr>
          <w:rFonts w:eastAsia="Times New Roman"/>
          <w:b/>
          <w:sz w:val="20"/>
          <w:szCs w:val="20"/>
          <w:lang w:eastAsia="ru-RU"/>
        </w:rPr>
      </w:pPr>
      <w:r w:rsidRPr="00B47F29">
        <w:rPr>
          <w:rFonts w:eastAsia="Times New Roman"/>
          <w:b/>
          <w:sz w:val="20"/>
          <w:szCs w:val="20"/>
          <w:lang w:eastAsia="ru-RU"/>
        </w:rPr>
        <w:t>ПАСПОРТ</w:t>
      </w:r>
    </w:p>
    <w:p w:rsidR="00B47F29" w:rsidRPr="00B47F29" w:rsidRDefault="00B47F29" w:rsidP="00B47F29">
      <w:pPr>
        <w:suppressAutoHyphens/>
        <w:jc w:val="center"/>
        <w:rPr>
          <w:rFonts w:eastAsia="Times New Roman"/>
          <w:b/>
          <w:sz w:val="20"/>
          <w:szCs w:val="20"/>
          <w:lang w:eastAsia="ru-RU"/>
        </w:rPr>
      </w:pPr>
      <w:r w:rsidRPr="00B47F29">
        <w:rPr>
          <w:rFonts w:eastAsia="Times New Roman"/>
          <w:b/>
          <w:sz w:val="20"/>
          <w:szCs w:val="20"/>
          <w:lang w:eastAsia="ru-RU"/>
        </w:rPr>
        <w:t xml:space="preserve">подпрограммы </w:t>
      </w:r>
    </w:p>
    <w:p w:rsidR="00B47F29" w:rsidRPr="00B47F29" w:rsidRDefault="00B47F29" w:rsidP="00B47F29">
      <w:pPr>
        <w:suppressAutoHyphens/>
        <w:jc w:val="center"/>
        <w:rPr>
          <w:rFonts w:eastAsia="Times New Roman"/>
          <w:b/>
          <w:sz w:val="20"/>
          <w:szCs w:val="20"/>
          <w:lang w:eastAsia="ru-RU"/>
        </w:rPr>
      </w:pPr>
      <w:r w:rsidRPr="00B47F29">
        <w:rPr>
          <w:rFonts w:eastAsia="Times New Roman"/>
          <w:b/>
          <w:sz w:val="20"/>
          <w:szCs w:val="20"/>
          <w:lang w:eastAsia="ru-RU"/>
        </w:rPr>
        <w:t>«Обеспечение безопасности дорожного движения на дорогах общего пользования местного значения расположенных в границах населенных пунктов Рощинского сельского поселения, на 2021 - 2025 годы»;</w:t>
      </w:r>
    </w:p>
    <w:p w:rsidR="00B47F29" w:rsidRPr="00B47F29" w:rsidRDefault="00B47F29" w:rsidP="000C3382">
      <w:pPr>
        <w:numPr>
          <w:ilvl w:val="0"/>
          <w:numId w:val="4"/>
        </w:numPr>
        <w:suppressAutoHyphens/>
        <w:ind w:firstLine="698"/>
        <w:rPr>
          <w:rFonts w:eastAsia="Times New Roman"/>
          <w:sz w:val="20"/>
          <w:szCs w:val="20"/>
          <w:lang w:eastAsia="ru-RU"/>
        </w:rPr>
      </w:pPr>
      <w:r w:rsidRPr="00B47F29">
        <w:rPr>
          <w:rFonts w:eastAsia="Times New Roman"/>
          <w:sz w:val="20"/>
          <w:szCs w:val="20"/>
          <w:lang w:eastAsia="ru-RU"/>
        </w:rPr>
        <w:t>Исполнители подпрограммы: Администрация Рощинского сельского поселения.</w:t>
      </w:r>
    </w:p>
    <w:p w:rsidR="00B47F29" w:rsidRPr="00B47F29" w:rsidRDefault="00B47F29" w:rsidP="000C3382">
      <w:pPr>
        <w:numPr>
          <w:ilvl w:val="0"/>
          <w:numId w:val="4"/>
        </w:numPr>
        <w:suppressAutoHyphens/>
        <w:ind w:firstLine="698"/>
        <w:rPr>
          <w:rFonts w:eastAsia="Times New Roman"/>
          <w:sz w:val="20"/>
          <w:szCs w:val="20"/>
          <w:lang w:eastAsia="ru-RU"/>
        </w:rPr>
      </w:pPr>
      <w:r w:rsidRPr="00B47F29">
        <w:rPr>
          <w:rFonts w:eastAsia="Times New Roman"/>
          <w:sz w:val="20"/>
          <w:szCs w:val="20"/>
          <w:lang w:eastAsia="ru-RU"/>
        </w:rPr>
        <w:t xml:space="preserve">Состав подпрограммы: </w:t>
      </w:r>
    </w:p>
    <w:p w:rsidR="00B47F29" w:rsidRPr="00B47F29" w:rsidRDefault="00B47F29" w:rsidP="00B47F29">
      <w:pPr>
        <w:suppressAutoHyphens/>
        <w:ind w:left="1440"/>
        <w:rPr>
          <w:rFonts w:eastAsia="Times New Roman"/>
          <w:sz w:val="20"/>
          <w:szCs w:val="20"/>
          <w:lang w:eastAsia="ru-RU"/>
        </w:rPr>
      </w:pPr>
      <w:r w:rsidRPr="00B47F29">
        <w:rPr>
          <w:rFonts w:eastAsia="Times New Roman"/>
          <w:sz w:val="20"/>
          <w:szCs w:val="20"/>
          <w:lang w:eastAsia="ru-RU"/>
        </w:rPr>
        <w:t>Мероприятие 1.</w:t>
      </w:r>
    </w:p>
    <w:p w:rsidR="00B47F29" w:rsidRPr="00B47F29" w:rsidRDefault="00B47F29" w:rsidP="00B47F29">
      <w:pPr>
        <w:suppressAutoHyphens/>
        <w:ind w:left="709"/>
        <w:rPr>
          <w:rFonts w:eastAsia="Times New Roman"/>
          <w:sz w:val="20"/>
          <w:szCs w:val="20"/>
          <w:lang w:eastAsia="ru-RU"/>
        </w:rPr>
      </w:pPr>
      <w:r w:rsidRPr="00B47F29">
        <w:rPr>
          <w:rFonts w:eastAsia="Times New Roman"/>
          <w:sz w:val="20"/>
          <w:szCs w:val="20"/>
          <w:lang w:eastAsia="ru-RU"/>
        </w:rPr>
        <w:t>«Модернизация    и совершенствование организации дорожного движения транспорта и пешеходов».</w:t>
      </w:r>
    </w:p>
    <w:p w:rsidR="00B47F29" w:rsidRPr="00B47F29" w:rsidRDefault="00B47F29" w:rsidP="00B47F29">
      <w:pPr>
        <w:suppressAutoHyphens/>
        <w:ind w:left="1440"/>
        <w:rPr>
          <w:rFonts w:eastAsia="Times New Roman"/>
          <w:sz w:val="20"/>
          <w:szCs w:val="20"/>
          <w:lang w:eastAsia="ru-RU"/>
        </w:rPr>
      </w:pPr>
      <w:r w:rsidRPr="00B47F29">
        <w:rPr>
          <w:rFonts w:eastAsia="Times New Roman"/>
          <w:sz w:val="20"/>
          <w:szCs w:val="20"/>
          <w:lang w:eastAsia="ru-RU"/>
        </w:rPr>
        <w:t>Мероприятие 2.</w:t>
      </w:r>
    </w:p>
    <w:p w:rsidR="00B47F29" w:rsidRPr="00B47F29" w:rsidRDefault="00B47F29" w:rsidP="00B47F29">
      <w:pPr>
        <w:suppressAutoHyphens/>
        <w:ind w:left="709"/>
        <w:rPr>
          <w:rFonts w:eastAsia="Times New Roman"/>
          <w:sz w:val="20"/>
          <w:szCs w:val="20"/>
          <w:lang w:eastAsia="ru-RU"/>
        </w:rPr>
      </w:pPr>
      <w:r w:rsidRPr="00B47F29">
        <w:rPr>
          <w:rFonts w:eastAsia="Times New Roman"/>
          <w:sz w:val="20"/>
          <w:szCs w:val="20"/>
          <w:lang w:eastAsia="ru-RU"/>
        </w:rPr>
        <w:t>«Повышение эффективности системы тематических организационно-информационных мероприятий направленных на повышение безопасности дорожного движения».</w:t>
      </w:r>
    </w:p>
    <w:p w:rsidR="00B47F29" w:rsidRPr="00B47F29" w:rsidRDefault="00B47F29" w:rsidP="000C3382">
      <w:pPr>
        <w:numPr>
          <w:ilvl w:val="0"/>
          <w:numId w:val="4"/>
        </w:numPr>
        <w:suppressAutoHyphens/>
        <w:ind w:firstLine="698"/>
        <w:rPr>
          <w:rFonts w:eastAsia="Times New Roman"/>
          <w:sz w:val="20"/>
          <w:szCs w:val="20"/>
          <w:lang w:eastAsia="ru-RU"/>
        </w:rPr>
      </w:pPr>
      <w:r w:rsidRPr="00B47F29">
        <w:rPr>
          <w:rFonts w:eastAsia="Times New Roman"/>
          <w:sz w:val="20"/>
          <w:szCs w:val="20"/>
          <w:lang w:eastAsia="ru-RU"/>
        </w:rPr>
        <w:t>Сроки реализации подпрограммы: 2021-2025 годы.</w:t>
      </w:r>
    </w:p>
    <w:p w:rsidR="00B47F29" w:rsidRPr="00B47F29" w:rsidRDefault="00B47F29" w:rsidP="000C3382">
      <w:pPr>
        <w:numPr>
          <w:ilvl w:val="0"/>
          <w:numId w:val="4"/>
        </w:numPr>
        <w:suppressAutoHyphens/>
        <w:ind w:firstLine="698"/>
        <w:rPr>
          <w:rFonts w:eastAsia="Times New Roman"/>
          <w:sz w:val="20"/>
          <w:szCs w:val="20"/>
          <w:lang w:eastAsia="ru-RU"/>
        </w:rPr>
      </w:pPr>
      <w:r w:rsidRPr="00B47F29">
        <w:rPr>
          <w:rFonts w:eastAsia="Times New Roman"/>
          <w:sz w:val="20"/>
          <w:szCs w:val="20"/>
          <w:lang w:eastAsia="ru-RU"/>
        </w:rPr>
        <w:lastRenderedPageBreak/>
        <w:t>Объемы и источники финансирования подпрограммы с разбивкой по годам реализации:</w:t>
      </w:r>
    </w:p>
    <w:tbl>
      <w:tblPr>
        <w:tblW w:w="9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7"/>
        <w:gridCol w:w="1985"/>
        <w:gridCol w:w="1701"/>
        <w:gridCol w:w="1701"/>
        <w:gridCol w:w="708"/>
        <w:gridCol w:w="709"/>
        <w:gridCol w:w="1854"/>
      </w:tblGrid>
      <w:tr w:rsidR="00B47F29" w:rsidRPr="00B47F29" w:rsidTr="00B47F29">
        <w:trPr>
          <w:trHeight w:val="264"/>
        </w:trPr>
        <w:tc>
          <w:tcPr>
            <w:tcW w:w="817" w:type="dxa"/>
            <w:vMerge w:val="restart"/>
            <w:shd w:val="clear" w:color="auto" w:fill="auto"/>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Год</w:t>
            </w:r>
          </w:p>
        </w:tc>
        <w:tc>
          <w:tcPr>
            <w:tcW w:w="8658" w:type="dxa"/>
            <w:gridSpan w:val="6"/>
            <w:shd w:val="clear" w:color="auto" w:fill="auto"/>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Источник финансирования</w:t>
            </w:r>
          </w:p>
        </w:tc>
      </w:tr>
      <w:tr w:rsidR="00B47F29" w:rsidRPr="00B47F29" w:rsidTr="00B47F29">
        <w:trPr>
          <w:cantSplit/>
          <w:trHeight w:val="1874"/>
        </w:trPr>
        <w:tc>
          <w:tcPr>
            <w:tcW w:w="817" w:type="dxa"/>
            <w:vMerge/>
            <w:tcBorders>
              <w:bottom w:val="single" w:sz="18" w:space="0" w:color="auto"/>
            </w:tcBorders>
            <w:shd w:val="clear" w:color="auto" w:fill="auto"/>
            <w:vAlign w:val="center"/>
          </w:tcPr>
          <w:p w:rsidR="00B47F29" w:rsidRPr="00B47F29" w:rsidRDefault="00B47F29" w:rsidP="00B47F29">
            <w:pPr>
              <w:suppressAutoHyphens/>
              <w:spacing w:before="120" w:after="120" w:line="240" w:lineRule="exact"/>
              <w:ind w:firstLine="540"/>
              <w:jc w:val="center"/>
              <w:rPr>
                <w:rFonts w:eastAsia="Times New Roman"/>
                <w:b/>
                <w:sz w:val="20"/>
                <w:szCs w:val="20"/>
                <w:lang w:eastAsia="ru-RU"/>
              </w:rPr>
            </w:pPr>
          </w:p>
        </w:tc>
        <w:tc>
          <w:tcPr>
            <w:tcW w:w="1985" w:type="dxa"/>
            <w:tcBorders>
              <w:bottom w:val="single" w:sz="18" w:space="0" w:color="auto"/>
            </w:tcBorders>
            <w:shd w:val="clear" w:color="auto" w:fill="auto"/>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Мероприятия подпрограммы</w:t>
            </w:r>
          </w:p>
        </w:tc>
        <w:tc>
          <w:tcPr>
            <w:tcW w:w="1701" w:type="dxa"/>
            <w:tcBorders>
              <w:bottom w:val="single" w:sz="18" w:space="0" w:color="auto"/>
            </w:tcBorders>
            <w:shd w:val="clear" w:color="auto" w:fill="auto"/>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бюджет Рощинского сельского поселения</w:t>
            </w:r>
          </w:p>
        </w:tc>
        <w:tc>
          <w:tcPr>
            <w:tcW w:w="1701" w:type="dxa"/>
            <w:tcBorders>
              <w:bottom w:val="single" w:sz="18" w:space="0" w:color="auto"/>
            </w:tcBorders>
            <w:shd w:val="clear" w:color="auto" w:fill="auto"/>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Областной бюджет</w:t>
            </w:r>
          </w:p>
        </w:tc>
        <w:tc>
          <w:tcPr>
            <w:tcW w:w="708" w:type="dxa"/>
            <w:tcBorders>
              <w:bottom w:val="single" w:sz="18" w:space="0" w:color="auto"/>
            </w:tcBorders>
            <w:shd w:val="clear" w:color="auto" w:fill="auto"/>
            <w:textDirection w:val="btLr"/>
            <w:vAlign w:val="center"/>
          </w:tcPr>
          <w:p w:rsidR="00B47F29" w:rsidRPr="00B47F29" w:rsidRDefault="00B47F29" w:rsidP="00B47F29">
            <w:pPr>
              <w:suppressAutoHyphens/>
              <w:spacing w:before="120" w:after="120" w:line="240" w:lineRule="exact"/>
              <w:ind w:left="113" w:right="113"/>
              <w:jc w:val="center"/>
              <w:rPr>
                <w:rFonts w:eastAsia="Times New Roman"/>
                <w:b/>
                <w:sz w:val="20"/>
                <w:szCs w:val="20"/>
                <w:lang w:eastAsia="ru-RU"/>
              </w:rPr>
            </w:pPr>
            <w:r w:rsidRPr="00B47F29">
              <w:rPr>
                <w:rFonts w:eastAsia="Times New Roman"/>
                <w:b/>
                <w:sz w:val="20"/>
                <w:szCs w:val="20"/>
                <w:lang w:eastAsia="ru-RU"/>
              </w:rPr>
              <w:t>Федеральный бюджет</w:t>
            </w:r>
          </w:p>
        </w:tc>
        <w:tc>
          <w:tcPr>
            <w:tcW w:w="709" w:type="dxa"/>
            <w:tcBorders>
              <w:bottom w:val="single" w:sz="18" w:space="0" w:color="auto"/>
            </w:tcBorders>
            <w:shd w:val="clear" w:color="auto" w:fill="auto"/>
            <w:textDirection w:val="btLr"/>
            <w:vAlign w:val="center"/>
          </w:tcPr>
          <w:p w:rsidR="00B47F29" w:rsidRPr="00B47F29" w:rsidRDefault="00B47F29" w:rsidP="00B47F29">
            <w:pPr>
              <w:suppressAutoHyphens/>
              <w:spacing w:before="120" w:after="120" w:line="240" w:lineRule="exact"/>
              <w:ind w:right="113" w:firstLine="46"/>
              <w:jc w:val="center"/>
              <w:rPr>
                <w:rFonts w:eastAsia="Times New Roman"/>
                <w:b/>
                <w:sz w:val="20"/>
                <w:szCs w:val="20"/>
                <w:lang w:eastAsia="ru-RU"/>
              </w:rPr>
            </w:pPr>
            <w:r w:rsidRPr="00B47F29">
              <w:rPr>
                <w:rFonts w:eastAsia="Times New Roman"/>
                <w:b/>
                <w:sz w:val="20"/>
                <w:szCs w:val="20"/>
                <w:lang w:eastAsia="ru-RU"/>
              </w:rPr>
              <w:t>Внебюджетные средства</w:t>
            </w:r>
          </w:p>
        </w:tc>
        <w:tc>
          <w:tcPr>
            <w:tcW w:w="1854" w:type="dxa"/>
            <w:tcBorders>
              <w:bottom w:val="single" w:sz="18" w:space="0" w:color="auto"/>
            </w:tcBorders>
            <w:shd w:val="clear" w:color="auto" w:fill="auto"/>
            <w:vAlign w:val="center"/>
          </w:tcPr>
          <w:p w:rsidR="00B47F29" w:rsidRPr="00B47F29" w:rsidRDefault="00B47F29" w:rsidP="00B47F29">
            <w:pPr>
              <w:suppressAutoHyphens/>
              <w:spacing w:before="120" w:after="120" w:line="240" w:lineRule="exact"/>
              <w:ind w:firstLine="46"/>
              <w:jc w:val="center"/>
              <w:rPr>
                <w:rFonts w:eastAsia="Times New Roman"/>
                <w:b/>
                <w:sz w:val="20"/>
                <w:szCs w:val="20"/>
                <w:lang w:eastAsia="ru-RU"/>
              </w:rPr>
            </w:pPr>
            <w:r w:rsidRPr="00B47F29">
              <w:rPr>
                <w:rFonts w:eastAsia="Times New Roman"/>
                <w:b/>
                <w:sz w:val="20"/>
                <w:szCs w:val="20"/>
                <w:lang w:eastAsia="ru-RU"/>
              </w:rPr>
              <w:t>Всего</w:t>
            </w:r>
          </w:p>
        </w:tc>
      </w:tr>
      <w:tr w:rsidR="00B47F29" w:rsidRPr="00B47F29" w:rsidTr="00B47F29">
        <w:trPr>
          <w:trHeight w:val="264"/>
        </w:trPr>
        <w:tc>
          <w:tcPr>
            <w:tcW w:w="817" w:type="dxa"/>
            <w:vMerge w:val="restart"/>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2021</w:t>
            </w:r>
          </w:p>
        </w:tc>
        <w:tc>
          <w:tcPr>
            <w:tcW w:w="1985"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48 750,00</w:t>
            </w:r>
          </w:p>
        </w:tc>
        <w:tc>
          <w:tcPr>
            <w:tcW w:w="1701"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48 750,00</w:t>
            </w:r>
          </w:p>
        </w:tc>
      </w:tr>
      <w:tr w:rsidR="00B47F29" w:rsidRPr="00B47F29" w:rsidTr="00B47F29">
        <w:trPr>
          <w:trHeight w:val="264"/>
        </w:trPr>
        <w:tc>
          <w:tcPr>
            <w:tcW w:w="817" w:type="dxa"/>
            <w:vMerge/>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1.</w:t>
            </w:r>
          </w:p>
        </w:tc>
        <w:tc>
          <w:tcPr>
            <w:tcW w:w="1701"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47 750,00</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47 750,00</w:t>
            </w:r>
          </w:p>
        </w:tc>
      </w:tr>
      <w:tr w:rsidR="00B47F29" w:rsidRPr="00B47F29" w:rsidTr="00B47F29">
        <w:trPr>
          <w:trHeight w:val="264"/>
        </w:trPr>
        <w:tc>
          <w:tcPr>
            <w:tcW w:w="817" w:type="dxa"/>
            <w:vMerge/>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2.</w:t>
            </w:r>
          </w:p>
        </w:tc>
        <w:tc>
          <w:tcPr>
            <w:tcW w:w="1701"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1 000,00</w:t>
            </w:r>
          </w:p>
        </w:tc>
        <w:tc>
          <w:tcPr>
            <w:tcW w:w="1701"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1 000,00</w:t>
            </w:r>
          </w:p>
        </w:tc>
      </w:tr>
      <w:tr w:rsidR="00B47F29" w:rsidRPr="00B47F29" w:rsidTr="00B47F29">
        <w:trPr>
          <w:trHeight w:val="264"/>
        </w:trPr>
        <w:tc>
          <w:tcPr>
            <w:tcW w:w="817" w:type="dxa"/>
            <w:vMerge w:val="restart"/>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2022</w:t>
            </w:r>
          </w:p>
        </w:tc>
        <w:tc>
          <w:tcPr>
            <w:tcW w:w="1985"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13 750,00</w:t>
            </w:r>
          </w:p>
        </w:tc>
        <w:tc>
          <w:tcPr>
            <w:tcW w:w="1701"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13 750,00</w:t>
            </w:r>
          </w:p>
        </w:tc>
      </w:tr>
      <w:tr w:rsidR="00B47F29" w:rsidRPr="00B47F29" w:rsidTr="00B47F29">
        <w:trPr>
          <w:trHeight w:val="264"/>
        </w:trPr>
        <w:tc>
          <w:tcPr>
            <w:tcW w:w="817" w:type="dxa"/>
            <w:vMerge/>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1.</w:t>
            </w:r>
          </w:p>
        </w:tc>
        <w:tc>
          <w:tcPr>
            <w:tcW w:w="1701"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12 750,00</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12 750,00</w:t>
            </w:r>
          </w:p>
        </w:tc>
      </w:tr>
      <w:tr w:rsidR="00B47F29" w:rsidRPr="00B47F29" w:rsidTr="00B47F29">
        <w:trPr>
          <w:trHeight w:val="264"/>
        </w:trPr>
        <w:tc>
          <w:tcPr>
            <w:tcW w:w="817" w:type="dxa"/>
            <w:vMerge/>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2.</w:t>
            </w:r>
          </w:p>
        </w:tc>
        <w:tc>
          <w:tcPr>
            <w:tcW w:w="1701"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1 000,00</w:t>
            </w:r>
          </w:p>
        </w:tc>
        <w:tc>
          <w:tcPr>
            <w:tcW w:w="1701"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1 000,00</w:t>
            </w:r>
          </w:p>
        </w:tc>
      </w:tr>
      <w:tr w:rsidR="00B47F29" w:rsidRPr="00B47F29" w:rsidTr="00B47F29">
        <w:trPr>
          <w:trHeight w:val="264"/>
        </w:trPr>
        <w:tc>
          <w:tcPr>
            <w:tcW w:w="817" w:type="dxa"/>
            <w:vMerge w:val="restart"/>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2023</w:t>
            </w:r>
          </w:p>
        </w:tc>
        <w:tc>
          <w:tcPr>
            <w:tcW w:w="1985"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16 250,00</w:t>
            </w:r>
          </w:p>
        </w:tc>
        <w:tc>
          <w:tcPr>
            <w:tcW w:w="1701"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16 250,00</w:t>
            </w:r>
          </w:p>
        </w:tc>
      </w:tr>
      <w:tr w:rsidR="00B47F29" w:rsidRPr="00B47F29" w:rsidTr="00B47F29">
        <w:trPr>
          <w:trHeight w:val="264"/>
        </w:trPr>
        <w:tc>
          <w:tcPr>
            <w:tcW w:w="817" w:type="dxa"/>
            <w:vMerge/>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1.</w:t>
            </w:r>
          </w:p>
        </w:tc>
        <w:tc>
          <w:tcPr>
            <w:tcW w:w="1701"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15 250,00</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15 250,00</w:t>
            </w:r>
          </w:p>
        </w:tc>
      </w:tr>
      <w:tr w:rsidR="00B47F29" w:rsidRPr="00B47F29" w:rsidTr="00B47F29">
        <w:trPr>
          <w:trHeight w:val="264"/>
        </w:trPr>
        <w:tc>
          <w:tcPr>
            <w:tcW w:w="817" w:type="dxa"/>
            <w:vMerge/>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2.</w:t>
            </w:r>
          </w:p>
        </w:tc>
        <w:tc>
          <w:tcPr>
            <w:tcW w:w="1701"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1 000,00</w:t>
            </w:r>
          </w:p>
        </w:tc>
        <w:tc>
          <w:tcPr>
            <w:tcW w:w="1701"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1 000,00</w:t>
            </w:r>
          </w:p>
        </w:tc>
      </w:tr>
      <w:tr w:rsidR="00B47F29" w:rsidRPr="00B47F29" w:rsidTr="00B47F29">
        <w:trPr>
          <w:trHeight w:val="264"/>
        </w:trPr>
        <w:tc>
          <w:tcPr>
            <w:tcW w:w="817" w:type="dxa"/>
            <w:vMerge w:val="restart"/>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2024</w:t>
            </w:r>
          </w:p>
        </w:tc>
        <w:tc>
          <w:tcPr>
            <w:tcW w:w="1985"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7 250,00</w:t>
            </w:r>
          </w:p>
        </w:tc>
        <w:tc>
          <w:tcPr>
            <w:tcW w:w="1701"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7 250,00</w:t>
            </w:r>
          </w:p>
        </w:tc>
      </w:tr>
      <w:tr w:rsidR="00B47F29" w:rsidRPr="00B47F29" w:rsidTr="00B47F29">
        <w:trPr>
          <w:trHeight w:val="264"/>
        </w:trPr>
        <w:tc>
          <w:tcPr>
            <w:tcW w:w="817" w:type="dxa"/>
            <w:vMerge/>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1.</w:t>
            </w:r>
          </w:p>
        </w:tc>
        <w:tc>
          <w:tcPr>
            <w:tcW w:w="1701"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6 250,00</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6 250,00</w:t>
            </w:r>
          </w:p>
        </w:tc>
      </w:tr>
      <w:tr w:rsidR="00B47F29" w:rsidRPr="00B47F29" w:rsidTr="00B47F29">
        <w:trPr>
          <w:trHeight w:val="264"/>
        </w:trPr>
        <w:tc>
          <w:tcPr>
            <w:tcW w:w="817" w:type="dxa"/>
            <w:vMerge/>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2.</w:t>
            </w:r>
          </w:p>
        </w:tc>
        <w:tc>
          <w:tcPr>
            <w:tcW w:w="1701"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1 000,00</w:t>
            </w:r>
          </w:p>
        </w:tc>
        <w:tc>
          <w:tcPr>
            <w:tcW w:w="1701"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1 000,00</w:t>
            </w:r>
          </w:p>
        </w:tc>
      </w:tr>
      <w:tr w:rsidR="00B47F29" w:rsidRPr="00B47F29" w:rsidTr="00B47F29">
        <w:trPr>
          <w:trHeight w:val="264"/>
        </w:trPr>
        <w:tc>
          <w:tcPr>
            <w:tcW w:w="817" w:type="dxa"/>
            <w:vMerge w:val="restart"/>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2025</w:t>
            </w:r>
          </w:p>
        </w:tc>
        <w:tc>
          <w:tcPr>
            <w:tcW w:w="1985"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7 250,00</w:t>
            </w:r>
          </w:p>
        </w:tc>
        <w:tc>
          <w:tcPr>
            <w:tcW w:w="1701"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7 250,00</w:t>
            </w:r>
          </w:p>
        </w:tc>
      </w:tr>
      <w:tr w:rsidR="00B47F29" w:rsidRPr="00B47F29" w:rsidTr="00B47F29">
        <w:trPr>
          <w:trHeight w:val="264"/>
        </w:trPr>
        <w:tc>
          <w:tcPr>
            <w:tcW w:w="817" w:type="dxa"/>
            <w:vMerge/>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1.</w:t>
            </w:r>
          </w:p>
        </w:tc>
        <w:tc>
          <w:tcPr>
            <w:tcW w:w="1701"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6 250,00</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6 250,00</w:t>
            </w:r>
          </w:p>
        </w:tc>
      </w:tr>
      <w:tr w:rsidR="00B47F29" w:rsidRPr="00B47F29" w:rsidTr="00B47F29">
        <w:trPr>
          <w:trHeight w:val="264"/>
        </w:trPr>
        <w:tc>
          <w:tcPr>
            <w:tcW w:w="817" w:type="dxa"/>
            <w:vMerge/>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2.</w:t>
            </w:r>
          </w:p>
        </w:tc>
        <w:tc>
          <w:tcPr>
            <w:tcW w:w="1701"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1 000,00</w:t>
            </w:r>
          </w:p>
        </w:tc>
        <w:tc>
          <w:tcPr>
            <w:tcW w:w="1701"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bottom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bottom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1 000,00</w:t>
            </w:r>
          </w:p>
        </w:tc>
      </w:tr>
      <w:tr w:rsidR="00B47F29" w:rsidRPr="00B47F29" w:rsidTr="00B47F29">
        <w:trPr>
          <w:trHeight w:val="329"/>
        </w:trPr>
        <w:tc>
          <w:tcPr>
            <w:tcW w:w="2802" w:type="dxa"/>
            <w:gridSpan w:val="2"/>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ИТОГО</w:t>
            </w:r>
          </w:p>
        </w:tc>
        <w:tc>
          <w:tcPr>
            <w:tcW w:w="1701"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93 250,00</w:t>
            </w:r>
          </w:p>
        </w:tc>
        <w:tc>
          <w:tcPr>
            <w:tcW w:w="1701"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tcBorders>
              <w:top w:val="single" w:sz="18" w:space="0" w:color="auto"/>
            </w:tcBorders>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tcBorders>
              <w:top w:val="single" w:sz="18" w:space="0" w:color="auto"/>
            </w:tcBorders>
            <w:shd w:val="clear" w:color="auto" w:fill="auto"/>
            <w:vAlign w:val="center"/>
          </w:tcPr>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93 250,00</w:t>
            </w:r>
          </w:p>
        </w:tc>
      </w:tr>
      <w:tr w:rsidR="00B47F29" w:rsidRPr="00B47F29" w:rsidTr="00B47F29">
        <w:trPr>
          <w:trHeight w:val="329"/>
        </w:trPr>
        <w:tc>
          <w:tcPr>
            <w:tcW w:w="817" w:type="dxa"/>
            <w:vMerge w:val="restart"/>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1985"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1.</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color w:val="000000"/>
                <w:sz w:val="20"/>
                <w:szCs w:val="20"/>
                <w:lang w:eastAsia="ru-RU"/>
              </w:rPr>
              <w:t>88 250,00</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color w:val="000000"/>
                <w:sz w:val="20"/>
                <w:szCs w:val="20"/>
                <w:lang w:eastAsia="ru-RU"/>
              </w:rPr>
              <w:t>88 250,00</w:t>
            </w:r>
          </w:p>
        </w:tc>
      </w:tr>
      <w:tr w:rsidR="00B47F29" w:rsidRPr="00B47F29" w:rsidTr="00B47F29">
        <w:trPr>
          <w:trHeight w:val="329"/>
        </w:trPr>
        <w:tc>
          <w:tcPr>
            <w:tcW w:w="817" w:type="dxa"/>
            <w:vMerge/>
            <w:shd w:val="clear" w:color="auto" w:fill="auto"/>
            <w:vAlign w:val="center"/>
          </w:tcPr>
          <w:p w:rsidR="00B47F29" w:rsidRPr="00B47F29" w:rsidRDefault="00B47F29" w:rsidP="00B47F29">
            <w:pPr>
              <w:suppressAutoHyphens/>
              <w:jc w:val="center"/>
              <w:rPr>
                <w:rFonts w:eastAsia="Times New Roman"/>
                <w:sz w:val="20"/>
                <w:szCs w:val="20"/>
                <w:lang w:eastAsia="ru-RU"/>
              </w:rPr>
            </w:pPr>
          </w:p>
        </w:tc>
        <w:tc>
          <w:tcPr>
            <w:tcW w:w="1985"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2.</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color w:val="000000"/>
                <w:sz w:val="20"/>
                <w:szCs w:val="20"/>
                <w:lang w:eastAsia="ru-RU"/>
              </w:rPr>
              <w:t>5 000,00</w:t>
            </w:r>
          </w:p>
        </w:tc>
        <w:tc>
          <w:tcPr>
            <w:tcW w:w="1701"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8"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709"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854" w:type="dxa"/>
            <w:shd w:val="clear" w:color="auto" w:fill="auto"/>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color w:val="000000"/>
                <w:sz w:val="20"/>
                <w:szCs w:val="20"/>
                <w:lang w:eastAsia="ru-RU"/>
              </w:rPr>
              <w:t>5 000,00</w:t>
            </w:r>
          </w:p>
        </w:tc>
      </w:tr>
    </w:tbl>
    <w:p w:rsidR="00B47F29" w:rsidRPr="00B47F29" w:rsidRDefault="00B47F29" w:rsidP="000C3382">
      <w:pPr>
        <w:numPr>
          <w:ilvl w:val="0"/>
          <w:numId w:val="4"/>
        </w:numPr>
        <w:suppressAutoHyphens/>
        <w:ind w:firstLine="709"/>
        <w:jc w:val="both"/>
        <w:rPr>
          <w:rFonts w:eastAsia="Times New Roman"/>
          <w:sz w:val="20"/>
          <w:szCs w:val="20"/>
          <w:lang w:eastAsia="ru-RU"/>
        </w:rPr>
      </w:pPr>
      <w:r w:rsidRPr="00B47F29">
        <w:rPr>
          <w:rFonts w:eastAsia="Times New Roman"/>
          <w:sz w:val="20"/>
          <w:szCs w:val="20"/>
          <w:lang w:eastAsia="ru-RU"/>
        </w:rPr>
        <w:t>Ожидаемые конечные результаты по реализации подпрограммы:</w:t>
      </w:r>
    </w:p>
    <w:p w:rsidR="00B47F29" w:rsidRPr="00B47F29" w:rsidRDefault="00B47F29" w:rsidP="00640C07">
      <w:pPr>
        <w:suppressAutoHyphens/>
        <w:autoSpaceDE w:val="0"/>
        <w:autoSpaceDN w:val="0"/>
        <w:adjustRightInd w:val="0"/>
        <w:ind w:firstLine="709"/>
        <w:jc w:val="both"/>
        <w:rPr>
          <w:sz w:val="20"/>
          <w:szCs w:val="20"/>
          <w:lang w:eastAsia="ru-RU"/>
        </w:rPr>
      </w:pPr>
      <w:r w:rsidRPr="00B47F29">
        <w:rPr>
          <w:sz w:val="20"/>
          <w:szCs w:val="20"/>
          <w:lang w:eastAsia="ru-RU"/>
        </w:rPr>
        <w:t>Снижение  аварийности на дорогах местного значения обусловленной техническим состоянием</w:t>
      </w:r>
      <w:r w:rsidR="00640C07">
        <w:rPr>
          <w:sz w:val="20"/>
          <w:szCs w:val="20"/>
          <w:lang w:eastAsia="ru-RU"/>
        </w:rPr>
        <w:t xml:space="preserve"> дорог и организацией движения.</w:t>
      </w:r>
    </w:p>
    <w:p w:rsidR="00B47F29" w:rsidRPr="00B47F29" w:rsidRDefault="00B47F29" w:rsidP="00640C07">
      <w:pPr>
        <w:suppressAutoHyphens/>
        <w:spacing w:line="240" w:lineRule="exact"/>
        <w:rPr>
          <w:rFonts w:eastAsia="Times New Roman"/>
          <w:sz w:val="20"/>
          <w:szCs w:val="20"/>
          <w:lang w:eastAsia="ru-RU"/>
        </w:rPr>
      </w:pPr>
    </w:p>
    <w:p w:rsidR="00B47F29" w:rsidRPr="00B47F29" w:rsidRDefault="00B47F29" w:rsidP="00B47F29">
      <w:pPr>
        <w:suppressAutoHyphens/>
        <w:autoSpaceDE w:val="0"/>
        <w:autoSpaceDN w:val="0"/>
        <w:adjustRightInd w:val="0"/>
        <w:jc w:val="center"/>
        <w:outlineLvl w:val="1"/>
        <w:rPr>
          <w:rFonts w:eastAsia="Times New Roman"/>
          <w:b/>
          <w:sz w:val="20"/>
          <w:szCs w:val="20"/>
          <w:lang w:eastAsia="ru-RU"/>
        </w:rPr>
      </w:pPr>
      <w:r w:rsidRPr="00B47F29">
        <w:rPr>
          <w:rFonts w:eastAsia="Times New Roman"/>
          <w:b/>
          <w:sz w:val="20"/>
          <w:szCs w:val="20"/>
          <w:lang w:eastAsia="ru-RU"/>
        </w:rPr>
        <w:t>ПАСПОРТ</w:t>
      </w:r>
    </w:p>
    <w:p w:rsidR="00B47F29" w:rsidRPr="00B47F29" w:rsidRDefault="00B47F29" w:rsidP="00B47F29">
      <w:pPr>
        <w:suppressAutoHyphens/>
        <w:jc w:val="center"/>
        <w:rPr>
          <w:rFonts w:eastAsia="Times New Roman"/>
          <w:b/>
          <w:sz w:val="20"/>
          <w:szCs w:val="20"/>
          <w:lang w:eastAsia="ru-RU"/>
        </w:rPr>
      </w:pPr>
      <w:r w:rsidRPr="00B47F29">
        <w:rPr>
          <w:rFonts w:eastAsia="Times New Roman"/>
          <w:b/>
          <w:sz w:val="20"/>
          <w:szCs w:val="20"/>
          <w:lang w:eastAsia="ru-RU"/>
        </w:rPr>
        <w:t xml:space="preserve">подпрограммы </w:t>
      </w:r>
    </w:p>
    <w:p w:rsidR="00B47F29" w:rsidRPr="00B47F29" w:rsidRDefault="00B47F29" w:rsidP="00B47F29">
      <w:pPr>
        <w:suppressAutoHyphens/>
        <w:jc w:val="center"/>
        <w:rPr>
          <w:rFonts w:eastAsia="Times New Roman"/>
          <w:b/>
          <w:sz w:val="20"/>
          <w:szCs w:val="20"/>
          <w:lang w:eastAsia="ru-RU"/>
        </w:rPr>
      </w:pPr>
      <w:r w:rsidRPr="00B47F29">
        <w:rPr>
          <w:rFonts w:eastAsia="Times New Roman"/>
          <w:b/>
          <w:sz w:val="20"/>
          <w:szCs w:val="20"/>
          <w:lang w:eastAsia="ru-RU"/>
        </w:rPr>
        <w:t>"Инвентаризация и паспортизация автомобильных дорог общего пользования местного значения в границах населённых пунктов Рощинского сельского поселения на 2021 – 2023 годы".</w:t>
      </w:r>
    </w:p>
    <w:p w:rsidR="00B47F29" w:rsidRPr="00B47F29" w:rsidRDefault="00B47F29" w:rsidP="000C3382">
      <w:pPr>
        <w:numPr>
          <w:ilvl w:val="0"/>
          <w:numId w:val="5"/>
        </w:numPr>
        <w:suppressAutoHyphens/>
        <w:ind w:left="0" w:firstLine="709"/>
        <w:jc w:val="both"/>
        <w:rPr>
          <w:rFonts w:eastAsia="Times New Roman"/>
          <w:sz w:val="20"/>
          <w:szCs w:val="20"/>
          <w:lang w:eastAsia="ru-RU"/>
        </w:rPr>
      </w:pPr>
      <w:r w:rsidRPr="00B47F29">
        <w:rPr>
          <w:rFonts w:eastAsia="Times New Roman"/>
          <w:sz w:val="20"/>
          <w:szCs w:val="20"/>
          <w:lang w:eastAsia="ru-RU"/>
        </w:rPr>
        <w:t>Исполнители подпрограммы: Администрация Рощинского сельского поселения.</w:t>
      </w:r>
    </w:p>
    <w:p w:rsidR="00B47F29" w:rsidRPr="00B47F29" w:rsidRDefault="00B47F29" w:rsidP="000C3382">
      <w:pPr>
        <w:numPr>
          <w:ilvl w:val="0"/>
          <w:numId w:val="5"/>
        </w:numPr>
        <w:suppressAutoHyphens/>
        <w:ind w:left="0" w:firstLine="709"/>
        <w:jc w:val="both"/>
        <w:rPr>
          <w:rFonts w:eastAsia="Times New Roman"/>
          <w:sz w:val="20"/>
          <w:szCs w:val="20"/>
          <w:lang w:eastAsia="ru-RU"/>
        </w:rPr>
      </w:pPr>
      <w:r w:rsidRPr="00B47F29">
        <w:rPr>
          <w:rFonts w:eastAsia="Times New Roman"/>
          <w:sz w:val="20"/>
          <w:szCs w:val="20"/>
          <w:lang w:eastAsia="ru-RU"/>
        </w:rPr>
        <w:t>Задачи подпрограммы: инвентаризация и паспортизация дорог общего пользования местного значения в границах населённых пунктов  в Рощинском сельского поселения на 2021-2023 годы.</w:t>
      </w:r>
    </w:p>
    <w:p w:rsidR="00B47F29" w:rsidRPr="00B47F29" w:rsidRDefault="00B47F29" w:rsidP="000C3382">
      <w:pPr>
        <w:numPr>
          <w:ilvl w:val="0"/>
          <w:numId w:val="5"/>
        </w:numPr>
        <w:suppressAutoHyphens/>
        <w:ind w:left="0" w:firstLine="709"/>
        <w:jc w:val="both"/>
        <w:rPr>
          <w:rFonts w:eastAsia="Times New Roman"/>
          <w:sz w:val="20"/>
          <w:szCs w:val="20"/>
          <w:lang w:eastAsia="ru-RU"/>
        </w:rPr>
      </w:pPr>
      <w:r w:rsidRPr="00B47F29">
        <w:rPr>
          <w:rFonts w:eastAsia="Times New Roman"/>
          <w:sz w:val="20"/>
          <w:szCs w:val="20"/>
          <w:lang w:eastAsia="ru-RU"/>
        </w:rPr>
        <w:t xml:space="preserve"> Сроки реализации подпрограммы: 2021 -2025 годы.</w:t>
      </w:r>
    </w:p>
    <w:p w:rsidR="00B47F29" w:rsidRPr="00B47F29" w:rsidRDefault="00B47F29" w:rsidP="000C3382">
      <w:pPr>
        <w:numPr>
          <w:ilvl w:val="0"/>
          <w:numId w:val="5"/>
        </w:numPr>
        <w:suppressAutoHyphens/>
        <w:ind w:left="0" w:firstLine="709"/>
        <w:jc w:val="both"/>
        <w:rPr>
          <w:rFonts w:eastAsia="Times New Roman"/>
          <w:sz w:val="20"/>
          <w:szCs w:val="20"/>
          <w:lang w:eastAsia="ru-RU"/>
        </w:rPr>
      </w:pPr>
      <w:r w:rsidRPr="00B47F29">
        <w:rPr>
          <w:rFonts w:eastAsia="Times New Roman"/>
          <w:sz w:val="20"/>
          <w:szCs w:val="20"/>
          <w:lang w:eastAsia="ru-RU"/>
        </w:rPr>
        <w:t>Объемы и источники финансирования подпрограммы с разбивкой по годам реализации:</w:t>
      </w:r>
    </w:p>
    <w:p w:rsidR="00B47F29" w:rsidRPr="00B47F29" w:rsidRDefault="00B47F29" w:rsidP="00B47F29">
      <w:pPr>
        <w:suppressAutoHyphens/>
        <w:ind w:left="709"/>
        <w:jc w:val="both"/>
        <w:rPr>
          <w:rFonts w:eastAsia="Times New Roman"/>
          <w:sz w:val="20"/>
          <w:szCs w:val="20"/>
          <w:lang w:eastAsia="ru-RU"/>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59"/>
        <w:gridCol w:w="2551"/>
        <w:gridCol w:w="1370"/>
        <w:gridCol w:w="1370"/>
        <w:gridCol w:w="1371"/>
        <w:gridCol w:w="1949"/>
      </w:tblGrid>
      <w:tr w:rsidR="00B47F29" w:rsidRPr="00B47F29" w:rsidTr="00B47F29">
        <w:trPr>
          <w:trHeight w:val="617"/>
        </w:trPr>
        <w:tc>
          <w:tcPr>
            <w:tcW w:w="959" w:type="dxa"/>
            <w:vMerge w:val="restart"/>
            <w:vAlign w:val="center"/>
          </w:tcPr>
          <w:p w:rsidR="00B47F29" w:rsidRPr="00B47F29" w:rsidRDefault="00B47F29" w:rsidP="00B47F29">
            <w:pPr>
              <w:suppressAutoHyphens/>
              <w:spacing w:before="120" w:after="120" w:line="240" w:lineRule="exact"/>
              <w:rPr>
                <w:rFonts w:eastAsia="Times New Roman"/>
                <w:b/>
                <w:sz w:val="20"/>
                <w:szCs w:val="20"/>
                <w:lang w:eastAsia="ru-RU"/>
              </w:rPr>
            </w:pPr>
            <w:r w:rsidRPr="00B47F29">
              <w:rPr>
                <w:rFonts w:eastAsia="Times New Roman"/>
                <w:b/>
                <w:sz w:val="20"/>
                <w:szCs w:val="20"/>
                <w:lang w:eastAsia="ru-RU"/>
              </w:rPr>
              <w:t>Год</w:t>
            </w:r>
          </w:p>
        </w:tc>
        <w:tc>
          <w:tcPr>
            <w:tcW w:w="8611" w:type="dxa"/>
            <w:gridSpan w:val="5"/>
            <w:vAlign w:val="center"/>
          </w:tcPr>
          <w:p w:rsidR="00B47F29" w:rsidRPr="00B47F29" w:rsidRDefault="00B47F29" w:rsidP="00B47F29">
            <w:pPr>
              <w:suppressAutoHyphens/>
              <w:spacing w:before="120" w:after="120" w:line="240" w:lineRule="exact"/>
              <w:ind w:firstLine="46"/>
              <w:jc w:val="center"/>
              <w:rPr>
                <w:rFonts w:eastAsia="Times New Roman"/>
                <w:b/>
                <w:sz w:val="20"/>
                <w:szCs w:val="20"/>
                <w:lang w:eastAsia="ru-RU"/>
              </w:rPr>
            </w:pPr>
            <w:r w:rsidRPr="00B47F29">
              <w:rPr>
                <w:rFonts w:eastAsia="Times New Roman"/>
                <w:b/>
                <w:sz w:val="20"/>
                <w:szCs w:val="20"/>
                <w:lang w:eastAsia="ru-RU"/>
              </w:rPr>
              <w:t>Источники финансирования</w:t>
            </w:r>
          </w:p>
        </w:tc>
      </w:tr>
      <w:tr w:rsidR="00B47F29" w:rsidRPr="00B47F29" w:rsidTr="00B47F29">
        <w:trPr>
          <w:trHeight w:val="141"/>
        </w:trPr>
        <w:tc>
          <w:tcPr>
            <w:tcW w:w="959" w:type="dxa"/>
            <w:vMerge/>
            <w:vAlign w:val="center"/>
          </w:tcPr>
          <w:p w:rsidR="00B47F29" w:rsidRPr="00B47F29" w:rsidRDefault="00B47F29" w:rsidP="00B47F29">
            <w:pPr>
              <w:suppressAutoHyphens/>
              <w:spacing w:before="120" w:after="120" w:line="240" w:lineRule="exact"/>
              <w:ind w:firstLine="540"/>
              <w:jc w:val="center"/>
              <w:rPr>
                <w:rFonts w:eastAsia="Times New Roman"/>
                <w:b/>
                <w:sz w:val="20"/>
                <w:szCs w:val="20"/>
                <w:lang w:eastAsia="ru-RU"/>
              </w:rPr>
            </w:pPr>
          </w:p>
        </w:tc>
        <w:tc>
          <w:tcPr>
            <w:tcW w:w="2551" w:type="dxa"/>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Бюджет Рощинского сельского поселения</w:t>
            </w:r>
          </w:p>
        </w:tc>
        <w:tc>
          <w:tcPr>
            <w:tcW w:w="1370" w:type="dxa"/>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Областной бюджет</w:t>
            </w:r>
          </w:p>
        </w:tc>
        <w:tc>
          <w:tcPr>
            <w:tcW w:w="1370" w:type="dxa"/>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Федеральный бюджет</w:t>
            </w:r>
          </w:p>
        </w:tc>
        <w:tc>
          <w:tcPr>
            <w:tcW w:w="1371" w:type="dxa"/>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Внебюджетные средства</w:t>
            </w:r>
          </w:p>
        </w:tc>
        <w:tc>
          <w:tcPr>
            <w:tcW w:w="1949" w:type="dxa"/>
            <w:vAlign w:val="center"/>
          </w:tcPr>
          <w:p w:rsidR="00B47F29" w:rsidRPr="00B47F29" w:rsidRDefault="00B47F29" w:rsidP="00B47F29">
            <w:pPr>
              <w:suppressAutoHyphens/>
              <w:spacing w:before="120" w:after="120" w:line="240" w:lineRule="exact"/>
              <w:ind w:firstLine="46"/>
              <w:jc w:val="center"/>
              <w:rPr>
                <w:rFonts w:eastAsia="Times New Roman"/>
                <w:b/>
                <w:sz w:val="20"/>
                <w:szCs w:val="20"/>
                <w:lang w:eastAsia="ru-RU"/>
              </w:rPr>
            </w:pPr>
            <w:r w:rsidRPr="00B47F29">
              <w:rPr>
                <w:rFonts w:eastAsia="Times New Roman"/>
                <w:b/>
                <w:sz w:val="20"/>
                <w:szCs w:val="20"/>
                <w:lang w:eastAsia="ru-RU"/>
              </w:rPr>
              <w:t>Всего</w:t>
            </w:r>
          </w:p>
        </w:tc>
      </w:tr>
      <w:tr w:rsidR="00B47F29" w:rsidRPr="00B47F29" w:rsidTr="00B47F29">
        <w:trPr>
          <w:trHeight w:val="264"/>
        </w:trPr>
        <w:tc>
          <w:tcPr>
            <w:tcW w:w="959"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2021</w:t>
            </w:r>
          </w:p>
        </w:tc>
        <w:tc>
          <w:tcPr>
            <w:tcW w:w="2551"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200 000,00</w:t>
            </w:r>
          </w:p>
        </w:tc>
        <w:tc>
          <w:tcPr>
            <w:tcW w:w="1370"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370"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371"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949" w:type="dxa"/>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200 000,00</w:t>
            </w:r>
          </w:p>
        </w:tc>
      </w:tr>
      <w:tr w:rsidR="00B47F29" w:rsidRPr="00B47F29" w:rsidTr="00B47F29">
        <w:trPr>
          <w:trHeight w:val="264"/>
        </w:trPr>
        <w:tc>
          <w:tcPr>
            <w:tcW w:w="959"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2022</w:t>
            </w:r>
          </w:p>
        </w:tc>
        <w:tc>
          <w:tcPr>
            <w:tcW w:w="2551" w:type="dxa"/>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200 000,00</w:t>
            </w:r>
          </w:p>
        </w:tc>
        <w:tc>
          <w:tcPr>
            <w:tcW w:w="1370"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370"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371"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949" w:type="dxa"/>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200 000,00</w:t>
            </w:r>
          </w:p>
        </w:tc>
      </w:tr>
      <w:tr w:rsidR="00B47F29" w:rsidRPr="00B47F29" w:rsidTr="00B47F29">
        <w:trPr>
          <w:trHeight w:val="264"/>
        </w:trPr>
        <w:tc>
          <w:tcPr>
            <w:tcW w:w="959"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2023</w:t>
            </w:r>
          </w:p>
        </w:tc>
        <w:tc>
          <w:tcPr>
            <w:tcW w:w="2551" w:type="dxa"/>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40 000,00</w:t>
            </w:r>
          </w:p>
        </w:tc>
        <w:tc>
          <w:tcPr>
            <w:tcW w:w="1370"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370"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371"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949" w:type="dxa"/>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40 000,00</w:t>
            </w:r>
          </w:p>
        </w:tc>
      </w:tr>
      <w:tr w:rsidR="00B47F29" w:rsidRPr="00B47F29" w:rsidTr="00B47F29">
        <w:trPr>
          <w:trHeight w:val="278"/>
        </w:trPr>
        <w:tc>
          <w:tcPr>
            <w:tcW w:w="959"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Всего:</w:t>
            </w:r>
          </w:p>
        </w:tc>
        <w:tc>
          <w:tcPr>
            <w:tcW w:w="2551"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440 000,00</w:t>
            </w:r>
          </w:p>
        </w:tc>
        <w:tc>
          <w:tcPr>
            <w:tcW w:w="1370"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370"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371"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0,00</w:t>
            </w:r>
          </w:p>
        </w:tc>
        <w:tc>
          <w:tcPr>
            <w:tcW w:w="1949"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440 000,00</w:t>
            </w:r>
          </w:p>
        </w:tc>
      </w:tr>
    </w:tbl>
    <w:p w:rsidR="00B47F29" w:rsidRPr="00B47F29" w:rsidRDefault="00B47F29" w:rsidP="000C3382">
      <w:pPr>
        <w:numPr>
          <w:ilvl w:val="0"/>
          <w:numId w:val="5"/>
        </w:numPr>
        <w:suppressAutoHyphens/>
        <w:ind w:left="0" w:firstLine="709"/>
        <w:jc w:val="both"/>
        <w:rPr>
          <w:rFonts w:eastAsia="Times New Roman"/>
          <w:sz w:val="20"/>
          <w:szCs w:val="20"/>
          <w:lang w:eastAsia="ru-RU"/>
        </w:rPr>
      </w:pPr>
      <w:r w:rsidRPr="00B47F29">
        <w:rPr>
          <w:rFonts w:eastAsia="Times New Roman"/>
          <w:sz w:val="20"/>
          <w:szCs w:val="20"/>
          <w:lang w:eastAsia="ru-RU"/>
        </w:rPr>
        <w:t>Ожидаемые конечные результаты подпрограммы:</w:t>
      </w:r>
    </w:p>
    <w:p w:rsidR="00B47F29" w:rsidRPr="00B47F29" w:rsidRDefault="00B47F29" w:rsidP="00B47F29">
      <w:pPr>
        <w:suppressAutoHyphens/>
        <w:jc w:val="both"/>
        <w:rPr>
          <w:rFonts w:eastAsia="Times New Roman"/>
          <w:sz w:val="20"/>
          <w:szCs w:val="20"/>
          <w:lang w:eastAsia="ru-RU"/>
        </w:rPr>
      </w:pPr>
      <w:r w:rsidRPr="00B47F29">
        <w:rPr>
          <w:rFonts w:eastAsia="Times New Roman"/>
          <w:sz w:val="20"/>
          <w:szCs w:val="20"/>
          <w:lang w:eastAsia="ru-RU"/>
        </w:rPr>
        <w:t>Повышение эффективности использования материальных и финансовых средств с целью обеспечения ремонта, содержания и безопасности дорожного движения на дорогах местного значения в населённых пунктах Рощинского сельского поселения.</w:t>
      </w:r>
    </w:p>
    <w:p w:rsidR="00B47F29" w:rsidRPr="00B47F29" w:rsidRDefault="00B47F29" w:rsidP="00B47F29">
      <w:pPr>
        <w:suppressAutoHyphens/>
        <w:ind w:left="709" w:firstLine="11"/>
        <w:jc w:val="both"/>
        <w:rPr>
          <w:rFonts w:eastAsia="Times New Roman"/>
          <w:sz w:val="20"/>
          <w:szCs w:val="20"/>
          <w:lang w:eastAsia="ru-RU"/>
        </w:rPr>
        <w:sectPr w:rsidR="00B47F29" w:rsidRPr="00B47F29" w:rsidSect="00B47F29">
          <w:headerReference w:type="even" r:id="rId18"/>
          <w:headerReference w:type="default" r:id="rId19"/>
          <w:pgSz w:w="11906" w:h="16838"/>
          <w:pgMar w:top="1134" w:right="567" w:bottom="284" w:left="1985" w:header="720" w:footer="720" w:gutter="0"/>
          <w:cols w:space="720"/>
          <w:titlePg/>
          <w:docGrid w:linePitch="272"/>
        </w:sectPr>
      </w:pPr>
    </w:p>
    <w:p w:rsidR="00B47F29" w:rsidRPr="00B47F29" w:rsidRDefault="00B47F29" w:rsidP="00B47F29">
      <w:pPr>
        <w:jc w:val="center"/>
        <w:rPr>
          <w:rFonts w:eastAsia="Times New Roman"/>
          <w:b/>
          <w:sz w:val="20"/>
          <w:szCs w:val="20"/>
          <w:lang w:eastAsia="ru-RU"/>
        </w:rPr>
      </w:pPr>
      <w:r w:rsidRPr="00B47F29">
        <w:rPr>
          <w:rFonts w:eastAsia="Times New Roman"/>
          <w:b/>
          <w:sz w:val="20"/>
          <w:szCs w:val="20"/>
          <w:lang w:eastAsia="ru-RU"/>
        </w:rPr>
        <w:lastRenderedPageBreak/>
        <w:t>Перечень целевых показателей муниципальной программы</w:t>
      </w:r>
    </w:p>
    <w:tbl>
      <w:tblPr>
        <w:tblpPr w:leftFromText="180" w:rightFromText="180" w:vertAnchor="text" w:horzAnchor="margin" w:tblpY="950"/>
        <w:tblW w:w="26925" w:type="dxa"/>
        <w:tblLayout w:type="fixed"/>
        <w:tblCellMar>
          <w:top w:w="102" w:type="dxa"/>
          <w:left w:w="62" w:type="dxa"/>
          <w:bottom w:w="102" w:type="dxa"/>
          <w:right w:w="62" w:type="dxa"/>
        </w:tblCellMar>
        <w:tblLook w:val="0000"/>
      </w:tblPr>
      <w:tblGrid>
        <w:gridCol w:w="854"/>
        <w:gridCol w:w="4952"/>
        <w:gridCol w:w="860"/>
        <w:gridCol w:w="1542"/>
        <w:gridCol w:w="9"/>
        <w:gridCol w:w="1238"/>
        <w:gridCol w:w="9"/>
        <w:gridCol w:w="1238"/>
        <w:gridCol w:w="9"/>
        <w:gridCol w:w="1247"/>
        <w:gridCol w:w="1247"/>
        <w:gridCol w:w="1250"/>
        <w:gridCol w:w="1247"/>
        <w:gridCol w:w="1247"/>
        <w:gridCol w:w="1247"/>
        <w:gridCol w:w="1247"/>
        <w:gridCol w:w="1247"/>
        <w:gridCol w:w="1247"/>
        <w:gridCol w:w="1247"/>
        <w:gridCol w:w="1247"/>
        <w:gridCol w:w="1247"/>
        <w:gridCol w:w="1247"/>
      </w:tblGrid>
      <w:tr w:rsidR="00B47F29" w:rsidRPr="00B47F29" w:rsidTr="00B47F29">
        <w:trPr>
          <w:gridAfter w:val="10"/>
          <w:wAfter w:w="12470" w:type="dxa"/>
        </w:trPr>
        <w:tc>
          <w:tcPr>
            <w:tcW w:w="854"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b/>
                <w:sz w:val="20"/>
                <w:szCs w:val="20"/>
                <w:lang w:eastAsia="ru-RU"/>
              </w:rPr>
            </w:pPr>
            <w:r w:rsidRPr="00B47F29">
              <w:rPr>
                <w:rFonts w:eastAsia="Times New Roman"/>
                <w:b/>
                <w:sz w:val="20"/>
                <w:szCs w:val="20"/>
                <w:lang w:eastAsia="ru-RU"/>
              </w:rPr>
              <w:t>№ Целевого показателя</w:t>
            </w:r>
          </w:p>
        </w:tc>
        <w:tc>
          <w:tcPr>
            <w:tcW w:w="4952"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b/>
                <w:sz w:val="20"/>
                <w:szCs w:val="20"/>
                <w:lang w:eastAsia="ru-RU"/>
              </w:rPr>
            </w:pPr>
            <w:r w:rsidRPr="00B47F29">
              <w:rPr>
                <w:rFonts w:eastAsia="Times New Roman"/>
                <w:b/>
                <w:sz w:val="20"/>
                <w:szCs w:val="20"/>
                <w:lang w:eastAsia="ru-RU"/>
              </w:rPr>
              <w:t>Наименование целевого показателя</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bottom w:w="0" w:type="dxa"/>
            </w:tcMar>
            <w:textDirection w:val="btLr"/>
            <w:vAlign w:val="center"/>
          </w:tcPr>
          <w:p w:rsidR="00B47F29" w:rsidRPr="00B47F29" w:rsidRDefault="00B47F29" w:rsidP="00B47F29">
            <w:pPr>
              <w:suppressAutoHyphens/>
              <w:autoSpaceDE w:val="0"/>
              <w:autoSpaceDN w:val="0"/>
              <w:adjustRightInd w:val="0"/>
              <w:spacing w:before="120" w:after="120" w:line="240" w:lineRule="exact"/>
              <w:ind w:left="113" w:right="113"/>
              <w:jc w:val="center"/>
              <w:rPr>
                <w:rFonts w:eastAsia="Times New Roman"/>
                <w:sz w:val="20"/>
                <w:szCs w:val="20"/>
                <w:lang w:eastAsia="ru-RU"/>
              </w:rPr>
            </w:pPr>
            <w:r w:rsidRPr="00B47F29">
              <w:rPr>
                <w:rFonts w:eastAsia="Times New Roman"/>
                <w:sz w:val="20"/>
                <w:szCs w:val="20"/>
                <w:lang w:eastAsia="ru-RU"/>
              </w:rPr>
              <w:t>Единица измерения</w:t>
            </w:r>
          </w:p>
        </w:tc>
        <w:tc>
          <w:tcPr>
            <w:tcW w:w="1542"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 xml:space="preserve">Базовое значение целевого показателя </w:t>
            </w:r>
          </w:p>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(2020 год)</w:t>
            </w:r>
          </w:p>
        </w:tc>
        <w:tc>
          <w:tcPr>
            <w:tcW w:w="6247" w:type="dxa"/>
            <w:gridSpan w:val="8"/>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b/>
                <w:sz w:val="20"/>
                <w:szCs w:val="20"/>
                <w:lang w:eastAsia="ru-RU"/>
              </w:rPr>
            </w:pPr>
            <w:r w:rsidRPr="00B47F29">
              <w:rPr>
                <w:rFonts w:eastAsia="Times New Roman"/>
                <w:b/>
                <w:sz w:val="20"/>
                <w:szCs w:val="20"/>
                <w:lang w:eastAsia="ru-RU"/>
              </w:rPr>
              <w:t>Значение целевого показателя по годам</w:t>
            </w:r>
          </w:p>
        </w:tc>
      </w:tr>
      <w:tr w:rsidR="00B47F29" w:rsidRPr="00B47F29" w:rsidTr="00B47F29">
        <w:trPr>
          <w:gridAfter w:val="10"/>
          <w:wAfter w:w="12470" w:type="dxa"/>
        </w:trPr>
        <w:tc>
          <w:tcPr>
            <w:tcW w:w="854" w:type="dxa"/>
            <w:vMerge/>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b/>
                <w:sz w:val="20"/>
                <w:szCs w:val="20"/>
                <w:lang w:eastAsia="ru-RU"/>
              </w:rPr>
            </w:pPr>
          </w:p>
        </w:tc>
        <w:tc>
          <w:tcPr>
            <w:tcW w:w="4952" w:type="dxa"/>
            <w:vMerge/>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b/>
                <w:sz w:val="20"/>
                <w:szCs w:val="20"/>
                <w:lang w:eastAsia="ru-RU"/>
              </w:rPr>
            </w:pPr>
          </w:p>
        </w:tc>
        <w:tc>
          <w:tcPr>
            <w:tcW w:w="860" w:type="dxa"/>
            <w:vMerge/>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b/>
                <w:sz w:val="20"/>
                <w:szCs w:val="20"/>
                <w:lang w:eastAsia="ru-RU"/>
              </w:rPr>
            </w:pPr>
          </w:p>
        </w:tc>
        <w:tc>
          <w:tcPr>
            <w:tcW w:w="1542" w:type="dxa"/>
            <w:vMerge/>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b/>
                <w:sz w:val="20"/>
                <w:szCs w:val="20"/>
                <w:lang w:eastAsia="ru-RU"/>
              </w:rPr>
            </w:pP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2021</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2022</w:t>
            </w:r>
          </w:p>
        </w:tc>
        <w:tc>
          <w:tcPr>
            <w:tcW w:w="1256"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2023</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2024</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2025</w:t>
            </w:r>
          </w:p>
        </w:tc>
      </w:tr>
      <w:tr w:rsidR="00B47F29" w:rsidRPr="00B47F29" w:rsidTr="00B47F29">
        <w:trPr>
          <w:gridAfter w:val="10"/>
          <w:wAfter w:w="12470" w:type="dxa"/>
        </w:trPr>
        <w:tc>
          <w:tcPr>
            <w:tcW w:w="854"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tcPr>
          <w:p w:rsidR="00B47F29" w:rsidRPr="00B47F29" w:rsidRDefault="00B47F29" w:rsidP="00B47F29">
            <w:pPr>
              <w:suppressAutoHyphens/>
              <w:autoSpaceDE w:val="0"/>
              <w:autoSpaceDN w:val="0"/>
              <w:adjustRightInd w:val="0"/>
              <w:spacing w:line="240" w:lineRule="exact"/>
              <w:jc w:val="center"/>
              <w:rPr>
                <w:rFonts w:eastAsia="Times New Roman"/>
                <w:sz w:val="20"/>
                <w:szCs w:val="20"/>
                <w:lang w:eastAsia="ru-RU"/>
              </w:rPr>
            </w:pPr>
            <w:r w:rsidRPr="00B47F29">
              <w:rPr>
                <w:rFonts w:eastAsia="Times New Roman"/>
                <w:sz w:val="20"/>
                <w:szCs w:val="20"/>
                <w:lang w:eastAsia="ru-RU"/>
              </w:rPr>
              <w:t>1</w:t>
            </w:r>
          </w:p>
        </w:tc>
        <w:tc>
          <w:tcPr>
            <w:tcW w:w="495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tcPr>
          <w:p w:rsidR="00B47F29" w:rsidRPr="00B47F29" w:rsidRDefault="00B47F29" w:rsidP="00B47F29">
            <w:pPr>
              <w:suppressAutoHyphens/>
              <w:autoSpaceDE w:val="0"/>
              <w:autoSpaceDN w:val="0"/>
              <w:adjustRightInd w:val="0"/>
              <w:spacing w:line="240" w:lineRule="exact"/>
              <w:jc w:val="center"/>
              <w:rPr>
                <w:rFonts w:eastAsia="Times New Roman"/>
                <w:sz w:val="20"/>
                <w:szCs w:val="20"/>
                <w:lang w:eastAsia="ru-RU"/>
              </w:rPr>
            </w:pPr>
            <w:r w:rsidRPr="00B47F29">
              <w:rPr>
                <w:rFonts w:eastAsia="Times New Roman"/>
                <w:sz w:val="20"/>
                <w:szCs w:val="20"/>
                <w:lang w:eastAsia="ru-RU"/>
              </w:rPr>
              <w:t>2</w:t>
            </w:r>
          </w:p>
        </w:tc>
        <w:tc>
          <w:tcPr>
            <w:tcW w:w="860"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tcPr>
          <w:p w:rsidR="00B47F29" w:rsidRPr="00B47F29" w:rsidRDefault="00B47F29" w:rsidP="00B47F29">
            <w:pPr>
              <w:suppressAutoHyphens/>
              <w:autoSpaceDE w:val="0"/>
              <w:autoSpaceDN w:val="0"/>
              <w:adjustRightInd w:val="0"/>
              <w:spacing w:line="240" w:lineRule="exact"/>
              <w:jc w:val="center"/>
              <w:rPr>
                <w:rFonts w:eastAsia="Times New Roman"/>
                <w:sz w:val="20"/>
                <w:szCs w:val="20"/>
                <w:lang w:eastAsia="ru-RU"/>
              </w:rPr>
            </w:pPr>
            <w:r w:rsidRPr="00B47F29">
              <w:rPr>
                <w:rFonts w:eastAsia="Times New Roman"/>
                <w:sz w:val="20"/>
                <w:szCs w:val="20"/>
                <w:lang w:eastAsia="ru-RU"/>
              </w:rPr>
              <w:t>3</w:t>
            </w:r>
          </w:p>
        </w:tc>
        <w:tc>
          <w:tcPr>
            <w:tcW w:w="154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tcPr>
          <w:p w:rsidR="00B47F29" w:rsidRPr="00B47F29" w:rsidRDefault="00B47F29" w:rsidP="00B47F29">
            <w:pPr>
              <w:suppressAutoHyphens/>
              <w:autoSpaceDE w:val="0"/>
              <w:autoSpaceDN w:val="0"/>
              <w:adjustRightInd w:val="0"/>
              <w:spacing w:line="240" w:lineRule="exact"/>
              <w:jc w:val="center"/>
              <w:rPr>
                <w:rFonts w:eastAsia="Times New Roman"/>
                <w:sz w:val="20"/>
                <w:szCs w:val="20"/>
                <w:lang w:eastAsia="ru-RU"/>
              </w:rPr>
            </w:pPr>
            <w:r w:rsidRPr="00B47F29">
              <w:rPr>
                <w:rFonts w:eastAsia="Times New Roman"/>
                <w:sz w:val="20"/>
                <w:szCs w:val="20"/>
                <w:lang w:eastAsia="ru-RU"/>
              </w:rPr>
              <w:t>4</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line="240" w:lineRule="exact"/>
              <w:jc w:val="center"/>
              <w:rPr>
                <w:rFonts w:eastAsia="Times New Roman"/>
                <w:sz w:val="20"/>
                <w:szCs w:val="20"/>
                <w:lang w:eastAsia="ru-RU"/>
              </w:rPr>
            </w:pPr>
            <w:r w:rsidRPr="00B47F29">
              <w:rPr>
                <w:rFonts w:eastAsia="Times New Roman"/>
                <w:sz w:val="20"/>
                <w:szCs w:val="20"/>
                <w:lang w:eastAsia="ru-RU"/>
              </w:rPr>
              <w:t>5</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line="240" w:lineRule="exact"/>
              <w:jc w:val="center"/>
              <w:rPr>
                <w:rFonts w:eastAsia="Times New Roman"/>
                <w:sz w:val="20"/>
                <w:szCs w:val="20"/>
                <w:lang w:eastAsia="ru-RU"/>
              </w:rPr>
            </w:pPr>
            <w:r w:rsidRPr="00B47F29">
              <w:rPr>
                <w:rFonts w:eastAsia="Times New Roman"/>
                <w:sz w:val="20"/>
                <w:szCs w:val="20"/>
                <w:lang w:eastAsia="ru-RU"/>
              </w:rPr>
              <w:t>6</w:t>
            </w:r>
          </w:p>
        </w:tc>
        <w:tc>
          <w:tcPr>
            <w:tcW w:w="1256"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line="240" w:lineRule="exact"/>
              <w:jc w:val="center"/>
              <w:rPr>
                <w:rFonts w:eastAsia="Times New Roman"/>
                <w:sz w:val="20"/>
                <w:szCs w:val="20"/>
                <w:lang w:eastAsia="ru-RU"/>
              </w:rPr>
            </w:pPr>
            <w:r w:rsidRPr="00B47F29">
              <w:rPr>
                <w:rFonts w:eastAsia="Times New Roman"/>
                <w:sz w:val="20"/>
                <w:szCs w:val="20"/>
                <w:lang w:eastAsia="ru-RU"/>
              </w:rPr>
              <w:t>7</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suppressAutoHyphens/>
              <w:autoSpaceDE w:val="0"/>
              <w:autoSpaceDN w:val="0"/>
              <w:adjustRightInd w:val="0"/>
              <w:spacing w:line="240" w:lineRule="exact"/>
              <w:jc w:val="center"/>
              <w:rPr>
                <w:rFonts w:eastAsia="Times New Roman"/>
                <w:sz w:val="20"/>
                <w:szCs w:val="20"/>
                <w:lang w:eastAsia="ru-RU"/>
              </w:rPr>
            </w:pPr>
            <w:r w:rsidRPr="00B47F29">
              <w:rPr>
                <w:rFonts w:eastAsia="Times New Roman"/>
                <w:sz w:val="20"/>
                <w:szCs w:val="20"/>
                <w:lang w:eastAsia="ru-RU"/>
              </w:rPr>
              <w:t>8</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suppressAutoHyphens/>
              <w:autoSpaceDE w:val="0"/>
              <w:autoSpaceDN w:val="0"/>
              <w:adjustRightInd w:val="0"/>
              <w:spacing w:line="240" w:lineRule="exact"/>
              <w:jc w:val="center"/>
              <w:rPr>
                <w:rFonts w:eastAsia="Times New Roman"/>
                <w:sz w:val="20"/>
                <w:szCs w:val="20"/>
                <w:lang w:eastAsia="ru-RU"/>
              </w:rPr>
            </w:pPr>
            <w:r w:rsidRPr="00B47F29">
              <w:rPr>
                <w:rFonts w:eastAsia="Times New Roman"/>
                <w:sz w:val="20"/>
                <w:szCs w:val="20"/>
                <w:lang w:eastAsia="ru-RU"/>
              </w:rPr>
              <w:t>9</w:t>
            </w:r>
          </w:p>
        </w:tc>
      </w:tr>
      <w:tr w:rsidR="00B47F29" w:rsidRPr="00B47F29" w:rsidTr="00B47F29">
        <w:trPr>
          <w:gridAfter w:val="10"/>
          <w:wAfter w:w="12470" w:type="dxa"/>
        </w:trPr>
        <w:tc>
          <w:tcPr>
            <w:tcW w:w="854"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b/>
                <w:sz w:val="20"/>
                <w:szCs w:val="20"/>
                <w:lang w:eastAsia="ru-RU"/>
              </w:rPr>
            </w:pPr>
            <w:r w:rsidRPr="00B47F29">
              <w:rPr>
                <w:rFonts w:eastAsia="Times New Roman"/>
                <w:b/>
                <w:sz w:val="20"/>
                <w:szCs w:val="20"/>
                <w:lang w:eastAsia="ru-RU"/>
              </w:rPr>
              <w:t>1.</w:t>
            </w:r>
          </w:p>
        </w:tc>
        <w:tc>
          <w:tcPr>
            <w:tcW w:w="13601" w:type="dxa"/>
            <w:gridSpan w:val="11"/>
            <w:tcBorders>
              <w:top w:val="single" w:sz="4" w:space="0" w:color="auto"/>
              <w:left w:val="single" w:sz="4" w:space="0" w:color="auto"/>
              <w:bottom w:val="single" w:sz="4" w:space="0" w:color="auto"/>
              <w:right w:val="single" w:sz="4" w:space="0" w:color="auto"/>
            </w:tcBorders>
            <w:shd w:val="clear" w:color="auto" w:fill="auto"/>
            <w:tcMar>
              <w:top w:w="0" w:type="dxa"/>
              <w:bottom w:w="0" w:type="dxa"/>
            </w:tcMar>
          </w:tcPr>
          <w:p w:rsidR="00B47F29" w:rsidRPr="00B47F29" w:rsidRDefault="00B47F29" w:rsidP="00B47F29">
            <w:pPr>
              <w:suppressAutoHyphens/>
              <w:autoSpaceDE w:val="0"/>
              <w:autoSpaceDN w:val="0"/>
              <w:adjustRightInd w:val="0"/>
              <w:spacing w:before="120" w:after="120" w:line="240" w:lineRule="exact"/>
              <w:rPr>
                <w:rFonts w:eastAsia="Times New Roman"/>
                <w:b/>
                <w:sz w:val="20"/>
                <w:szCs w:val="20"/>
                <w:lang w:eastAsia="ru-RU"/>
              </w:rPr>
            </w:pPr>
            <w:r w:rsidRPr="00B47F29">
              <w:rPr>
                <w:rFonts w:eastAsia="Times New Roman"/>
                <w:b/>
                <w:sz w:val="20"/>
                <w:szCs w:val="20"/>
                <w:lang w:eastAsia="ru-RU"/>
              </w:rPr>
              <w:t>Подпрограмма «Ремонт автомобильных дорог общего пользования местного значения, расположенных в границах населенных пунктов Рощинского сельского поселения, на 2021 - 2025 годы»</w:t>
            </w:r>
          </w:p>
        </w:tc>
      </w:tr>
      <w:tr w:rsidR="00B47F29" w:rsidRPr="00B47F29" w:rsidTr="00B47F29">
        <w:trPr>
          <w:gridAfter w:val="10"/>
          <w:wAfter w:w="12470" w:type="dxa"/>
        </w:trPr>
        <w:tc>
          <w:tcPr>
            <w:tcW w:w="854"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1.1.</w:t>
            </w:r>
          </w:p>
        </w:tc>
        <w:tc>
          <w:tcPr>
            <w:tcW w:w="495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Площадь дорог,  подлежащая ремонту (Мероприятие 1)</w:t>
            </w:r>
          </w:p>
        </w:tc>
        <w:tc>
          <w:tcPr>
            <w:tcW w:w="860"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vertAlign w:val="superscript"/>
                <w:lang w:eastAsia="ru-RU"/>
              </w:rPr>
            </w:pPr>
            <w:r w:rsidRPr="00B47F29">
              <w:rPr>
                <w:rFonts w:eastAsia="Times New Roman"/>
                <w:sz w:val="20"/>
                <w:szCs w:val="20"/>
                <w:lang w:eastAsia="ru-RU"/>
              </w:rPr>
              <w:t>м</w:t>
            </w:r>
            <w:r w:rsidRPr="00B47F29">
              <w:rPr>
                <w:rFonts w:eastAsia="Times New Roman"/>
                <w:sz w:val="20"/>
                <w:szCs w:val="20"/>
                <w:vertAlign w:val="superscript"/>
                <w:lang w:eastAsia="ru-RU"/>
              </w:rPr>
              <w:t>2</w:t>
            </w:r>
          </w:p>
        </w:tc>
        <w:tc>
          <w:tcPr>
            <w:tcW w:w="154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spacing w:before="120" w:after="120" w:line="240" w:lineRule="exact"/>
              <w:jc w:val="center"/>
              <w:rPr>
                <w:rFonts w:eastAsia="Times New Roman"/>
                <w:sz w:val="20"/>
                <w:szCs w:val="20"/>
                <w:lang w:eastAsia="ru-RU"/>
              </w:rPr>
            </w:pPr>
            <w:r w:rsidRPr="00B47F29">
              <w:rPr>
                <w:rFonts w:eastAsia="Times New Roman"/>
                <w:sz w:val="20"/>
                <w:szCs w:val="20"/>
                <w:lang w:eastAsia="ru-RU"/>
              </w:rPr>
              <w:t>6361.3</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spacing w:before="120" w:after="120" w:line="240" w:lineRule="exact"/>
              <w:jc w:val="center"/>
              <w:rPr>
                <w:rFonts w:eastAsia="Times New Roman"/>
                <w:sz w:val="20"/>
                <w:szCs w:val="20"/>
                <w:lang w:eastAsia="ru-RU"/>
              </w:rPr>
            </w:pPr>
            <w:r w:rsidRPr="00B47F29">
              <w:rPr>
                <w:rFonts w:eastAsia="Times New Roman"/>
                <w:sz w:val="20"/>
                <w:szCs w:val="20"/>
                <w:lang w:eastAsia="ru-RU"/>
              </w:rPr>
              <w:t>9747,0</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spacing w:before="120" w:after="120" w:line="240" w:lineRule="exact"/>
              <w:jc w:val="center"/>
              <w:rPr>
                <w:rFonts w:eastAsia="Times New Roman"/>
                <w:sz w:val="20"/>
                <w:szCs w:val="20"/>
                <w:lang w:eastAsia="ru-RU"/>
              </w:rPr>
            </w:pPr>
            <w:r w:rsidRPr="00B47F29">
              <w:rPr>
                <w:rFonts w:eastAsia="Times New Roman"/>
                <w:sz w:val="20"/>
                <w:szCs w:val="20"/>
                <w:lang w:eastAsia="ru-RU"/>
              </w:rPr>
              <w:t>7330,3</w:t>
            </w:r>
          </w:p>
        </w:tc>
        <w:tc>
          <w:tcPr>
            <w:tcW w:w="1256"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spacing w:before="120" w:after="120" w:line="240" w:lineRule="exact"/>
              <w:jc w:val="center"/>
              <w:rPr>
                <w:rFonts w:eastAsia="Times New Roman"/>
                <w:sz w:val="20"/>
                <w:szCs w:val="20"/>
                <w:lang w:eastAsia="ru-RU"/>
              </w:rPr>
            </w:pPr>
            <w:r w:rsidRPr="00B47F29">
              <w:rPr>
                <w:rFonts w:eastAsia="Times New Roman"/>
                <w:sz w:val="20"/>
                <w:szCs w:val="20"/>
                <w:lang w:eastAsia="ru-RU"/>
              </w:rPr>
              <w:t>7330,3</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suppressAutoHyphens/>
              <w:spacing w:before="120" w:after="120" w:line="240" w:lineRule="exact"/>
              <w:jc w:val="center"/>
              <w:rPr>
                <w:rFonts w:eastAsia="Times New Roman"/>
                <w:sz w:val="20"/>
                <w:szCs w:val="20"/>
                <w:lang w:eastAsia="ru-RU"/>
              </w:rPr>
            </w:pPr>
            <w:r w:rsidRPr="00B47F29">
              <w:rPr>
                <w:rFonts w:eastAsia="Times New Roman"/>
                <w:sz w:val="20"/>
                <w:szCs w:val="20"/>
                <w:lang w:eastAsia="ru-RU"/>
              </w:rPr>
              <w:t>2500</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suppressAutoHyphens/>
              <w:spacing w:before="120" w:after="120" w:line="240" w:lineRule="exact"/>
              <w:jc w:val="center"/>
              <w:rPr>
                <w:rFonts w:eastAsia="Times New Roman"/>
                <w:sz w:val="20"/>
                <w:szCs w:val="20"/>
                <w:lang w:eastAsia="ru-RU"/>
              </w:rPr>
            </w:pPr>
            <w:r w:rsidRPr="00B47F29">
              <w:rPr>
                <w:rFonts w:eastAsia="Times New Roman"/>
                <w:sz w:val="20"/>
                <w:szCs w:val="20"/>
                <w:lang w:eastAsia="ru-RU"/>
              </w:rPr>
              <w:t>2500</w:t>
            </w:r>
          </w:p>
        </w:tc>
      </w:tr>
      <w:tr w:rsidR="00B47F29" w:rsidRPr="00B47F29" w:rsidTr="00B47F29">
        <w:trPr>
          <w:gridAfter w:val="10"/>
          <w:wAfter w:w="12470" w:type="dxa"/>
        </w:trPr>
        <w:tc>
          <w:tcPr>
            <w:tcW w:w="854"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1.2.</w:t>
            </w:r>
          </w:p>
        </w:tc>
        <w:tc>
          <w:tcPr>
            <w:tcW w:w="495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Площадь дорог,  подлежащая ремонту (Мероприятие 2 «Дорога к дому»)</w:t>
            </w:r>
          </w:p>
        </w:tc>
        <w:tc>
          <w:tcPr>
            <w:tcW w:w="860"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vertAlign w:val="superscript"/>
                <w:lang w:eastAsia="ru-RU"/>
              </w:rPr>
            </w:pPr>
            <w:r w:rsidRPr="00B47F29">
              <w:rPr>
                <w:rFonts w:eastAsia="Times New Roman"/>
                <w:sz w:val="20"/>
                <w:szCs w:val="20"/>
                <w:lang w:eastAsia="ru-RU"/>
              </w:rPr>
              <w:t>м</w:t>
            </w:r>
            <w:r w:rsidRPr="00B47F29">
              <w:rPr>
                <w:rFonts w:eastAsia="Times New Roman"/>
                <w:sz w:val="20"/>
                <w:szCs w:val="20"/>
                <w:vertAlign w:val="superscript"/>
                <w:lang w:eastAsia="ru-RU"/>
              </w:rPr>
              <w:t>2</w:t>
            </w:r>
          </w:p>
        </w:tc>
        <w:tc>
          <w:tcPr>
            <w:tcW w:w="154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spacing w:before="120" w:after="120" w:line="240" w:lineRule="exact"/>
              <w:jc w:val="center"/>
              <w:rPr>
                <w:rFonts w:eastAsia="Times New Roman"/>
                <w:sz w:val="20"/>
                <w:szCs w:val="20"/>
                <w:lang w:eastAsia="ru-RU"/>
              </w:rPr>
            </w:pPr>
            <w:r w:rsidRPr="00B47F29">
              <w:rPr>
                <w:rFonts w:eastAsia="Times New Roman"/>
                <w:sz w:val="20"/>
                <w:szCs w:val="20"/>
                <w:lang w:eastAsia="ru-RU"/>
              </w:rPr>
              <w:t>1688,3</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spacing w:before="120" w:after="120" w:line="240" w:lineRule="exact"/>
              <w:jc w:val="center"/>
              <w:rPr>
                <w:rFonts w:eastAsia="Times New Roman"/>
                <w:sz w:val="20"/>
                <w:szCs w:val="20"/>
                <w:lang w:eastAsia="ru-RU"/>
              </w:rPr>
            </w:pPr>
            <w:r w:rsidRPr="00B47F29">
              <w:rPr>
                <w:rFonts w:eastAsia="Times New Roman"/>
                <w:sz w:val="20"/>
                <w:szCs w:val="20"/>
                <w:lang w:eastAsia="ru-RU"/>
              </w:rPr>
              <w:t>1722,4</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spacing w:before="120" w:after="120" w:line="240" w:lineRule="exact"/>
              <w:jc w:val="center"/>
              <w:rPr>
                <w:rFonts w:eastAsia="Times New Roman"/>
                <w:sz w:val="20"/>
                <w:szCs w:val="20"/>
                <w:lang w:eastAsia="ru-RU"/>
              </w:rPr>
            </w:pPr>
            <w:r w:rsidRPr="00B47F29">
              <w:rPr>
                <w:rFonts w:eastAsia="Times New Roman"/>
                <w:sz w:val="20"/>
                <w:szCs w:val="20"/>
                <w:lang w:eastAsia="ru-RU"/>
              </w:rPr>
              <w:t>1148,1</w:t>
            </w:r>
          </w:p>
        </w:tc>
        <w:tc>
          <w:tcPr>
            <w:tcW w:w="1256"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spacing w:before="120" w:after="120" w:line="240" w:lineRule="exact"/>
              <w:jc w:val="center"/>
              <w:rPr>
                <w:rFonts w:eastAsia="Times New Roman"/>
                <w:sz w:val="20"/>
                <w:szCs w:val="20"/>
                <w:lang w:eastAsia="ru-RU"/>
              </w:rPr>
            </w:pPr>
            <w:r w:rsidRPr="00B47F29">
              <w:rPr>
                <w:rFonts w:eastAsia="Times New Roman"/>
                <w:sz w:val="20"/>
                <w:szCs w:val="20"/>
                <w:lang w:eastAsia="ru-RU"/>
              </w:rPr>
              <w:t>1148,1</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suppressAutoHyphens/>
              <w:spacing w:before="120" w:after="120" w:line="240" w:lineRule="exact"/>
              <w:jc w:val="center"/>
              <w:rPr>
                <w:rFonts w:eastAsia="Times New Roman"/>
                <w:sz w:val="20"/>
                <w:szCs w:val="20"/>
                <w:lang w:eastAsia="ru-RU"/>
              </w:rPr>
            </w:pPr>
            <w:r w:rsidRPr="00B47F29">
              <w:rPr>
                <w:rFonts w:eastAsia="Times New Roman"/>
                <w:sz w:val="20"/>
                <w:szCs w:val="20"/>
                <w:lang w:eastAsia="ru-RU"/>
              </w:rPr>
              <w:t>0</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suppressAutoHyphens/>
              <w:spacing w:before="120" w:after="120" w:line="240" w:lineRule="exact"/>
              <w:jc w:val="center"/>
              <w:rPr>
                <w:rFonts w:eastAsia="Times New Roman"/>
                <w:sz w:val="20"/>
                <w:szCs w:val="20"/>
                <w:lang w:eastAsia="ru-RU"/>
              </w:rPr>
            </w:pPr>
            <w:r w:rsidRPr="00B47F29">
              <w:rPr>
                <w:rFonts w:eastAsia="Times New Roman"/>
                <w:sz w:val="20"/>
                <w:szCs w:val="20"/>
                <w:lang w:eastAsia="ru-RU"/>
              </w:rPr>
              <w:t>0</w:t>
            </w:r>
          </w:p>
        </w:tc>
      </w:tr>
      <w:tr w:rsidR="00B47F29" w:rsidRPr="00B47F29" w:rsidTr="00B47F29">
        <w:trPr>
          <w:gridAfter w:val="10"/>
          <w:wAfter w:w="12470" w:type="dxa"/>
        </w:trPr>
        <w:tc>
          <w:tcPr>
            <w:tcW w:w="854"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b/>
                <w:sz w:val="20"/>
                <w:szCs w:val="20"/>
                <w:lang w:eastAsia="ru-RU"/>
              </w:rPr>
            </w:pPr>
            <w:r w:rsidRPr="00B47F29">
              <w:rPr>
                <w:rFonts w:eastAsia="Times New Roman"/>
                <w:b/>
                <w:sz w:val="20"/>
                <w:szCs w:val="20"/>
                <w:lang w:eastAsia="ru-RU"/>
              </w:rPr>
              <w:t>2.</w:t>
            </w:r>
          </w:p>
        </w:tc>
        <w:tc>
          <w:tcPr>
            <w:tcW w:w="13601" w:type="dxa"/>
            <w:gridSpan w:val="11"/>
            <w:tcBorders>
              <w:top w:val="single" w:sz="4" w:space="0" w:color="auto"/>
              <w:left w:val="single" w:sz="4" w:space="0" w:color="auto"/>
              <w:bottom w:val="single" w:sz="4" w:space="0" w:color="auto"/>
              <w:right w:val="single" w:sz="4" w:space="0" w:color="auto"/>
            </w:tcBorders>
            <w:shd w:val="clear" w:color="auto" w:fill="auto"/>
            <w:tcMar>
              <w:top w:w="0" w:type="dxa"/>
              <w:bottom w:w="0" w:type="dxa"/>
            </w:tcMar>
          </w:tcPr>
          <w:p w:rsidR="00B47F29" w:rsidRPr="00B47F29" w:rsidRDefault="00B47F29" w:rsidP="00B47F29">
            <w:pPr>
              <w:suppressAutoHyphens/>
              <w:spacing w:before="120" w:after="120" w:line="240" w:lineRule="exact"/>
              <w:rPr>
                <w:rFonts w:eastAsia="Times New Roman"/>
                <w:b/>
                <w:sz w:val="20"/>
                <w:szCs w:val="20"/>
                <w:lang w:eastAsia="ru-RU"/>
              </w:rPr>
            </w:pPr>
            <w:r w:rsidRPr="00B47F29">
              <w:rPr>
                <w:rFonts w:eastAsia="Times New Roman"/>
                <w:b/>
                <w:sz w:val="20"/>
                <w:szCs w:val="20"/>
                <w:lang w:eastAsia="ru-RU"/>
              </w:rPr>
              <w:t>Подпрограмма  "Содержание автомобильных дорог общего пользования местного значения, расположенных в границах населенных пунктов Рощинского сельского поселения, на 2021 - 2025 годы»</w:t>
            </w:r>
          </w:p>
        </w:tc>
      </w:tr>
      <w:tr w:rsidR="00B47F29" w:rsidRPr="00B47F29" w:rsidTr="00B47F29">
        <w:trPr>
          <w:gridAfter w:val="10"/>
          <w:wAfter w:w="12470" w:type="dxa"/>
        </w:trPr>
        <w:tc>
          <w:tcPr>
            <w:tcW w:w="854"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2.1.</w:t>
            </w:r>
          </w:p>
        </w:tc>
        <w:tc>
          <w:tcPr>
            <w:tcW w:w="495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Площадь дорог содержащаяся в осенне-зимний период</w:t>
            </w:r>
          </w:p>
        </w:tc>
        <w:tc>
          <w:tcPr>
            <w:tcW w:w="860"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м</w:t>
            </w:r>
            <w:r w:rsidRPr="00B47F29">
              <w:rPr>
                <w:rFonts w:eastAsia="Times New Roman"/>
                <w:sz w:val="20"/>
                <w:szCs w:val="20"/>
                <w:vertAlign w:val="superscript"/>
                <w:lang w:eastAsia="ru-RU"/>
              </w:rPr>
              <w:t>2</w:t>
            </w:r>
          </w:p>
        </w:tc>
        <w:tc>
          <w:tcPr>
            <w:tcW w:w="154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185 122,5</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185 122,5</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185 122,5</w:t>
            </w:r>
          </w:p>
        </w:tc>
        <w:tc>
          <w:tcPr>
            <w:tcW w:w="1256"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185 122,5</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185 122,5</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185 122,5</w:t>
            </w:r>
          </w:p>
        </w:tc>
      </w:tr>
      <w:tr w:rsidR="00B47F29" w:rsidRPr="00B47F29" w:rsidTr="00B47F29">
        <w:trPr>
          <w:gridAfter w:val="10"/>
          <w:wAfter w:w="12470" w:type="dxa"/>
        </w:trPr>
        <w:tc>
          <w:tcPr>
            <w:tcW w:w="854"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2.2.</w:t>
            </w:r>
          </w:p>
        </w:tc>
        <w:tc>
          <w:tcPr>
            <w:tcW w:w="495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 xml:space="preserve">Площадь дорог содержащаяся в весенне- летний </w:t>
            </w:r>
            <w:r w:rsidRPr="00B47F29">
              <w:rPr>
                <w:rFonts w:eastAsia="Times New Roman"/>
                <w:b/>
                <w:sz w:val="20"/>
                <w:szCs w:val="20"/>
                <w:lang w:eastAsia="ru-RU"/>
              </w:rPr>
              <w:t>период</w:t>
            </w:r>
          </w:p>
        </w:tc>
        <w:tc>
          <w:tcPr>
            <w:tcW w:w="860"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м</w:t>
            </w:r>
            <w:r w:rsidRPr="00B47F29">
              <w:rPr>
                <w:rFonts w:eastAsia="Times New Roman"/>
                <w:sz w:val="20"/>
                <w:szCs w:val="20"/>
                <w:vertAlign w:val="superscript"/>
                <w:lang w:eastAsia="ru-RU"/>
              </w:rPr>
              <w:t>2</w:t>
            </w:r>
          </w:p>
        </w:tc>
        <w:tc>
          <w:tcPr>
            <w:tcW w:w="154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185 122,5</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185 122,5</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185 122,5</w:t>
            </w:r>
          </w:p>
        </w:tc>
        <w:tc>
          <w:tcPr>
            <w:tcW w:w="1256"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185 122,5</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185 122,5</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185 122,5</w:t>
            </w:r>
          </w:p>
        </w:tc>
      </w:tr>
      <w:tr w:rsidR="00B47F29" w:rsidRPr="00B47F29" w:rsidTr="00B47F29">
        <w:tc>
          <w:tcPr>
            <w:tcW w:w="854"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b/>
                <w:sz w:val="20"/>
                <w:szCs w:val="20"/>
                <w:lang w:eastAsia="ru-RU"/>
              </w:rPr>
            </w:pPr>
            <w:r w:rsidRPr="00B47F29">
              <w:rPr>
                <w:rFonts w:eastAsia="Times New Roman"/>
                <w:b/>
                <w:sz w:val="20"/>
                <w:szCs w:val="20"/>
                <w:lang w:eastAsia="ru-RU"/>
              </w:rPr>
              <w:t>3.</w:t>
            </w:r>
          </w:p>
        </w:tc>
        <w:tc>
          <w:tcPr>
            <w:tcW w:w="13601" w:type="dxa"/>
            <w:gridSpan w:val="11"/>
            <w:tcBorders>
              <w:top w:val="single" w:sz="4" w:space="0" w:color="auto"/>
              <w:left w:val="single" w:sz="4" w:space="0" w:color="auto"/>
              <w:bottom w:val="single" w:sz="4" w:space="0" w:color="auto"/>
              <w:right w:val="single" w:sz="4" w:space="0" w:color="auto"/>
            </w:tcBorders>
            <w:shd w:val="clear" w:color="auto" w:fill="auto"/>
            <w:tcMar>
              <w:top w:w="0" w:type="dxa"/>
              <w:bottom w:w="0" w:type="dxa"/>
            </w:tcMar>
          </w:tcPr>
          <w:p w:rsidR="00B47F29" w:rsidRPr="00B47F29" w:rsidRDefault="00B47F29" w:rsidP="00B47F29">
            <w:pPr>
              <w:suppressAutoHyphens/>
              <w:autoSpaceDE w:val="0"/>
              <w:autoSpaceDN w:val="0"/>
              <w:adjustRightInd w:val="0"/>
              <w:spacing w:before="120" w:after="120" w:line="240" w:lineRule="exact"/>
              <w:rPr>
                <w:rFonts w:eastAsia="Times New Roman"/>
                <w:b/>
                <w:sz w:val="20"/>
                <w:szCs w:val="20"/>
                <w:lang w:eastAsia="ru-RU"/>
              </w:rPr>
            </w:pPr>
            <w:r w:rsidRPr="00B47F29">
              <w:rPr>
                <w:rFonts w:eastAsia="Times New Roman"/>
                <w:b/>
                <w:sz w:val="20"/>
                <w:szCs w:val="20"/>
                <w:lang w:eastAsia="ru-RU"/>
              </w:rPr>
              <w:t>Подпрограмма «Обеспечение безопасности дорожного движения на дорогах общего пользования местного значения расположенных в границах населенных пунктов Рощинского сельского поселения, на 2021 - 2025 годы»</w:t>
            </w:r>
          </w:p>
        </w:tc>
        <w:tc>
          <w:tcPr>
            <w:tcW w:w="1247" w:type="dxa"/>
          </w:tcPr>
          <w:p w:rsidR="00B47F29" w:rsidRPr="00B47F29" w:rsidRDefault="00B47F29" w:rsidP="00B47F29">
            <w:pPr>
              <w:rPr>
                <w:rFonts w:eastAsia="Times New Roman"/>
                <w:sz w:val="20"/>
                <w:szCs w:val="20"/>
                <w:lang w:eastAsia="ru-RU"/>
              </w:rPr>
            </w:pPr>
          </w:p>
        </w:tc>
        <w:tc>
          <w:tcPr>
            <w:tcW w:w="1247" w:type="dxa"/>
          </w:tcPr>
          <w:p w:rsidR="00B47F29" w:rsidRPr="00B47F29" w:rsidRDefault="00B47F29" w:rsidP="00B47F29">
            <w:pPr>
              <w:rPr>
                <w:rFonts w:eastAsia="Times New Roman"/>
                <w:sz w:val="20"/>
                <w:szCs w:val="20"/>
                <w:lang w:eastAsia="ru-RU"/>
              </w:rPr>
            </w:pPr>
          </w:p>
        </w:tc>
        <w:tc>
          <w:tcPr>
            <w:tcW w:w="1247" w:type="dxa"/>
          </w:tcPr>
          <w:p w:rsidR="00B47F29" w:rsidRPr="00B47F29" w:rsidRDefault="00B47F29" w:rsidP="00B47F29">
            <w:pPr>
              <w:rPr>
                <w:rFonts w:eastAsia="Times New Roman"/>
                <w:sz w:val="20"/>
                <w:szCs w:val="20"/>
                <w:lang w:eastAsia="ru-RU"/>
              </w:rPr>
            </w:pPr>
          </w:p>
        </w:tc>
        <w:tc>
          <w:tcPr>
            <w:tcW w:w="1247" w:type="dxa"/>
          </w:tcPr>
          <w:p w:rsidR="00B47F29" w:rsidRPr="00B47F29" w:rsidRDefault="00B47F29" w:rsidP="00B47F29">
            <w:pPr>
              <w:rPr>
                <w:rFonts w:eastAsia="Times New Roman"/>
                <w:sz w:val="20"/>
                <w:szCs w:val="20"/>
                <w:lang w:eastAsia="ru-RU"/>
              </w:rPr>
            </w:pPr>
          </w:p>
        </w:tc>
        <w:tc>
          <w:tcPr>
            <w:tcW w:w="1247" w:type="dxa"/>
          </w:tcPr>
          <w:p w:rsidR="00B47F29" w:rsidRPr="00B47F29" w:rsidRDefault="00B47F29" w:rsidP="00B47F29">
            <w:pPr>
              <w:rPr>
                <w:rFonts w:eastAsia="Times New Roman"/>
                <w:sz w:val="20"/>
                <w:szCs w:val="20"/>
                <w:lang w:eastAsia="ru-RU"/>
              </w:rPr>
            </w:pPr>
          </w:p>
        </w:tc>
        <w:tc>
          <w:tcPr>
            <w:tcW w:w="1247"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2.3.</w:t>
            </w:r>
          </w:p>
        </w:tc>
        <w:tc>
          <w:tcPr>
            <w:tcW w:w="1247" w:type="dxa"/>
          </w:tcPr>
          <w:p w:rsidR="00B47F29" w:rsidRPr="00B47F29" w:rsidRDefault="00B47F29" w:rsidP="00B47F29">
            <w:pPr>
              <w:suppressAutoHyphens/>
              <w:overflowPunct w:val="0"/>
              <w:autoSpaceDE w:val="0"/>
              <w:autoSpaceDN w:val="0"/>
              <w:adjustRightInd w:val="0"/>
              <w:spacing w:before="120" w:after="120" w:line="240" w:lineRule="exact"/>
              <w:rPr>
                <w:rFonts w:eastAsia="Times New Roman"/>
                <w:sz w:val="20"/>
                <w:szCs w:val="20"/>
                <w:lang w:eastAsia="ru-RU"/>
              </w:rPr>
            </w:pPr>
          </w:p>
        </w:tc>
        <w:tc>
          <w:tcPr>
            <w:tcW w:w="1247"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p>
        </w:tc>
        <w:tc>
          <w:tcPr>
            <w:tcW w:w="1247" w:type="dxa"/>
            <w:vAlign w:val="center"/>
          </w:tcPr>
          <w:p w:rsidR="00B47F29" w:rsidRPr="00B47F29" w:rsidRDefault="00B47F29" w:rsidP="00B47F29">
            <w:pPr>
              <w:suppressAutoHyphens/>
              <w:spacing w:before="120" w:after="120" w:line="240" w:lineRule="exact"/>
              <w:jc w:val="center"/>
              <w:rPr>
                <w:rFonts w:eastAsia="Times New Roman"/>
                <w:sz w:val="20"/>
                <w:szCs w:val="20"/>
                <w:lang w:eastAsia="ru-RU"/>
              </w:rPr>
            </w:pPr>
          </w:p>
        </w:tc>
        <w:tc>
          <w:tcPr>
            <w:tcW w:w="1247" w:type="dxa"/>
            <w:vAlign w:val="center"/>
          </w:tcPr>
          <w:p w:rsidR="00B47F29" w:rsidRPr="00B47F29" w:rsidRDefault="00B47F29" w:rsidP="00B47F29">
            <w:pPr>
              <w:suppressAutoHyphens/>
              <w:spacing w:before="120" w:after="120" w:line="240" w:lineRule="exact"/>
              <w:jc w:val="center"/>
              <w:rPr>
                <w:rFonts w:eastAsia="Times New Roman"/>
                <w:sz w:val="20"/>
                <w:szCs w:val="20"/>
                <w:lang w:eastAsia="ru-RU"/>
              </w:rPr>
            </w:pPr>
          </w:p>
        </w:tc>
      </w:tr>
      <w:tr w:rsidR="00B47F29" w:rsidRPr="00B47F29" w:rsidTr="00B47F29">
        <w:trPr>
          <w:gridAfter w:val="10"/>
          <w:wAfter w:w="12470" w:type="dxa"/>
        </w:trPr>
        <w:tc>
          <w:tcPr>
            <w:tcW w:w="854"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3.1.</w:t>
            </w:r>
          </w:p>
        </w:tc>
        <w:tc>
          <w:tcPr>
            <w:tcW w:w="495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 xml:space="preserve">Количество  обследованных дорог </w:t>
            </w:r>
          </w:p>
        </w:tc>
        <w:tc>
          <w:tcPr>
            <w:tcW w:w="860"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м</w:t>
            </w:r>
            <w:r w:rsidRPr="00B47F29">
              <w:rPr>
                <w:rFonts w:eastAsia="Times New Roman"/>
                <w:sz w:val="20"/>
                <w:szCs w:val="20"/>
                <w:vertAlign w:val="superscript"/>
                <w:lang w:eastAsia="ru-RU"/>
              </w:rPr>
              <w:t>2</w:t>
            </w:r>
          </w:p>
        </w:tc>
        <w:tc>
          <w:tcPr>
            <w:tcW w:w="154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37 024.5</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37 024.5</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37 024.5</w:t>
            </w:r>
          </w:p>
        </w:tc>
        <w:tc>
          <w:tcPr>
            <w:tcW w:w="1256"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37 024.5</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37 024.5</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37 024.5</w:t>
            </w:r>
          </w:p>
        </w:tc>
      </w:tr>
      <w:tr w:rsidR="00B47F29" w:rsidRPr="00B47F29" w:rsidTr="00B47F29">
        <w:trPr>
          <w:gridAfter w:val="10"/>
          <w:wAfter w:w="12470" w:type="dxa"/>
        </w:trPr>
        <w:tc>
          <w:tcPr>
            <w:tcW w:w="854"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lastRenderedPageBreak/>
              <w:t>3.2.</w:t>
            </w:r>
          </w:p>
        </w:tc>
        <w:tc>
          <w:tcPr>
            <w:tcW w:w="495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 xml:space="preserve">Количество  согласованных в ГИБДД схем организации дорожного движения </w:t>
            </w:r>
          </w:p>
        </w:tc>
        <w:tc>
          <w:tcPr>
            <w:tcW w:w="860"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шт</w:t>
            </w:r>
          </w:p>
        </w:tc>
        <w:tc>
          <w:tcPr>
            <w:tcW w:w="154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w:t>
            </w:r>
          </w:p>
        </w:tc>
        <w:tc>
          <w:tcPr>
            <w:tcW w:w="1256"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w:t>
            </w:r>
          </w:p>
        </w:tc>
      </w:tr>
      <w:tr w:rsidR="00B47F29" w:rsidRPr="00B47F29" w:rsidTr="00B47F29">
        <w:trPr>
          <w:gridAfter w:val="10"/>
          <w:wAfter w:w="12470" w:type="dxa"/>
        </w:trPr>
        <w:tc>
          <w:tcPr>
            <w:tcW w:w="854"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3.3.</w:t>
            </w:r>
          </w:p>
        </w:tc>
        <w:tc>
          <w:tcPr>
            <w:tcW w:w="495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 xml:space="preserve">Количество  реализованных (технически исполненных) схем организации дорожного движения </w:t>
            </w:r>
          </w:p>
        </w:tc>
        <w:tc>
          <w:tcPr>
            <w:tcW w:w="860"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шт</w:t>
            </w:r>
          </w:p>
        </w:tc>
        <w:tc>
          <w:tcPr>
            <w:tcW w:w="154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w:t>
            </w:r>
          </w:p>
        </w:tc>
        <w:tc>
          <w:tcPr>
            <w:tcW w:w="1256"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w:t>
            </w:r>
          </w:p>
        </w:tc>
      </w:tr>
      <w:tr w:rsidR="00B47F29" w:rsidRPr="00B47F29" w:rsidTr="00B47F29">
        <w:trPr>
          <w:gridAfter w:val="10"/>
          <w:wAfter w:w="12470" w:type="dxa"/>
        </w:trPr>
        <w:tc>
          <w:tcPr>
            <w:tcW w:w="854"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3.3.1.</w:t>
            </w:r>
          </w:p>
        </w:tc>
        <w:tc>
          <w:tcPr>
            <w:tcW w:w="495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 xml:space="preserve">Количество  установленных искусственных дорожных неровностей </w:t>
            </w:r>
          </w:p>
        </w:tc>
        <w:tc>
          <w:tcPr>
            <w:tcW w:w="860"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шт</w:t>
            </w:r>
          </w:p>
        </w:tc>
        <w:tc>
          <w:tcPr>
            <w:tcW w:w="154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0</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4</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0</w:t>
            </w:r>
          </w:p>
        </w:tc>
        <w:tc>
          <w:tcPr>
            <w:tcW w:w="1256"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0</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0</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0</w:t>
            </w:r>
          </w:p>
        </w:tc>
      </w:tr>
      <w:tr w:rsidR="00B47F29" w:rsidRPr="00B47F29" w:rsidTr="00B47F29">
        <w:trPr>
          <w:gridAfter w:val="10"/>
          <w:wAfter w:w="12470" w:type="dxa"/>
        </w:trPr>
        <w:tc>
          <w:tcPr>
            <w:tcW w:w="854"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3.3.2.</w:t>
            </w:r>
          </w:p>
        </w:tc>
        <w:tc>
          <w:tcPr>
            <w:tcW w:w="495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 xml:space="preserve">Количество установленных дорожных знаков </w:t>
            </w:r>
          </w:p>
        </w:tc>
        <w:tc>
          <w:tcPr>
            <w:tcW w:w="860"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шт</w:t>
            </w:r>
          </w:p>
        </w:tc>
        <w:tc>
          <w:tcPr>
            <w:tcW w:w="154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0</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6</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1</w:t>
            </w:r>
          </w:p>
        </w:tc>
        <w:tc>
          <w:tcPr>
            <w:tcW w:w="1256"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1</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1</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1</w:t>
            </w:r>
          </w:p>
        </w:tc>
      </w:tr>
      <w:tr w:rsidR="00B47F29" w:rsidRPr="00B47F29" w:rsidTr="00B47F29">
        <w:trPr>
          <w:gridAfter w:val="10"/>
          <w:wAfter w:w="12470" w:type="dxa"/>
        </w:trPr>
        <w:tc>
          <w:tcPr>
            <w:tcW w:w="854"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3.3.3.</w:t>
            </w:r>
          </w:p>
        </w:tc>
        <w:tc>
          <w:tcPr>
            <w:tcW w:w="495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 xml:space="preserve">Количество отремонтированных дорожных знаков </w:t>
            </w:r>
          </w:p>
        </w:tc>
        <w:tc>
          <w:tcPr>
            <w:tcW w:w="860"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шт</w:t>
            </w:r>
          </w:p>
        </w:tc>
        <w:tc>
          <w:tcPr>
            <w:tcW w:w="154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4</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4</w:t>
            </w:r>
          </w:p>
        </w:tc>
        <w:tc>
          <w:tcPr>
            <w:tcW w:w="1256"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4</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4</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4</w:t>
            </w:r>
          </w:p>
        </w:tc>
      </w:tr>
      <w:tr w:rsidR="00B47F29" w:rsidRPr="00B47F29" w:rsidTr="00B47F29">
        <w:trPr>
          <w:gridAfter w:val="10"/>
          <w:wAfter w:w="12470" w:type="dxa"/>
        </w:trPr>
        <w:tc>
          <w:tcPr>
            <w:tcW w:w="854"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3.3.4.</w:t>
            </w:r>
          </w:p>
        </w:tc>
        <w:tc>
          <w:tcPr>
            <w:tcW w:w="495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 xml:space="preserve">Протяжённость   нанесенной  и восстановленной (отремонтированной) горизонтальной дорожной разметки  </w:t>
            </w:r>
          </w:p>
        </w:tc>
        <w:tc>
          <w:tcPr>
            <w:tcW w:w="860"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м</w:t>
            </w:r>
          </w:p>
        </w:tc>
        <w:tc>
          <w:tcPr>
            <w:tcW w:w="154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5</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20</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10</w:t>
            </w:r>
          </w:p>
        </w:tc>
        <w:tc>
          <w:tcPr>
            <w:tcW w:w="1256"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20</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10</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jc w:val="center"/>
              <w:rPr>
                <w:rFonts w:eastAsia="Times New Roman"/>
                <w:sz w:val="20"/>
                <w:szCs w:val="20"/>
                <w:lang w:eastAsia="ru-RU"/>
              </w:rPr>
            </w:pPr>
            <w:r w:rsidRPr="00B47F29">
              <w:rPr>
                <w:rFonts w:eastAsia="Times New Roman"/>
                <w:sz w:val="20"/>
                <w:szCs w:val="20"/>
                <w:lang w:eastAsia="ru-RU"/>
              </w:rPr>
              <w:t>20</w:t>
            </w:r>
          </w:p>
        </w:tc>
      </w:tr>
      <w:tr w:rsidR="00B47F29" w:rsidRPr="00B47F29" w:rsidTr="00B47F29">
        <w:trPr>
          <w:gridAfter w:val="10"/>
          <w:wAfter w:w="12470" w:type="dxa"/>
        </w:trPr>
        <w:tc>
          <w:tcPr>
            <w:tcW w:w="854"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b/>
                <w:sz w:val="20"/>
                <w:szCs w:val="20"/>
                <w:lang w:eastAsia="ru-RU"/>
              </w:rPr>
            </w:pPr>
            <w:r w:rsidRPr="00B47F29">
              <w:rPr>
                <w:rFonts w:eastAsia="Times New Roman"/>
                <w:b/>
                <w:sz w:val="20"/>
                <w:szCs w:val="20"/>
                <w:lang w:eastAsia="ru-RU"/>
              </w:rPr>
              <w:t>4.</w:t>
            </w:r>
          </w:p>
        </w:tc>
        <w:tc>
          <w:tcPr>
            <w:tcW w:w="13601" w:type="dxa"/>
            <w:gridSpan w:val="11"/>
            <w:tcBorders>
              <w:top w:val="single" w:sz="4" w:space="0" w:color="auto"/>
              <w:left w:val="single" w:sz="4" w:space="0" w:color="auto"/>
              <w:bottom w:val="single" w:sz="4" w:space="0" w:color="auto"/>
              <w:right w:val="single" w:sz="4" w:space="0" w:color="auto"/>
            </w:tcBorders>
            <w:shd w:val="clear" w:color="auto" w:fill="auto"/>
            <w:tcMar>
              <w:top w:w="0" w:type="dxa"/>
              <w:bottom w:w="0" w:type="dxa"/>
            </w:tcMar>
          </w:tcPr>
          <w:p w:rsidR="00B47F29" w:rsidRPr="00B47F29" w:rsidRDefault="00B47F29" w:rsidP="00B47F29">
            <w:pPr>
              <w:suppressAutoHyphens/>
              <w:autoSpaceDE w:val="0"/>
              <w:autoSpaceDN w:val="0"/>
              <w:adjustRightInd w:val="0"/>
              <w:spacing w:before="120" w:after="120" w:line="240" w:lineRule="exact"/>
              <w:rPr>
                <w:rFonts w:eastAsia="Times New Roman"/>
                <w:b/>
                <w:sz w:val="20"/>
                <w:szCs w:val="20"/>
                <w:lang w:eastAsia="ru-RU"/>
              </w:rPr>
            </w:pPr>
            <w:r w:rsidRPr="00B47F29">
              <w:rPr>
                <w:rFonts w:eastAsia="Times New Roman"/>
                <w:b/>
                <w:sz w:val="20"/>
                <w:szCs w:val="20"/>
                <w:lang w:eastAsia="ru-RU"/>
              </w:rPr>
              <w:t>Подпрограмма "Инвентаризация и паспортизация автомобильных дорог общего пользования местного значения в границах населённых пунктов Рощинского сельского поселения на 2021 – 2023 годы"</w:t>
            </w:r>
          </w:p>
        </w:tc>
      </w:tr>
      <w:tr w:rsidR="00B47F29" w:rsidRPr="00B47F29" w:rsidTr="00B47F29">
        <w:trPr>
          <w:gridAfter w:val="10"/>
          <w:wAfter w:w="12470" w:type="dxa"/>
        </w:trPr>
        <w:tc>
          <w:tcPr>
            <w:tcW w:w="854"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4.1.</w:t>
            </w:r>
          </w:p>
        </w:tc>
        <w:tc>
          <w:tcPr>
            <w:tcW w:w="4952"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Количество инвентаризованных и паспортизированных дорог</w:t>
            </w:r>
          </w:p>
        </w:tc>
        <w:tc>
          <w:tcPr>
            <w:tcW w:w="860"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шт</w:t>
            </w:r>
          </w:p>
        </w:tc>
        <w:tc>
          <w:tcPr>
            <w:tcW w:w="1551"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overflowPunct w:val="0"/>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0</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overflowPunct w:val="0"/>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5</w:t>
            </w:r>
          </w:p>
        </w:tc>
        <w:tc>
          <w:tcPr>
            <w:tcW w:w="1247" w:type="dxa"/>
            <w:gridSpan w:val="2"/>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overflowPunct w:val="0"/>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4</w:t>
            </w:r>
          </w:p>
        </w:tc>
        <w:tc>
          <w:tcPr>
            <w:tcW w:w="1247" w:type="dxa"/>
            <w:tcBorders>
              <w:top w:val="single" w:sz="4" w:space="0" w:color="auto"/>
              <w:left w:val="single" w:sz="4" w:space="0" w:color="auto"/>
              <w:bottom w:val="single" w:sz="4" w:space="0" w:color="auto"/>
              <w:right w:val="single" w:sz="4" w:space="0" w:color="auto"/>
            </w:tcBorders>
            <w:shd w:val="clear" w:color="auto" w:fill="auto"/>
            <w:tcMar>
              <w:top w:w="0" w:type="dxa"/>
              <w:bottom w:w="0" w:type="dxa"/>
            </w:tcMar>
            <w:vAlign w:val="center"/>
          </w:tcPr>
          <w:p w:rsidR="00B47F29" w:rsidRPr="00B47F29" w:rsidRDefault="00B47F29" w:rsidP="00B47F29">
            <w:pPr>
              <w:suppressAutoHyphens/>
              <w:overflowPunct w:val="0"/>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w:t>
            </w:r>
          </w:p>
        </w:tc>
        <w:tc>
          <w:tcPr>
            <w:tcW w:w="1247"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suppressAutoHyphens/>
              <w:overflowPunct w:val="0"/>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0</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tcPr>
          <w:p w:rsidR="00B47F29" w:rsidRPr="00B47F29" w:rsidRDefault="00B47F29" w:rsidP="00B47F29">
            <w:pPr>
              <w:suppressAutoHyphens/>
              <w:overflowPunct w:val="0"/>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0</w:t>
            </w:r>
          </w:p>
        </w:tc>
      </w:tr>
    </w:tbl>
    <w:p w:rsidR="00B47F29" w:rsidRPr="00B47F29" w:rsidRDefault="00B47F29" w:rsidP="00640C07">
      <w:pPr>
        <w:suppressAutoHyphens/>
        <w:autoSpaceDE w:val="0"/>
        <w:autoSpaceDN w:val="0"/>
        <w:rPr>
          <w:rFonts w:eastAsia="Times New Roman"/>
          <w:b/>
          <w:sz w:val="20"/>
          <w:szCs w:val="20"/>
          <w:lang w:eastAsia="ru-RU"/>
        </w:rPr>
      </w:pPr>
    </w:p>
    <w:p w:rsidR="00B47F29" w:rsidRPr="00B47F29" w:rsidRDefault="00B47F29" w:rsidP="00B47F29">
      <w:pPr>
        <w:widowControl w:val="0"/>
        <w:autoSpaceDE w:val="0"/>
        <w:autoSpaceDN w:val="0"/>
        <w:ind w:firstLine="709"/>
        <w:jc w:val="center"/>
        <w:rPr>
          <w:rFonts w:eastAsia="Times New Roman"/>
          <w:b/>
          <w:sz w:val="20"/>
          <w:szCs w:val="20"/>
          <w:lang w:eastAsia="ru-RU"/>
        </w:rPr>
      </w:pPr>
      <w:r w:rsidRPr="00B47F29">
        <w:rPr>
          <w:rFonts w:eastAsia="Times New Roman"/>
          <w:b/>
          <w:sz w:val="20"/>
          <w:szCs w:val="20"/>
          <w:lang w:eastAsia="ru-RU"/>
        </w:rPr>
        <w:t>ПОРЯДОК</w:t>
      </w:r>
    </w:p>
    <w:p w:rsidR="00B47F29" w:rsidRPr="00B47F29" w:rsidRDefault="00B47F29" w:rsidP="00B47F29">
      <w:pPr>
        <w:widowControl w:val="0"/>
        <w:autoSpaceDE w:val="0"/>
        <w:autoSpaceDN w:val="0"/>
        <w:ind w:firstLine="709"/>
        <w:jc w:val="center"/>
        <w:rPr>
          <w:rFonts w:eastAsia="Times New Roman"/>
          <w:b/>
          <w:sz w:val="20"/>
          <w:szCs w:val="20"/>
          <w:lang w:eastAsia="ru-RU"/>
        </w:rPr>
      </w:pPr>
      <w:r w:rsidRPr="00B47F29">
        <w:rPr>
          <w:rFonts w:eastAsia="Times New Roman"/>
          <w:b/>
          <w:sz w:val="20"/>
          <w:szCs w:val="20"/>
          <w:lang w:eastAsia="ru-RU"/>
        </w:rPr>
        <w:t>расчета значений целевых показателей муниципальной программы и</w:t>
      </w:r>
    </w:p>
    <w:p w:rsidR="00B47F29" w:rsidRPr="00B47F29" w:rsidRDefault="00B47F29" w:rsidP="00B47F29">
      <w:pPr>
        <w:widowControl w:val="0"/>
        <w:autoSpaceDE w:val="0"/>
        <w:autoSpaceDN w:val="0"/>
        <w:ind w:firstLine="709"/>
        <w:jc w:val="center"/>
        <w:rPr>
          <w:rFonts w:eastAsia="Times New Roman"/>
          <w:b/>
          <w:sz w:val="20"/>
          <w:szCs w:val="20"/>
          <w:lang w:eastAsia="ru-RU"/>
        </w:rPr>
      </w:pPr>
      <w:r w:rsidRPr="00B47F29">
        <w:rPr>
          <w:rFonts w:eastAsia="Times New Roman"/>
          <w:b/>
          <w:sz w:val="20"/>
          <w:szCs w:val="20"/>
          <w:lang w:eastAsia="ru-RU"/>
        </w:rPr>
        <w:t>источники получения информации</w:t>
      </w:r>
    </w:p>
    <w:p w:rsidR="00B47F29" w:rsidRPr="00B47F29" w:rsidRDefault="00B47F29" w:rsidP="00B47F29">
      <w:pPr>
        <w:widowControl w:val="0"/>
        <w:autoSpaceDE w:val="0"/>
        <w:autoSpaceDN w:val="0"/>
        <w:jc w:val="both"/>
        <w:rPr>
          <w:rFonts w:eastAsia="Times New Roman"/>
          <w:sz w:val="20"/>
          <w:szCs w:val="20"/>
          <w:lang w:eastAsia="ru-RU"/>
        </w:rPr>
      </w:pPr>
    </w:p>
    <w:tbl>
      <w:tblPr>
        <w:tblW w:w="1445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360"/>
        <w:gridCol w:w="4452"/>
        <w:gridCol w:w="6804"/>
        <w:gridCol w:w="1843"/>
      </w:tblGrid>
      <w:tr w:rsidR="00B47F29" w:rsidRPr="00B47F29" w:rsidTr="00B47F29">
        <w:tc>
          <w:tcPr>
            <w:tcW w:w="1360"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 целевого показателя в паспорте муниципальной программы</w:t>
            </w:r>
          </w:p>
        </w:tc>
        <w:tc>
          <w:tcPr>
            <w:tcW w:w="4452"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Наименование целевого показателя, единица измерения</w:t>
            </w:r>
          </w:p>
        </w:tc>
        <w:tc>
          <w:tcPr>
            <w:tcW w:w="6804"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Порядок расчета значения целевого показателя</w:t>
            </w:r>
          </w:p>
        </w:tc>
        <w:tc>
          <w:tcPr>
            <w:tcW w:w="1843"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Источник получения информации, необходимой для расчета целевого показателя</w:t>
            </w:r>
          </w:p>
        </w:tc>
      </w:tr>
      <w:tr w:rsidR="00B47F29" w:rsidRPr="00B47F29" w:rsidTr="00B47F29">
        <w:tc>
          <w:tcPr>
            <w:tcW w:w="1360"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1.1. и 1.2.</w:t>
            </w:r>
          </w:p>
        </w:tc>
        <w:tc>
          <w:tcPr>
            <w:tcW w:w="4452"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Площадь дорог,  подлежащая ремонту</w:t>
            </w:r>
          </w:p>
        </w:tc>
        <w:tc>
          <w:tcPr>
            <w:tcW w:w="6804"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 xml:space="preserve">Показатель 1.1. = Площадь отремонтированных дорог / Площадь дорог запланированная к ремонту </w:t>
            </w:r>
          </w:p>
        </w:tc>
        <w:tc>
          <w:tcPr>
            <w:tcW w:w="1843"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Администрация Рощинского сельского поселения</w:t>
            </w:r>
          </w:p>
        </w:tc>
      </w:tr>
      <w:tr w:rsidR="00B47F29" w:rsidRPr="00B47F29" w:rsidTr="00B47F29">
        <w:tc>
          <w:tcPr>
            <w:tcW w:w="1360"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lastRenderedPageBreak/>
              <w:t>2.1.</w:t>
            </w:r>
          </w:p>
        </w:tc>
        <w:tc>
          <w:tcPr>
            <w:tcW w:w="4452"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Площадь дорог содержащаяся в осенне-зимний период</w:t>
            </w:r>
          </w:p>
        </w:tc>
        <w:tc>
          <w:tcPr>
            <w:tcW w:w="6804"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Показатель 2.1. = Площадь дорог содержащаяся в нормативном состоянии в осенне-зимний период / Общая площадь дорог</w:t>
            </w:r>
          </w:p>
        </w:tc>
        <w:tc>
          <w:tcPr>
            <w:tcW w:w="1843"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Администрация Рощинского сельского поселения</w:t>
            </w:r>
          </w:p>
        </w:tc>
      </w:tr>
      <w:tr w:rsidR="00B47F29" w:rsidRPr="00B47F29" w:rsidTr="00B47F29">
        <w:tc>
          <w:tcPr>
            <w:tcW w:w="1360"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2.2.</w:t>
            </w:r>
          </w:p>
        </w:tc>
        <w:tc>
          <w:tcPr>
            <w:tcW w:w="4452"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Площадь дорог содержащаяся в весенне- летний период</w:t>
            </w:r>
          </w:p>
        </w:tc>
        <w:tc>
          <w:tcPr>
            <w:tcW w:w="6804"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Показатель 2.2. = Площадь дорог содержащаяся в нормативном состоянии в весенне-летний период / Общая площадь дорог</w:t>
            </w:r>
          </w:p>
        </w:tc>
        <w:tc>
          <w:tcPr>
            <w:tcW w:w="1843"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Администрация Рощинского сельского поселения</w:t>
            </w:r>
          </w:p>
        </w:tc>
      </w:tr>
      <w:tr w:rsidR="00B47F29" w:rsidRPr="00B47F29" w:rsidTr="00B47F29">
        <w:tc>
          <w:tcPr>
            <w:tcW w:w="1360"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3.1.</w:t>
            </w:r>
          </w:p>
        </w:tc>
        <w:tc>
          <w:tcPr>
            <w:tcW w:w="4452" w:type="dxa"/>
            <w:vAlign w:val="center"/>
          </w:tcPr>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Количество  обследованных дорог</w:t>
            </w:r>
          </w:p>
        </w:tc>
        <w:tc>
          <w:tcPr>
            <w:tcW w:w="6804"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Показатель 3.1. = Площадь фактически обследованных дорог / площадь дорог запланированная к обследованию</w:t>
            </w:r>
          </w:p>
        </w:tc>
        <w:tc>
          <w:tcPr>
            <w:tcW w:w="1843"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Администрация Рощинского сельского поселения</w:t>
            </w:r>
          </w:p>
        </w:tc>
      </w:tr>
      <w:tr w:rsidR="00B47F29" w:rsidRPr="00B47F29" w:rsidTr="00B47F29">
        <w:tc>
          <w:tcPr>
            <w:tcW w:w="1360"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3.2.</w:t>
            </w:r>
          </w:p>
        </w:tc>
        <w:tc>
          <w:tcPr>
            <w:tcW w:w="4452" w:type="dxa"/>
            <w:vAlign w:val="center"/>
          </w:tcPr>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 xml:space="preserve">Количество  согласованных в ГИБДД схем организации дорожного движения </w:t>
            </w:r>
          </w:p>
        </w:tc>
        <w:tc>
          <w:tcPr>
            <w:tcW w:w="6804"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Показатель 3.2. = Количество фактически согласованных схем организации дорожного движения /  количество запланированных к согласованию схем организации дорожного движения</w:t>
            </w:r>
          </w:p>
        </w:tc>
        <w:tc>
          <w:tcPr>
            <w:tcW w:w="1843"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Администрация Рощинского сельского поселения</w:t>
            </w:r>
          </w:p>
        </w:tc>
      </w:tr>
      <w:tr w:rsidR="00B47F29" w:rsidRPr="00B47F29" w:rsidTr="00B47F29">
        <w:tc>
          <w:tcPr>
            <w:tcW w:w="1360"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3.3.</w:t>
            </w:r>
          </w:p>
        </w:tc>
        <w:tc>
          <w:tcPr>
            <w:tcW w:w="4452" w:type="dxa"/>
            <w:vAlign w:val="center"/>
          </w:tcPr>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 xml:space="preserve">Количество  реализованных (технически исполненных) схем организации дорожного движения </w:t>
            </w:r>
          </w:p>
        </w:tc>
        <w:tc>
          <w:tcPr>
            <w:tcW w:w="6804"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Показатель 3.3. = Количество фактически реализованных схем дорожного движения / количество запланированных к реализации схем дорожного движения</w:t>
            </w:r>
          </w:p>
        </w:tc>
        <w:tc>
          <w:tcPr>
            <w:tcW w:w="1843"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Администрация Рощинского сельского поселения</w:t>
            </w:r>
          </w:p>
        </w:tc>
      </w:tr>
      <w:tr w:rsidR="00B47F29" w:rsidRPr="00B47F29" w:rsidTr="00B47F29">
        <w:tc>
          <w:tcPr>
            <w:tcW w:w="1360"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3.3.1.</w:t>
            </w:r>
          </w:p>
        </w:tc>
        <w:tc>
          <w:tcPr>
            <w:tcW w:w="4452" w:type="dxa"/>
            <w:vAlign w:val="center"/>
          </w:tcPr>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 xml:space="preserve">Количество  установленных искусственных дорожных неровностей </w:t>
            </w:r>
          </w:p>
        </w:tc>
        <w:tc>
          <w:tcPr>
            <w:tcW w:w="6804"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Показатель 3.3.1.  = Количество фактически установленных искусственных дорожных неровностей / количество запланированных к установке искусственных дорожных неровностей</w:t>
            </w:r>
          </w:p>
        </w:tc>
        <w:tc>
          <w:tcPr>
            <w:tcW w:w="1843"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Администрация Рощинского сельского поселения</w:t>
            </w:r>
          </w:p>
        </w:tc>
      </w:tr>
      <w:tr w:rsidR="00B47F29" w:rsidRPr="00B47F29" w:rsidTr="00B47F29">
        <w:tc>
          <w:tcPr>
            <w:tcW w:w="1360"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3.3.2.</w:t>
            </w:r>
          </w:p>
        </w:tc>
        <w:tc>
          <w:tcPr>
            <w:tcW w:w="4452" w:type="dxa"/>
            <w:vAlign w:val="center"/>
          </w:tcPr>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 xml:space="preserve">Количество установленных дорожных знаков </w:t>
            </w:r>
          </w:p>
        </w:tc>
        <w:tc>
          <w:tcPr>
            <w:tcW w:w="6804"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Показатель 3.3.2. = Количество фактически установленных дорожных знаков / количество запланированных к установке дорожных знаков</w:t>
            </w:r>
          </w:p>
        </w:tc>
        <w:tc>
          <w:tcPr>
            <w:tcW w:w="1843"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Администрация Рощинского сельского поселения</w:t>
            </w:r>
          </w:p>
        </w:tc>
      </w:tr>
      <w:tr w:rsidR="00B47F29" w:rsidRPr="00B47F29" w:rsidTr="00B47F29">
        <w:tc>
          <w:tcPr>
            <w:tcW w:w="1360"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3.3.3.</w:t>
            </w:r>
          </w:p>
        </w:tc>
        <w:tc>
          <w:tcPr>
            <w:tcW w:w="4452" w:type="dxa"/>
            <w:vAlign w:val="center"/>
          </w:tcPr>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 xml:space="preserve">Количество отремонтированных дорожных знаков </w:t>
            </w:r>
          </w:p>
        </w:tc>
        <w:tc>
          <w:tcPr>
            <w:tcW w:w="6804"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Показатель 3.3.3. = Количество фактически отремонтированных дорожных знаков / количество запланированных к ремонту дорожных знаков</w:t>
            </w:r>
          </w:p>
        </w:tc>
        <w:tc>
          <w:tcPr>
            <w:tcW w:w="1843"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Администрация Рощинского сельского поселения</w:t>
            </w:r>
          </w:p>
        </w:tc>
      </w:tr>
      <w:tr w:rsidR="00B47F29" w:rsidRPr="00B47F29" w:rsidTr="00B47F29">
        <w:tc>
          <w:tcPr>
            <w:tcW w:w="1360"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3.3.4.</w:t>
            </w:r>
          </w:p>
        </w:tc>
        <w:tc>
          <w:tcPr>
            <w:tcW w:w="4452" w:type="dxa"/>
            <w:vAlign w:val="center"/>
          </w:tcPr>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 xml:space="preserve">Протяжённость   нанесенной  и восстановленной (отремонтированной) горизонтальной дорожной </w:t>
            </w:r>
            <w:r w:rsidRPr="00B47F29">
              <w:rPr>
                <w:rFonts w:eastAsia="Times New Roman"/>
                <w:color w:val="000000"/>
                <w:sz w:val="20"/>
                <w:szCs w:val="20"/>
                <w:lang w:eastAsia="ru-RU"/>
              </w:rPr>
              <w:lastRenderedPageBreak/>
              <w:t xml:space="preserve">разметки  </w:t>
            </w:r>
          </w:p>
        </w:tc>
        <w:tc>
          <w:tcPr>
            <w:tcW w:w="6804"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lastRenderedPageBreak/>
              <w:t xml:space="preserve">Показатель 3.3.4. = Протяжённость (метров) фактически нанесённой дорожной разметки / Протяжённость запланированной к нанесению </w:t>
            </w:r>
            <w:r w:rsidRPr="00B47F29">
              <w:rPr>
                <w:rFonts w:eastAsia="Times New Roman"/>
                <w:sz w:val="20"/>
                <w:szCs w:val="20"/>
                <w:lang w:eastAsia="ru-RU"/>
              </w:rPr>
              <w:lastRenderedPageBreak/>
              <w:t>дорожной разметки</w:t>
            </w:r>
          </w:p>
        </w:tc>
        <w:tc>
          <w:tcPr>
            <w:tcW w:w="1843"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lastRenderedPageBreak/>
              <w:t xml:space="preserve">Администрация Рощинского </w:t>
            </w:r>
            <w:r w:rsidRPr="00B47F29">
              <w:rPr>
                <w:rFonts w:eastAsia="Times New Roman"/>
                <w:sz w:val="20"/>
                <w:szCs w:val="20"/>
                <w:lang w:eastAsia="ru-RU"/>
              </w:rPr>
              <w:lastRenderedPageBreak/>
              <w:t>сельского поселения</w:t>
            </w:r>
          </w:p>
        </w:tc>
      </w:tr>
      <w:tr w:rsidR="00B47F29" w:rsidRPr="00B47F29" w:rsidTr="00B47F29">
        <w:trPr>
          <w:trHeight w:val="812"/>
        </w:trPr>
        <w:tc>
          <w:tcPr>
            <w:tcW w:w="1360"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lastRenderedPageBreak/>
              <w:t>3.3.5.</w:t>
            </w:r>
          </w:p>
        </w:tc>
        <w:tc>
          <w:tcPr>
            <w:tcW w:w="4452" w:type="dxa"/>
            <w:vAlign w:val="center"/>
          </w:tcPr>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Реализация финансовых ресурсов</w:t>
            </w:r>
          </w:p>
        </w:tc>
        <w:tc>
          <w:tcPr>
            <w:tcW w:w="6804"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color w:val="000000"/>
                <w:sz w:val="20"/>
                <w:szCs w:val="20"/>
                <w:lang w:eastAsia="ru-RU"/>
              </w:rPr>
              <w:t>Сумма фактически затраченных финансовых средств / Сумма запланированных к затратам финансовых средств</w:t>
            </w:r>
          </w:p>
        </w:tc>
        <w:tc>
          <w:tcPr>
            <w:tcW w:w="1843"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Администрация Рощинского сельского посе-ления</w:t>
            </w:r>
          </w:p>
        </w:tc>
      </w:tr>
      <w:tr w:rsidR="00B47F29" w:rsidRPr="00B47F29" w:rsidTr="00B47F29">
        <w:tc>
          <w:tcPr>
            <w:tcW w:w="1360"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3.3.6.</w:t>
            </w:r>
          </w:p>
        </w:tc>
        <w:tc>
          <w:tcPr>
            <w:tcW w:w="4452" w:type="dxa"/>
            <w:vAlign w:val="center"/>
          </w:tcPr>
          <w:p w:rsidR="00B47F29" w:rsidRPr="00B47F29" w:rsidRDefault="00B47F29" w:rsidP="00B47F29">
            <w:pPr>
              <w:rPr>
                <w:rFonts w:eastAsia="Times New Roman"/>
                <w:color w:val="000000"/>
                <w:sz w:val="20"/>
                <w:szCs w:val="20"/>
                <w:lang w:eastAsia="ru-RU"/>
              </w:rPr>
            </w:pPr>
            <w:r w:rsidRPr="00B47F29">
              <w:rPr>
                <w:rFonts w:eastAsia="Times New Roman"/>
                <w:color w:val="000000"/>
                <w:sz w:val="20"/>
                <w:szCs w:val="20"/>
                <w:lang w:eastAsia="ru-RU"/>
              </w:rPr>
              <w:t>Количество информационно-агитационной печатных изданий</w:t>
            </w:r>
          </w:p>
        </w:tc>
        <w:tc>
          <w:tcPr>
            <w:tcW w:w="6804"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Количество фактически закупленных информационно-агитационной печатных изданий / Количество запланированных к закупке информационно-агитационных изданий</w:t>
            </w:r>
            <w:r w:rsidRPr="00B47F29">
              <w:rPr>
                <w:rFonts w:eastAsia="Times New Roman"/>
                <w:vanish/>
                <w:sz w:val="20"/>
                <w:szCs w:val="20"/>
                <w:lang w:eastAsia="ru-RU"/>
              </w:rPr>
              <w:t>к закупке ационно-агитационной печатных изданийратам финансовых средств</w:t>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r w:rsidRPr="00B47F29">
              <w:rPr>
                <w:rFonts w:eastAsia="Times New Roman"/>
                <w:vanish/>
                <w:sz w:val="20"/>
                <w:szCs w:val="20"/>
                <w:lang w:eastAsia="ru-RU"/>
              </w:rPr>
              <w:pgNum/>
            </w:r>
          </w:p>
        </w:tc>
        <w:tc>
          <w:tcPr>
            <w:tcW w:w="1843"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Администрация Рощинского сельского посе-ления</w:t>
            </w:r>
          </w:p>
        </w:tc>
      </w:tr>
      <w:tr w:rsidR="00B47F29" w:rsidRPr="00B47F29" w:rsidTr="00B47F29">
        <w:tc>
          <w:tcPr>
            <w:tcW w:w="1360" w:type="dxa"/>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4.1.</w:t>
            </w:r>
          </w:p>
        </w:tc>
        <w:tc>
          <w:tcPr>
            <w:tcW w:w="4452" w:type="dxa"/>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Количество инвентаризованных и паспортизированных дорог</w:t>
            </w:r>
          </w:p>
        </w:tc>
        <w:tc>
          <w:tcPr>
            <w:tcW w:w="6804"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Показатель 4.1. = Количество фактически паспортизированный и инвентаризованных дорог / количество запланированных дорог к проведению инвентаризации и паспортизации</w:t>
            </w:r>
          </w:p>
        </w:tc>
        <w:tc>
          <w:tcPr>
            <w:tcW w:w="1843" w:type="dxa"/>
            <w:vAlign w:val="center"/>
          </w:tcPr>
          <w:p w:rsidR="00B47F29" w:rsidRPr="00B47F29" w:rsidRDefault="00B47F29" w:rsidP="00B47F29">
            <w:pPr>
              <w:widowControl w:val="0"/>
              <w:autoSpaceDE w:val="0"/>
              <w:autoSpaceDN w:val="0"/>
              <w:jc w:val="center"/>
              <w:rPr>
                <w:rFonts w:eastAsia="Times New Roman"/>
                <w:sz w:val="20"/>
                <w:szCs w:val="20"/>
                <w:lang w:eastAsia="ru-RU"/>
              </w:rPr>
            </w:pPr>
            <w:r w:rsidRPr="00B47F29">
              <w:rPr>
                <w:rFonts w:eastAsia="Times New Roman"/>
                <w:sz w:val="20"/>
                <w:szCs w:val="20"/>
                <w:lang w:eastAsia="ru-RU"/>
              </w:rPr>
              <w:t>Администрация Рощинского сельского поселения</w:t>
            </w:r>
          </w:p>
        </w:tc>
      </w:tr>
    </w:tbl>
    <w:p w:rsidR="00B47F29" w:rsidRPr="00B47F29" w:rsidRDefault="00B47F29" w:rsidP="00B47F29">
      <w:pPr>
        <w:suppressAutoHyphens/>
        <w:autoSpaceDE w:val="0"/>
        <w:autoSpaceDN w:val="0"/>
        <w:jc w:val="center"/>
        <w:rPr>
          <w:rFonts w:eastAsia="Times New Roman"/>
          <w:b/>
          <w:sz w:val="20"/>
          <w:szCs w:val="20"/>
          <w:lang w:eastAsia="ru-RU"/>
        </w:rPr>
        <w:sectPr w:rsidR="00B47F29" w:rsidRPr="00B47F29" w:rsidSect="00B47F29">
          <w:pgSz w:w="16838" w:h="11906" w:orient="landscape"/>
          <w:pgMar w:top="1418" w:right="1134" w:bottom="567" w:left="1276" w:header="720" w:footer="720" w:gutter="0"/>
          <w:cols w:space="720"/>
          <w:titlePg/>
          <w:docGrid w:linePitch="272"/>
        </w:sectPr>
      </w:pPr>
    </w:p>
    <w:p w:rsidR="00B47F29" w:rsidRPr="00B47F29" w:rsidRDefault="00B47F29" w:rsidP="00B47F29">
      <w:pPr>
        <w:suppressAutoHyphens/>
        <w:autoSpaceDE w:val="0"/>
        <w:autoSpaceDN w:val="0"/>
        <w:jc w:val="center"/>
        <w:rPr>
          <w:rFonts w:eastAsia="Times New Roman"/>
          <w:b/>
          <w:sz w:val="20"/>
          <w:szCs w:val="20"/>
          <w:lang w:eastAsia="ru-RU"/>
        </w:rPr>
      </w:pPr>
      <w:r w:rsidRPr="00B47F29">
        <w:rPr>
          <w:rFonts w:eastAsia="Times New Roman"/>
          <w:b/>
          <w:sz w:val="20"/>
          <w:szCs w:val="20"/>
          <w:lang w:eastAsia="ru-RU"/>
        </w:rPr>
        <w:lastRenderedPageBreak/>
        <w:t>Мероприятия муниципальной программы</w:t>
      </w:r>
    </w:p>
    <w:p w:rsidR="00B47F29" w:rsidRPr="00B47F29" w:rsidRDefault="00B47F29" w:rsidP="00B47F29">
      <w:pPr>
        <w:suppressAutoHyphens/>
        <w:spacing w:line="240" w:lineRule="exact"/>
        <w:jc w:val="center"/>
        <w:rPr>
          <w:rFonts w:eastAsia="Times New Roman"/>
          <w:b/>
          <w:sz w:val="20"/>
          <w:szCs w:val="20"/>
          <w:lang w:eastAsia="ru-RU"/>
        </w:rPr>
      </w:pPr>
      <w:r w:rsidRPr="00B47F29">
        <w:rPr>
          <w:rFonts w:eastAsia="Times New Roman"/>
          <w:b/>
          <w:bCs/>
          <w:sz w:val="20"/>
          <w:szCs w:val="20"/>
          <w:lang w:eastAsia="ru-RU"/>
        </w:rPr>
        <w:t>Совершенствование и содержание дорог общего пользования местного значения в границах населённых пунктов Рощинского сельского поселения на 2021-2025 годы</w:t>
      </w:r>
    </w:p>
    <w:p w:rsidR="00B47F29" w:rsidRPr="00B47F29" w:rsidRDefault="00B47F29" w:rsidP="00B47F29">
      <w:pPr>
        <w:suppressAutoHyphens/>
        <w:spacing w:line="240" w:lineRule="exact"/>
        <w:ind w:firstLine="720"/>
        <w:rPr>
          <w:rFonts w:eastAsia="Times New Roman"/>
          <w:sz w:val="20"/>
          <w:szCs w:val="20"/>
          <w:lang w:eastAsia="ru-RU"/>
        </w:rPr>
      </w:pPr>
      <w:r w:rsidRPr="00B47F29">
        <w:rPr>
          <w:rFonts w:eastAsia="Times New Roman"/>
          <w:sz w:val="20"/>
          <w:szCs w:val="20"/>
          <w:lang w:eastAsia="ru-RU"/>
        </w:rPr>
        <w:t>1. Исполнитель Программы и Подпрограмм: Администрация Рощинского сельского поселения.</w:t>
      </w:r>
    </w:p>
    <w:p w:rsidR="00B47F29" w:rsidRPr="00B47F29" w:rsidRDefault="00B47F29" w:rsidP="00B47F29">
      <w:pPr>
        <w:suppressAutoHyphens/>
        <w:spacing w:line="240" w:lineRule="exact"/>
        <w:rPr>
          <w:rFonts w:eastAsia="Times New Roman"/>
          <w:sz w:val="20"/>
          <w:szCs w:val="20"/>
          <w:lang w:eastAsia="ru-RU"/>
        </w:rPr>
      </w:pPr>
      <w:r w:rsidRPr="00B47F29">
        <w:rPr>
          <w:rFonts w:eastAsia="Times New Roman"/>
          <w:sz w:val="20"/>
          <w:szCs w:val="20"/>
          <w:lang w:eastAsia="ru-RU"/>
        </w:rPr>
        <w:tab/>
        <w:t>2. Источник финансирования: бюджет Рощинского сельского поселения.</w:t>
      </w:r>
    </w:p>
    <w:p w:rsidR="00B47F29" w:rsidRPr="00B47F29" w:rsidRDefault="00B47F29" w:rsidP="00B47F29">
      <w:pPr>
        <w:suppressAutoHyphens/>
        <w:spacing w:line="240" w:lineRule="exact"/>
        <w:rPr>
          <w:rFonts w:eastAsia="Times New Roman"/>
          <w:sz w:val="20"/>
          <w:szCs w:val="20"/>
          <w:lang w:eastAsia="ru-RU"/>
        </w:rPr>
      </w:pPr>
      <w:r w:rsidRPr="00B47F29">
        <w:rPr>
          <w:rFonts w:eastAsia="Times New Roman"/>
          <w:sz w:val="20"/>
          <w:szCs w:val="20"/>
          <w:lang w:eastAsia="ru-RU"/>
        </w:rPr>
        <w:tab/>
        <w:t>3. Срок реализации Программы и Подпрограмм: 2021 – 2025 годы.</w:t>
      </w:r>
    </w:p>
    <w:tbl>
      <w:tblPr>
        <w:tblW w:w="9865" w:type="dxa"/>
        <w:tblInd w:w="-256" w:type="dxa"/>
        <w:tblLayout w:type="fixed"/>
        <w:tblCellMar>
          <w:top w:w="102" w:type="dxa"/>
          <w:left w:w="62" w:type="dxa"/>
          <w:bottom w:w="102" w:type="dxa"/>
          <w:right w:w="62" w:type="dxa"/>
        </w:tblCellMar>
        <w:tblLook w:val="0000"/>
      </w:tblPr>
      <w:tblGrid>
        <w:gridCol w:w="831"/>
        <w:gridCol w:w="4036"/>
        <w:gridCol w:w="833"/>
        <w:gridCol w:w="833"/>
        <w:gridCol w:w="833"/>
        <w:gridCol w:w="833"/>
        <w:gridCol w:w="833"/>
        <w:gridCol w:w="833"/>
      </w:tblGrid>
      <w:tr w:rsidR="00B47F29" w:rsidRPr="00B47F29" w:rsidTr="00B47F29">
        <w:trPr>
          <w:cantSplit/>
          <w:trHeight w:val="649"/>
        </w:trPr>
        <w:tc>
          <w:tcPr>
            <w:tcW w:w="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B47F29" w:rsidRPr="00B47F29" w:rsidRDefault="00B47F29" w:rsidP="00B47F29">
            <w:pPr>
              <w:suppressAutoHyphens/>
              <w:autoSpaceDE w:val="0"/>
              <w:autoSpaceDN w:val="0"/>
              <w:adjustRightInd w:val="0"/>
              <w:spacing w:before="120" w:after="120" w:line="240" w:lineRule="exact"/>
              <w:ind w:left="-28" w:right="-28"/>
              <w:jc w:val="center"/>
              <w:rPr>
                <w:rFonts w:eastAsia="Times New Roman"/>
                <w:sz w:val="20"/>
                <w:szCs w:val="20"/>
                <w:lang w:eastAsia="ru-RU"/>
              </w:rPr>
            </w:pPr>
            <w:r w:rsidRPr="00B47F29">
              <w:rPr>
                <w:rFonts w:eastAsia="Times New Roman"/>
                <w:sz w:val="20"/>
                <w:szCs w:val="20"/>
                <w:lang w:eastAsia="ru-RU"/>
              </w:rPr>
              <w:t>№ п/п</w:t>
            </w:r>
          </w:p>
        </w:tc>
        <w:tc>
          <w:tcPr>
            <w:tcW w:w="410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Наименование мероприятий</w:t>
            </w:r>
          </w:p>
        </w:tc>
        <w:tc>
          <w:tcPr>
            <w:tcW w:w="4917" w:type="dxa"/>
            <w:gridSpan w:val="6"/>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B47F29" w:rsidRPr="00B47F29" w:rsidRDefault="00B47F29" w:rsidP="00B47F29">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Распределение финансирования по годам (рублей)</w:t>
            </w:r>
          </w:p>
        </w:tc>
      </w:tr>
      <w:tr w:rsidR="00B47F29" w:rsidRPr="00B47F29" w:rsidTr="00B47F29">
        <w:trPr>
          <w:cantSplit/>
          <w:trHeight w:val="1158"/>
        </w:trPr>
        <w:tc>
          <w:tcPr>
            <w:tcW w:w="843" w:type="dxa"/>
            <w:tcBorders>
              <w:top w:val="single" w:sz="4" w:space="0" w:color="auto"/>
              <w:left w:val="single" w:sz="4" w:space="0" w:color="auto"/>
              <w:right w:val="single" w:sz="4" w:space="0" w:color="auto"/>
            </w:tcBorders>
            <w:shd w:val="clear" w:color="auto" w:fill="FFFFFF"/>
            <w:tcMar>
              <w:top w:w="0" w:type="dxa"/>
              <w:left w:w="28" w:type="dxa"/>
              <w:bottom w:w="0" w:type="dxa"/>
              <w:right w:w="28"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b/>
                <w:sz w:val="20"/>
                <w:szCs w:val="20"/>
                <w:lang w:eastAsia="ru-RU"/>
              </w:rPr>
            </w:pPr>
            <w:r w:rsidRPr="00B47F29">
              <w:rPr>
                <w:rFonts w:eastAsia="Times New Roman"/>
                <w:b/>
                <w:sz w:val="20"/>
                <w:szCs w:val="20"/>
                <w:lang w:eastAsia="ru-RU"/>
              </w:rPr>
              <w:t>1.</w:t>
            </w:r>
          </w:p>
        </w:tc>
        <w:tc>
          <w:tcPr>
            <w:tcW w:w="4105" w:type="dxa"/>
            <w:tcBorders>
              <w:top w:val="single" w:sz="4" w:space="0" w:color="auto"/>
              <w:left w:val="single" w:sz="4" w:space="0" w:color="auto"/>
              <w:right w:val="single" w:sz="4" w:space="0" w:color="auto"/>
            </w:tcBorders>
            <w:shd w:val="clear" w:color="auto" w:fill="FFFFFF"/>
            <w:tcMar>
              <w:top w:w="0" w:type="dxa"/>
              <w:left w:w="28" w:type="dxa"/>
              <w:bottom w:w="0" w:type="dxa"/>
              <w:right w:w="28"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b/>
                <w:sz w:val="20"/>
                <w:szCs w:val="20"/>
                <w:lang w:eastAsia="ru-RU"/>
              </w:rPr>
            </w:pPr>
            <w:r w:rsidRPr="00B47F29">
              <w:rPr>
                <w:rFonts w:eastAsia="Times New Roman"/>
                <w:b/>
                <w:sz w:val="20"/>
                <w:szCs w:val="20"/>
                <w:lang w:eastAsia="ru-RU"/>
              </w:rPr>
              <w:t>Подпрограмма «Ремонт автомобильных дорог общего пользования местного значения, расположенных в границах населенных пунктов Рощинского сельского поселения, на 2021 - 2025 годы»</w:t>
            </w:r>
          </w:p>
        </w:tc>
        <w:tc>
          <w:tcPr>
            <w:tcW w:w="819" w:type="dxa"/>
            <w:tcBorders>
              <w:top w:val="single" w:sz="4" w:space="0" w:color="auto"/>
              <w:left w:val="single" w:sz="4" w:space="0" w:color="auto"/>
              <w:right w:val="single" w:sz="4" w:space="0" w:color="auto"/>
            </w:tcBorders>
            <w:shd w:val="clear" w:color="auto" w:fill="FFFFFF"/>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2021</w:t>
            </w:r>
          </w:p>
        </w:tc>
        <w:tc>
          <w:tcPr>
            <w:tcW w:w="819" w:type="dxa"/>
            <w:tcBorders>
              <w:top w:val="single" w:sz="4" w:space="0" w:color="auto"/>
              <w:left w:val="single" w:sz="4" w:space="0" w:color="auto"/>
              <w:right w:val="single" w:sz="4" w:space="0" w:color="auto"/>
            </w:tcBorders>
            <w:shd w:val="clear" w:color="auto" w:fill="FFFFFF"/>
            <w:vAlign w:val="center"/>
          </w:tcPr>
          <w:p w:rsidR="00B47F29" w:rsidRPr="00B47F29" w:rsidRDefault="00B47F29" w:rsidP="00B47F29">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2022</w:t>
            </w:r>
          </w:p>
        </w:tc>
        <w:tc>
          <w:tcPr>
            <w:tcW w:w="819" w:type="dxa"/>
            <w:tcBorders>
              <w:top w:val="single" w:sz="4" w:space="0" w:color="auto"/>
              <w:left w:val="single" w:sz="4" w:space="0" w:color="auto"/>
              <w:right w:val="single" w:sz="4" w:space="0" w:color="auto"/>
            </w:tcBorders>
            <w:shd w:val="clear" w:color="auto" w:fill="FFFFFF"/>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2023</w:t>
            </w:r>
          </w:p>
        </w:tc>
        <w:tc>
          <w:tcPr>
            <w:tcW w:w="819" w:type="dxa"/>
            <w:tcBorders>
              <w:top w:val="single" w:sz="4" w:space="0" w:color="auto"/>
              <w:left w:val="single" w:sz="4" w:space="0" w:color="auto"/>
              <w:right w:val="single" w:sz="4" w:space="0" w:color="auto"/>
            </w:tcBorders>
            <w:shd w:val="clear" w:color="auto" w:fill="FFFFFF"/>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2024</w:t>
            </w:r>
          </w:p>
        </w:tc>
        <w:tc>
          <w:tcPr>
            <w:tcW w:w="823" w:type="dxa"/>
            <w:tcBorders>
              <w:top w:val="single" w:sz="4" w:space="0" w:color="auto"/>
              <w:left w:val="single" w:sz="4" w:space="0" w:color="auto"/>
              <w:right w:val="single" w:sz="4" w:space="0" w:color="auto"/>
            </w:tcBorders>
            <w:shd w:val="clear" w:color="auto" w:fill="FFFFFF"/>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2025</w:t>
            </w:r>
          </w:p>
        </w:tc>
        <w:tc>
          <w:tcPr>
            <w:tcW w:w="818" w:type="dxa"/>
            <w:tcBorders>
              <w:top w:val="single" w:sz="4" w:space="0" w:color="auto"/>
              <w:left w:val="single" w:sz="4" w:space="0" w:color="auto"/>
              <w:right w:val="single" w:sz="4" w:space="0" w:color="auto"/>
            </w:tcBorders>
            <w:shd w:val="clear" w:color="auto" w:fill="FFFFFF"/>
            <w:textDirection w:val="btLr"/>
            <w:vAlign w:val="center"/>
          </w:tcPr>
          <w:p w:rsidR="00B47F29" w:rsidRPr="00B47F29" w:rsidRDefault="00B47F29" w:rsidP="00B47F29">
            <w:pPr>
              <w:suppressAutoHyphens/>
              <w:autoSpaceDE w:val="0"/>
              <w:autoSpaceDN w:val="0"/>
              <w:adjustRightInd w:val="0"/>
              <w:spacing w:before="120" w:after="120" w:line="240" w:lineRule="exact"/>
              <w:ind w:left="113" w:right="113"/>
              <w:jc w:val="center"/>
              <w:rPr>
                <w:rFonts w:eastAsia="Times New Roman"/>
                <w:sz w:val="20"/>
                <w:szCs w:val="20"/>
                <w:lang w:eastAsia="ru-RU"/>
              </w:rPr>
            </w:pPr>
            <w:r w:rsidRPr="00B47F29">
              <w:rPr>
                <w:rFonts w:eastAsia="Times New Roman"/>
                <w:sz w:val="20"/>
                <w:szCs w:val="20"/>
                <w:lang w:eastAsia="ru-RU"/>
              </w:rPr>
              <w:t>Целевой показатель</w:t>
            </w:r>
          </w:p>
        </w:tc>
      </w:tr>
      <w:tr w:rsidR="00B47F29" w:rsidRPr="00B47F29" w:rsidTr="00B47F29">
        <w:trPr>
          <w:cantSplit/>
          <w:trHeight w:val="1539"/>
        </w:trPr>
        <w:tc>
          <w:tcPr>
            <w:tcW w:w="843"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1.1</w:t>
            </w:r>
          </w:p>
        </w:tc>
        <w:tc>
          <w:tcPr>
            <w:tcW w:w="410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Мероприятие 1.</w:t>
            </w:r>
          </w:p>
          <w:p w:rsidR="00B47F29" w:rsidRPr="00B47F29" w:rsidRDefault="00B47F29" w:rsidP="00B47F29">
            <w:pPr>
              <w:suppressAutoHyphens/>
              <w:jc w:val="center"/>
              <w:rPr>
                <w:rFonts w:eastAsia="Times New Roman"/>
                <w:sz w:val="20"/>
                <w:szCs w:val="20"/>
                <w:lang w:eastAsia="ru-RU"/>
              </w:rPr>
            </w:pPr>
            <w:r w:rsidRPr="00B47F29">
              <w:rPr>
                <w:rFonts w:eastAsia="Times New Roman"/>
                <w:sz w:val="20"/>
                <w:szCs w:val="20"/>
                <w:lang w:eastAsia="ru-RU"/>
              </w:rPr>
              <w:t>«Ремонт автомобильных дорог общего пользования местного значения, расположенных в границах населенных пунктов Рощинского сельского поселения, на 2021 - 2025 годы».</w:t>
            </w:r>
          </w:p>
        </w:tc>
        <w:tc>
          <w:tcPr>
            <w:tcW w:w="819"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1 754 627,60</w:t>
            </w:r>
          </w:p>
          <w:p w:rsidR="00B47F29" w:rsidRPr="00B47F29" w:rsidRDefault="00B47F29" w:rsidP="00B47F29">
            <w:pPr>
              <w:suppressAutoHyphens/>
              <w:ind w:left="113" w:right="113"/>
              <w:jc w:val="center"/>
              <w:rPr>
                <w:rFonts w:eastAsia="Times New Roman"/>
                <w:sz w:val="20"/>
                <w:szCs w:val="20"/>
                <w:lang w:eastAsia="ru-RU"/>
              </w:rPr>
            </w:pPr>
          </w:p>
        </w:tc>
        <w:tc>
          <w:tcPr>
            <w:tcW w:w="819"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vAlign w:val="center"/>
          </w:tcPr>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1 319 456,00</w:t>
            </w:r>
          </w:p>
          <w:p w:rsidR="00B47F29" w:rsidRPr="00B47F29" w:rsidRDefault="00B47F29" w:rsidP="00B47F29">
            <w:pPr>
              <w:ind w:left="113" w:right="113"/>
              <w:jc w:val="center"/>
              <w:rPr>
                <w:rFonts w:eastAsia="Times New Roman"/>
                <w:sz w:val="20"/>
                <w:szCs w:val="20"/>
                <w:lang w:eastAsia="ru-RU"/>
              </w:rPr>
            </w:pPr>
          </w:p>
        </w:tc>
        <w:tc>
          <w:tcPr>
            <w:tcW w:w="819"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vAlign w:val="center"/>
          </w:tcPr>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1 319 456,00</w:t>
            </w:r>
          </w:p>
          <w:p w:rsidR="00B47F29" w:rsidRPr="00B47F29" w:rsidRDefault="00B47F29" w:rsidP="00B47F29">
            <w:pPr>
              <w:ind w:left="113" w:right="113"/>
              <w:jc w:val="center"/>
              <w:rPr>
                <w:rFonts w:eastAsia="Times New Roman"/>
                <w:sz w:val="20"/>
                <w:szCs w:val="20"/>
                <w:lang w:eastAsia="ru-RU"/>
              </w:rPr>
            </w:pPr>
          </w:p>
        </w:tc>
        <w:tc>
          <w:tcPr>
            <w:tcW w:w="819"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vAlign w:val="center"/>
          </w:tcPr>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450 000,00</w:t>
            </w:r>
          </w:p>
          <w:p w:rsidR="00B47F29" w:rsidRPr="00B47F29" w:rsidRDefault="00B47F29" w:rsidP="00B47F29">
            <w:pPr>
              <w:ind w:left="113" w:right="113"/>
              <w:jc w:val="center"/>
              <w:rPr>
                <w:rFonts w:eastAsia="Times New Roman"/>
                <w:sz w:val="20"/>
                <w:szCs w:val="20"/>
                <w:lang w:eastAsia="ru-RU"/>
              </w:rPr>
            </w:pPr>
          </w:p>
        </w:tc>
        <w:tc>
          <w:tcPr>
            <w:tcW w:w="823"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vAlign w:val="center"/>
          </w:tcPr>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450 000,00</w:t>
            </w:r>
          </w:p>
          <w:p w:rsidR="00B47F29" w:rsidRPr="00B47F29" w:rsidRDefault="00B47F29" w:rsidP="00B47F29">
            <w:pPr>
              <w:ind w:left="113" w:right="113"/>
              <w:jc w:val="center"/>
              <w:rPr>
                <w:rFonts w:eastAsia="Times New Roman"/>
                <w:sz w:val="20"/>
                <w:szCs w:val="20"/>
                <w:lang w:eastAsia="ru-RU"/>
              </w:rPr>
            </w:pPr>
          </w:p>
          <w:p w:rsidR="00B47F29" w:rsidRPr="00B47F29" w:rsidRDefault="00B47F29" w:rsidP="00B47F29">
            <w:pPr>
              <w:ind w:left="113" w:right="113"/>
              <w:jc w:val="center"/>
              <w:rPr>
                <w:rFonts w:eastAsia="Times New Roman"/>
                <w:sz w:val="20"/>
                <w:szCs w:val="20"/>
                <w:lang w:eastAsia="ru-RU"/>
              </w:rPr>
            </w:pP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B47F29" w:rsidRPr="00B47F29" w:rsidRDefault="00B47F29" w:rsidP="00B47F29">
            <w:pPr>
              <w:suppressAutoHyphens/>
              <w:overflowPunct w:val="0"/>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1.1.</w:t>
            </w:r>
          </w:p>
        </w:tc>
      </w:tr>
      <w:tr w:rsidR="00B47F29" w:rsidRPr="00B47F29" w:rsidTr="00B47F29">
        <w:trPr>
          <w:cantSplit/>
          <w:trHeight w:val="1134"/>
        </w:trPr>
        <w:tc>
          <w:tcPr>
            <w:tcW w:w="843"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1.2.</w:t>
            </w:r>
          </w:p>
        </w:tc>
        <w:tc>
          <w:tcPr>
            <w:tcW w:w="410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 Мероприятие 2.</w:t>
            </w:r>
          </w:p>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«Ремонт автомобильных дорог общего пользования местного значения в границах населённых пунктов в рамках реализации приоритетного проекта «Дорога к дому».</w:t>
            </w:r>
          </w:p>
        </w:tc>
        <w:tc>
          <w:tcPr>
            <w:tcW w:w="819"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1 636 372,40</w:t>
            </w:r>
          </w:p>
          <w:p w:rsidR="00B47F29" w:rsidRPr="00B47F29" w:rsidRDefault="00B47F29" w:rsidP="00B47F29">
            <w:pPr>
              <w:suppressAutoHyphens/>
              <w:autoSpaceDE w:val="0"/>
              <w:autoSpaceDN w:val="0"/>
              <w:adjustRightInd w:val="0"/>
              <w:spacing w:before="120" w:after="120" w:line="240" w:lineRule="exact"/>
              <w:ind w:left="113" w:right="113"/>
              <w:jc w:val="center"/>
              <w:rPr>
                <w:rFonts w:eastAsia="Times New Roman"/>
                <w:color w:val="000000"/>
                <w:sz w:val="20"/>
                <w:szCs w:val="20"/>
                <w:lang w:eastAsia="ru-RU"/>
              </w:rPr>
            </w:pPr>
          </w:p>
        </w:tc>
        <w:tc>
          <w:tcPr>
            <w:tcW w:w="819"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vAlign w:val="center"/>
          </w:tcPr>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1 090 544,00</w:t>
            </w:r>
          </w:p>
          <w:p w:rsidR="00B47F29" w:rsidRPr="00B47F29" w:rsidRDefault="00B47F29" w:rsidP="00B47F29">
            <w:pPr>
              <w:ind w:left="113" w:right="113"/>
              <w:jc w:val="center"/>
              <w:rPr>
                <w:rFonts w:eastAsia="Times New Roman"/>
                <w:color w:val="000000"/>
                <w:sz w:val="20"/>
                <w:szCs w:val="20"/>
                <w:lang w:eastAsia="ru-RU"/>
              </w:rPr>
            </w:pPr>
          </w:p>
        </w:tc>
        <w:tc>
          <w:tcPr>
            <w:tcW w:w="819"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vAlign w:val="center"/>
          </w:tcPr>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1 090 544,00</w:t>
            </w:r>
          </w:p>
          <w:p w:rsidR="00B47F29" w:rsidRPr="00B47F29" w:rsidRDefault="00B47F29" w:rsidP="00B47F29">
            <w:pPr>
              <w:ind w:left="113" w:right="113"/>
              <w:jc w:val="center"/>
              <w:rPr>
                <w:rFonts w:eastAsia="Times New Roman"/>
                <w:color w:val="000000"/>
                <w:sz w:val="20"/>
                <w:szCs w:val="20"/>
                <w:lang w:eastAsia="ru-RU"/>
              </w:rPr>
            </w:pPr>
          </w:p>
        </w:tc>
        <w:tc>
          <w:tcPr>
            <w:tcW w:w="819"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vAlign w:val="center"/>
          </w:tcPr>
          <w:p w:rsidR="00B47F29" w:rsidRPr="00B47F29" w:rsidRDefault="00B47F29" w:rsidP="00B47F29">
            <w:pPr>
              <w:ind w:left="113" w:right="113"/>
              <w:jc w:val="center"/>
              <w:rPr>
                <w:rFonts w:eastAsia="Times New Roman"/>
                <w:color w:val="000000"/>
                <w:sz w:val="20"/>
                <w:szCs w:val="20"/>
                <w:lang w:eastAsia="ru-RU"/>
              </w:rPr>
            </w:pPr>
            <w:r w:rsidRPr="00B47F29">
              <w:rPr>
                <w:rFonts w:eastAsia="Times New Roman"/>
                <w:color w:val="000000"/>
                <w:sz w:val="20"/>
                <w:szCs w:val="20"/>
                <w:lang w:eastAsia="ru-RU"/>
              </w:rPr>
              <w:t>0</w:t>
            </w:r>
          </w:p>
        </w:tc>
        <w:tc>
          <w:tcPr>
            <w:tcW w:w="823"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vAlign w:val="center"/>
          </w:tcPr>
          <w:p w:rsidR="00B47F29" w:rsidRPr="00B47F29" w:rsidRDefault="00B47F29" w:rsidP="00B47F29">
            <w:pPr>
              <w:suppressAutoHyphens/>
              <w:overflowPunct w:val="0"/>
              <w:autoSpaceDE w:val="0"/>
              <w:autoSpaceDN w:val="0"/>
              <w:adjustRightInd w:val="0"/>
              <w:spacing w:before="120" w:after="120" w:line="240" w:lineRule="exact"/>
              <w:ind w:left="113" w:right="113"/>
              <w:jc w:val="center"/>
              <w:rPr>
                <w:rFonts w:eastAsia="Times New Roman"/>
                <w:color w:val="000000"/>
                <w:sz w:val="20"/>
                <w:szCs w:val="20"/>
                <w:lang w:eastAsia="ru-RU"/>
              </w:rPr>
            </w:pPr>
            <w:r w:rsidRPr="00B47F29">
              <w:rPr>
                <w:rFonts w:eastAsia="Times New Roman"/>
                <w:color w:val="000000"/>
                <w:sz w:val="20"/>
                <w:szCs w:val="20"/>
                <w:lang w:eastAsia="ru-RU"/>
              </w:rPr>
              <w:t>0</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B47F29" w:rsidRPr="00B47F29" w:rsidRDefault="00B47F29" w:rsidP="00B47F29">
            <w:pPr>
              <w:suppressAutoHyphens/>
              <w:overflowPunct w:val="0"/>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1.2.</w:t>
            </w:r>
          </w:p>
        </w:tc>
      </w:tr>
      <w:tr w:rsidR="00B47F29" w:rsidRPr="00B47F29" w:rsidTr="00B47F29">
        <w:trPr>
          <w:cantSplit/>
          <w:trHeight w:val="1134"/>
        </w:trPr>
        <w:tc>
          <w:tcPr>
            <w:tcW w:w="843" w:type="dxa"/>
            <w:tcBorders>
              <w:top w:val="single" w:sz="4" w:space="0" w:color="auto"/>
              <w:left w:val="single" w:sz="4" w:space="0" w:color="auto"/>
              <w:bottom w:val="single" w:sz="4" w:space="0" w:color="auto"/>
            </w:tcBorders>
            <w:shd w:val="clear" w:color="auto" w:fill="FFFFFF"/>
            <w:tcMar>
              <w:top w:w="0" w:type="dxa"/>
              <w:left w:w="28" w:type="dxa"/>
              <w:bottom w:w="0" w:type="dxa"/>
              <w:right w:w="28" w:type="dxa"/>
            </w:tcMar>
          </w:tcPr>
          <w:p w:rsidR="00B47F29" w:rsidRPr="00B47F29" w:rsidRDefault="00B47F29" w:rsidP="00B47F29">
            <w:pPr>
              <w:suppressAutoHyphens/>
              <w:autoSpaceDE w:val="0"/>
              <w:autoSpaceDN w:val="0"/>
              <w:adjustRightInd w:val="0"/>
              <w:spacing w:before="120" w:after="120" w:line="240" w:lineRule="exact"/>
              <w:jc w:val="center"/>
              <w:rPr>
                <w:rFonts w:eastAsia="Times New Roman"/>
                <w:b/>
                <w:sz w:val="20"/>
                <w:szCs w:val="20"/>
                <w:lang w:eastAsia="ru-RU"/>
              </w:rPr>
            </w:pPr>
          </w:p>
        </w:tc>
        <w:tc>
          <w:tcPr>
            <w:tcW w:w="4105" w:type="dxa"/>
            <w:tcBorders>
              <w:top w:val="single" w:sz="4" w:space="0" w:color="auto"/>
              <w:right w:val="single" w:sz="4" w:space="0" w:color="auto"/>
            </w:tcBorders>
            <w:shd w:val="clear" w:color="auto" w:fill="FFFFFF"/>
          </w:tcPr>
          <w:p w:rsidR="00B47F29" w:rsidRPr="00B47F29" w:rsidRDefault="00B47F29" w:rsidP="00B47F29">
            <w:pPr>
              <w:suppressAutoHyphens/>
              <w:autoSpaceDE w:val="0"/>
              <w:autoSpaceDN w:val="0"/>
              <w:adjustRightInd w:val="0"/>
              <w:spacing w:before="120" w:after="120" w:line="240" w:lineRule="exact"/>
              <w:jc w:val="center"/>
              <w:rPr>
                <w:rFonts w:eastAsia="Times New Roman"/>
                <w:b/>
                <w:sz w:val="20"/>
                <w:szCs w:val="20"/>
                <w:lang w:eastAsia="ru-RU"/>
              </w:rPr>
            </w:pPr>
            <w:r w:rsidRPr="00B47F29">
              <w:rPr>
                <w:rFonts w:eastAsia="Times New Roman"/>
                <w:b/>
                <w:sz w:val="20"/>
                <w:szCs w:val="20"/>
                <w:lang w:eastAsia="ru-RU"/>
              </w:rPr>
              <w:t>ИТОГО по подпрограмме «Ремонт автомобильных дорог общего пользования местного значения, расположенных в границах населенных пунктов Рощинского сельского поселения, на 2021 - 2025 годы»</w:t>
            </w:r>
          </w:p>
        </w:tc>
        <w:tc>
          <w:tcPr>
            <w:tcW w:w="819"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vAlign w:val="center"/>
          </w:tcPr>
          <w:p w:rsidR="00B47F29" w:rsidRPr="00B47F29" w:rsidRDefault="00B47F29" w:rsidP="00B47F29">
            <w:pPr>
              <w:jc w:val="center"/>
              <w:rPr>
                <w:rFonts w:eastAsia="Times New Roman"/>
                <w:b/>
                <w:color w:val="000000"/>
                <w:sz w:val="20"/>
                <w:szCs w:val="20"/>
                <w:lang w:eastAsia="ru-RU"/>
              </w:rPr>
            </w:pPr>
          </w:p>
          <w:p w:rsidR="00B47F29" w:rsidRPr="00B47F29" w:rsidRDefault="00B47F29" w:rsidP="00B47F29">
            <w:pPr>
              <w:jc w:val="center"/>
              <w:rPr>
                <w:rFonts w:eastAsia="Times New Roman"/>
                <w:b/>
                <w:color w:val="000000"/>
                <w:sz w:val="20"/>
                <w:szCs w:val="20"/>
                <w:lang w:eastAsia="ru-RU"/>
              </w:rPr>
            </w:pPr>
            <w:r w:rsidRPr="00B47F29">
              <w:rPr>
                <w:rFonts w:eastAsia="Times New Roman"/>
                <w:b/>
                <w:color w:val="000000"/>
                <w:sz w:val="20"/>
                <w:szCs w:val="20"/>
                <w:lang w:eastAsia="ru-RU"/>
              </w:rPr>
              <w:t>3 391 000,00</w:t>
            </w:r>
          </w:p>
          <w:p w:rsidR="00B47F29" w:rsidRPr="00B47F29" w:rsidRDefault="00B47F29" w:rsidP="00B47F29">
            <w:pPr>
              <w:suppressAutoHyphens/>
              <w:autoSpaceDE w:val="0"/>
              <w:autoSpaceDN w:val="0"/>
              <w:adjustRightInd w:val="0"/>
              <w:spacing w:before="120" w:after="120" w:line="240" w:lineRule="exact"/>
              <w:ind w:left="113" w:right="113"/>
              <w:jc w:val="center"/>
              <w:rPr>
                <w:rFonts w:eastAsia="Times New Roman"/>
                <w:b/>
                <w:color w:val="000000"/>
                <w:sz w:val="20"/>
                <w:szCs w:val="20"/>
                <w:lang w:eastAsia="ru-RU"/>
              </w:rPr>
            </w:pPr>
          </w:p>
        </w:tc>
        <w:tc>
          <w:tcPr>
            <w:tcW w:w="819"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B47F29" w:rsidRPr="00B47F29" w:rsidRDefault="00B47F29" w:rsidP="00B47F29">
            <w:pPr>
              <w:jc w:val="center"/>
              <w:rPr>
                <w:rFonts w:eastAsia="Times New Roman"/>
                <w:b/>
                <w:color w:val="000000"/>
                <w:sz w:val="20"/>
                <w:szCs w:val="20"/>
                <w:lang w:eastAsia="ru-RU"/>
              </w:rPr>
            </w:pPr>
          </w:p>
          <w:p w:rsidR="00B47F29" w:rsidRPr="00B47F29" w:rsidRDefault="00B47F29" w:rsidP="00B47F29">
            <w:pPr>
              <w:jc w:val="center"/>
              <w:rPr>
                <w:rFonts w:eastAsia="Times New Roman"/>
                <w:b/>
                <w:color w:val="000000"/>
                <w:sz w:val="20"/>
                <w:szCs w:val="20"/>
                <w:lang w:eastAsia="ru-RU"/>
              </w:rPr>
            </w:pPr>
            <w:r w:rsidRPr="00B47F29">
              <w:rPr>
                <w:rFonts w:eastAsia="Times New Roman"/>
                <w:b/>
                <w:color w:val="000000"/>
                <w:sz w:val="20"/>
                <w:szCs w:val="20"/>
                <w:lang w:eastAsia="ru-RU"/>
              </w:rPr>
              <w:t>2 410 000,00</w:t>
            </w:r>
          </w:p>
          <w:p w:rsidR="00B47F29" w:rsidRPr="00B47F29" w:rsidRDefault="00B47F29" w:rsidP="00B47F29">
            <w:pPr>
              <w:ind w:left="113" w:right="113"/>
              <w:jc w:val="center"/>
              <w:rPr>
                <w:rFonts w:eastAsia="Times New Roman"/>
                <w:b/>
                <w:color w:val="000000"/>
                <w:sz w:val="20"/>
                <w:szCs w:val="20"/>
                <w:lang w:eastAsia="ru-RU"/>
              </w:rPr>
            </w:pPr>
          </w:p>
        </w:tc>
        <w:tc>
          <w:tcPr>
            <w:tcW w:w="819"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B47F29" w:rsidRPr="00B47F29" w:rsidRDefault="00B47F29" w:rsidP="00B47F29">
            <w:pPr>
              <w:jc w:val="center"/>
              <w:rPr>
                <w:rFonts w:eastAsia="Times New Roman"/>
                <w:b/>
                <w:color w:val="000000"/>
                <w:sz w:val="20"/>
                <w:szCs w:val="20"/>
                <w:lang w:eastAsia="ru-RU"/>
              </w:rPr>
            </w:pPr>
          </w:p>
          <w:p w:rsidR="00B47F29" w:rsidRPr="00B47F29" w:rsidRDefault="00B47F29" w:rsidP="00B47F29">
            <w:pPr>
              <w:jc w:val="center"/>
              <w:rPr>
                <w:rFonts w:eastAsia="Times New Roman"/>
                <w:b/>
                <w:color w:val="000000"/>
                <w:sz w:val="20"/>
                <w:szCs w:val="20"/>
                <w:lang w:eastAsia="ru-RU"/>
              </w:rPr>
            </w:pPr>
            <w:r w:rsidRPr="00B47F29">
              <w:rPr>
                <w:rFonts w:eastAsia="Times New Roman"/>
                <w:b/>
                <w:color w:val="000000"/>
                <w:sz w:val="20"/>
                <w:szCs w:val="20"/>
                <w:lang w:eastAsia="ru-RU"/>
              </w:rPr>
              <w:t>2 410 000,00</w:t>
            </w:r>
          </w:p>
          <w:p w:rsidR="00B47F29" w:rsidRPr="00B47F29" w:rsidRDefault="00B47F29" w:rsidP="00B47F29">
            <w:pPr>
              <w:ind w:left="113" w:right="113"/>
              <w:jc w:val="center"/>
              <w:rPr>
                <w:rFonts w:eastAsia="Times New Roman"/>
                <w:b/>
                <w:color w:val="000000"/>
                <w:sz w:val="20"/>
                <w:szCs w:val="20"/>
                <w:lang w:eastAsia="ru-RU"/>
              </w:rPr>
            </w:pPr>
          </w:p>
        </w:tc>
        <w:tc>
          <w:tcPr>
            <w:tcW w:w="819"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vAlign w:val="center"/>
          </w:tcPr>
          <w:p w:rsidR="00B47F29" w:rsidRPr="00B47F29" w:rsidRDefault="00B47F29" w:rsidP="00B47F29">
            <w:pPr>
              <w:jc w:val="center"/>
              <w:rPr>
                <w:rFonts w:eastAsia="Times New Roman"/>
                <w:b/>
                <w:color w:val="000000"/>
                <w:sz w:val="20"/>
                <w:szCs w:val="20"/>
                <w:lang w:eastAsia="ru-RU"/>
              </w:rPr>
            </w:pPr>
          </w:p>
          <w:p w:rsidR="00B47F29" w:rsidRPr="00B47F29" w:rsidRDefault="00B47F29" w:rsidP="00B47F29">
            <w:pPr>
              <w:jc w:val="center"/>
              <w:rPr>
                <w:rFonts w:eastAsia="Times New Roman"/>
                <w:b/>
                <w:color w:val="000000"/>
                <w:sz w:val="20"/>
                <w:szCs w:val="20"/>
                <w:lang w:eastAsia="ru-RU"/>
              </w:rPr>
            </w:pPr>
            <w:r w:rsidRPr="00B47F29">
              <w:rPr>
                <w:rFonts w:eastAsia="Times New Roman"/>
                <w:b/>
                <w:color w:val="000000"/>
                <w:sz w:val="20"/>
                <w:szCs w:val="20"/>
                <w:lang w:eastAsia="ru-RU"/>
              </w:rPr>
              <w:t>450 000,00</w:t>
            </w:r>
          </w:p>
          <w:p w:rsidR="00B47F29" w:rsidRPr="00B47F29" w:rsidRDefault="00B47F29" w:rsidP="00B47F29">
            <w:pPr>
              <w:ind w:left="113" w:right="113"/>
              <w:jc w:val="center"/>
              <w:rPr>
                <w:rFonts w:eastAsia="Times New Roman"/>
                <w:b/>
                <w:color w:val="000000"/>
                <w:sz w:val="20"/>
                <w:szCs w:val="20"/>
                <w:lang w:eastAsia="ru-RU"/>
              </w:rPr>
            </w:pPr>
          </w:p>
        </w:tc>
        <w:tc>
          <w:tcPr>
            <w:tcW w:w="823"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vAlign w:val="center"/>
          </w:tcPr>
          <w:p w:rsidR="00B47F29" w:rsidRPr="00B47F29" w:rsidRDefault="00B47F29" w:rsidP="00B47F29">
            <w:pPr>
              <w:jc w:val="center"/>
              <w:rPr>
                <w:rFonts w:eastAsia="Times New Roman"/>
                <w:b/>
                <w:color w:val="000000"/>
                <w:sz w:val="20"/>
                <w:szCs w:val="20"/>
                <w:lang w:eastAsia="ru-RU"/>
              </w:rPr>
            </w:pPr>
          </w:p>
          <w:p w:rsidR="00B47F29" w:rsidRPr="00B47F29" w:rsidRDefault="00B47F29" w:rsidP="00B47F29">
            <w:pPr>
              <w:jc w:val="center"/>
              <w:rPr>
                <w:rFonts w:eastAsia="Times New Roman"/>
                <w:b/>
                <w:color w:val="000000"/>
                <w:sz w:val="20"/>
                <w:szCs w:val="20"/>
                <w:lang w:eastAsia="ru-RU"/>
              </w:rPr>
            </w:pPr>
            <w:r w:rsidRPr="00B47F29">
              <w:rPr>
                <w:rFonts w:eastAsia="Times New Roman"/>
                <w:b/>
                <w:color w:val="000000"/>
                <w:sz w:val="20"/>
                <w:szCs w:val="20"/>
                <w:lang w:eastAsia="ru-RU"/>
              </w:rPr>
              <w:t>450 000,00</w:t>
            </w:r>
          </w:p>
          <w:p w:rsidR="00B47F29" w:rsidRPr="00B47F29" w:rsidRDefault="00B47F29" w:rsidP="00B47F29">
            <w:pPr>
              <w:suppressAutoHyphens/>
              <w:autoSpaceDE w:val="0"/>
              <w:autoSpaceDN w:val="0"/>
              <w:adjustRightInd w:val="0"/>
              <w:spacing w:before="120" w:after="120" w:line="240" w:lineRule="exact"/>
              <w:ind w:left="113" w:right="113"/>
              <w:jc w:val="center"/>
              <w:rPr>
                <w:rFonts w:eastAsia="Times New Roman"/>
                <w:b/>
                <w:color w:val="000000"/>
                <w:sz w:val="20"/>
                <w:szCs w:val="20"/>
                <w:lang w:eastAsia="ru-RU"/>
              </w:rPr>
            </w:pP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b/>
                <w:sz w:val="20"/>
                <w:szCs w:val="20"/>
                <w:lang w:eastAsia="ru-RU"/>
              </w:rPr>
            </w:pPr>
          </w:p>
        </w:tc>
      </w:tr>
      <w:tr w:rsidR="00B47F29" w:rsidRPr="00B47F29" w:rsidTr="00B47F29">
        <w:trPr>
          <w:cantSplit/>
          <w:trHeight w:val="987"/>
        </w:trPr>
        <w:tc>
          <w:tcPr>
            <w:tcW w:w="843"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b/>
                <w:sz w:val="20"/>
                <w:szCs w:val="20"/>
                <w:lang w:eastAsia="ru-RU"/>
              </w:rPr>
            </w:pPr>
            <w:r w:rsidRPr="00B47F29">
              <w:rPr>
                <w:rFonts w:eastAsia="Times New Roman"/>
                <w:b/>
                <w:sz w:val="20"/>
                <w:szCs w:val="20"/>
                <w:lang w:eastAsia="ru-RU"/>
              </w:rPr>
              <w:t>2.</w:t>
            </w:r>
          </w:p>
        </w:tc>
        <w:tc>
          <w:tcPr>
            <w:tcW w:w="410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rsidR="00B47F29" w:rsidRPr="00B47F29" w:rsidRDefault="00B47F29" w:rsidP="00B47F29">
            <w:pPr>
              <w:suppressAutoHyphens/>
              <w:spacing w:before="120" w:after="120" w:line="240" w:lineRule="exact"/>
              <w:jc w:val="center"/>
              <w:rPr>
                <w:rFonts w:eastAsia="Times New Roman"/>
                <w:b/>
                <w:sz w:val="20"/>
                <w:szCs w:val="20"/>
                <w:lang w:eastAsia="ru-RU"/>
              </w:rPr>
            </w:pPr>
            <w:r w:rsidRPr="00B47F29">
              <w:rPr>
                <w:rFonts w:eastAsia="Times New Roman"/>
                <w:b/>
                <w:sz w:val="20"/>
                <w:szCs w:val="20"/>
                <w:lang w:eastAsia="ru-RU"/>
              </w:rPr>
              <w:t>Подпрограмма "Содержание автомобильных дорог общего пользования местного значения, расположенных в границах населенных пунктов Рощинского сельского поселения, на 2021 – 2025»</w:t>
            </w:r>
          </w:p>
        </w:tc>
        <w:tc>
          <w:tcPr>
            <w:tcW w:w="819" w:type="dxa"/>
            <w:tcBorders>
              <w:top w:val="single" w:sz="4" w:space="0" w:color="auto"/>
              <w:left w:val="single" w:sz="4" w:space="0" w:color="auto"/>
              <w:bottom w:val="single" w:sz="4" w:space="0" w:color="auto"/>
              <w:right w:val="single" w:sz="4" w:space="0" w:color="auto"/>
            </w:tcBorders>
            <w:shd w:val="clear" w:color="auto" w:fill="FFFFFF"/>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2021</w:t>
            </w:r>
          </w:p>
        </w:tc>
        <w:tc>
          <w:tcPr>
            <w:tcW w:w="819" w:type="dxa"/>
            <w:tcBorders>
              <w:top w:val="single" w:sz="4" w:space="0" w:color="auto"/>
              <w:left w:val="single" w:sz="4" w:space="0" w:color="auto"/>
              <w:bottom w:val="single" w:sz="4" w:space="0" w:color="auto"/>
              <w:right w:val="single" w:sz="4" w:space="0" w:color="auto"/>
            </w:tcBorders>
            <w:shd w:val="clear" w:color="auto" w:fill="FFFFFF"/>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2022</w:t>
            </w:r>
          </w:p>
        </w:tc>
        <w:tc>
          <w:tcPr>
            <w:tcW w:w="819" w:type="dxa"/>
            <w:tcBorders>
              <w:top w:val="single" w:sz="4" w:space="0" w:color="auto"/>
              <w:left w:val="single" w:sz="4" w:space="0" w:color="auto"/>
              <w:bottom w:val="single" w:sz="4" w:space="0" w:color="auto"/>
              <w:right w:val="single" w:sz="4" w:space="0" w:color="auto"/>
            </w:tcBorders>
            <w:shd w:val="clear" w:color="auto" w:fill="FFFFFF"/>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2023</w:t>
            </w:r>
          </w:p>
        </w:tc>
        <w:tc>
          <w:tcPr>
            <w:tcW w:w="819" w:type="dxa"/>
            <w:tcBorders>
              <w:top w:val="single" w:sz="4" w:space="0" w:color="auto"/>
              <w:left w:val="single" w:sz="4" w:space="0" w:color="auto"/>
              <w:bottom w:val="single" w:sz="4" w:space="0" w:color="auto"/>
              <w:right w:val="single" w:sz="4" w:space="0" w:color="auto"/>
            </w:tcBorders>
            <w:shd w:val="clear" w:color="auto" w:fill="FFFFFF"/>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2024</w:t>
            </w:r>
          </w:p>
        </w:tc>
        <w:tc>
          <w:tcPr>
            <w:tcW w:w="823" w:type="dxa"/>
            <w:tcBorders>
              <w:top w:val="single" w:sz="4" w:space="0" w:color="auto"/>
              <w:left w:val="single" w:sz="4" w:space="0" w:color="auto"/>
              <w:bottom w:val="single" w:sz="4" w:space="0" w:color="auto"/>
              <w:right w:val="single" w:sz="4" w:space="0" w:color="auto"/>
            </w:tcBorders>
            <w:shd w:val="clear" w:color="auto" w:fill="FFFFFF"/>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2025</w:t>
            </w:r>
          </w:p>
        </w:tc>
        <w:tc>
          <w:tcPr>
            <w:tcW w:w="818"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B47F29" w:rsidRPr="00B47F29" w:rsidRDefault="00B47F29" w:rsidP="00B47F29">
            <w:pPr>
              <w:suppressAutoHyphens/>
              <w:jc w:val="center"/>
              <w:rPr>
                <w:rFonts w:eastAsia="Times New Roman"/>
                <w:b/>
                <w:sz w:val="20"/>
                <w:szCs w:val="20"/>
                <w:lang w:eastAsia="ru-RU"/>
              </w:rPr>
            </w:pPr>
            <w:r w:rsidRPr="00B47F29">
              <w:rPr>
                <w:rFonts w:eastAsia="Times New Roman"/>
                <w:sz w:val="20"/>
                <w:szCs w:val="20"/>
                <w:lang w:eastAsia="ru-RU"/>
              </w:rPr>
              <w:t>Целевой показатель</w:t>
            </w:r>
          </w:p>
        </w:tc>
      </w:tr>
      <w:tr w:rsidR="00B47F29" w:rsidRPr="00B47F29" w:rsidTr="00B47F29">
        <w:trPr>
          <w:cantSplit/>
          <w:trHeight w:val="1481"/>
        </w:trPr>
        <w:tc>
          <w:tcPr>
            <w:tcW w:w="843"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2.1</w:t>
            </w:r>
          </w:p>
        </w:tc>
        <w:tc>
          <w:tcPr>
            <w:tcW w:w="410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Мероприятие 1.</w:t>
            </w:r>
          </w:p>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"Содержание в осенне - зимнем периоде автомобильных дорог общего пользования местного значения, расположенных в границах населенных пунктов Рощинского сельского поселения, на 2021 - 2025 годы».</w:t>
            </w:r>
          </w:p>
        </w:tc>
        <w:tc>
          <w:tcPr>
            <w:tcW w:w="819"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496 755,00</w:t>
            </w:r>
          </w:p>
          <w:p w:rsidR="00B47F29" w:rsidRPr="00B47F29" w:rsidRDefault="00B47F29" w:rsidP="00B47F29">
            <w:pPr>
              <w:suppressAutoHyphens/>
              <w:autoSpaceDE w:val="0"/>
              <w:autoSpaceDN w:val="0"/>
              <w:adjustRightInd w:val="0"/>
              <w:spacing w:before="120" w:after="120" w:line="240" w:lineRule="exact"/>
              <w:ind w:left="113" w:right="113"/>
              <w:jc w:val="center"/>
              <w:rPr>
                <w:rFonts w:eastAsia="Times New Roman"/>
                <w:sz w:val="20"/>
                <w:szCs w:val="20"/>
                <w:lang w:eastAsia="ru-RU"/>
              </w:rPr>
            </w:pPr>
          </w:p>
        </w:tc>
        <w:tc>
          <w:tcPr>
            <w:tcW w:w="819"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vAlign w:val="center"/>
          </w:tcPr>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565 495,00</w:t>
            </w:r>
          </w:p>
          <w:p w:rsidR="00B47F29" w:rsidRPr="00B47F29" w:rsidRDefault="00B47F29" w:rsidP="00B47F29">
            <w:pPr>
              <w:suppressAutoHyphens/>
              <w:autoSpaceDE w:val="0"/>
              <w:autoSpaceDN w:val="0"/>
              <w:adjustRightInd w:val="0"/>
              <w:spacing w:before="120" w:after="120" w:line="240" w:lineRule="exact"/>
              <w:ind w:left="113" w:right="113"/>
              <w:jc w:val="center"/>
              <w:rPr>
                <w:rFonts w:eastAsia="Times New Roman"/>
                <w:sz w:val="20"/>
                <w:szCs w:val="20"/>
                <w:lang w:eastAsia="ru-RU"/>
              </w:rPr>
            </w:pPr>
          </w:p>
        </w:tc>
        <w:tc>
          <w:tcPr>
            <w:tcW w:w="819"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vAlign w:val="center"/>
          </w:tcPr>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694 785,00</w:t>
            </w:r>
          </w:p>
          <w:p w:rsidR="00B47F29" w:rsidRPr="00B47F29" w:rsidRDefault="00B47F29" w:rsidP="00B47F29">
            <w:pPr>
              <w:suppressAutoHyphens/>
              <w:overflowPunct w:val="0"/>
              <w:autoSpaceDE w:val="0"/>
              <w:autoSpaceDN w:val="0"/>
              <w:adjustRightInd w:val="0"/>
              <w:spacing w:before="120" w:after="120" w:line="240" w:lineRule="exact"/>
              <w:ind w:left="113" w:right="113"/>
              <w:jc w:val="center"/>
              <w:rPr>
                <w:rFonts w:eastAsia="Times New Roman"/>
                <w:sz w:val="20"/>
                <w:szCs w:val="20"/>
                <w:lang w:eastAsia="ru-RU"/>
              </w:rPr>
            </w:pPr>
          </w:p>
        </w:tc>
        <w:tc>
          <w:tcPr>
            <w:tcW w:w="819"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vAlign w:val="center"/>
          </w:tcPr>
          <w:p w:rsidR="00B47F29" w:rsidRPr="00B47F29" w:rsidRDefault="00B47F29" w:rsidP="00B47F29">
            <w:pPr>
              <w:suppressAutoHyphens/>
              <w:overflowPunct w:val="0"/>
              <w:autoSpaceDE w:val="0"/>
              <w:autoSpaceDN w:val="0"/>
              <w:adjustRightInd w:val="0"/>
              <w:spacing w:before="120" w:after="120" w:line="240" w:lineRule="exact"/>
              <w:ind w:left="113" w:right="113"/>
              <w:jc w:val="center"/>
              <w:rPr>
                <w:rFonts w:eastAsia="Times New Roman"/>
                <w:sz w:val="20"/>
                <w:szCs w:val="20"/>
                <w:lang w:eastAsia="ru-RU"/>
              </w:rPr>
            </w:pPr>
            <w:r w:rsidRPr="00B47F29">
              <w:rPr>
                <w:rFonts w:eastAsia="Times New Roman"/>
                <w:sz w:val="20"/>
                <w:szCs w:val="20"/>
                <w:lang w:eastAsia="ru-RU"/>
              </w:rPr>
              <w:t>729 085,00</w:t>
            </w:r>
          </w:p>
        </w:tc>
        <w:tc>
          <w:tcPr>
            <w:tcW w:w="823"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vAlign w:val="center"/>
          </w:tcPr>
          <w:p w:rsidR="00B47F29" w:rsidRPr="00B47F29" w:rsidRDefault="00B47F29" w:rsidP="00B47F29">
            <w:pPr>
              <w:suppressAutoHyphens/>
              <w:overflowPunct w:val="0"/>
              <w:autoSpaceDE w:val="0"/>
              <w:autoSpaceDN w:val="0"/>
              <w:adjustRightInd w:val="0"/>
              <w:spacing w:before="120" w:after="120" w:line="240" w:lineRule="exact"/>
              <w:ind w:left="113" w:right="113"/>
              <w:jc w:val="center"/>
              <w:rPr>
                <w:rFonts w:eastAsia="Times New Roman"/>
                <w:sz w:val="20"/>
                <w:szCs w:val="20"/>
                <w:lang w:eastAsia="ru-RU"/>
              </w:rPr>
            </w:pPr>
            <w:r w:rsidRPr="00B47F29">
              <w:rPr>
                <w:rFonts w:eastAsia="Times New Roman"/>
                <w:sz w:val="20"/>
                <w:szCs w:val="20"/>
                <w:lang w:eastAsia="ru-RU"/>
              </w:rPr>
              <w:t>729 085,00</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B47F29" w:rsidRPr="00B47F29" w:rsidRDefault="00B47F29" w:rsidP="00B47F29">
            <w:pPr>
              <w:suppressAutoHyphens/>
              <w:overflowPunct w:val="0"/>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2.1.</w:t>
            </w:r>
          </w:p>
        </w:tc>
      </w:tr>
      <w:tr w:rsidR="00B47F29" w:rsidRPr="00B47F29" w:rsidTr="00B47F29">
        <w:trPr>
          <w:cantSplit/>
          <w:trHeight w:val="1405"/>
        </w:trPr>
        <w:tc>
          <w:tcPr>
            <w:tcW w:w="843"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2.2.</w:t>
            </w:r>
          </w:p>
        </w:tc>
        <w:tc>
          <w:tcPr>
            <w:tcW w:w="410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Мероприятие 2.</w:t>
            </w:r>
          </w:p>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 xml:space="preserve">"Содержание в весенне - летнем периоде автомобильных дорог общего пользования местного значения, расположенных в границах населенных пунктов Рощинского сельского поселения, на 2021 - 2025 годы».  </w:t>
            </w:r>
          </w:p>
        </w:tc>
        <w:tc>
          <w:tcPr>
            <w:tcW w:w="819"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212 895,00</w:t>
            </w:r>
          </w:p>
          <w:p w:rsidR="00B47F29" w:rsidRPr="00B47F29" w:rsidRDefault="00B47F29" w:rsidP="00B47F29">
            <w:pPr>
              <w:suppressAutoHyphens/>
              <w:autoSpaceDE w:val="0"/>
              <w:autoSpaceDN w:val="0"/>
              <w:adjustRightInd w:val="0"/>
              <w:spacing w:before="120" w:after="120" w:line="240" w:lineRule="exact"/>
              <w:ind w:left="113" w:right="113"/>
              <w:jc w:val="center"/>
              <w:rPr>
                <w:rFonts w:eastAsia="Times New Roman"/>
                <w:sz w:val="20"/>
                <w:szCs w:val="20"/>
                <w:lang w:eastAsia="ru-RU"/>
              </w:rPr>
            </w:pPr>
          </w:p>
        </w:tc>
        <w:tc>
          <w:tcPr>
            <w:tcW w:w="819"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vAlign w:val="center"/>
          </w:tcPr>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242 355,00</w:t>
            </w:r>
          </w:p>
          <w:p w:rsidR="00B47F29" w:rsidRPr="00B47F29" w:rsidRDefault="00B47F29" w:rsidP="00B47F29">
            <w:pPr>
              <w:suppressAutoHyphens/>
              <w:autoSpaceDE w:val="0"/>
              <w:autoSpaceDN w:val="0"/>
              <w:adjustRightInd w:val="0"/>
              <w:spacing w:before="120" w:after="120" w:line="240" w:lineRule="exact"/>
              <w:ind w:left="113" w:right="113"/>
              <w:jc w:val="center"/>
              <w:rPr>
                <w:rFonts w:eastAsia="Times New Roman"/>
                <w:sz w:val="20"/>
                <w:szCs w:val="20"/>
                <w:lang w:eastAsia="ru-RU"/>
              </w:rPr>
            </w:pPr>
          </w:p>
        </w:tc>
        <w:tc>
          <w:tcPr>
            <w:tcW w:w="819"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vAlign w:val="center"/>
          </w:tcPr>
          <w:p w:rsidR="00B47F29" w:rsidRPr="00B47F29" w:rsidRDefault="00B47F29" w:rsidP="00B47F29">
            <w:pPr>
              <w:jc w:val="center"/>
              <w:rPr>
                <w:rFonts w:eastAsia="Times New Roman"/>
                <w:color w:val="000000"/>
                <w:sz w:val="20"/>
                <w:szCs w:val="20"/>
                <w:lang w:eastAsia="ru-RU"/>
              </w:rPr>
            </w:pPr>
          </w:p>
          <w:p w:rsidR="00B47F29" w:rsidRPr="00B47F29" w:rsidRDefault="00B47F29" w:rsidP="00B47F29">
            <w:pPr>
              <w:jc w:val="center"/>
              <w:rPr>
                <w:rFonts w:eastAsia="Times New Roman"/>
                <w:color w:val="000000"/>
                <w:sz w:val="20"/>
                <w:szCs w:val="20"/>
                <w:lang w:eastAsia="ru-RU"/>
              </w:rPr>
            </w:pPr>
            <w:r w:rsidRPr="00B47F29">
              <w:rPr>
                <w:rFonts w:eastAsia="Times New Roman"/>
                <w:color w:val="000000"/>
                <w:sz w:val="20"/>
                <w:szCs w:val="20"/>
                <w:lang w:eastAsia="ru-RU"/>
              </w:rPr>
              <w:t>297 765,00</w:t>
            </w:r>
          </w:p>
          <w:p w:rsidR="00B47F29" w:rsidRPr="00B47F29" w:rsidRDefault="00B47F29" w:rsidP="00B47F29">
            <w:pPr>
              <w:suppressAutoHyphens/>
              <w:autoSpaceDE w:val="0"/>
              <w:autoSpaceDN w:val="0"/>
              <w:adjustRightInd w:val="0"/>
              <w:spacing w:before="120" w:after="120" w:line="240" w:lineRule="exact"/>
              <w:ind w:left="113" w:right="113"/>
              <w:jc w:val="center"/>
              <w:rPr>
                <w:rFonts w:eastAsia="Times New Roman"/>
                <w:sz w:val="20"/>
                <w:szCs w:val="20"/>
                <w:lang w:eastAsia="ru-RU"/>
              </w:rPr>
            </w:pPr>
          </w:p>
        </w:tc>
        <w:tc>
          <w:tcPr>
            <w:tcW w:w="819"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vAlign w:val="center"/>
          </w:tcPr>
          <w:p w:rsidR="00B47F29" w:rsidRPr="00B47F29" w:rsidRDefault="00B47F29" w:rsidP="00B47F29">
            <w:pPr>
              <w:suppressAutoHyphens/>
              <w:autoSpaceDE w:val="0"/>
              <w:autoSpaceDN w:val="0"/>
              <w:adjustRightInd w:val="0"/>
              <w:spacing w:before="120" w:after="120" w:line="240" w:lineRule="exact"/>
              <w:ind w:left="113" w:right="113"/>
              <w:jc w:val="center"/>
              <w:rPr>
                <w:rFonts w:eastAsia="Times New Roman"/>
                <w:sz w:val="20"/>
                <w:szCs w:val="20"/>
                <w:lang w:eastAsia="ru-RU"/>
              </w:rPr>
            </w:pPr>
            <w:r w:rsidRPr="00B47F29">
              <w:rPr>
                <w:rFonts w:eastAsia="Times New Roman"/>
                <w:sz w:val="20"/>
                <w:szCs w:val="20"/>
                <w:lang w:eastAsia="ru-RU"/>
              </w:rPr>
              <w:t>312 465,00</w:t>
            </w:r>
          </w:p>
        </w:tc>
        <w:tc>
          <w:tcPr>
            <w:tcW w:w="823"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vAlign w:val="center"/>
          </w:tcPr>
          <w:p w:rsidR="00B47F29" w:rsidRPr="00B47F29" w:rsidRDefault="00B47F29" w:rsidP="00B47F29">
            <w:pPr>
              <w:suppressAutoHyphens/>
              <w:autoSpaceDE w:val="0"/>
              <w:autoSpaceDN w:val="0"/>
              <w:adjustRightInd w:val="0"/>
              <w:spacing w:before="120" w:after="120" w:line="240" w:lineRule="exact"/>
              <w:ind w:left="113" w:right="113"/>
              <w:jc w:val="center"/>
              <w:rPr>
                <w:rFonts w:eastAsia="Times New Roman"/>
                <w:sz w:val="20"/>
                <w:szCs w:val="20"/>
                <w:lang w:eastAsia="ru-RU"/>
              </w:rPr>
            </w:pPr>
            <w:r w:rsidRPr="00B47F29">
              <w:rPr>
                <w:rFonts w:eastAsia="Times New Roman"/>
                <w:sz w:val="20"/>
                <w:szCs w:val="20"/>
                <w:lang w:eastAsia="ru-RU"/>
              </w:rPr>
              <w:t>312 465,00</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B47F29" w:rsidRPr="00B47F29" w:rsidRDefault="00B47F29" w:rsidP="00B47F29">
            <w:pPr>
              <w:suppressAutoHyphens/>
              <w:autoSpaceDE w:val="0"/>
              <w:autoSpaceDN w:val="0"/>
              <w:adjustRightInd w:val="0"/>
              <w:spacing w:before="120" w:after="120" w:line="240" w:lineRule="exact"/>
              <w:jc w:val="center"/>
              <w:rPr>
                <w:rFonts w:eastAsia="Times New Roman"/>
                <w:sz w:val="20"/>
                <w:szCs w:val="20"/>
                <w:lang w:eastAsia="ru-RU"/>
              </w:rPr>
            </w:pPr>
            <w:r w:rsidRPr="00B47F29">
              <w:rPr>
                <w:rFonts w:eastAsia="Times New Roman"/>
                <w:sz w:val="20"/>
                <w:szCs w:val="20"/>
                <w:lang w:eastAsia="ru-RU"/>
              </w:rPr>
              <w:t>2.2.</w:t>
            </w:r>
          </w:p>
        </w:tc>
      </w:tr>
      <w:tr w:rsidR="00B47F29" w:rsidRPr="00B47F29" w:rsidTr="00E45E0A">
        <w:trPr>
          <w:cantSplit/>
          <w:trHeight w:val="1276"/>
        </w:trPr>
        <w:tc>
          <w:tcPr>
            <w:tcW w:w="845" w:type="dxa"/>
            <w:tcBorders>
              <w:top w:val="single" w:sz="4" w:space="0" w:color="auto"/>
              <w:left w:val="single" w:sz="4" w:space="0" w:color="auto"/>
              <w:bottom w:val="single" w:sz="4" w:space="0" w:color="auto"/>
            </w:tcBorders>
            <w:shd w:val="clear" w:color="auto" w:fill="FFFFFF"/>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b/>
                <w:sz w:val="20"/>
                <w:szCs w:val="20"/>
                <w:lang w:eastAsia="ru-RU"/>
              </w:rPr>
            </w:pPr>
          </w:p>
        </w:tc>
        <w:tc>
          <w:tcPr>
            <w:tcW w:w="845" w:type="dxa"/>
            <w:tcBorders>
              <w:top w:val="single" w:sz="4" w:space="0" w:color="auto"/>
              <w:right w:val="single" w:sz="4" w:space="0" w:color="auto"/>
            </w:tcBorders>
            <w:shd w:val="clear" w:color="auto" w:fill="FFFFFF"/>
          </w:tcPr>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ИТОГО по подпрограмме "Содержание автомобильных дорог общего пользования местного значения, расположенных в границах населенных пунктов Рощинского сельского поселения, на 2021 - 2025</w:t>
            </w:r>
          </w:p>
        </w:tc>
        <w:tc>
          <w:tcPr>
            <w:tcW w:w="84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tcPr>
          <w:p w:rsidR="00B47F29" w:rsidRPr="00B47F29" w:rsidRDefault="00B47F29" w:rsidP="00E45E0A">
            <w:pPr>
              <w:jc w:val="center"/>
              <w:rPr>
                <w:rFonts w:eastAsia="Times New Roman"/>
                <w:b/>
                <w:color w:val="000000"/>
                <w:sz w:val="20"/>
                <w:szCs w:val="20"/>
                <w:lang w:eastAsia="ru-RU"/>
              </w:rPr>
            </w:pPr>
          </w:p>
          <w:p w:rsidR="00B47F29" w:rsidRPr="00B47F29" w:rsidRDefault="00B47F29" w:rsidP="00E45E0A">
            <w:pPr>
              <w:jc w:val="center"/>
              <w:rPr>
                <w:rFonts w:eastAsia="Times New Roman"/>
                <w:b/>
                <w:color w:val="000000"/>
                <w:sz w:val="20"/>
                <w:szCs w:val="20"/>
                <w:lang w:eastAsia="ru-RU"/>
              </w:rPr>
            </w:pPr>
            <w:r w:rsidRPr="00B47F29">
              <w:rPr>
                <w:rFonts w:eastAsia="Times New Roman"/>
                <w:b/>
                <w:color w:val="000000"/>
                <w:sz w:val="20"/>
                <w:szCs w:val="20"/>
                <w:lang w:eastAsia="ru-RU"/>
              </w:rPr>
              <w:t>709 650,00</w:t>
            </w:r>
          </w:p>
          <w:p w:rsidR="00B47F29" w:rsidRPr="00B47F29" w:rsidRDefault="00B47F29" w:rsidP="00E45E0A">
            <w:pPr>
              <w:suppressAutoHyphens/>
              <w:autoSpaceDE w:val="0"/>
              <w:autoSpaceDN w:val="0"/>
              <w:adjustRightInd w:val="0"/>
              <w:jc w:val="center"/>
              <w:rPr>
                <w:rFonts w:eastAsia="Times New Roman"/>
                <w:b/>
                <w:sz w:val="20"/>
                <w:szCs w:val="20"/>
                <w:lang w:eastAsia="ru-RU"/>
              </w:rPr>
            </w:pPr>
          </w:p>
        </w:tc>
        <w:tc>
          <w:tcPr>
            <w:tcW w:w="845" w:type="dxa"/>
            <w:tcBorders>
              <w:top w:val="single" w:sz="4" w:space="0" w:color="auto"/>
              <w:left w:val="single" w:sz="4" w:space="0" w:color="auto"/>
              <w:bottom w:val="single" w:sz="4" w:space="0" w:color="auto"/>
              <w:right w:val="single" w:sz="4" w:space="0" w:color="auto"/>
            </w:tcBorders>
            <w:shd w:val="clear" w:color="auto" w:fill="FFFFFF"/>
            <w:textDirection w:val="btLr"/>
          </w:tcPr>
          <w:p w:rsidR="00B47F29" w:rsidRPr="00B47F29" w:rsidRDefault="00B47F29" w:rsidP="00E45E0A">
            <w:pPr>
              <w:jc w:val="center"/>
              <w:rPr>
                <w:rFonts w:eastAsia="Times New Roman"/>
                <w:b/>
                <w:color w:val="000000"/>
                <w:sz w:val="20"/>
                <w:szCs w:val="20"/>
                <w:lang w:eastAsia="ru-RU"/>
              </w:rPr>
            </w:pPr>
          </w:p>
          <w:p w:rsidR="00B47F29" w:rsidRPr="00B47F29" w:rsidRDefault="00B47F29" w:rsidP="00E45E0A">
            <w:pPr>
              <w:jc w:val="center"/>
              <w:rPr>
                <w:rFonts w:eastAsia="Times New Roman"/>
                <w:b/>
                <w:color w:val="000000"/>
                <w:sz w:val="20"/>
                <w:szCs w:val="20"/>
                <w:lang w:eastAsia="ru-RU"/>
              </w:rPr>
            </w:pPr>
            <w:r w:rsidRPr="00B47F29">
              <w:rPr>
                <w:rFonts w:eastAsia="Times New Roman"/>
                <w:b/>
                <w:color w:val="000000"/>
                <w:sz w:val="20"/>
                <w:szCs w:val="20"/>
                <w:lang w:eastAsia="ru-RU"/>
              </w:rPr>
              <w:t>807 850,00</w:t>
            </w:r>
          </w:p>
          <w:p w:rsidR="00B47F29" w:rsidRPr="00B47F29" w:rsidRDefault="00B47F29" w:rsidP="00E45E0A">
            <w:pPr>
              <w:suppressAutoHyphens/>
              <w:autoSpaceDE w:val="0"/>
              <w:autoSpaceDN w:val="0"/>
              <w:adjustRightInd w:val="0"/>
              <w:jc w:val="center"/>
              <w:rPr>
                <w:rFonts w:eastAsia="Times New Roman"/>
                <w:b/>
                <w:sz w:val="20"/>
                <w:szCs w:val="20"/>
                <w:lang w:eastAsia="ru-RU"/>
              </w:rPr>
            </w:pPr>
          </w:p>
        </w:tc>
        <w:tc>
          <w:tcPr>
            <w:tcW w:w="845" w:type="dxa"/>
            <w:tcBorders>
              <w:top w:val="single" w:sz="4" w:space="0" w:color="auto"/>
              <w:left w:val="single" w:sz="4" w:space="0" w:color="auto"/>
              <w:bottom w:val="single" w:sz="4" w:space="0" w:color="auto"/>
              <w:right w:val="single" w:sz="4" w:space="0" w:color="auto"/>
            </w:tcBorders>
            <w:shd w:val="clear" w:color="auto" w:fill="FFFFFF"/>
            <w:textDirection w:val="btLr"/>
          </w:tcPr>
          <w:p w:rsidR="00B47F29" w:rsidRPr="00B47F29" w:rsidRDefault="00B47F29" w:rsidP="00E45E0A">
            <w:pPr>
              <w:jc w:val="center"/>
              <w:rPr>
                <w:rFonts w:eastAsia="Times New Roman"/>
                <w:b/>
                <w:color w:val="000000"/>
                <w:sz w:val="20"/>
                <w:szCs w:val="20"/>
                <w:lang w:eastAsia="ru-RU"/>
              </w:rPr>
            </w:pPr>
          </w:p>
          <w:p w:rsidR="00B47F29" w:rsidRPr="00B47F29" w:rsidRDefault="00B47F29" w:rsidP="00E45E0A">
            <w:pPr>
              <w:jc w:val="center"/>
              <w:rPr>
                <w:rFonts w:eastAsia="Times New Roman"/>
                <w:b/>
                <w:color w:val="000000"/>
                <w:sz w:val="20"/>
                <w:szCs w:val="20"/>
                <w:lang w:eastAsia="ru-RU"/>
              </w:rPr>
            </w:pPr>
            <w:r w:rsidRPr="00B47F29">
              <w:rPr>
                <w:rFonts w:eastAsia="Times New Roman"/>
                <w:b/>
                <w:color w:val="000000"/>
                <w:sz w:val="20"/>
                <w:szCs w:val="20"/>
                <w:lang w:eastAsia="ru-RU"/>
              </w:rPr>
              <w:t>992 550,00</w:t>
            </w:r>
          </w:p>
          <w:p w:rsidR="00B47F29" w:rsidRPr="00B47F29" w:rsidRDefault="00B47F29" w:rsidP="00E45E0A">
            <w:pPr>
              <w:suppressAutoHyphens/>
              <w:autoSpaceDE w:val="0"/>
              <w:autoSpaceDN w:val="0"/>
              <w:adjustRightInd w:val="0"/>
              <w:jc w:val="center"/>
              <w:rPr>
                <w:rFonts w:eastAsia="Times New Roman"/>
                <w:b/>
                <w:sz w:val="20"/>
                <w:szCs w:val="20"/>
                <w:lang w:eastAsia="ru-RU"/>
              </w:rPr>
            </w:pPr>
          </w:p>
        </w:tc>
        <w:tc>
          <w:tcPr>
            <w:tcW w:w="84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tcPr>
          <w:p w:rsidR="00B47F29" w:rsidRPr="00B47F29" w:rsidRDefault="00B47F29" w:rsidP="00E45E0A">
            <w:pPr>
              <w:jc w:val="center"/>
              <w:rPr>
                <w:rFonts w:eastAsia="Times New Roman"/>
                <w:b/>
                <w:color w:val="000000"/>
                <w:sz w:val="20"/>
                <w:szCs w:val="20"/>
                <w:lang w:eastAsia="ru-RU"/>
              </w:rPr>
            </w:pPr>
          </w:p>
          <w:p w:rsidR="00B47F29" w:rsidRPr="00B47F29" w:rsidRDefault="00B47F29" w:rsidP="00E45E0A">
            <w:pPr>
              <w:jc w:val="center"/>
              <w:rPr>
                <w:rFonts w:eastAsia="Times New Roman"/>
                <w:b/>
                <w:color w:val="000000"/>
                <w:sz w:val="20"/>
                <w:szCs w:val="20"/>
                <w:lang w:eastAsia="ru-RU"/>
              </w:rPr>
            </w:pPr>
            <w:r w:rsidRPr="00B47F29">
              <w:rPr>
                <w:rFonts w:eastAsia="Times New Roman"/>
                <w:b/>
                <w:color w:val="000000"/>
                <w:sz w:val="20"/>
                <w:szCs w:val="20"/>
                <w:lang w:eastAsia="ru-RU"/>
              </w:rPr>
              <w:t>1 041 550,00</w:t>
            </w:r>
          </w:p>
          <w:p w:rsidR="00B47F29" w:rsidRPr="00B47F29" w:rsidRDefault="00B47F29" w:rsidP="00E45E0A">
            <w:pPr>
              <w:suppressAutoHyphens/>
              <w:autoSpaceDE w:val="0"/>
              <w:autoSpaceDN w:val="0"/>
              <w:adjustRightInd w:val="0"/>
              <w:jc w:val="center"/>
              <w:rPr>
                <w:rFonts w:eastAsia="Times New Roman"/>
                <w:b/>
                <w:sz w:val="20"/>
                <w:szCs w:val="20"/>
                <w:lang w:eastAsia="ru-RU"/>
              </w:rPr>
            </w:pPr>
          </w:p>
        </w:tc>
        <w:tc>
          <w:tcPr>
            <w:tcW w:w="84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tcPr>
          <w:p w:rsidR="00B47F29" w:rsidRPr="00B47F29" w:rsidRDefault="00B47F29" w:rsidP="00E45E0A">
            <w:pPr>
              <w:jc w:val="center"/>
              <w:rPr>
                <w:rFonts w:eastAsia="Times New Roman"/>
                <w:b/>
                <w:color w:val="000000"/>
                <w:sz w:val="20"/>
                <w:szCs w:val="20"/>
                <w:lang w:eastAsia="ru-RU"/>
              </w:rPr>
            </w:pPr>
          </w:p>
          <w:p w:rsidR="00B47F29" w:rsidRPr="00B47F29" w:rsidRDefault="00B47F29" w:rsidP="00E45E0A">
            <w:pPr>
              <w:jc w:val="center"/>
              <w:rPr>
                <w:rFonts w:eastAsia="Times New Roman"/>
                <w:b/>
                <w:color w:val="000000"/>
                <w:sz w:val="20"/>
                <w:szCs w:val="20"/>
                <w:lang w:eastAsia="ru-RU"/>
              </w:rPr>
            </w:pPr>
            <w:r w:rsidRPr="00B47F29">
              <w:rPr>
                <w:rFonts w:eastAsia="Times New Roman"/>
                <w:b/>
                <w:color w:val="000000"/>
                <w:sz w:val="20"/>
                <w:szCs w:val="20"/>
                <w:lang w:eastAsia="ru-RU"/>
              </w:rPr>
              <w:t>1 041 550,00</w:t>
            </w:r>
          </w:p>
          <w:p w:rsidR="00B47F29" w:rsidRPr="00B47F29" w:rsidRDefault="00B47F29" w:rsidP="00E45E0A">
            <w:pPr>
              <w:suppressAutoHyphens/>
              <w:autoSpaceDE w:val="0"/>
              <w:autoSpaceDN w:val="0"/>
              <w:adjustRightInd w:val="0"/>
              <w:jc w:val="center"/>
              <w:rPr>
                <w:rFonts w:eastAsia="Times New Roman"/>
                <w:b/>
                <w:sz w:val="20"/>
                <w:szCs w:val="20"/>
                <w:lang w:eastAsia="ru-RU"/>
              </w:rPr>
            </w:pPr>
          </w:p>
        </w:tc>
        <w:tc>
          <w:tcPr>
            <w:tcW w:w="845" w:type="dxa"/>
            <w:tcBorders>
              <w:top w:val="single" w:sz="4" w:space="0" w:color="auto"/>
              <w:left w:val="single" w:sz="4" w:space="0" w:color="auto"/>
              <w:bottom w:val="single" w:sz="4" w:space="0" w:color="auto"/>
              <w:right w:val="single" w:sz="4" w:space="0" w:color="auto"/>
            </w:tcBorders>
            <w:shd w:val="clear" w:color="auto" w:fill="FFFFFF"/>
          </w:tcPr>
          <w:p w:rsidR="00B47F29" w:rsidRPr="00B47F29" w:rsidRDefault="00B47F29" w:rsidP="00E45E0A">
            <w:pPr>
              <w:suppressAutoHyphens/>
              <w:autoSpaceDE w:val="0"/>
              <w:autoSpaceDN w:val="0"/>
              <w:adjustRightInd w:val="0"/>
              <w:jc w:val="center"/>
              <w:rPr>
                <w:rFonts w:eastAsia="Times New Roman"/>
                <w:b/>
                <w:sz w:val="20"/>
                <w:szCs w:val="20"/>
                <w:lang w:eastAsia="ru-RU"/>
              </w:rPr>
            </w:pPr>
          </w:p>
        </w:tc>
      </w:tr>
      <w:tr w:rsidR="00B47F29" w:rsidRPr="00B47F29" w:rsidTr="00E45E0A">
        <w:trPr>
          <w:cantSplit/>
          <w:trHeight w:val="1158"/>
        </w:trPr>
        <w:tc>
          <w:tcPr>
            <w:tcW w:w="845" w:type="dxa"/>
            <w:tcBorders>
              <w:top w:val="single" w:sz="4" w:space="0" w:color="auto"/>
              <w:left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3.</w:t>
            </w:r>
          </w:p>
        </w:tc>
        <w:tc>
          <w:tcPr>
            <w:tcW w:w="845" w:type="dxa"/>
            <w:tcBorders>
              <w:top w:val="single" w:sz="4" w:space="0" w:color="auto"/>
              <w:left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Подпрограмма «Обеспечение безопасности дорожного движения на дорогах общего пользования местного значения расположенных в границах населенных пунктов Рощинского сельского поселения, на 2021 - 2025 годы»</w:t>
            </w:r>
          </w:p>
        </w:tc>
        <w:tc>
          <w:tcPr>
            <w:tcW w:w="845" w:type="dxa"/>
            <w:tcBorders>
              <w:top w:val="single" w:sz="4" w:space="0" w:color="auto"/>
              <w:left w:val="single" w:sz="4" w:space="0" w:color="auto"/>
              <w:right w:val="single" w:sz="4" w:space="0" w:color="auto"/>
            </w:tcBorders>
            <w:shd w:val="clear" w:color="auto" w:fill="auto"/>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2021</w:t>
            </w:r>
          </w:p>
        </w:tc>
        <w:tc>
          <w:tcPr>
            <w:tcW w:w="845" w:type="dxa"/>
            <w:tcBorders>
              <w:top w:val="single" w:sz="4" w:space="0" w:color="auto"/>
              <w:left w:val="single" w:sz="4" w:space="0" w:color="auto"/>
              <w:right w:val="single" w:sz="4" w:space="0" w:color="auto"/>
            </w:tcBorders>
            <w:shd w:val="clear" w:color="auto" w:fill="auto"/>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2022</w:t>
            </w:r>
          </w:p>
        </w:tc>
        <w:tc>
          <w:tcPr>
            <w:tcW w:w="845" w:type="dxa"/>
            <w:tcBorders>
              <w:top w:val="single" w:sz="4" w:space="0" w:color="auto"/>
              <w:left w:val="single" w:sz="4" w:space="0" w:color="auto"/>
              <w:right w:val="single" w:sz="4" w:space="0" w:color="auto"/>
            </w:tcBorders>
            <w:shd w:val="clear" w:color="auto" w:fill="auto"/>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2023</w:t>
            </w:r>
          </w:p>
        </w:tc>
        <w:tc>
          <w:tcPr>
            <w:tcW w:w="845" w:type="dxa"/>
            <w:tcBorders>
              <w:top w:val="single" w:sz="4" w:space="0" w:color="auto"/>
              <w:left w:val="single" w:sz="4" w:space="0" w:color="auto"/>
              <w:right w:val="single" w:sz="4" w:space="0" w:color="auto"/>
            </w:tcBorders>
            <w:shd w:val="clear" w:color="auto" w:fill="auto"/>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2024</w:t>
            </w:r>
          </w:p>
        </w:tc>
        <w:tc>
          <w:tcPr>
            <w:tcW w:w="845" w:type="dxa"/>
            <w:tcBorders>
              <w:top w:val="single" w:sz="4" w:space="0" w:color="auto"/>
              <w:left w:val="single" w:sz="4" w:space="0" w:color="auto"/>
              <w:right w:val="single" w:sz="4" w:space="0" w:color="auto"/>
            </w:tcBorders>
            <w:shd w:val="clear" w:color="auto" w:fill="auto"/>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2025</w:t>
            </w:r>
          </w:p>
        </w:tc>
        <w:tc>
          <w:tcPr>
            <w:tcW w:w="845" w:type="dxa"/>
            <w:tcBorders>
              <w:top w:val="single" w:sz="4" w:space="0" w:color="auto"/>
              <w:left w:val="single" w:sz="4" w:space="0" w:color="auto"/>
              <w:right w:val="single" w:sz="4" w:space="0" w:color="auto"/>
            </w:tcBorders>
            <w:shd w:val="clear" w:color="auto" w:fill="auto"/>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Целевой показатель</w:t>
            </w:r>
          </w:p>
        </w:tc>
      </w:tr>
      <w:tr w:rsidR="00B47F29" w:rsidRPr="00B47F29" w:rsidTr="00E45E0A">
        <w:trPr>
          <w:cantSplit/>
          <w:trHeight w:val="1052"/>
        </w:trPr>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3.1</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jc w:val="center"/>
              <w:rPr>
                <w:rFonts w:eastAsia="Times New Roman"/>
                <w:color w:val="000000"/>
                <w:sz w:val="20"/>
                <w:szCs w:val="20"/>
                <w:lang w:eastAsia="ru-RU"/>
              </w:rPr>
            </w:pPr>
            <w:r w:rsidRPr="00B47F29">
              <w:rPr>
                <w:rFonts w:eastAsia="Times New Roman"/>
                <w:color w:val="000000"/>
                <w:sz w:val="20"/>
                <w:szCs w:val="20"/>
                <w:lang w:eastAsia="ru-RU"/>
              </w:rPr>
              <w:t>Обследование дорог</w:t>
            </w:r>
          </w:p>
        </w:tc>
        <w:tc>
          <w:tcPr>
            <w:tcW w:w="845" w:type="dxa"/>
            <w:tcBorders>
              <w:top w:val="single" w:sz="4" w:space="0" w:color="auto"/>
              <w:left w:val="single" w:sz="4" w:space="0" w:color="auto"/>
              <w:bottom w:val="single" w:sz="4" w:space="0" w:color="auto"/>
              <w:right w:val="single" w:sz="4" w:space="0" w:color="auto"/>
            </w:tcBorders>
            <w:shd w:val="clear" w:color="auto" w:fill="auto"/>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Pr>
          <w:p w:rsidR="00B47F29" w:rsidRPr="00B47F29" w:rsidRDefault="00B47F29" w:rsidP="00E45E0A">
            <w:pPr>
              <w:suppressAutoHyphens/>
              <w:overflowPunct w:val="0"/>
              <w:autoSpaceDE w:val="0"/>
              <w:autoSpaceDN w:val="0"/>
              <w:adjustRightInd w:val="0"/>
              <w:jc w:val="center"/>
              <w:rPr>
                <w:rFonts w:eastAsia="Times New Roman"/>
                <w:sz w:val="20"/>
                <w:szCs w:val="20"/>
                <w:lang w:eastAsia="ru-RU"/>
              </w:rPr>
            </w:pPr>
            <w:r w:rsidRPr="00B47F29">
              <w:rPr>
                <w:rFonts w:eastAsia="Times New Roman"/>
                <w:sz w:val="20"/>
                <w:szCs w:val="20"/>
                <w:lang w:eastAsia="ru-RU"/>
              </w:rPr>
              <w:t>3.1.</w:t>
            </w:r>
          </w:p>
        </w:tc>
      </w:tr>
      <w:tr w:rsidR="00B47F29" w:rsidRPr="00B47F29" w:rsidTr="00E45E0A">
        <w:trPr>
          <w:cantSplit/>
          <w:trHeight w:val="1070"/>
        </w:trPr>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3.2.</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jc w:val="center"/>
              <w:rPr>
                <w:rFonts w:eastAsia="Times New Roman"/>
                <w:color w:val="000000"/>
                <w:sz w:val="20"/>
                <w:szCs w:val="20"/>
                <w:lang w:eastAsia="ru-RU"/>
              </w:rPr>
            </w:pPr>
            <w:r w:rsidRPr="00B47F29">
              <w:rPr>
                <w:rFonts w:eastAsia="Times New Roman"/>
                <w:color w:val="000000"/>
                <w:sz w:val="20"/>
                <w:szCs w:val="20"/>
                <w:lang w:eastAsia="ru-RU"/>
              </w:rPr>
              <w:t>Согласование в ГИБДД схем организации дорожного движения</w:t>
            </w:r>
          </w:p>
        </w:tc>
        <w:tc>
          <w:tcPr>
            <w:tcW w:w="845" w:type="dxa"/>
            <w:tcBorders>
              <w:top w:val="single" w:sz="4" w:space="0" w:color="auto"/>
              <w:left w:val="single" w:sz="4" w:space="0" w:color="auto"/>
              <w:bottom w:val="single" w:sz="4" w:space="0" w:color="auto"/>
              <w:right w:val="single" w:sz="4" w:space="0" w:color="auto"/>
            </w:tcBorders>
            <w:shd w:val="clear" w:color="auto" w:fill="auto"/>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Pr>
          <w:p w:rsidR="00B47F29" w:rsidRPr="00B47F29" w:rsidRDefault="00B47F29" w:rsidP="00E45E0A">
            <w:pPr>
              <w:suppressAutoHyphens/>
              <w:overflowPunct w:val="0"/>
              <w:autoSpaceDE w:val="0"/>
              <w:autoSpaceDN w:val="0"/>
              <w:adjustRightInd w:val="0"/>
              <w:jc w:val="center"/>
              <w:rPr>
                <w:rFonts w:eastAsia="Times New Roman"/>
                <w:sz w:val="20"/>
                <w:szCs w:val="20"/>
                <w:lang w:eastAsia="ru-RU"/>
              </w:rPr>
            </w:pPr>
            <w:r w:rsidRPr="00B47F29">
              <w:rPr>
                <w:rFonts w:eastAsia="Times New Roman"/>
                <w:sz w:val="20"/>
                <w:szCs w:val="20"/>
                <w:lang w:eastAsia="ru-RU"/>
              </w:rPr>
              <w:t>3.2.</w:t>
            </w:r>
          </w:p>
        </w:tc>
      </w:tr>
      <w:tr w:rsidR="00B47F29" w:rsidRPr="00B47F29" w:rsidTr="00E45E0A">
        <w:trPr>
          <w:cantSplit/>
          <w:trHeight w:val="918"/>
        </w:trPr>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3.3.</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jc w:val="center"/>
              <w:rPr>
                <w:rFonts w:eastAsia="Times New Roman"/>
                <w:color w:val="000000"/>
                <w:sz w:val="20"/>
                <w:szCs w:val="20"/>
                <w:lang w:eastAsia="ru-RU"/>
              </w:rPr>
            </w:pPr>
            <w:r w:rsidRPr="00B47F29">
              <w:rPr>
                <w:rFonts w:eastAsia="Times New Roman"/>
                <w:color w:val="000000"/>
                <w:sz w:val="20"/>
                <w:szCs w:val="20"/>
                <w:lang w:eastAsia="ru-RU"/>
              </w:rPr>
              <w:t>Реализация (технически исполненных) схем организации дорожного движения</w:t>
            </w:r>
          </w:p>
        </w:tc>
        <w:tc>
          <w:tcPr>
            <w:tcW w:w="845" w:type="dxa"/>
            <w:tcBorders>
              <w:top w:val="single" w:sz="4" w:space="0" w:color="auto"/>
              <w:left w:val="single" w:sz="4" w:space="0" w:color="auto"/>
              <w:bottom w:val="single" w:sz="4" w:space="0" w:color="auto"/>
              <w:right w:val="single" w:sz="4" w:space="0" w:color="auto"/>
            </w:tcBorders>
            <w:shd w:val="clear" w:color="auto" w:fill="auto"/>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Pr>
          <w:p w:rsidR="00B47F29" w:rsidRPr="00B47F29" w:rsidRDefault="00B47F29" w:rsidP="00E45E0A">
            <w:pPr>
              <w:suppressAutoHyphens/>
              <w:overflowPunct w:val="0"/>
              <w:autoSpaceDE w:val="0"/>
              <w:autoSpaceDN w:val="0"/>
              <w:adjustRightInd w:val="0"/>
              <w:jc w:val="center"/>
              <w:rPr>
                <w:rFonts w:eastAsia="Times New Roman"/>
                <w:sz w:val="20"/>
                <w:szCs w:val="20"/>
                <w:lang w:eastAsia="ru-RU"/>
              </w:rPr>
            </w:pPr>
            <w:r w:rsidRPr="00B47F29">
              <w:rPr>
                <w:rFonts w:eastAsia="Times New Roman"/>
                <w:sz w:val="20"/>
                <w:szCs w:val="20"/>
                <w:lang w:eastAsia="ru-RU"/>
              </w:rPr>
              <w:t>3.3.</w:t>
            </w:r>
          </w:p>
        </w:tc>
      </w:tr>
      <w:tr w:rsidR="00B47F29" w:rsidRPr="00B47F29" w:rsidTr="00E45E0A">
        <w:trPr>
          <w:cantSplit/>
          <w:trHeight w:val="1203"/>
        </w:trPr>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3.4.</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jc w:val="center"/>
              <w:rPr>
                <w:rFonts w:eastAsia="Times New Roman"/>
                <w:color w:val="000000"/>
                <w:sz w:val="20"/>
                <w:szCs w:val="20"/>
                <w:lang w:eastAsia="ru-RU"/>
              </w:rPr>
            </w:pPr>
            <w:r w:rsidRPr="00B47F29">
              <w:rPr>
                <w:rFonts w:eastAsia="Times New Roman"/>
                <w:color w:val="000000"/>
                <w:sz w:val="20"/>
                <w:szCs w:val="20"/>
                <w:lang w:eastAsia="ru-RU"/>
              </w:rPr>
              <w:t>Закупка искусственных дорожных неровностей</w:t>
            </w:r>
          </w:p>
        </w:tc>
        <w:tc>
          <w:tcPr>
            <w:tcW w:w="845" w:type="dxa"/>
            <w:tcBorders>
              <w:top w:val="single" w:sz="4" w:space="0" w:color="auto"/>
              <w:left w:val="single" w:sz="4" w:space="0" w:color="auto"/>
              <w:bottom w:val="single" w:sz="4" w:space="0" w:color="auto"/>
              <w:right w:val="single" w:sz="4" w:space="0" w:color="auto"/>
            </w:tcBorders>
            <w:shd w:val="clear" w:color="auto" w:fill="auto"/>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20 000,00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Pr>
          <w:p w:rsidR="00B47F29" w:rsidRPr="00B47F29" w:rsidRDefault="00B47F29" w:rsidP="00E45E0A">
            <w:pPr>
              <w:suppressAutoHyphens/>
              <w:overflowPunct w:val="0"/>
              <w:autoSpaceDE w:val="0"/>
              <w:autoSpaceDN w:val="0"/>
              <w:adjustRightInd w:val="0"/>
              <w:jc w:val="center"/>
              <w:rPr>
                <w:rFonts w:eastAsia="Times New Roman"/>
                <w:sz w:val="20"/>
                <w:szCs w:val="20"/>
                <w:lang w:eastAsia="ru-RU"/>
              </w:rPr>
            </w:pPr>
            <w:r w:rsidRPr="00B47F29">
              <w:rPr>
                <w:rFonts w:eastAsia="Times New Roman"/>
                <w:sz w:val="20"/>
                <w:szCs w:val="20"/>
                <w:lang w:eastAsia="ru-RU"/>
              </w:rPr>
              <w:t>3.3.1.</w:t>
            </w:r>
          </w:p>
        </w:tc>
      </w:tr>
      <w:tr w:rsidR="00B47F29" w:rsidRPr="00B47F29" w:rsidTr="00E45E0A">
        <w:trPr>
          <w:cantSplit/>
          <w:trHeight w:val="1068"/>
        </w:trPr>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3.5.</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jc w:val="center"/>
              <w:rPr>
                <w:rFonts w:eastAsia="Times New Roman"/>
                <w:color w:val="000000"/>
                <w:sz w:val="20"/>
                <w:szCs w:val="20"/>
                <w:lang w:eastAsia="ru-RU"/>
              </w:rPr>
            </w:pPr>
            <w:r w:rsidRPr="00B47F29">
              <w:rPr>
                <w:rFonts w:eastAsia="Times New Roman"/>
                <w:color w:val="000000"/>
                <w:sz w:val="20"/>
                <w:szCs w:val="20"/>
                <w:lang w:eastAsia="ru-RU"/>
              </w:rPr>
              <w:t>Установка искусственных дорожных неровностей</w:t>
            </w:r>
          </w:p>
        </w:tc>
        <w:tc>
          <w:tcPr>
            <w:tcW w:w="845" w:type="dxa"/>
            <w:tcBorders>
              <w:top w:val="single" w:sz="4" w:space="0" w:color="auto"/>
              <w:left w:val="single" w:sz="4" w:space="0" w:color="auto"/>
              <w:bottom w:val="single" w:sz="4" w:space="0" w:color="auto"/>
              <w:right w:val="single" w:sz="4" w:space="0" w:color="auto"/>
            </w:tcBorders>
            <w:shd w:val="clear" w:color="auto" w:fill="auto"/>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10 000,00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Pr>
          <w:p w:rsidR="00B47F29" w:rsidRPr="00B47F29" w:rsidRDefault="00B47F29" w:rsidP="00E45E0A">
            <w:pPr>
              <w:suppressAutoHyphens/>
              <w:overflowPunct w:val="0"/>
              <w:autoSpaceDE w:val="0"/>
              <w:autoSpaceDN w:val="0"/>
              <w:adjustRightInd w:val="0"/>
              <w:jc w:val="center"/>
              <w:rPr>
                <w:rFonts w:eastAsia="Times New Roman"/>
                <w:sz w:val="20"/>
                <w:szCs w:val="20"/>
                <w:lang w:eastAsia="ru-RU"/>
              </w:rPr>
            </w:pPr>
            <w:r w:rsidRPr="00B47F29">
              <w:rPr>
                <w:rFonts w:eastAsia="Times New Roman"/>
                <w:sz w:val="20"/>
                <w:szCs w:val="20"/>
                <w:lang w:eastAsia="ru-RU"/>
              </w:rPr>
              <w:t>3.3.1.</w:t>
            </w:r>
          </w:p>
        </w:tc>
      </w:tr>
      <w:tr w:rsidR="00B47F29" w:rsidRPr="00B47F29" w:rsidTr="00E45E0A">
        <w:trPr>
          <w:cantSplit/>
          <w:trHeight w:val="1058"/>
        </w:trPr>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3.6.</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jc w:val="center"/>
              <w:rPr>
                <w:rFonts w:eastAsia="Times New Roman"/>
                <w:color w:val="000000"/>
                <w:sz w:val="20"/>
                <w:szCs w:val="20"/>
                <w:lang w:eastAsia="ru-RU"/>
              </w:rPr>
            </w:pPr>
            <w:r w:rsidRPr="00B47F29">
              <w:rPr>
                <w:rFonts w:eastAsia="Times New Roman"/>
                <w:color w:val="000000"/>
                <w:sz w:val="20"/>
                <w:szCs w:val="20"/>
                <w:lang w:eastAsia="ru-RU"/>
              </w:rPr>
              <w:t>Закупка дорожных знаков</w:t>
            </w:r>
          </w:p>
        </w:tc>
        <w:tc>
          <w:tcPr>
            <w:tcW w:w="845" w:type="dxa"/>
            <w:tcBorders>
              <w:top w:val="single" w:sz="4" w:space="0" w:color="auto"/>
              <w:left w:val="single" w:sz="4" w:space="0" w:color="auto"/>
              <w:bottom w:val="single" w:sz="4" w:space="0" w:color="auto"/>
              <w:right w:val="single" w:sz="4" w:space="0" w:color="auto"/>
            </w:tcBorders>
            <w:shd w:val="clear" w:color="auto" w:fill="auto"/>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10 000,00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5 500,00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8 000,00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4 000,00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4 000,00</w:t>
            </w:r>
          </w:p>
        </w:tc>
        <w:tc>
          <w:tcPr>
            <w:tcW w:w="845" w:type="dxa"/>
            <w:tcBorders>
              <w:top w:val="single" w:sz="4" w:space="0" w:color="auto"/>
              <w:left w:val="single" w:sz="4" w:space="0" w:color="auto"/>
              <w:bottom w:val="single" w:sz="4" w:space="0" w:color="auto"/>
              <w:right w:val="single" w:sz="4" w:space="0" w:color="auto"/>
            </w:tcBorders>
            <w:shd w:val="clear" w:color="auto" w:fill="auto"/>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3.3.2.</w:t>
            </w:r>
          </w:p>
        </w:tc>
      </w:tr>
      <w:tr w:rsidR="00B47F29" w:rsidRPr="00B47F29" w:rsidTr="00E45E0A">
        <w:trPr>
          <w:cantSplit/>
          <w:trHeight w:val="1061"/>
        </w:trPr>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3.7.</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jc w:val="center"/>
              <w:rPr>
                <w:rFonts w:eastAsia="Times New Roman"/>
                <w:color w:val="000000"/>
                <w:sz w:val="20"/>
                <w:szCs w:val="20"/>
                <w:lang w:eastAsia="ru-RU"/>
              </w:rPr>
            </w:pPr>
            <w:r w:rsidRPr="00B47F29">
              <w:rPr>
                <w:rFonts w:eastAsia="Times New Roman"/>
                <w:color w:val="000000"/>
                <w:sz w:val="20"/>
                <w:szCs w:val="20"/>
                <w:lang w:eastAsia="ru-RU"/>
              </w:rPr>
              <w:t>Установка дорожных знаков</w:t>
            </w:r>
          </w:p>
        </w:tc>
        <w:tc>
          <w:tcPr>
            <w:tcW w:w="845" w:type="dxa"/>
            <w:tcBorders>
              <w:top w:val="single" w:sz="4" w:space="0" w:color="auto"/>
              <w:left w:val="single" w:sz="4" w:space="0" w:color="auto"/>
              <w:bottom w:val="single" w:sz="4" w:space="0" w:color="auto"/>
              <w:right w:val="single" w:sz="4" w:space="0" w:color="auto"/>
            </w:tcBorders>
            <w:shd w:val="clear" w:color="auto" w:fill="auto"/>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2 500,00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2 000,00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2 000,00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1 000,00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1 000,00</w:t>
            </w:r>
          </w:p>
        </w:tc>
        <w:tc>
          <w:tcPr>
            <w:tcW w:w="845" w:type="dxa"/>
            <w:tcBorders>
              <w:top w:val="single" w:sz="4" w:space="0" w:color="auto"/>
              <w:left w:val="single" w:sz="4" w:space="0" w:color="auto"/>
              <w:bottom w:val="single" w:sz="4" w:space="0" w:color="auto"/>
              <w:right w:val="single" w:sz="4" w:space="0" w:color="auto"/>
            </w:tcBorders>
            <w:shd w:val="clear" w:color="auto" w:fill="auto"/>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3.3.2.</w:t>
            </w:r>
          </w:p>
        </w:tc>
      </w:tr>
      <w:tr w:rsidR="00B47F29" w:rsidRPr="00B47F29" w:rsidTr="00E45E0A">
        <w:trPr>
          <w:cantSplit/>
          <w:trHeight w:val="1052"/>
        </w:trPr>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3.8.</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jc w:val="center"/>
              <w:rPr>
                <w:rFonts w:eastAsia="Times New Roman"/>
                <w:color w:val="000000"/>
                <w:sz w:val="20"/>
                <w:szCs w:val="20"/>
                <w:lang w:eastAsia="ru-RU"/>
              </w:rPr>
            </w:pPr>
            <w:r w:rsidRPr="00B47F29">
              <w:rPr>
                <w:rFonts w:eastAsia="Times New Roman"/>
                <w:color w:val="000000"/>
                <w:sz w:val="20"/>
                <w:szCs w:val="20"/>
                <w:lang w:eastAsia="ru-RU"/>
              </w:rPr>
              <w:t>Нанесение дорожной разметки</w:t>
            </w:r>
          </w:p>
        </w:tc>
        <w:tc>
          <w:tcPr>
            <w:tcW w:w="845" w:type="dxa"/>
            <w:tcBorders>
              <w:top w:val="single" w:sz="4" w:space="0" w:color="auto"/>
              <w:left w:val="single" w:sz="4" w:space="0" w:color="auto"/>
              <w:bottom w:val="single" w:sz="4" w:space="0" w:color="auto"/>
              <w:right w:val="single" w:sz="4" w:space="0" w:color="auto"/>
            </w:tcBorders>
            <w:shd w:val="clear" w:color="auto" w:fill="auto"/>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3 000,00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jc w:val="center"/>
              <w:rPr>
                <w:rFonts w:eastAsia="Times New Roman"/>
                <w:sz w:val="20"/>
                <w:szCs w:val="20"/>
                <w:lang w:eastAsia="ru-RU"/>
              </w:rPr>
            </w:pPr>
            <w:r w:rsidRPr="00B47F29">
              <w:rPr>
                <w:rFonts w:eastAsia="Times New Roman"/>
                <w:sz w:val="20"/>
                <w:szCs w:val="20"/>
                <w:lang w:eastAsia="ru-RU"/>
              </w:rPr>
              <w:t>3 000,00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jc w:val="center"/>
              <w:rPr>
                <w:rFonts w:eastAsia="Times New Roman"/>
                <w:sz w:val="20"/>
                <w:szCs w:val="20"/>
                <w:lang w:eastAsia="ru-RU"/>
              </w:rPr>
            </w:pPr>
            <w:r w:rsidRPr="00B47F29">
              <w:rPr>
                <w:rFonts w:eastAsia="Times New Roman"/>
                <w:sz w:val="20"/>
                <w:szCs w:val="20"/>
                <w:lang w:eastAsia="ru-RU"/>
              </w:rPr>
              <w:t>3 000,00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3.3.4.</w:t>
            </w:r>
          </w:p>
        </w:tc>
      </w:tr>
      <w:tr w:rsidR="00B47F29" w:rsidRPr="00B47F29" w:rsidTr="00E45E0A">
        <w:trPr>
          <w:cantSplit/>
          <w:trHeight w:val="1353"/>
        </w:trPr>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lastRenderedPageBreak/>
              <w:t>3.9.</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jc w:val="center"/>
              <w:rPr>
                <w:rFonts w:eastAsia="Times New Roman"/>
                <w:color w:val="000000"/>
                <w:sz w:val="20"/>
                <w:szCs w:val="20"/>
                <w:lang w:eastAsia="ru-RU"/>
              </w:rPr>
            </w:pPr>
            <w:r w:rsidRPr="00B47F29">
              <w:rPr>
                <w:rFonts w:eastAsia="Times New Roman"/>
                <w:color w:val="000000"/>
                <w:sz w:val="20"/>
                <w:szCs w:val="20"/>
                <w:lang w:eastAsia="ru-RU"/>
              </w:rPr>
              <w:t>Ремонт дорожных знаков</w:t>
            </w:r>
          </w:p>
        </w:tc>
        <w:tc>
          <w:tcPr>
            <w:tcW w:w="845" w:type="dxa"/>
            <w:tcBorders>
              <w:top w:val="single" w:sz="4" w:space="0" w:color="auto"/>
              <w:left w:val="single" w:sz="4" w:space="0" w:color="auto"/>
              <w:bottom w:val="single" w:sz="4" w:space="0" w:color="auto"/>
              <w:right w:val="single" w:sz="4" w:space="0" w:color="auto"/>
            </w:tcBorders>
            <w:shd w:val="clear" w:color="auto" w:fill="auto"/>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1 250,00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jc w:val="center"/>
              <w:rPr>
                <w:rFonts w:eastAsia="Times New Roman"/>
                <w:sz w:val="20"/>
                <w:szCs w:val="20"/>
                <w:lang w:eastAsia="ru-RU"/>
              </w:rPr>
            </w:pPr>
            <w:r w:rsidRPr="00B47F29">
              <w:rPr>
                <w:rFonts w:eastAsia="Times New Roman"/>
                <w:sz w:val="20"/>
                <w:szCs w:val="20"/>
                <w:lang w:eastAsia="ru-RU"/>
              </w:rPr>
              <w:t>1 250,00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jc w:val="center"/>
              <w:rPr>
                <w:rFonts w:eastAsia="Times New Roman"/>
                <w:sz w:val="20"/>
                <w:szCs w:val="20"/>
                <w:lang w:eastAsia="ru-RU"/>
              </w:rPr>
            </w:pPr>
            <w:r w:rsidRPr="00B47F29">
              <w:rPr>
                <w:rFonts w:eastAsia="Times New Roman"/>
                <w:sz w:val="20"/>
                <w:szCs w:val="20"/>
                <w:lang w:eastAsia="ru-RU"/>
              </w:rPr>
              <w:t>1 250,00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jc w:val="center"/>
              <w:rPr>
                <w:rFonts w:eastAsia="Times New Roman"/>
                <w:sz w:val="20"/>
                <w:szCs w:val="20"/>
                <w:lang w:eastAsia="ru-RU"/>
              </w:rPr>
            </w:pPr>
            <w:r w:rsidRPr="00B47F29">
              <w:rPr>
                <w:rFonts w:eastAsia="Times New Roman"/>
                <w:sz w:val="20"/>
                <w:szCs w:val="20"/>
                <w:lang w:eastAsia="ru-RU"/>
              </w:rPr>
              <w:t>1 250,00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jc w:val="center"/>
              <w:rPr>
                <w:rFonts w:eastAsia="Times New Roman"/>
                <w:sz w:val="20"/>
                <w:szCs w:val="20"/>
                <w:lang w:eastAsia="ru-RU"/>
              </w:rPr>
            </w:pPr>
            <w:r w:rsidRPr="00B47F29">
              <w:rPr>
                <w:rFonts w:eastAsia="Times New Roman"/>
                <w:sz w:val="20"/>
                <w:szCs w:val="20"/>
                <w:lang w:eastAsia="ru-RU"/>
              </w:rPr>
              <w:t>1 250,00</w:t>
            </w:r>
          </w:p>
        </w:tc>
        <w:tc>
          <w:tcPr>
            <w:tcW w:w="845" w:type="dxa"/>
            <w:tcBorders>
              <w:top w:val="single" w:sz="4" w:space="0" w:color="auto"/>
              <w:left w:val="single" w:sz="4" w:space="0" w:color="auto"/>
              <w:bottom w:val="single" w:sz="4" w:space="0" w:color="auto"/>
              <w:right w:val="single" w:sz="4" w:space="0" w:color="auto"/>
            </w:tcBorders>
            <w:shd w:val="clear" w:color="auto" w:fill="auto"/>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3.3.3.</w:t>
            </w:r>
          </w:p>
        </w:tc>
      </w:tr>
      <w:tr w:rsidR="00B47F29" w:rsidRPr="00B47F29" w:rsidTr="00E45E0A">
        <w:trPr>
          <w:cantSplit/>
          <w:trHeight w:val="1353"/>
        </w:trPr>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3.10.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jc w:val="center"/>
              <w:rPr>
                <w:rFonts w:eastAsia="Times New Roman"/>
                <w:color w:val="000000"/>
                <w:sz w:val="20"/>
                <w:szCs w:val="20"/>
                <w:lang w:eastAsia="ru-RU"/>
              </w:rPr>
            </w:pPr>
            <w:r w:rsidRPr="00B47F29">
              <w:rPr>
                <w:rFonts w:eastAsia="Times New Roman"/>
                <w:color w:val="000000"/>
                <w:sz w:val="20"/>
                <w:szCs w:val="20"/>
                <w:lang w:eastAsia="ru-RU"/>
              </w:rPr>
              <w:t>Закупка информационно-агитационных печатных материалов</w:t>
            </w:r>
          </w:p>
        </w:tc>
        <w:tc>
          <w:tcPr>
            <w:tcW w:w="845" w:type="dxa"/>
            <w:tcBorders>
              <w:top w:val="single" w:sz="4" w:space="0" w:color="auto"/>
              <w:left w:val="single" w:sz="4" w:space="0" w:color="auto"/>
              <w:bottom w:val="single" w:sz="4" w:space="0" w:color="auto"/>
              <w:right w:val="single" w:sz="4" w:space="0" w:color="auto"/>
            </w:tcBorders>
            <w:shd w:val="clear" w:color="auto" w:fill="auto"/>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1 000,00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jc w:val="center"/>
              <w:rPr>
                <w:rFonts w:eastAsia="Times New Roman"/>
                <w:sz w:val="20"/>
                <w:szCs w:val="20"/>
                <w:lang w:eastAsia="ru-RU"/>
              </w:rPr>
            </w:pPr>
            <w:r w:rsidRPr="00B47F29">
              <w:rPr>
                <w:rFonts w:eastAsia="Times New Roman"/>
                <w:sz w:val="20"/>
                <w:szCs w:val="20"/>
                <w:lang w:eastAsia="ru-RU"/>
              </w:rPr>
              <w:t>1 000,00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jc w:val="center"/>
              <w:rPr>
                <w:rFonts w:eastAsia="Times New Roman"/>
                <w:sz w:val="20"/>
                <w:szCs w:val="20"/>
                <w:lang w:eastAsia="ru-RU"/>
              </w:rPr>
            </w:pPr>
            <w:r w:rsidRPr="00B47F29">
              <w:rPr>
                <w:rFonts w:eastAsia="Times New Roman"/>
                <w:sz w:val="20"/>
                <w:szCs w:val="20"/>
                <w:lang w:eastAsia="ru-RU"/>
              </w:rPr>
              <w:t>1 000,00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jc w:val="center"/>
              <w:rPr>
                <w:rFonts w:eastAsia="Times New Roman"/>
                <w:sz w:val="20"/>
                <w:szCs w:val="20"/>
                <w:lang w:eastAsia="ru-RU"/>
              </w:rPr>
            </w:pPr>
            <w:r w:rsidRPr="00B47F29">
              <w:rPr>
                <w:rFonts w:eastAsia="Times New Roman"/>
                <w:sz w:val="20"/>
                <w:szCs w:val="20"/>
                <w:lang w:eastAsia="ru-RU"/>
              </w:rPr>
              <w:t>1 000,00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jc w:val="center"/>
              <w:rPr>
                <w:rFonts w:eastAsia="Times New Roman"/>
                <w:sz w:val="20"/>
                <w:szCs w:val="20"/>
                <w:lang w:eastAsia="ru-RU"/>
              </w:rPr>
            </w:pPr>
            <w:r w:rsidRPr="00B47F29">
              <w:rPr>
                <w:rFonts w:eastAsia="Times New Roman"/>
                <w:sz w:val="20"/>
                <w:szCs w:val="20"/>
                <w:lang w:eastAsia="ru-RU"/>
              </w:rPr>
              <w:t>1 000,00</w:t>
            </w:r>
          </w:p>
        </w:tc>
        <w:tc>
          <w:tcPr>
            <w:tcW w:w="845" w:type="dxa"/>
            <w:tcBorders>
              <w:top w:val="single" w:sz="4" w:space="0" w:color="auto"/>
              <w:left w:val="single" w:sz="4" w:space="0" w:color="auto"/>
              <w:bottom w:val="single" w:sz="4" w:space="0" w:color="auto"/>
              <w:right w:val="single" w:sz="4" w:space="0" w:color="auto"/>
            </w:tcBorders>
            <w:shd w:val="clear" w:color="auto" w:fill="auto"/>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3.3.6.</w:t>
            </w:r>
          </w:p>
        </w:tc>
      </w:tr>
      <w:tr w:rsidR="00B47F29" w:rsidRPr="00B47F29" w:rsidTr="00E45E0A">
        <w:trPr>
          <w:cantSplit/>
          <w:trHeight w:val="1353"/>
        </w:trPr>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3.11.</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B47F29" w:rsidRPr="00B47F29" w:rsidRDefault="00B47F29" w:rsidP="00E45E0A">
            <w:pPr>
              <w:jc w:val="center"/>
              <w:rPr>
                <w:rFonts w:eastAsia="Times New Roman"/>
                <w:color w:val="000000"/>
                <w:sz w:val="20"/>
                <w:szCs w:val="20"/>
                <w:lang w:eastAsia="ru-RU"/>
              </w:rPr>
            </w:pPr>
            <w:r w:rsidRPr="00B47F29">
              <w:rPr>
                <w:rFonts w:eastAsia="Times New Roman"/>
                <w:color w:val="000000"/>
                <w:sz w:val="20"/>
                <w:szCs w:val="20"/>
                <w:lang w:eastAsia="ru-RU"/>
              </w:rPr>
              <w:t>Материально-техническое обеспечение</w:t>
            </w:r>
          </w:p>
        </w:tc>
        <w:tc>
          <w:tcPr>
            <w:tcW w:w="845" w:type="dxa"/>
            <w:tcBorders>
              <w:top w:val="single" w:sz="4" w:space="0" w:color="auto"/>
              <w:left w:val="single" w:sz="4" w:space="0" w:color="auto"/>
              <w:bottom w:val="single" w:sz="4" w:space="0" w:color="auto"/>
              <w:right w:val="single" w:sz="4" w:space="0" w:color="auto"/>
            </w:tcBorders>
            <w:shd w:val="clear" w:color="auto" w:fill="auto"/>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1 000,00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jc w:val="center"/>
              <w:rPr>
                <w:rFonts w:eastAsia="Times New Roman"/>
                <w:sz w:val="20"/>
                <w:szCs w:val="20"/>
                <w:lang w:eastAsia="ru-RU"/>
              </w:rPr>
            </w:pPr>
            <w:r w:rsidRPr="00B47F29">
              <w:rPr>
                <w:rFonts w:eastAsia="Times New Roman"/>
                <w:sz w:val="20"/>
                <w:szCs w:val="20"/>
                <w:lang w:eastAsia="ru-RU"/>
              </w:rPr>
              <w:t>1 000,00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jc w:val="center"/>
              <w:rPr>
                <w:rFonts w:eastAsia="Times New Roman"/>
                <w:sz w:val="20"/>
                <w:szCs w:val="20"/>
                <w:lang w:eastAsia="ru-RU"/>
              </w:rPr>
            </w:pPr>
            <w:r w:rsidRPr="00B47F29">
              <w:rPr>
                <w:rFonts w:eastAsia="Times New Roman"/>
                <w:sz w:val="20"/>
                <w:szCs w:val="20"/>
                <w:lang w:eastAsia="ru-RU"/>
              </w:rPr>
              <w:t>1 000,00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auto"/>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3.3.5.</w:t>
            </w:r>
          </w:p>
        </w:tc>
      </w:tr>
      <w:tr w:rsidR="00B47F29" w:rsidRPr="00B47F29" w:rsidTr="00E45E0A">
        <w:trPr>
          <w:cantSplit/>
          <w:trHeight w:val="1134"/>
        </w:trPr>
        <w:tc>
          <w:tcPr>
            <w:tcW w:w="845" w:type="dxa"/>
            <w:tcBorders>
              <w:top w:val="single" w:sz="4" w:space="0" w:color="auto"/>
              <w:left w:val="single" w:sz="4" w:space="0" w:color="auto"/>
              <w:bottom w:val="single" w:sz="4" w:space="0" w:color="auto"/>
            </w:tcBorders>
            <w:shd w:val="clear" w:color="auto" w:fill="auto"/>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b/>
                <w:sz w:val="20"/>
                <w:szCs w:val="20"/>
                <w:lang w:eastAsia="ru-RU"/>
              </w:rPr>
            </w:pPr>
          </w:p>
        </w:tc>
        <w:tc>
          <w:tcPr>
            <w:tcW w:w="845" w:type="dxa"/>
            <w:tcBorders>
              <w:top w:val="single" w:sz="4" w:space="0" w:color="auto"/>
              <w:right w:val="single" w:sz="4" w:space="0" w:color="auto"/>
            </w:tcBorders>
            <w:shd w:val="clear" w:color="auto" w:fill="auto"/>
          </w:tcPr>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ИТОГО по подпрограмме «Обеспечение безопасности дорожного движения на дорогах общего пользования местного значения расположенных в границах населенных пунктов Рощинского сельского поселения, на 2021 - 2025 годы»</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b/>
                <w:sz w:val="20"/>
                <w:szCs w:val="20"/>
                <w:lang w:eastAsia="ru-RU"/>
              </w:rPr>
            </w:pPr>
          </w:p>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48 750,00</w:t>
            </w:r>
          </w:p>
          <w:p w:rsidR="00B47F29" w:rsidRPr="00B47F29" w:rsidRDefault="00B47F29" w:rsidP="00E45E0A">
            <w:pPr>
              <w:suppressAutoHyphens/>
              <w:autoSpaceDE w:val="0"/>
              <w:autoSpaceDN w:val="0"/>
              <w:adjustRightInd w:val="0"/>
              <w:jc w:val="center"/>
              <w:rPr>
                <w:rFonts w:eastAsia="Times New Roman"/>
                <w:b/>
                <w:sz w:val="20"/>
                <w:szCs w:val="20"/>
                <w:lang w:eastAsia="ru-RU"/>
              </w:rPr>
            </w:pPr>
          </w:p>
        </w:tc>
        <w:tc>
          <w:tcPr>
            <w:tcW w:w="845" w:type="dxa"/>
            <w:tcBorders>
              <w:top w:val="single" w:sz="4" w:space="0" w:color="auto"/>
              <w:left w:val="single" w:sz="4" w:space="0" w:color="auto"/>
              <w:bottom w:val="single" w:sz="4" w:space="0" w:color="auto"/>
              <w:right w:val="single" w:sz="4" w:space="0" w:color="auto"/>
            </w:tcBorders>
            <w:shd w:val="clear" w:color="auto" w:fill="auto"/>
            <w:textDirection w:val="btLr"/>
          </w:tcPr>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13 750,00</w:t>
            </w:r>
          </w:p>
        </w:tc>
        <w:tc>
          <w:tcPr>
            <w:tcW w:w="845" w:type="dxa"/>
            <w:tcBorders>
              <w:top w:val="single" w:sz="4" w:space="0" w:color="auto"/>
              <w:left w:val="single" w:sz="4" w:space="0" w:color="auto"/>
              <w:bottom w:val="single" w:sz="4" w:space="0" w:color="auto"/>
              <w:right w:val="single" w:sz="4" w:space="0" w:color="auto"/>
            </w:tcBorders>
            <w:shd w:val="clear" w:color="auto" w:fill="auto"/>
            <w:textDirection w:val="btLr"/>
          </w:tcPr>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16 250,00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7 250,00</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7 250,00</w:t>
            </w:r>
          </w:p>
        </w:tc>
        <w:tc>
          <w:tcPr>
            <w:tcW w:w="845" w:type="dxa"/>
            <w:tcBorders>
              <w:top w:val="single" w:sz="4" w:space="0" w:color="auto"/>
              <w:left w:val="single" w:sz="4" w:space="0" w:color="auto"/>
              <w:bottom w:val="single" w:sz="4" w:space="0" w:color="auto"/>
              <w:right w:val="single" w:sz="4" w:space="0" w:color="auto"/>
            </w:tcBorders>
            <w:shd w:val="clear" w:color="auto" w:fill="auto"/>
          </w:tcPr>
          <w:p w:rsidR="00B47F29" w:rsidRPr="00B47F29" w:rsidRDefault="00B47F29" w:rsidP="00E45E0A">
            <w:pPr>
              <w:suppressAutoHyphens/>
              <w:autoSpaceDE w:val="0"/>
              <w:autoSpaceDN w:val="0"/>
              <w:adjustRightInd w:val="0"/>
              <w:jc w:val="center"/>
              <w:rPr>
                <w:rFonts w:eastAsia="Times New Roman"/>
                <w:b/>
                <w:sz w:val="20"/>
                <w:szCs w:val="20"/>
                <w:lang w:eastAsia="ru-RU"/>
              </w:rPr>
            </w:pPr>
          </w:p>
        </w:tc>
      </w:tr>
      <w:tr w:rsidR="00B47F29" w:rsidRPr="00B47F29" w:rsidTr="00E45E0A">
        <w:trPr>
          <w:cantSplit/>
          <w:trHeight w:val="1158"/>
        </w:trPr>
        <w:tc>
          <w:tcPr>
            <w:tcW w:w="845" w:type="dxa"/>
            <w:tcBorders>
              <w:top w:val="single" w:sz="4" w:space="0" w:color="auto"/>
              <w:left w:val="single" w:sz="4" w:space="0" w:color="auto"/>
              <w:right w:val="single" w:sz="4" w:space="0" w:color="auto"/>
            </w:tcBorders>
            <w:shd w:val="clear" w:color="auto" w:fill="FFFFFF"/>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4.</w:t>
            </w:r>
          </w:p>
        </w:tc>
        <w:tc>
          <w:tcPr>
            <w:tcW w:w="845" w:type="dxa"/>
            <w:tcBorders>
              <w:top w:val="single" w:sz="4" w:space="0" w:color="auto"/>
              <w:left w:val="single" w:sz="4" w:space="0" w:color="auto"/>
              <w:right w:val="single" w:sz="4" w:space="0" w:color="auto"/>
            </w:tcBorders>
            <w:shd w:val="clear" w:color="auto" w:fill="FFFFFF"/>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Подпрограмма "Инвентаризация и паспортизация автомобильных дорог общего пользования местного значения в границах населённых пунктов Рощинского сельского поселения на 2021 – 2023 годы»</w:t>
            </w:r>
          </w:p>
        </w:tc>
        <w:tc>
          <w:tcPr>
            <w:tcW w:w="845" w:type="dxa"/>
            <w:tcBorders>
              <w:top w:val="single" w:sz="4" w:space="0" w:color="auto"/>
              <w:left w:val="single" w:sz="4" w:space="0" w:color="auto"/>
              <w:right w:val="single" w:sz="4" w:space="0" w:color="auto"/>
            </w:tcBorders>
            <w:shd w:val="clear" w:color="auto" w:fill="FFFFFF"/>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2021</w:t>
            </w:r>
          </w:p>
        </w:tc>
        <w:tc>
          <w:tcPr>
            <w:tcW w:w="845" w:type="dxa"/>
            <w:tcBorders>
              <w:top w:val="single" w:sz="4" w:space="0" w:color="auto"/>
              <w:left w:val="single" w:sz="4" w:space="0" w:color="auto"/>
              <w:right w:val="single" w:sz="4" w:space="0" w:color="auto"/>
            </w:tcBorders>
            <w:shd w:val="clear" w:color="auto" w:fill="FFFFFF"/>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2022</w:t>
            </w:r>
          </w:p>
        </w:tc>
        <w:tc>
          <w:tcPr>
            <w:tcW w:w="845" w:type="dxa"/>
            <w:tcBorders>
              <w:top w:val="single" w:sz="4" w:space="0" w:color="auto"/>
              <w:left w:val="single" w:sz="4" w:space="0" w:color="auto"/>
              <w:right w:val="single" w:sz="4" w:space="0" w:color="auto"/>
            </w:tcBorders>
            <w:shd w:val="clear" w:color="auto" w:fill="FFFFFF"/>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2023</w:t>
            </w:r>
          </w:p>
        </w:tc>
        <w:tc>
          <w:tcPr>
            <w:tcW w:w="845" w:type="dxa"/>
            <w:tcBorders>
              <w:top w:val="single" w:sz="4" w:space="0" w:color="auto"/>
              <w:left w:val="single" w:sz="4" w:space="0" w:color="auto"/>
              <w:right w:val="single" w:sz="4" w:space="0" w:color="auto"/>
            </w:tcBorders>
            <w:shd w:val="clear" w:color="auto" w:fill="FFFFFF"/>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2024</w:t>
            </w:r>
          </w:p>
        </w:tc>
        <w:tc>
          <w:tcPr>
            <w:tcW w:w="845" w:type="dxa"/>
            <w:tcBorders>
              <w:top w:val="single" w:sz="4" w:space="0" w:color="auto"/>
              <w:left w:val="single" w:sz="4" w:space="0" w:color="auto"/>
              <w:right w:val="single" w:sz="4" w:space="0" w:color="auto"/>
            </w:tcBorders>
            <w:shd w:val="clear" w:color="auto" w:fill="FFFFFF"/>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2025</w:t>
            </w:r>
          </w:p>
        </w:tc>
        <w:tc>
          <w:tcPr>
            <w:tcW w:w="845" w:type="dxa"/>
            <w:tcBorders>
              <w:top w:val="single" w:sz="4" w:space="0" w:color="auto"/>
              <w:left w:val="single" w:sz="4" w:space="0" w:color="auto"/>
              <w:right w:val="single" w:sz="4" w:space="0" w:color="auto"/>
            </w:tcBorders>
            <w:shd w:val="clear" w:color="auto" w:fill="FFFFFF"/>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Целевой показатель</w:t>
            </w:r>
          </w:p>
        </w:tc>
      </w:tr>
      <w:tr w:rsidR="00B47F29" w:rsidRPr="00B47F29" w:rsidTr="00E45E0A">
        <w:trPr>
          <w:cantSplit/>
          <w:trHeight w:val="1351"/>
        </w:trPr>
        <w:tc>
          <w:tcPr>
            <w:tcW w:w="84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4.1</w:t>
            </w:r>
          </w:p>
        </w:tc>
        <w:tc>
          <w:tcPr>
            <w:tcW w:w="84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Инвентаризация и паспортизация автомобильных дорог общего пользования местного значения в границах населённых пунктов Рощинского сельского поселения</w:t>
            </w:r>
          </w:p>
        </w:tc>
        <w:tc>
          <w:tcPr>
            <w:tcW w:w="845" w:type="dxa"/>
            <w:tcBorders>
              <w:top w:val="single" w:sz="4" w:space="0" w:color="auto"/>
              <w:left w:val="single" w:sz="4" w:space="0" w:color="auto"/>
              <w:bottom w:val="single" w:sz="4" w:space="0" w:color="auto"/>
              <w:right w:val="single" w:sz="4" w:space="0" w:color="auto"/>
            </w:tcBorders>
            <w:shd w:val="clear" w:color="auto" w:fill="FFFFFF"/>
            <w:textDirection w:val="btLr"/>
          </w:tcPr>
          <w:p w:rsidR="00B47F29" w:rsidRPr="00B47F29" w:rsidRDefault="00B47F29" w:rsidP="00E45E0A">
            <w:pPr>
              <w:suppressAutoHyphens/>
              <w:jc w:val="center"/>
              <w:rPr>
                <w:rFonts w:eastAsia="Times New Roman"/>
                <w:sz w:val="20"/>
                <w:szCs w:val="20"/>
                <w:lang w:eastAsia="ru-RU"/>
              </w:rPr>
            </w:pPr>
            <w:r w:rsidRPr="00B47F29">
              <w:rPr>
                <w:rFonts w:eastAsia="Times New Roman"/>
                <w:sz w:val="20"/>
                <w:szCs w:val="20"/>
                <w:lang w:eastAsia="ru-RU"/>
              </w:rPr>
              <w:t>200 000,00</w:t>
            </w:r>
          </w:p>
        </w:tc>
        <w:tc>
          <w:tcPr>
            <w:tcW w:w="84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sz w:val="20"/>
                <w:szCs w:val="20"/>
                <w:lang w:eastAsia="ru-RU"/>
              </w:rPr>
            </w:pPr>
            <w:r w:rsidRPr="00B47F29">
              <w:rPr>
                <w:rFonts w:eastAsia="Times New Roman"/>
                <w:sz w:val="20"/>
                <w:szCs w:val="20"/>
                <w:lang w:eastAsia="ru-RU"/>
              </w:rPr>
              <w:t>200 000,00</w:t>
            </w:r>
          </w:p>
        </w:tc>
        <w:tc>
          <w:tcPr>
            <w:tcW w:w="84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tcPr>
          <w:p w:rsidR="00B47F29" w:rsidRPr="00B47F29" w:rsidRDefault="00B47F29" w:rsidP="00E45E0A">
            <w:pPr>
              <w:suppressAutoHyphens/>
              <w:overflowPunct w:val="0"/>
              <w:autoSpaceDE w:val="0"/>
              <w:autoSpaceDN w:val="0"/>
              <w:adjustRightInd w:val="0"/>
              <w:jc w:val="center"/>
              <w:rPr>
                <w:rFonts w:eastAsia="Times New Roman"/>
                <w:sz w:val="20"/>
                <w:szCs w:val="20"/>
                <w:lang w:eastAsia="ru-RU"/>
              </w:rPr>
            </w:pPr>
            <w:r w:rsidRPr="00B47F29">
              <w:rPr>
                <w:rFonts w:eastAsia="Times New Roman"/>
                <w:sz w:val="20"/>
                <w:szCs w:val="20"/>
                <w:lang w:eastAsia="ru-RU"/>
              </w:rPr>
              <w:t>40 000,00</w:t>
            </w:r>
          </w:p>
        </w:tc>
        <w:tc>
          <w:tcPr>
            <w:tcW w:w="84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tcPr>
          <w:p w:rsidR="00B47F29" w:rsidRPr="00B47F29" w:rsidRDefault="00B47F29" w:rsidP="00E45E0A">
            <w:pPr>
              <w:suppressAutoHyphens/>
              <w:overflowPunct w:val="0"/>
              <w:autoSpaceDE w:val="0"/>
              <w:autoSpaceDN w:val="0"/>
              <w:adjustRightInd w:val="0"/>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tcPr>
          <w:p w:rsidR="00B47F29" w:rsidRPr="00B47F29" w:rsidRDefault="00B47F29" w:rsidP="00E45E0A">
            <w:pPr>
              <w:suppressAutoHyphens/>
              <w:overflowPunct w:val="0"/>
              <w:autoSpaceDE w:val="0"/>
              <w:autoSpaceDN w:val="0"/>
              <w:adjustRightInd w:val="0"/>
              <w:jc w:val="center"/>
              <w:rPr>
                <w:rFonts w:eastAsia="Times New Roman"/>
                <w:sz w:val="20"/>
                <w:szCs w:val="20"/>
                <w:lang w:eastAsia="ru-RU"/>
              </w:rPr>
            </w:pPr>
            <w:r w:rsidRPr="00B47F29">
              <w:rPr>
                <w:rFonts w:eastAsia="Times New Roman"/>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FFFFFF"/>
          </w:tcPr>
          <w:p w:rsidR="00B47F29" w:rsidRPr="00B47F29" w:rsidRDefault="00B47F29" w:rsidP="00E45E0A">
            <w:pPr>
              <w:suppressAutoHyphens/>
              <w:overflowPunct w:val="0"/>
              <w:autoSpaceDE w:val="0"/>
              <w:autoSpaceDN w:val="0"/>
              <w:adjustRightInd w:val="0"/>
              <w:jc w:val="center"/>
              <w:rPr>
                <w:rFonts w:eastAsia="Times New Roman"/>
                <w:sz w:val="20"/>
                <w:szCs w:val="20"/>
                <w:lang w:eastAsia="ru-RU"/>
              </w:rPr>
            </w:pPr>
            <w:r w:rsidRPr="00B47F29">
              <w:rPr>
                <w:rFonts w:eastAsia="Times New Roman"/>
                <w:sz w:val="20"/>
                <w:szCs w:val="20"/>
                <w:lang w:eastAsia="ru-RU"/>
              </w:rPr>
              <w:t>4.1.</w:t>
            </w:r>
          </w:p>
        </w:tc>
      </w:tr>
      <w:tr w:rsidR="00B47F29" w:rsidRPr="00B47F29" w:rsidTr="00E45E0A">
        <w:trPr>
          <w:cantSplit/>
          <w:trHeight w:val="1763"/>
        </w:trPr>
        <w:tc>
          <w:tcPr>
            <w:tcW w:w="845" w:type="dxa"/>
            <w:tcBorders>
              <w:top w:val="single" w:sz="4" w:space="0" w:color="auto"/>
              <w:left w:val="single" w:sz="4" w:space="0" w:color="auto"/>
              <w:bottom w:val="single" w:sz="4" w:space="0" w:color="auto"/>
            </w:tcBorders>
            <w:shd w:val="clear" w:color="auto" w:fill="FFFFFF"/>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b/>
                <w:sz w:val="20"/>
                <w:szCs w:val="20"/>
                <w:lang w:eastAsia="ru-RU"/>
              </w:rPr>
            </w:pPr>
          </w:p>
        </w:tc>
        <w:tc>
          <w:tcPr>
            <w:tcW w:w="845" w:type="dxa"/>
            <w:tcBorders>
              <w:top w:val="single" w:sz="4" w:space="0" w:color="auto"/>
              <w:bottom w:val="single" w:sz="4" w:space="0" w:color="auto"/>
              <w:right w:val="single" w:sz="4" w:space="0" w:color="auto"/>
            </w:tcBorders>
            <w:shd w:val="clear" w:color="auto" w:fill="FFFFFF"/>
          </w:tcPr>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ИТОГО по подпрограмме "Инвентаризация и паспортизация автомобильных дорог общего пользования местного значения в границах населённых пунктов Рощинского сельского поселения на 2021 – 2023 годы»</w:t>
            </w:r>
          </w:p>
        </w:tc>
        <w:tc>
          <w:tcPr>
            <w:tcW w:w="84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tcPr>
          <w:p w:rsidR="00B47F29" w:rsidRPr="00B47F29" w:rsidRDefault="00B47F29" w:rsidP="00E45E0A">
            <w:pPr>
              <w:suppressAutoHyphens/>
              <w:jc w:val="center"/>
              <w:rPr>
                <w:rFonts w:eastAsia="Times New Roman"/>
                <w:b/>
                <w:sz w:val="20"/>
                <w:szCs w:val="20"/>
                <w:lang w:eastAsia="ru-RU"/>
              </w:rPr>
            </w:pPr>
            <w:r w:rsidRPr="00B47F29">
              <w:rPr>
                <w:rFonts w:eastAsia="Times New Roman"/>
                <w:b/>
                <w:sz w:val="20"/>
                <w:szCs w:val="20"/>
                <w:lang w:eastAsia="ru-RU"/>
              </w:rPr>
              <w:t>200 000,00</w:t>
            </w:r>
          </w:p>
        </w:tc>
        <w:tc>
          <w:tcPr>
            <w:tcW w:w="845" w:type="dxa"/>
            <w:tcBorders>
              <w:top w:val="single" w:sz="4" w:space="0" w:color="auto"/>
              <w:left w:val="single" w:sz="4" w:space="0" w:color="auto"/>
              <w:bottom w:val="single" w:sz="4" w:space="0" w:color="auto"/>
              <w:right w:val="single" w:sz="4" w:space="0" w:color="auto"/>
            </w:tcBorders>
            <w:shd w:val="clear" w:color="auto" w:fill="FFFFFF"/>
            <w:textDirection w:val="btLr"/>
          </w:tcPr>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200 000,00</w:t>
            </w:r>
          </w:p>
        </w:tc>
        <w:tc>
          <w:tcPr>
            <w:tcW w:w="845" w:type="dxa"/>
            <w:tcBorders>
              <w:top w:val="single" w:sz="4" w:space="0" w:color="auto"/>
              <w:left w:val="single" w:sz="4" w:space="0" w:color="auto"/>
              <w:bottom w:val="single" w:sz="4" w:space="0" w:color="auto"/>
              <w:right w:val="single" w:sz="4" w:space="0" w:color="auto"/>
            </w:tcBorders>
            <w:shd w:val="clear" w:color="auto" w:fill="FFFFFF"/>
            <w:textDirection w:val="btLr"/>
          </w:tcPr>
          <w:p w:rsidR="00B47F29" w:rsidRPr="00B47F29" w:rsidRDefault="00B47F29" w:rsidP="00E45E0A">
            <w:pPr>
              <w:suppressAutoHyphens/>
              <w:overflowPunct w:val="0"/>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40 000,00</w:t>
            </w:r>
          </w:p>
        </w:tc>
        <w:tc>
          <w:tcPr>
            <w:tcW w:w="84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tcPr>
          <w:p w:rsidR="00B47F29" w:rsidRPr="00B47F29" w:rsidRDefault="00B47F29" w:rsidP="00E45E0A">
            <w:pPr>
              <w:suppressAutoHyphens/>
              <w:overflowPunct w:val="0"/>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tcPr>
          <w:p w:rsidR="00B47F29" w:rsidRPr="00B47F29" w:rsidRDefault="00B47F29" w:rsidP="00E45E0A">
            <w:pPr>
              <w:suppressAutoHyphens/>
              <w:overflowPunct w:val="0"/>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0</w:t>
            </w:r>
          </w:p>
        </w:tc>
        <w:tc>
          <w:tcPr>
            <w:tcW w:w="845" w:type="dxa"/>
            <w:tcBorders>
              <w:top w:val="single" w:sz="4" w:space="0" w:color="auto"/>
              <w:left w:val="single" w:sz="4" w:space="0" w:color="auto"/>
              <w:bottom w:val="single" w:sz="4" w:space="0" w:color="auto"/>
              <w:right w:val="single" w:sz="4" w:space="0" w:color="auto"/>
            </w:tcBorders>
            <w:shd w:val="clear" w:color="auto" w:fill="FFFFFF"/>
          </w:tcPr>
          <w:p w:rsidR="00B47F29" w:rsidRPr="00B47F29" w:rsidRDefault="00B47F29" w:rsidP="00E45E0A">
            <w:pPr>
              <w:suppressAutoHyphens/>
              <w:autoSpaceDE w:val="0"/>
              <w:autoSpaceDN w:val="0"/>
              <w:adjustRightInd w:val="0"/>
              <w:jc w:val="center"/>
              <w:rPr>
                <w:rFonts w:eastAsia="Times New Roman"/>
                <w:b/>
                <w:sz w:val="20"/>
                <w:szCs w:val="20"/>
                <w:lang w:eastAsia="ru-RU"/>
              </w:rPr>
            </w:pPr>
          </w:p>
        </w:tc>
      </w:tr>
      <w:tr w:rsidR="00B47F29" w:rsidRPr="00B47F29" w:rsidTr="00E45E0A">
        <w:trPr>
          <w:cantSplit/>
          <w:trHeight w:val="1816"/>
        </w:trPr>
        <w:tc>
          <w:tcPr>
            <w:tcW w:w="845" w:type="dxa"/>
            <w:gridSpan w:val="2"/>
            <w:vMerge w:val="restart"/>
            <w:tcBorders>
              <w:top w:val="single" w:sz="4" w:space="0" w:color="auto"/>
              <w:left w:val="single" w:sz="4" w:space="0" w:color="auto"/>
              <w:right w:val="single" w:sz="4" w:space="0" w:color="auto"/>
            </w:tcBorders>
            <w:shd w:val="clear" w:color="auto" w:fill="FFFFFF"/>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ВСЕГО по Программе  «Совершенствование и содержание дорог общего пользования местного значения в границах населённых пунктов Рощинского сельского поселения на 2021-2025 годы»</w:t>
            </w:r>
          </w:p>
        </w:tc>
        <w:tc>
          <w:tcPr>
            <w:tcW w:w="84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4349400</w:t>
            </w:r>
          </w:p>
        </w:tc>
        <w:tc>
          <w:tcPr>
            <w:tcW w:w="845" w:type="dxa"/>
            <w:tcBorders>
              <w:top w:val="single" w:sz="4" w:space="0" w:color="auto"/>
              <w:left w:val="single" w:sz="4" w:space="0" w:color="auto"/>
              <w:bottom w:val="single" w:sz="4" w:space="0" w:color="auto"/>
              <w:right w:val="single" w:sz="4" w:space="0" w:color="auto"/>
            </w:tcBorders>
            <w:shd w:val="clear" w:color="auto" w:fill="FFFFFF"/>
            <w:textDirection w:val="btLr"/>
          </w:tcPr>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3431600</w:t>
            </w:r>
          </w:p>
        </w:tc>
        <w:tc>
          <w:tcPr>
            <w:tcW w:w="845" w:type="dxa"/>
            <w:tcBorders>
              <w:top w:val="single" w:sz="4" w:space="0" w:color="auto"/>
              <w:left w:val="single" w:sz="4" w:space="0" w:color="auto"/>
              <w:bottom w:val="single" w:sz="4" w:space="0" w:color="auto"/>
              <w:right w:val="single" w:sz="4" w:space="0" w:color="auto"/>
            </w:tcBorders>
            <w:shd w:val="clear" w:color="auto" w:fill="FFFFFF"/>
            <w:textDirection w:val="btLr"/>
          </w:tcPr>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3458800</w:t>
            </w:r>
          </w:p>
        </w:tc>
        <w:tc>
          <w:tcPr>
            <w:tcW w:w="84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1498800</w:t>
            </w:r>
          </w:p>
        </w:tc>
        <w:tc>
          <w:tcPr>
            <w:tcW w:w="845" w:type="dxa"/>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extDirection w:val="btLr"/>
          </w:tcPr>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1498800</w:t>
            </w:r>
          </w:p>
        </w:tc>
        <w:tc>
          <w:tcPr>
            <w:tcW w:w="845" w:type="dxa"/>
            <w:tcBorders>
              <w:top w:val="single" w:sz="4" w:space="0" w:color="auto"/>
              <w:left w:val="single" w:sz="4" w:space="0" w:color="auto"/>
              <w:bottom w:val="single" w:sz="4" w:space="0" w:color="auto"/>
              <w:right w:val="single" w:sz="4" w:space="0" w:color="auto"/>
            </w:tcBorders>
            <w:shd w:val="clear" w:color="auto" w:fill="FFFFFF"/>
          </w:tcPr>
          <w:p w:rsidR="00B47F29" w:rsidRPr="00B47F29" w:rsidRDefault="00B47F29" w:rsidP="00E45E0A">
            <w:pPr>
              <w:suppressAutoHyphens/>
              <w:autoSpaceDE w:val="0"/>
              <w:autoSpaceDN w:val="0"/>
              <w:adjustRightInd w:val="0"/>
              <w:jc w:val="center"/>
              <w:rPr>
                <w:rFonts w:eastAsia="Times New Roman"/>
                <w:b/>
                <w:sz w:val="20"/>
                <w:szCs w:val="20"/>
                <w:lang w:eastAsia="ru-RU"/>
              </w:rPr>
            </w:pPr>
          </w:p>
        </w:tc>
      </w:tr>
      <w:tr w:rsidR="00B47F29" w:rsidRPr="00B47F29" w:rsidTr="00E45E0A">
        <w:trPr>
          <w:cantSplit/>
          <w:trHeight w:val="426"/>
        </w:trPr>
        <w:tc>
          <w:tcPr>
            <w:tcW w:w="845" w:type="dxa"/>
            <w:gridSpan w:val="2"/>
            <w:vMerge/>
            <w:tcBorders>
              <w:left w:val="single" w:sz="4" w:space="0" w:color="auto"/>
              <w:bottom w:val="single" w:sz="4" w:space="0" w:color="auto"/>
              <w:right w:val="single" w:sz="4" w:space="0" w:color="auto"/>
            </w:tcBorders>
            <w:shd w:val="clear" w:color="auto" w:fill="FFFFFF"/>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b/>
                <w:sz w:val="20"/>
                <w:szCs w:val="20"/>
                <w:lang w:eastAsia="ru-RU"/>
              </w:rPr>
            </w:pPr>
          </w:p>
        </w:tc>
        <w:tc>
          <w:tcPr>
            <w:tcW w:w="845" w:type="dxa"/>
            <w:gridSpan w:val="5"/>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tcPr>
          <w:p w:rsidR="00B47F29" w:rsidRPr="00B47F29" w:rsidRDefault="00B47F29" w:rsidP="00E45E0A">
            <w:pPr>
              <w:suppressAutoHyphens/>
              <w:autoSpaceDE w:val="0"/>
              <w:autoSpaceDN w:val="0"/>
              <w:adjustRightInd w:val="0"/>
              <w:jc w:val="center"/>
              <w:rPr>
                <w:rFonts w:eastAsia="Times New Roman"/>
                <w:b/>
                <w:sz w:val="20"/>
                <w:szCs w:val="20"/>
                <w:lang w:eastAsia="ru-RU"/>
              </w:rPr>
            </w:pPr>
            <w:r w:rsidRPr="00B47F29">
              <w:rPr>
                <w:rFonts w:eastAsia="Times New Roman"/>
                <w:b/>
                <w:sz w:val="20"/>
                <w:szCs w:val="20"/>
                <w:lang w:eastAsia="ru-RU"/>
              </w:rPr>
              <w:t>14 237 400,00</w:t>
            </w:r>
          </w:p>
        </w:tc>
        <w:tc>
          <w:tcPr>
            <w:tcW w:w="845" w:type="dxa"/>
            <w:tcBorders>
              <w:top w:val="single" w:sz="4" w:space="0" w:color="auto"/>
              <w:left w:val="single" w:sz="4" w:space="0" w:color="auto"/>
              <w:bottom w:val="single" w:sz="4" w:space="0" w:color="auto"/>
              <w:right w:val="single" w:sz="4" w:space="0" w:color="auto"/>
            </w:tcBorders>
            <w:shd w:val="clear" w:color="auto" w:fill="FFFFFF"/>
          </w:tcPr>
          <w:p w:rsidR="00B47F29" w:rsidRPr="00B47F29" w:rsidRDefault="00B47F29" w:rsidP="00E45E0A">
            <w:pPr>
              <w:suppressAutoHyphens/>
              <w:autoSpaceDE w:val="0"/>
              <w:autoSpaceDN w:val="0"/>
              <w:adjustRightInd w:val="0"/>
              <w:jc w:val="center"/>
              <w:rPr>
                <w:rFonts w:eastAsia="Times New Roman"/>
                <w:b/>
                <w:sz w:val="20"/>
                <w:szCs w:val="20"/>
                <w:lang w:eastAsia="ru-RU"/>
              </w:rPr>
            </w:pPr>
          </w:p>
        </w:tc>
      </w:tr>
    </w:tbl>
    <w:p w:rsidR="00B47F29" w:rsidRPr="00B47F29" w:rsidRDefault="00B47F29" w:rsidP="00E45E0A">
      <w:pPr>
        <w:suppressAutoHyphens/>
        <w:jc w:val="center"/>
        <w:rPr>
          <w:rFonts w:eastAsia="Times New Roman"/>
          <w:b/>
          <w:bCs/>
          <w:color w:val="000000"/>
          <w:sz w:val="20"/>
          <w:szCs w:val="20"/>
          <w:lang w:eastAsia="zh-CN"/>
        </w:rPr>
      </w:pPr>
    </w:p>
    <w:p w:rsidR="00B47F29" w:rsidRDefault="00B47F29" w:rsidP="009E3649">
      <w:pPr>
        <w:jc w:val="both"/>
        <w:rPr>
          <w:rFonts w:eastAsia="Times New Roman"/>
          <w:sz w:val="20"/>
          <w:szCs w:val="20"/>
          <w:lang w:eastAsia="ru-RU"/>
        </w:rPr>
      </w:pPr>
    </w:p>
    <w:tbl>
      <w:tblPr>
        <w:tblW w:w="4943" w:type="pct"/>
        <w:jc w:val="center"/>
        <w:tblBorders>
          <w:top w:val="thinThickMediumGap" w:sz="24" w:space="0" w:color="00B050"/>
          <w:left w:val="thinThickMediumGap" w:sz="24" w:space="0" w:color="00B050"/>
          <w:bottom w:val="thickThinMediumGap" w:sz="24" w:space="0" w:color="00B050"/>
          <w:right w:val="thickThinMediumGap" w:sz="24" w:space="0" w:color="00B050"/>
          <w:insideH w:val="single" w:sz="6" w:space="0" w:color="00B050"/>
          <w:insideV w:val="single" w:sz="6" w:space="0" w:color="00B050"/>
        </w:tblBorders>
        <w:tblLook w:val="04A0"/>
      </w:tblPr>
      <w:tblGrid>
        <w:gridCol w:w="10302"/>
      </w:tblGrid>
      <w:tr w:rsidR="00E45E0A" w:rsidRPr="00E45E0A" w:rsidTr="00E45E0A">
        <w:trPr>
          <w:trHeight w:val="14910"/>
          <w:jc w:val="center"/>
        </w:trPr>
        <w:tc>
          <w:tcPr>
            <w:tcW w:w="5000" w:type="pct"/>
          </w:tcPr>
          <w:p w:rsidR="00E45E0A" w:rsidRDefault="00E45E0A" w:rsidP="00E45E0A">
            <w:pPr>
              <w:jc w:val="center"/>
              <w:rPr>
                <w:color w:val="000000"/>
                <w:spacing w:val="20"/>
                <w:sz w:val="20"/>
                <w:szCs w:val="20"/>
                <w:lang w:eastAsia="ar-SA"/>
              </w:rPr>
            </w:pPr>
            <w:bookmarkStart w:id="2" w:name="_Toc163038974"/>
            <w:bookmarkStart w:id="3" w:name="_Toc190514455"/>
            <w:bookmarkStart w:id="4" w:name="_Toc241474600"/>
            <w:bookmarkStart w:id="5" w:name="_Toc245961620"/>
            <w:bookmarkStart w:id="6" w:name="_Toc246306981"/>
            <w:bookmarkStart w:id="7" w:name="_Toc247881924"/>
            <w:bookmarkStart w:id="8" w:name="_Toc248061988"/>
            <w:bookmarkStart w:id="9" w:name="_Toc252539597"/>
            <w:bookmarkStart w:id="10" w:name="_Toc252541850"/>
            <w:bookmarkStart w:id="11" w:name="_Toc252541992"/>
            <w:bookmarkStart w:id="12" w:name="_Toc252868483"/>
            <w:bookmarkStart w:id="13" w:name="_Toc253140293"/>
            <w:bookmarkStart w:id="14" w:name="_Toc253696680"/>
            <w:bookmarkStart w:id="15" w:name="_Toc227643966"/>
            <w:bookmarkStart w:id="16" w:name="_Toc244568644"/>
          </w:p>
          <w:p w:rsidR="00E45E0A" w:rsidRDefault="00E45E0A" w:rsidP="00E45E0A">
            <w:pPr>
              <w:jc w:val="center"/>
              <w:rPr>
                <w:color w:val="000000"/>
                <w:spacing w:val="20"/>
                <w:sz w:val="20"/>
                <w:szCs w:val="20"/>
                <w:lang w:eastAsia="ar-SA"/>
              </w:rPr>
            </w:pPr>
          </w:p>
          <w:p w:rsidR="00E45E0A" w:rsidRDefault="00E45E0A" w:rsidP="00E45E0A">
            <w:pPr>
              <w:jc w:val="center"/>
              <w:rPr>
                <w:color w:val="000000"/>
                <w:spacing w:val="20"/>
                <w:sz w:val="20"/>
                <w:szCs w:val="20"/>
                <w:lang w:eastAsia="ar-SA"/>
              </w:rPr>
            </w:pPr>
          </w:p>
          <w:p w:rsidR="00E45E0A" w:rsidRPr="00E45E0A" w:rsidRDefault="00E45E0A" w:rsidP="00E45E0A">
            <w:pPr>
              <w:jc w:val="center"/>
              <w:rPr>
                <w:color w:val="000000"/>
                <w:spacing w:val="20"/>
                <w:sz w:val="20"/>
                <w:szCs w:val="20"/>
                <w:lang w:eastAsia="ar-SA"/>
              </w:rPr>
            </w:pPr>
            <w:r w:rsidRPr="00E45E0A">
              <w:rPr>
                <w:color w:val="000000"/>
                <w:spacing w:val="20"/>
                <w:sz w:val="20"/>
                <w:szCs w:val="20"/>
                <w:lang w:eastAsia="ar-SA"/>
              </w:rPr>
              <w:t xml:space="preserve">ОБЩЕСТВО С ОГРАНИЧЕННОЙ ОТВЕТСТВЕННОСТЬЮ </w:t>
            </w:r>
          </w:p>
          <w:p w:rsidR="00E45E0A" w:rsidRPr="00E45E0A" w:rsidRDefault="00E45E0A" w:rsidP="00E45E0A">
            <w:pPr>
              <w:jc w:val="center"/>
              <w:rPr>
                <w:b/>
                <w:spacing w:val="20"/>
                <w:sz w:val="20"/>
                <w:szCs w:val="20"/>
                <w:lang w:eastAsia="ar-SA"/>
              </w:rPr>
            </w:pPr>
            <w:r w:rsidRPr="00E45E0A">
              <w:rPr>
                <w:b/>
                <w:spacing w:val="20"/>
                <w:sz w:val="20"/>
                <w:szCs w:val="20"/>
                <w:lang w:eastAsia="ar-SA"/>
              </w:rPr>
              <w:t>«ГрафИнфо»</w:t>
            </w:r>
          </w:p>
          <w:p w:rsidR="00E45E0A" w:rsidRDefault="00E45E0A" w:rsidP="00E45E0A">
            <w:pPr>
              <w:jc w:val="center"/>
              <w:rPr>
                <w:caps/>
                <w:sz w:val="20"/>
                <w:szCs w:val="20"/>
              </w:rPr>
            </w:pPr>
          </w:p>
          <w:p w:rsidR="00E45E0A" w:rsidRDefault="00E45E0A" w:rsidP="00E45E0A">
            <w:pPr>
              <w:jc w:val="center"/>
              <w:rPr>
                <w:caps/>
                <w:sz w:val="20"/>
                <w:szCs w:val="20"/>
              </w:rPr>
            </w:pPr>
          </w:p>
          <w:p w:rsidR="00E45E0A" w:rsidRPr="00E45E0A" w:rsidRDefault="00E45E0A" w:rsidP="00E45E0A">
            <w:pPr>
              <w:jc w:val="center"/>
              <w:rPr>
                <w:caps/>
                <w:sz w:val="20"/>
                <w:szCs w:val="20"/>
              </w:rPr>
            </w:pPr>
          </w:p>
          <w:p w:rsidR="00E45E0A" w:rsidRPr="00E45E0A" w:rsidRDefault="007B6D94" w:rsidP="00E45E0A">
            <w:pPr>
              <w:tabs>
                <w:tab w:val="center" w:pos="4153"/>
                <w:tab w:val="right" w:pos="8306"/>
              </w:tabs>
              <w:suppressAutoHyphens/>
              <w:jc w:val="center"/>
              <w:rPr>
                <w:rFonts w:eastAsia="Times New Roman"/>
                <w:b/>
                <w:color w:val="000000"/>
                <w:sz w:val="20"/>
                <w:szCs w:val="20"/>
                <w:lang w:eastAsia="ar-SA"/>
              </w:rPr>
            </w:pPr>
            <w:r>
              <w:rPr>
                <w:rFonts w:eastAsia="Times New Roman"/>
                <w:caps/>
                <w:noProof/>
                <w:color w:val="000000"/>
                <w:sz w:val="20"/>
                <w:szCs w:val="20"/>
                <w:lang w:eastAsia="ru-RU"/>
              </w:rPr>
              <w:drawing>
                <wp:inline distT="0" distB="0" distL="0" distR="0">
                  <wp:extent cx="923925" cy="1066800"/>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srcRect/>
                          <a:stretch>
                            <a:fillRect/>
                          </a:stretch>
                        </pic:blipFill>
                        <pic:spPr bwMode="auto">
                          <a:xfrm>
                            <a:off x="0" y="0"/>
                            <a:ext cx="923925" cy="1066800"/>
                          </a:xfrm>
                          <a:prstGeom prst="rect">
                            <a:avLst/>
                          </a:prstGeom>
                          <a:noFill/>
                          <a:ln w="9525">
                            <a:noFill/>
                            <a:miter lim="800000"/>
                            <a:headEnd/>
                            <a:tailEnd/>
                          </a:ln>
                        </pic:spPr>
                      </pic:pic>
                    </a:graphicData>
                  </a:graphic>
                </wp:inline>
              </w:drawing>
            </w:r>
          </w:p>
          <w:p w:rsidR="00E45E0A" w:rsidRDefault="00E45E0A" w:rsidP="00E45E0A">
            <w:pPr>
              <w:tabs>
                <w:tab w:val="center" w:pos="4153"/>
                <w:tab w:val="right" w:pos="8306"/>
              </w:tabs>
              <w:suppressAutoHyphens/>
              <w:jc w:val="center"/>
              <w:rPr>
                <w:rFonts w:eastAsia="Times New Roman"/>
                <w:b/>
                <w:color w:val="000000"/>
                <w:sz w:val="20"/>
                <w:szCs w:val="20"/>
                <w:lang w:eastAsia="ar-SA"/>
              </w:rPr>
            </w:pPr>
          </w:p>
          <w:p w:rsidR="00E45E0A" w:rsidRDefault="00E45E0A" w:rsidP="00E45E0A">
            <w:pPr>
              <w:tabs>
                <w:tab w:val="center" w:pos="4153"/>
                <w:tab w:val="right" w:pos="8306"/>
              </w:tabs>
              <w:suppressAutoHyphens/>
              <w:jc w:val="center"/>
              <w:rPr>
                <w:rFonts w:eastAsia="Times New Roman"/>
                <w:b/>
                <w:color w:val="000000"/>
                <w:sz w:val="20"/>
                <w:szCs w:val="20"/>
                <w:lang w:eastAsia="ar-SA"/>
              </w:rPr>
            </w:pPr>
          </w:p>
          <w:p w:rsidR="00E45E0A" w:rsidRPr="00E45E0A" w:rsidRDefault="00E45E0A" w:rsidP="00E45E0A">
            <w:pPr>
              <w:tabs>
                <w:tab w:val="center" w:pos="4153"/>
                <w:tab w:val="right" w:pos="8306"/>
              </w:tabs>
              <w:suppressAutoHyphens/>
              <w:jc w:val="center"/>
              <w:rPr>
                <w:rFonts w:eastAsia="Times New Roman"/>
                <w:b/>
                <w:color w:val="000000"/>
                <w:sz w:val="20"/>
                <w:szCs w:val="20"/>
                <w:lang w:eastAsia="ar-SA"/>
              </w:rPr>
            </w:pPr>
          </w:p>
          <w:p w:rsidR="00E45E0A" w:rsidRPr="00E45E0A" w:rsidRDefault="00E45E0A" w:rsidP="00E45E0A">
            <w:pPr>
              <w:tabs>
                <w:tab w:val="center" w:pos="4153"/>
                <w:tab w:val="right" w:pos="8306"/>
              </w:tabs>
              <w:suppressAutoHyphens/>
              <w:jc w:val="center"/>
              <w:rPr>
                <w:rFonts w:eastAsia="Times New Roman"/>
                <w:b/>
                <w:color w:val="000000"/>
                <w:sz w:val="20"/>
                <w:szCs w:val="20"/>
                <w:lang w:eastAsia="ar-SA"/>
              </w:rPr>
            </w:pPr>
            <w:r w:rsidRPr="00E45E0A">
              <w:rPr>
                <w:rFonts w:eastAsia="Times New Roman"/>
                <w:b/>
                <w:color w:val="000000"/>
                <w:sz w:val="20"/>
                <w:szCs w:val="20"/>
                <w:lang w:eastAsia="ar-SA"/>
              </w:rPr>
              <w:t xml:space="preserve">ДОКУМЕНТ ТЕРРИТОРИАЛЬНОГО ПЛАНИРОВАНИЯ </w:t>
            </w:r>
          </w:p>
          <w:p w:rsidR="00E45E0A" w:rsidRPr="00E45E0A" w:rsidRDefault="00E45E0A" w:rsidP="00E45E0A">
            <w:pPr>
              <w:tabs>
                <w:tab w:val="center" w:pos="4153"/>
                <w:tab w:val="right" w:pos="8306"/>
              </w:tabs>
              <w:suppressAutoHyphens/>
              <w:jc w:val="center"/>
              <w:rPr>
                <w:rFonts w:eastAsia="Times New Roman"/>
                <w:b/>
                <w:color w:val="000000"/>
                <w:sz w:val="20"/>
                <w:szCs w:val="20"/>
                <w:lang w:eastAsia="ar-SA"/>
              </w:rPr>
            </w:pPr>
            <w:r w:rsidRPr="00E45E0A">
              <w:rPr>
                <w:rFonts w:eastAsia="Times New Roman"/>
                <w:b/>
                <w:color w:val="000000"/>
                <w:sz w:val="20"/>
                <w:szCs w:val="20"/>
                <w:lang w:eastAsia="ar-SA"/>
              </w:rPr>
              <w:t xml:space="preserve">(ГЕНЕРАЛЬНЫЙ ПЛАН) </w:t>
            </w:r>
          </w:p>
          <w:p w:rsidR="00E45E0A" w:rsidRPr="00E45E0A" w:rsidRDefault="00E45E0A" w:rsidP="00E45E0A">
            <w:pPr>
              <w:tabs>
                <w:tab w:val="center" w:pos="4153"/>
                <w:tab w:val="right" w:pos="8306"/>
              </w:tabs>
              <w:suppressAutoHyphens/>
              <w:jc w:val="center"/>
              <w:rPr>
                <w:rFonts w:eastAsia="Times New Roman"/>
                <w:color w:val="000000"/>
                <w:sz w:val="20"/>
                <w:szCs w:val="20"/>
                <w:lang w:eastAsia="ar-SA"/>
              </w:rPr>
            </w:pPr>
            <w:r w:rsidRPr="00E45E0A">
              <w:rPr>
                <w:rFonts w:eastAsia="Times New Roman"/>
                <w:color w:val="000000"/>
                <w:sz w:val="20"/>
                <w:szCs w:val="20"/>
                <w:lang w:eastAsia="ar-SA"/>
              </w:rPr>
              <w:t xml:space="preserve">РОЩИНСКОГО СЕЛЬСКОГО ПОСЕЛЕНИЯ </w:t>
            </w:r>
          </w:p>
          <w:p w:rsidR="00E45E0A" w:rsidRPr="00E45E0A" w:rsidRDefault="00E45E0A" w:rsidP="00E45E0A">
            <w:pPr>
              <w:tabs>
                <w:tab w:val="center" w:pos="4153"/>
                <w:tab w:val="right" w:pos="8306"/>
              </w:tabs>
              <w:suppressAutoHyphens/>
              <w:jc w:val="center"/>
              <w:rPr>
                <w:rFonts w:eastAsia="Times New Roman"/>
                <w:color w:val="000000"/>
                <w:sz w:val="20"/>
                <w:szCs w:val="20"/>
                <w:lang w:eastAsia="ar-SA"/>
              </w:rPr>
            </w:pPr>
            <w:r w:rsidRPr="00E45E0A">
              <w:rPr>
                <w:rFonts w:eastAsia="Times New Roman"/>
                <w:color w:val="000000"/>
                <w:sz w:val="20"/>
                <w:szCs w:val="20"/>
                <w:lang w:eastAsia="ar-SA"/>
              </w:rPr>
              <w:t xml:space="preserve">ВАЛДАЙСКОГО  МУНИЦИПАЛЬНОГО РАЙОНА </w:t>
            </w:r>
          </w:p>
          <w:p w:rsidR="00E45E0A" w:rsidRPr="00E45E0A" w:rsidRDefault="00E45E0A" w:rsidP="00E45E0A">
            <w:pPr>
              <w:tabs>
                <w:tab w:val="center" w:pos="4153"/>
                <w:tab w:val="right" w:pos="8306"/>
              </w:tabs>
              <w:suppressAutoHyphens/>
              <w:jc w:val="center"/>
              <w:rPr>
                <w:rFonts w:eastAsia="Times New Roman"/>
                <w:color w:val="000000"/>
                <w:sz w:val="20"/>
                <w:szCs w:val="20"/>
                <w:lang w:eastAsia="ar-SA"/>
              </w:rPr>
            </w:pPr>
            <w:r w:rsidRPr="00E45E0A">
              <w:rPr>
                <w:rFonts w:eastAsia="Times New Roman"/>
                <w:color w:val="000000"/>
                <w:sz w:val="20"/>
                <w:szCs w:val="20"/>
                <w:lang w:eastAsia="ar-SA"/>
              </w:rPr>
              <w:t>НОВГОРОДСКОЙ ОБЛАСТИ</w:t>
            </w:r>
          </w:p>
          <w:p w:rsidR="00E45E0A" w:rsidRPr="00E45E0A" w:rsidRDefault="00E45E0A" w:rsidP="00E45E0A">
            <w:pPr>
              <w:tabs>
                <w:tab w:val="center" w:pos="4153"/>
                <w:tab w:val="right" w:pos="8306"/>
              </w:tabs>
              <w:suppressAutoHyphens/>
              <w:jc w:val="center"/>
              <w:rPr>
                <w:rFonts w:eastAsia="Times New Roman"/>
                <w:b/>
                <w:color w:val="000000"/>
                <w:sz w:val="20"/>
                <w:szCs w:val="20"/>
                <w:lang w:eastAsia="ar-SA"/>
              </w:rPr>
            </w:pPr>
            <w:r w:rsidRPr="00E45E0A">
              <w:rPr>
                <w:rFonts w:eastAsia="Times New Roman"/>
                <w:b/>
                <w:color w:val="000000"/>
                <w:sz w:val="20"/>
                <w:szCs w:val="20"/>
                <w:lang w:eastAsia="ar-SA"/>
              </w:rPr>
              <w:t>(внесение изменений, 2020 год)</w:t>
            </w:r>
          </w:p>
          <w:p w:rsidR="00E45E0A" w:rsidRPr="00E45E0A" w:rsidRDefault="00E45E0A" w:rsidP="00E45E0A">
            <w:pPr>
              <w:tabs>
                <w:tab w:val="center" w:pos="4153"/>
                <w:tab w:val="right" w:pos="8306"/>
              </w:tabs>
              <w:suppressAutoHyphens/>
              <w:jc w:val="center"/>
              <w:rPr>
                <w:rFonts w:eastAsia="Times New Roman"/>
                <w:color w:val="000000"/>
                <w:sz w:val="20"/>
                <w:szCs w:val="20"/>
                <w:lang w:eastAsia="ar-SA"/>
              </w:rPr>
            </w:pPr>
            <w:r w:rsidRPr="00E45E0A">
              <w:rPr>
                <w:rFonts w:eastAsia="Times New Roman"/>
                <w:color w:val="000000"/>
                <w:sz w:val="20"/>
                <w:szCs w:val="20"/>
                <w:lang w:eastAsia="ar-SA"/>
              </w:rPr>
              <w:t>Том 2</w:t>
            </w:r>
          </w:p>
          <w:p w:rsidR="00E45E0A" w:rsidRDefault="00E45E0A" w:rsidP="00E45E0A">
            <w:pPr>
              <w:tabs>
                <w:tab w:val="center" w:pos="4153"/>
                <w:tab w:val="right" w:pos="8306"/>
              </w:tabs>
              <w:suppressAutoHyphens/>
              <w:jc w:val="center"/>
              <w:rPr>
                <w:rFonts w:eastAsia="Times New Roman"/>
                <w:b/>
                <w:color w:val="000000"/>
                <w:sz w:val="20"/>
                <w:szCs w:val="20"/>
                <w:lang w:eastAsia="ar-SA"/>
              </w:rPr>
            </w:pPr>
          </w:p>
          <w:p w:rsidR="00E45E0A" w:rsidRPr="00E45E0A" w:rsidRDefault="00E45E0A" w:rsidP="00E45E0A">
            <w:pPr>
              <w:tabs>
                <w:tab w:val="center" w:pos="4153"/>
                <w:tab w:val="right" w:pos="8306"/>
              </w:tabs>
              <w:suppressAutoHyphens/>
              <w:jc w:val="center"/>
              <w:rPr>
                <w:rFonts w:eastAsia="Times New Roman"/>
                <w:b/>
                <w:color w:val="000000"/>
                <w:sz w:val="20"/>
                <w:szCs w:val="20"/>
                <w:lang w:eastAsia="ar-SA"/>
              </w:rPr>
            </w:pPr>
          </w:p>
          <w:p w:rsidR="00E45E0A" w:rsidRPr="00E45E0A" w:rsidRDefault="00E45E0A" w:rsidP="00E45E0A">
            <w:pPr>
              <w:jc w:val="center"/>
              <w:rPr>
                <w:b/>
                <w:kern w:val="1"/>
                <w:sz w:val="20"/>
                <w:szCs w:val="20"/>
              </w:rPr>
            </w:pPr>
            <w:r w:rsidRPr="00E45E0A">
              <w:rPr>
                <w:b/>
                <w:kern w:val="1"/>
                <w:sz w:val="20"/>
                <w:szCs w:val="20"/>
              </w:rPr>
              <w:t xml:space="preserve">Материалы по обоснованию проекта генерального плана </w:t>
            </w:r>
          </w:p>
          <w:p w:rsidR="00E45E0A" w:rsidRPr="00E45E0A" w:rsidRDefault="00E45E0A" w:rsidP="00E45E0A">
            <w:pPr>
              <w:jc w:val="center"/>
              <w:rPr>
                <w:b/>
                <w:sz w:val="20"/>
                <w:szCs w:val="20"/>
              </w:rPr>
            </w:pPr>
          </w:p>
          <w:p w:rsidR="00E45E0A" w:rsidRDefault="00E45E0A" w:rsidP="00E45E0A">
            <w:pPr>
              <w:jc w:val="center"/>
              <w:rPr>
                <w:sz w:val="20"/>
                <w:szCs w:val="20"/>
              </w:rPr>
            </w:pPr>
          </w:p>
          <w:p w:rsidR="00E45E0A" w:rsidRPr="00E45E0A" w:rsidRDefault="00E45E0A" w:rsidP="00E45E0A">
            <w:pPr>
              <w:jc w:val="center"/>
              <w:rPr>
                <w:sz w:val="20"/>
                <w:szCs w:val="20"/>
              </w:rPr>
            </w:pPr>
          </w:p>
          <w:p w:rsidR="00E45E0A" w:rsidRPr="00E45E0A" w:rsidRDefault="00E45E0A" w:rsidP="00E45E0A">
            <w:pPr>
              <w:jc w:val="center"/>
              <w:rPr>
                <w:b/>
                <w:kern w:val="1"/>
                <w:sz w:val="20"/>
                <w:szCs w:val="20"/>
              </w:rPr>
            </w:pPr>
            <w:r w:rsidRPr="00E45E0A">
              <w:rPr>
                <w:b/>
                <w:kern w:val="1"/>
                <w:sz w:val="20"/>
                <w:szCs w:val="20"/>
              </w:rPr>
              <w:t>Муниципальный контракт  от 15.01.2020</w:t>
            </w:r>
          </w:p>
          <w:p w:rsidR="00E45E0A" w:rsidRPr="00E45E0A" w:rsidRDefault="00E45E0A" w:rsidP="00E45E0A">
            <w:pPr>
              <w:jc w:val="center"/>
              <w:rPr>
                <w:b/>
                <w:sz w:val="20"/>
                <w:szCs w:val="20"/>
              </w:rPr>
            </w:pPr>
          </w:p>
          <w:p w:rsidR="00E45E0A" w:rsidRPr="00E45E0A" w:rsidRDefault="00E45E0A" w:rsidP="00E45E0A">
            <w:pPr>
              <w:jc w:val="center"/>
              <w:rPr>
                <w:b/>
                <w:bCs/>
                <w:sz w:val="20"/>
                <w:szCs w:val="20"/>
              </w:rPr>
            </w:pPr>
          </w:p>
          <w:p w:rsidR="00E45E0A" w:rsidRPr="00E45E0A" w:rsidRDefault="00E45E0A" w:rsidP="00E45E0A">
            <w:pPr>
              <w:jc w:val="center"/>
              <w:rPr>
                <w:b/>
                <w:bCs/>
                <w:sz w:val="20"/>
                <w:szCs w:val="20"/>
              </w:rPr>
            </w:pPr>
          </w:p>
          <w:p w:rsidR="00E45E0A" w:rsidRPr="00E45E0A" w:rsidRDefault="00E45E0A" w:rsidP="00E45E0A">
            <w:pPr>
              <w:jc w:val="center"/>
              <w:rPr>
                <w:b/>
                <w:bCs/>
                <w:sz w:val="20"/>
                <w:szCs w:val="20"/>
              </w:rPr>
            </w:pPr>
          </w:p>
          <w:p w:rsidR="00E45E0A" w:rsidRPr="00E45E0A" w:rsidRDefault="00E45E0A" w:rsidP="00E45E0A">
            <w:pPr>
              <w:jc w:val="center"/>
              <w:rPr>
                <w:b/>
                <w:bCs/>
                <w:sz w:val="20"/>
                <w:szCs w:val="20"/>
              </w:rPr>
            </w:pPr>
          </w:p>
          <w:p w:rsidR="00E45E0A" w:rsidRPr="00E45E0A" w:rsidRDefault="00E45E0A" w:rsidP="00E45E0A">
            <w:pPr>
              <w:jc w:val="center"/>
              <w:rPr>
                <w:b/>
                <w:bCs/>
                <w:sz w:val="20"/>
                <w:szCs w:val="20"/>
              </w:rPr>
            </w:pPr>
          </w:p>
          <w:p w:rsidR="00E45E0A" w:rsidRDefault="00E45E0A" w:rsidP="00E45E0A">
            <w:pPr>
              <w:jc w:val="center"/>
              <w:rPr>
                <w:b/>
                <w:bCs/>
                <w:sz w:val="20"/>
                <w:szCs w:val="20"/>
              </w:rPr>
            </w:pPr>
          </w:p>
          <w:p w:rsidR="00E45E0A" w:rsidRDefault="00E45E0A" w:rsidP="00E45E0A">
            <w:pPr>
              <w:jc w:val="center"/>
              <w:rPr>
                <w:b/>
                <w:bCs/>
                <w:sz w:val="20"/>
                <w:szCs w:val="20"/>
              </w:rPr>
            </w:pPr>
          </w:p>
          <w:p w:rsidR="00E45E0A" w:rsidRDefault="00E45E0A" w:rsidP="00E45E0A">
            <w:pPr>
              <w:jc w:val="center"/>
              <w:rPr>
                <w:b/>
                <w:bCs/>
                <w:sz w:val="20"/>
                <w:szCs w:val="20"/>
              </w:rPr>
            </w:pPr>
          </w:p>
          <w:p w:rsidR="00E45E0A" w:rsidRDefault="00E45E0A" w:rsidP="00E45E0A">
            <w:pPr>
              <w:jc w:val="center"/>
              <w:rPr>
                <w:b/>
                <w:bCs/>
                <w:sz w:val="20"/>
                <w:szCs w:val="20"/>
              </w:rPr>
            </w:pPr>
          </w:p>
          <w:p w:rsidR="00E45E0A" w:rsidRDefault="00E45E0A" w:rsidP="00E45E0A">
            <w:pPr>
              <w:jc w:val="center"/>
              <w:rPr>
                <w:b/>
                <w:bCs/>
                <w:sz w:val="20"/>
                <w:szCs w:val="20"/>
              </w:rPr>
            </w:pPr>
          </w:p>
          <w:p w:rsidR="00E45E0A" w:rsidRDefault="00E45E0A" w:rsidP="00E45E0A">
            <w:pPr>
              <w:jc w:val="center"/>
              <w:rPr>
                <w:b/>
                <w:bCs/>
                <w:sz w:val="20"/>
                <w:szCs w:val="20"/>
              </w:rPr>
            </w:pPr>
          </w:p>
          <w:p w:rsidR="00E45E0A" w:rsidRDefault="00E45E0A" w:rsidP="00E45E0A">
            <w:pPr>
              <w:jc w:val="center"/>
              <w:rPr>
                <w:b/>
                <w:bCs/>
                <w:sz w:val="20"/>
                <w:szCs w:val="20"/>
              </w:rPr>
            </w:pPr>
          </w:p>
          <w:p w:rsidR="00E45E0A" w:rsidRDefault="00E45E0A" w:rsidP="00E45E0A">
            <w:pPr>
              <w:jc w:val="center"/>
              <w:rPr>
                <w:b/>
                <w:bCs/>
                <w:sz w:val="20"/>
                <w:szCs w:val="20"/>
              </w:rPr>
            </w:pPr>
          </w:p>
          <w:p w:rsidR="00E45E0A" w:rsidRPr="00E45E0A" w:rsidRDefault="00E45E0A" w:rsidP="00E45E0A">
            <w:pPr>
              <w:rPr>
                <w:b/>
                <w:bCs/>
                <w:sz w:val="20"/>
                <w:szCs w:val="20"/>
              </w:rPr>
            </w:pPr>
          </w:p>
          <w:p w:rsidR="00E45E0A" w:rsidRPr="00E45E0A" w:rsidRDefault="00E45E0A" w:rsidP="00E45E0A">
            <w:pPr>
              <w:widowControl w:val="0"/>
              <w:suppressAutoHyphens/>
              <w:autoSpaceDE w:val="0"/>
              <w:spacing w:line="276" w:lineRule="auto"/>
              <w:rPr>
                <w:rFonts w:eastAsia="Times New Roman"/>
                <w:color w:val="000000"/>
                <w:sz w:val="20"/>
                <w:szCs w:val="20"/>
                <w:lang w:eastAsia="ar-SA"/>
              </w:rPr>
            </w:pPr>
            <w:r w:rsidRPr="00E45E0A">
              <w:rPr>
                <w:rFonts w:eastAsia="Times New Roman"/>
                <w:color w:val="000000"/>
                <w:sz w:val="20"/>
                <w:szCs w:val="20"/>
                <w:lang w:eastAsia="ar-SA"/>
              </w:rPr>
              <w:t xml:space="preserve">          </w:t>
            </w:r>
          </w:p>
          <w:p w:rsidR="00E45E0A" w:rsidRPr="00E45E0A" w:rsidRDefault="00E45E0A" w:rsidP="00E45E0A">
            <w:pPr>
              <w:widowControl w:val="0"/>
              <w:suppressAutoHyphens/>
              <w:autoSpaceDE w:val="0"/>
              <w:spacing w:line="276" w:lineRule="auto"/>
              <w:rPr>
                <w:rFonts w:eastAsia="Times New Roman"/>
                <w:sz w:val="20"/>
                <w:szCs w:val="20"/>
                <w:lang w:eastAsia="ar-SA"/>
              </w:rPr>
            </w:pPr>
            <w:r w:rsidRPr="00E45E0A">
              <w:rPr>
                <w:rFonts w:eastAsia="Times New Roman"/>
                <w:color w:val="FF0000"/>
                <w:sz w:val="20"/>
                <w:szCs w:val="20"/>
                <w:lang w:eastAsia="ar-SA"/>
              </w:rPr>
              <w:t xml:space="preserve">            </w:t>
            </w:r>
            <w:r w:rsidRPr="00E45E0A">
              <w:rPr>
                <w:rFonts w:eastAsia="Times New Roman"/>
                <w:sz w:val="20"/>
                <w:szCs w:val="20"/>
                <w:lang w:eastAsia="ar-SA"/>
              </w:rPr>
              <w:t>Директор ООО «ГрафИнфо»           _______________                          В.А.Кузьмичев</w:t>
            </w:r>
          </w:p>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 xml:space="preserve">            Руководитель проекта                      _______________                          Т.В. Станкевич </w:t>
            </w:r>
          </w:p>
          <w:p w:rsidR="00E45E0A" w:rsidRPr="00E45E0A" w:rsidRDefault="00E45E0A" w:rsidP="00E45E0A">
            <w:pPr>
              <w:widowControl w:val="0"/>
              <w:tabs>
                <w:tab w:val="center" w:pos="4677"/>
                <w:tab w:val="right" w:pos="9355"/>
              </w:tabs>
              <w:suppressAutoHyphens/>
              <w:autoSpaceDE w:val="0"/>
              <w:jc w:val="center"/>
              <w:rPr>
                <w:rFonts w:eastAsia="Times New Roman"/>
                <w:b/>
                <w:color w:val="000000"/>
                <w:sz w:val="20"/>
                <w:szCs w:val="20"/>
                <w:lang w:eastAsia="ar-SA"/>
              </w:rPr>
            </w:pPr>
          </w:p>
          <w:p w:rsidR="00E45E0A" w:rsidRPr="00E45E0A" w:rsidRDefault="00E45E0A" w:rsidP="00E45E0A">
            <w:pPr>
              <w:widowControl w:val="0"/>
              <w:tabs>
                <w:tab w:val="center" w:pos="4677"/>
                <w:tab w:val="right" w:pos="9355"/>
              </w:tabs>
              <w:suppressAutoHyphens/>
              <w:autoSpaceDE w:val="0"/>
              <w:jc w:val="center"/>
              <w:rPr>
                <w:rFonts w:eastAsia="Times New Roman"/>
                <w:b/>
                <w:color w:val="000000"/>
                <w:sz w:val="20"/>
                <w:szCs w:val="20"/>
                <w:lang w:eastAsia="ar-SA"/>
              </w:rPr>
            </w:pPr>
          </w:p>
          <w:p w:rsidR="00E45E0A" w:rsidRPr="00E45E0A" w:rsidRDefault="00E45E0A" w:rsidP="00E45E0A">
            <w:pPr>
              <w:widowControl w:val="0"/>
              <w:tabs>
                <w:tab w:val="center" w:pos="4677"/>
                <w:tab w:val="right" w:pos="9355"/>
              </w:tabs>
              <w:suppressAutoHyphens/>
              <w:autoSpaceDE w:val="0"/>
              <w:jc w:val="center"/>
              <w:rPr>
                <w:rFonts w:eastAsia="Times New Roman"/>
                <w:b/>
                <w:color w:val="000000"/>
                <w:sz w:val="20"/>
                <w:szCs w:val="20"/>
                <w:lang w:eastAsia="ar-SA"/>
              </w:rPr>
            </w:pPr>
          </w:p>
          <w:p w:rsidR="00E45E0A" w:rsidRPr="00E45E0A" w:rsidRDefault="00E45E0A" w:rsidP="00E45E0A">
            <w:pPr>
              <w:widowControl w:val="0"/>
              <w:tabs>
                <w:tab w:val="center" w:pos="4677"/>
                <w:tab w:val="right" w:pos="9355"/>
              </w:tabs>
              <w:suppressAutoHyphens/>
              <w:autoSpaceDE w:val="0"/>
              <w:jc w:val="center"/>
              <w:rPr>
                <w:rFonts w:eastAsia="Times New Roman"/>
                <w:b/>
                <w:color w:val="000000"/>
                <w:sz w:val="20"/>
                <w:szCs w:val="20"/>
                <w:lang w:eastAsia="ar-SA"/>
              </w:rPr>
            </w:pPr>
          </w:p>
          <w:p w:rsidR="00E45E0A" w:rsidRPr="00E45E0A" w:rsidRDefault="00E45E0A" w:rsidP="00E45E0A">
            <w:pPr>
              <w:widowControl w:val="0"/>
              <w:tabs>
                <w:tab w:val="center" w:pos="4677"/>
                <w:tab w:val="right" w:pos="9355"/>
              </w:tabs>
              <w:suppressAutoHyphens/>
              <w:autoSpaceDE w:val="0"/>
              <w:jc w:val="center"/>
              <w:rPr>
                <w:rFonts w:eastAsia="Times New Roman"/>
                <w:b/>
                <w:color w:val="000000"/>
                <w:sz w:val="20"/>
                <w:szCs w:val="20"/>
                <w:lang w:eastAsia="ar-SA"/>
              </w:rPr>
            </w:pPr>
          </w:p>
          <w:p w:rsidR="00E45E0A" w:rsidRPr="00E45E0A" w:rsidRDefault="00E45E0A" w:rsidP="00E45E0A">
            <w:pPr>
              <w:widowControl w:val="0"/>
              <w:tabs>
                <w:tab w:val="center" w:pos="4677"/>
                <w:tab w:val="right" w:pos="9355"/>
              </w:tabs>
              <w:suppressAutoHyphens/>
              <w:autoSpaceDE w:val="0"/>
              <w:jc w:val="center"/>
              <w:rPr>
                <w:rFonts w:eastAsia="Times New Roman"/>
                <w:b/>
                <w:color w:val="000000"/>
                <w:sz w:val="20"/>
                <w:szCs w:val="20"/>
                <w:lang w:eastAsia="ar-SA"/>
              </w:rPr>
            </w:pPr>
          </w:p>
          <w:p w:rsidR="00E45E0A" w:rsidRPr="00E45E0A" w:rsidRDefault="00E45E0A" w:rsidP="00E45E0A">
            <w:pPr>
              <w:widowControl w:val="0"/>
              <w:tabs>
                <w:tab w:val="center" w:pos="4677"/>
                <w:tab w:val="right" w:pos="9355"/>
              </w:tabs>
              <w:suppressAutoHyphens/>
              <w:autoSpaceDE w:val="0"/>
              <w:jc w:val="center"/>
              <w:rPr>
                <w:rFonts w:eastAsia="Times New Roman"/>
                <w:b/>
                <w:color w:val="000000"/>
                <w:sz w:val="20"/>
                <w:szCs w:val="20"/>
                <w:lang w:eastAsia="ar-SA"/>
              </w:rPr>
            </w:pPr>
          </w:p>
          <w:p w:rsidR="00E45E0A" w:rsidRPr="00E45E0A" w:rsidRDefault="00E45E0A" w:rsidP="00E45E0A">
            <w:pPr>
              <w:widowControl w:val="0"/>
              <w:tabs>
                <w:tab w:val="center" w:pos="4677"/>
                <w:tab w:val="right" w:pos="9355"/>
              </w:tabs>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Великий Новгород</w:t>
            </w:r>
          </w:p>
          <w:p w:rsidR="00E45E0A" w:rsidRPr="00E45E0A" w:rsidRDefault="00E45E0A" w:rsidP="00E45E0A">
            <w:pPr>
              <w:widowControl w:val="0"/>
              <w:tabs>
                <w:tab w:val="center" w:pos="4677"/>
                <w:tab w:val="right" w:pos="9355"/>
              </w:tabs>
              <w:suppressAutoHyphens/>
              <w:autoSpaceDE w:val="0"/>
              <w:jc w:val="center"/>
              <w:rPr>
                <w:rFonts w:eastAsia="Times New Roman"/>
                <w:caps/>
                <w:color w:val="000000"/>
                <w:sz w:val="20"/>
                <w:szCs w:val="20"/>
                <w:lang w:eastAsia="ar-SA"/>
              </w:rPr>
            </w:pPr>
          </w:p>
        </w:tc>
      </w:tr>
    </w:tbl>
    <w:p w:rsidR="00E45E0A" w:rsidRPr="00E45E0A" w:rsidRDefault="00E45E0A" w:rsidP="00E45E0A">
      <w:pPr>
        <w:widowControl w:val="0"/>
        <w:suppressAutoHyphens/>
        <w:autoSpaceDE w:val="0"/>
        <w:jc w:val="both"/>
        <w:rPr>
          <w:rFonts w:eastAsia="Times New Roman"/>
          <w:color w:val="FF0000"/>
          <w:kern w:val="1"/>
          <w:sz w:val="20"/>
          <w:szCs w:val="20"/>
          <w:lang w:eastAsia="ar-SA"/>
        </w:rPr>
      </w:pPr>
    </w:p>
    <w:p w:rsidR="00E45E0A" w:rsidRPr="00E45E0A" w:rsidRDefault="00E45E0A" w:rsidP="00E45E0A">
      <w:pPr>
        <w:widowControl w:val="0"/>
        <w:suppressAutoHyphens/>
        <w:autoSpaceDE w:val="0"/>
        <w:jc w:val="center"/>
        <w:rPr>
          <w:rFonts w:eastAsia="Times New Roman"/>
          <w:b/>
          <w:kern w:val="1"/>
          <w:sz w:val="20"/>
          <w:szCs w:val="20"/>
          <w:lang w:eastAsia="ar-SA"/>
        </w:rPr>
      </w:pPr>
      <w:r w:rsidRPr="00E45E0A">
        <w:rPr>
          <w:rFonts w:eastAsia="Times New Roman"/>
          <w:b/>
          <w:kern w:val="1"/>
          <w:sz w:val="20"/>
          <w:szCs w:val="20"/>
          <w:lang w:eastAsia="ar-SA"/>
        </w:rPr>
        <w:t>Состав авторского коллектива</w:t>
      </w:r>
    </w:p>
    <w:p w:rsidR="00E45E0A" w:rsidRPr="00E45E0A" w:rsidRDefault="00E45E0A" w:rsidP="00E45E0A">
      <w:pPr>
        <w:widowControl w:val="0"/>
        <w:suppressAutoHyphens/>
        <w:autoSpaceDE w:val="0"/>
        <w:jc w:val="center"/>
        <w:rPr>
          <w:rFonts w:eastAsia="Times New Roman"/>
          <w:b/>
          <w:kern w:val="1"/>
          <w:sz w:val="20"/>
          <w:szCs w:val="20"/>
          <w:lang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72"/>
        <w:gridCol w:w="3570"/>
        <w:gridCol w:w="3279"/>
      </w:tblGrid>
      <w:tr w:rsidR="00E45E0A" w:rsidRPr="00E45E0A" w:rsidTr="00E45E0A">
        <w:trPr>
          <w:trHeight w:val="20"/>
          <w:tblHeader/>
        </w:trPr>
        <w:tc>
          <w:tcPr>
            <w:tcW w:w="3571"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Раздел</w:t>
            </w:r>
          </w:p>
        </w:tc>
        <w:tc>
          <w:tcPr>
            <w:tcW w:w="3570"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Должность</w:t>
            </w:r>
          </w:p>
        </w:tc>
        <w:tc>
          <w:tcPr>
            <w:tcW w:w="3279"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Исполнители</w:t>
            </w:r>
          </w:p>
        </w:tc>
      </w:tr>
      <w:tr w:rsidR="00E45E0A" w:rsidRPr="00E45E0A" w:rsidTr="00E45E0A">
        <w:trPr>
          <w:trHeight w:val="20"/>
        </w:trPr>
        <w:tc>
          <w:tcPr>
            <w:tcW w:w="3571"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Архитектурно-планировочное решение и компьютерная графика</w:t>
            </w:r>
          </w:p>
        </w:tc>
        <w:tc>
          <w:tcPr>
            <w:tcW w:w="3570"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руководитель проекта</w:t>
            </w:r>
          </w:p>
          <w:p w:rsidR="00E45E0A" w:rsidRPr="00E45E0A" w:rsidRDefault="00E45E0A" w:rsidP="00E45E0A">
            <w:pPr>
              <w:rPr>
                <w:rFonts w:eastAsia="Times New Roman"/>
                <w:sz w:val="20"/>
                <w:szCs w:val="20"/>
                <w:lang w:eastAsia="ru-RU"/>
              </w:rPr>
            </w:pPr>
            <w:r w:rsidRPr="00E45E0A">
              <w:rPr>
                <w:rFonts w:eastAsia="Times New Roman"/>
                <w:sz w:val="20"/>
                <w:szCs w:val="20"/>
                <w:lang w:eastAsia="ru-RU"/>
              </w:rPr>
              <w:t>инженер</w:t>
            </w:r>
          </w:p>
          <w:p w:rsidR="00E45E0A" w:rsidRPr="00E45E0A" w:rsidRDefault="00E45E0A" w:rsidP="00E45E0A">
            <w:pPr>
              <w:rPr>
                <w:rFonts w:eastAsia="Times New Roman"/>
                <w:sz w:val="20"/>
                <w:szCs w:val="20"/>
                <w:lang w:eastAsia="ru-RU"/>
              </w:rPr>
            </w:pPr>
          </w:p>
        </w:tc>
        <w:tc>
          <w:tcPr>
            <w:tcW w:w="3279"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Станкевич Т.В.</w:t>
            </w:r>
          </w:p>
          <w:p w:rsidR="00E45E0A" w:rsidRPr="00E45E0A" w:rsidRDefault="00E45E0A" w:rsidP="00E45E0A">
            <w:pPr>
              <w:rPr>
                <w:rFonts w:eastAsia="Times New Roman"/>
                <w:sz w:val="20"/>
                <w:szCs w:val="20"/>
                <w:lang w:eastAsia="ru-RU"/>
              </w:rPr>
            </w:pPr>
          </w:p>
        </w:tc>
      </w:tr>
      <w:tr w:rsidR="00E45E0A" w:rsidRPr="00E45E0A" w:rsidTr="00E45E0A">
        <w:trPr>
          <w:trHeight w:val="20"/>
        </w:trPr>
        <w:tc>
          <w:tcPr>
            <w:tcW w:w="3571"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Юридическое сопровождение</w:t>
            </w:r>
          </w:p>
        </w:tc>
        <w:tc>
          <w:tcPr>
            <w:tcW w:w="3570"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 xml:space="preserve">директор </w:t>
            </w:r>
          </w:p>
        </w:tc>
        <w:tc>
          <w:tcPr>
            <w:tcW w:w="3279"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Кузьмичев В.А.</w:t>
            </w:r>
          </w:p>
        </w:tc>
      </w:tr>
      <w:tr w:rsidR="00E45E0A" w:rsidRPr="00E45E0A" w:rsidTr="00E45E0A">
        <w:trPr>
          <w:trHeight w:val="20"/>
        </w:trPr>
        <w:tc>
          <w:tcPr>
            <w:tcW w:w="3571"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Транспортная инфраструктура,</w:t>
            </w:r>
          </w:p>
          <w:p w:rsidR="00E45E0A" w:rsidRPr="00E45E0A" w:rsidRDefault="00E45E0A" w:rsidP="00E45E0A">
            <w:pPr>
              <w:rPr>
                <w:rFonts w:eastAsia="Times New Roman"/>
                <w:sz w:val="20"/>
                <w:szCs w:val="20"/>
                <w:lang w:eastAsia="ru-RU"/>
              </w:rPr>
            </w:pPr>
            <w:r w:rsidRPr="00E45E0A">
              <w:rPr>
                <w:rFonts w:eastAsia="Times New Roman"/>
                <w:sz w:val="20"/>
                <w:szCs w:val="20"/>
                <w:lang w:eastAsia="ru-RU"/>
              </w:rPr>
              <w:t>инженерная подготовка территории</w:t>
            </w:r>
          </w:p>
        </w:tc>
        <w:tc>
          <w:tcPr>
            <w:tcW w:w="3570"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ведущий инженер по инженерной подготовке территории</w:t>
            </w:r>
          </w:p>
        </w:tc>
        <w:tc>
          <w:tcPr>
            <w:tcW w:w="3279"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Грецу О.Н.</w:t>
            </w:r>
          </w:p>
        </w:tc>
      </w:tr>
      <w:tr w:rsidR="00E45E0A" w:rsidRPr="00E45E0A" w:rsidTr="00E45E0A">
        <w:trPr>
          <w:trHeight w:val="20"/>
        </w:trPr>
        <w:tc>
          <w:tcPr>
            <w:tcW w:w="3571"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Пояснительная записка</w:t>
            </w:r>
          </w:p>
        </w:tc>
        <w:tc>
          <w:tcPr>
            <w:tcW w:w="3570"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Исполнительный директор</w:t>
            </w:r>
          </w:p>
          <w:p w:rsidR="00E45E0A" w:rsidRPr="00E45E0A" w:rsidRDefault="00E45E0A" w:rsidP="00E45E0A">
            <w:pPr>
              <w:rPr>
                <w:rFonts w:eastAsia="Times New Roman"/>
                <w:sz w:val="20"/>
                <w:szCs w:val="20"/>
                <w:lang w:eastAsia="ru-RU"/>
              </w:rPr>
            </w:pPr>
          </w:p>
        </w:tc>
        <w:tc>
          <w:tcPr>
            <w:tcW w:w="3279"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Морякова Л.В.</w:t>
            </w:r>
          </w:p>
        </w:tc>
      </w:tr>
    </w:tbl>
    <w:p w:rsidR="00E45E0A" w:rsidRPr="00E45E0A" w:rsidRDefault="00E45E0A" w:rsidP="00E45E0A">
      <w:pPr>
        <w:widowControl w:val="0"/>
        <w:suppressAutoHyphens/>
        <w:autoSpaceDE w:val="0"/>
        <w:rPr>
          <w:rFonts w:eastAsia="Times New Roman"/>
          <w:b/>
          <w:kern w:val="1"/>
          <w:sz w:val="20"/>
          <w:szCs w:val="20"/>
          <w:lang w:eastAsia="ar-SA"/>
        </w:rPr>
      </w:pPr>
    </w:p>
    <w:p w:rsidR="00E45E0A" w:rsidRPr="00E45E0A" w:rsidRDefault="00E45E0A" w:rsidP="00E45E0A">
      <w:pPr>
        <w:widowControl w:val="0"/>
        <w:suppressAutoHyphens/>
        <w:autoSpaceDE w:val="0"/>
        <w:jc w:val="center"/>
        <w:rPr>
          <w:rFonts w:eastAsia="Times New Roman"/>
          <w:b/>
          <w:kern w:val="1"/>
          <w:sz w:val="20"/>
          <w:szCs w:val="20"/>
          <w:lang w:eastAsia="ar-SA"/>
        </w:rPr>
      </w:pPr>
      <w:r w:rsidRPr="00E45E0A">
        <w:rPr>
          <w:rFonts w:eastAsia="Times New Roman"/>
          <w:b/>
          <w:kern w:val="1"/>
          <w:sz w:val="20"/>
          <w:szCs w:val="20"/>
          <w:lang w:eastAsia="ar-SA"/>
        </w:rPr>
        <w:t>Состав проектных материалов</w:t>
      </w:r>
      <w:bookmarkEnd w:id="2"/>
      <w:bookmarkEnd w:id="3"/>
      <w:bookmarkEnd w:id="4"/>
      <w:bookmarkEnd w:id="5"/>
      <w:bookmarkEnd w:id="6"/>
      <w:bookmarkEnd w:id="7"/>
      <w:bookmarkEnd w:id="8"/>
      <w:bookmarkEnd w:id="9"/>
      <w:bookmarkEnd w:id="10"/>
      <w:bookmarkEnd w:id="11"/>
      <w:bookmarkEnd w:id="12"/>
      <w:bookmarkEnd w:id="13"/>
      <w:bookmarkEnd w:id="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82"/>
        <w:gridCol w:w="7579"/>
        <w:gridCol w:w="1860"/>
      </w:tblGrid>
      <w:tr w:rsidR="00E45E0A" w:rsidRPr="00E45E0A" w:rsidTr="00E45E0A">
        <w:trPr>
          <w:tblHeader/>
        </w:trPr>
        <w:tc>
          <w:tcPr>
            <w:tcW w:w="982"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w:t>
            </w:r>
          </w:p>
        </w:tc>
        <w:tc>
          <w:tcPr>
            <w:tcW w:w="7578" w:type="dxa"/>
            <w:tcBorders>
              <w:top w:val="single" w:sz="4" w:space="0" w:color="auto"/>
              <w:left w:val="single" w:sz="4" w:space="0" w:color="auto"/>
              <w:bottom w:val="single" w:sz="4" w:space="0" w:color="auto"/>
              <w:right w:val="single" w:sz="4" w:space="0" w:color="auto"/>
            </w:tcBorders>
          </w:tcPr>
          <w:p w:rsidR="00E45E0A" w:rsidRPr="00E45E0A" w:rsidRDefault="00E45E0A" w:rsidP="00E45E0A">
            <w:pPr>
              <w:tabs>
                <w:tab w:val="center" w:pos="4153"/>
                <w:tab w:val="right" w:pos="8306"/>
              </w:tabs>
              <w:suppressAutoHyphens/>
              <w:jc w:val="center"/>
              <w:rPr>
                <w:rFonts w:eastAsia="Times New Roman"/>
                <w:sz w:val="20"/>
                <w:szCs w:val="20"/>
                <w:lang w:eastAsia="ar-SA"/>
              </w:rPr>
            </w:pPr>
            <w:r w:rsidRPr="00E45E0A">
              <w:rPr>
                <w:rFonts w:eastAsia="Times New Roman"/>
                <w:sz w:val="20"/>
                <w:szCs w:val="20"/>
                <w:lang w:eastAsia="ar-SA"/>
              </w:rPr>
              <w:t>Наименование документа</w:t>
            </w:r>
          </w:p>
        </w:tc>
        <w:tc>
          <w:tcPr>
            <w:tcW w:w="1860" w:type="dxa"/>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Масштаб</w:t>
            </w:r>
          </w:p>
        </w:tc>
      </w:tr>
      <w:tr w:rsidR="00E45E0A" w:rsidRPr="00E45E0A" w:rsidTr="00E45E0A">
        <w:tc>
          <w:tcPr>
            <w:tcW w:w="10420" w:type="dxa"/>
            <w:gridSpan w:val="3"/>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1. Текстовые материалы</w:t>
            </w:r>
          </w:p>
        </w:tc>
      </w:tr>
      <w:tr w:rsidR="00E45E0A" w:rsidRPr="00E45E0A" w:rsidTr="00E45E0A">
        <w:tc>
          <w:tcPr>
            <w:tcW w:w="982"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1.</w:t>
            </w:r>
          </w:p>
        </w:tc>
        <w:tc>
          <w:tcPr>
            <w:tcW w:w="9438" w:type="dxa"/>
            <w:gridSpan w:val="2"/>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Положение о территориальном планировании Рощинского сельского поселения Валдайского муниципального района Новгородской области. Том 1.</w:t>
            </w:r>
          </w:p>
        </w:tc>
      </w:tr>
      <w:tr w:rsidR="00E45E0A" w:rsidRPr="00E45E0A" w:rsidTr="00E45E0A">
        <w:tc>
          <w:tcPr>
            <w:tcW w:w="982"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2.</w:t>
            </w:r>
          </w:p>
        </w:tc>
        <w:tc>
          <w:tcPr>
            <w:tcW w:w="9438" w:type="dxa"/>
            <w:gridSpan w:val="2"/>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Материалы по обоснованию проекта Генерального плана Рощинского сельского поселения Валдайского муниципального района Новгородской области. Том 2.</w:t>
            </w:r>
          </w:p>
        </w:tc>
      </w:tr>
      <w:tr w:rsidR="00E45E0A" w:rsidRPr="00E45E0A" w:rsidTr="00E45E0A">
        <w:tc>
          <w:tcPr>
            <w:tcW w:w="982"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3</w:t>
            </w:r>
          </w:p>
        </w:tc>
        <w:tc>
          <w:tcPr>
            <w:tcW w:w="9438" w:type="dxa"/>
            <w:gridSpan w:val="2"/>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tabs>
                <w:tab w:val="left" w:pos="-1620"/>
              </w:tabs>
              <w:suppressAutoHyphens/>
              <w:autoSpaceDE w:val="0"/>
              <w:rPr>
                <w:rFonts w:eastAsia="Times New Roman"/>
                <w:bCs/>
                <w:sz w:val="20"/>
                <w:szCs w:val="20"/>
                <w:lang w:eastAsia="ar-SA"/>
              </w:rPr>
            </w:pPr>
            <w:r w:rsidRPr="00E45E0A">
              <w:rPr>
                <w:rFonts w:eastAsia="Times New Roman"/>
                <w:bCs/>
                <w:sz w:val="20"/>
                <w:szCs w:val="20"/>
                <w:lang w:eastAsia="ar-SA"/>
              </w:rPr>
              <w:t>Сведения о границах населенных пунктов, входящих в состав поселения. Том 3.</w:t>
            </w:r>
          </w:p>
        </w:tc>
      </w:tr>
      <w:tr w:rsidR="00E45E0A" w:rsidRPr="00E45E0A" w:rsidTr="00E45E0A">
        <w:tc>
          <w:tcPr>
            <w:tcW w:w="10420" w:type="dxa"/>
            <w:gridSpan w:val="3"/>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2. Графические материалы</w:t>
            </w:r>
          </w:p>
        </w:tc>
      </w:tr>
      <w:tr w:rsidR="00E45E0A" w:rsidRPr="00E45E0A" w:rsidTr="00E45E0A">
        <w:tc>
          <w:tcPr>
            <w:tcW w:w="10420" w:type="dxa"/>
            <w:gridSpan w:val="3"/>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Положение о территориальном планировании.</w:t>
            </w:r>
          </w:p>
        </w:tc>
      </w:tr>
      <w:tr w:rsidR="00E45E0A" w:rsidRPr="00E45E0A" w:rsidTr="00E45E0A">
        <w:tc>
          <w:tcPr>
            <w:tcW w:w="982"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Лист 1</w:t>
            </w:r>
          </w:p>
        </w:tc>
        <w:tc>
          <w:tcPr>
            <w:tcW w:w="7578"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 xml:space="preserve">Карта границ населенных пунктов </w:t>
            </w:r>
            <w:r w:rsidRPr="00E45E0A">
              <w:rPr>
                <w:rFonts w:eastAsia="Times New Roman"/>
                <w:sz w:val="20"/>
                <w:szCs w:val="20"/>
                <w:lang w:eastAsia="ar-SA"/>
              </w:rPr>
              <w:t>Рощинского сельского поселения</w:t>
            </w:r>
          </w:p>
        </w:tc>
        <w:tc>
          <w:tcPr>
            <w:tcW w:w="1860" w:type="dxa"/>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М 1:25000</w:t>
            </w:r>
          </w:p>
        </w:tc>
      </w:tr>
      <w:tr w:rsidR="00E45E0A" w:rsidRPr="00E45E0A" w:rsidTr="00E45E0A">
        <w:tc>
          <w:tcPr>
            <w:tcW w:w="982"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Лист 2</w:t>
            </w:r>
          </w:p>
        </w:tc>
        <w:tc>
          <w:tcPr>
            <w:tcW w:w="7578"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 xml:space="preserve">Карта планируемого размещения объектов местного значения </w:t>
            </w:r>
            <w:r w:rsidRPr="00E45E0A">
              <w:rPr>
                <w:rFonts w:eastAsia="Times New Roman"/>
                <w:sz w:val="20"/>
                <w:szCs w:val="20"/>
                <w:lang w:eastAsia="ar-SA"/>
              </w:rPr>
              <w:t>Рощинского сельского поселения</w:t>
            </w:r>
            <w:r w:rsidRPr="00E45E0A">
              <w:rPr>
                <w:rFonts w:eastAsia="Times New Roman"/>
                <w:bCs/>
                <w:sz w:val="20"/>
                <w:szCs w:val="20"/>
                <w:lang w:eastAsia="ar-SA"/>
              </w:rPr>
              <w:t>.</w:t>
            </w:r>
          </w:p>
        </w:tc>
        <w:tc>
          <w:tcPr>
            <w:tcW w:w="1860"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М 1:25000</w:t>
            </w:r>
          </w:p>
        </w:tc>
      </w:tr>
      <w:tr w:rsidR="00E45E0A" w:rsidRPr="00E45E0A" w:rsidTr="00E45E0A">
        <w:tc>
          <w:tcPr>
            <w:tcW w:w="982"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Лист 3</w:t>
            </w:r>
          </w:p>
        </w:tc>
        <w:tc>
          <w:tcPr>
            <w:tcW w:w="7578"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 xml:space="preserve">Карта функциональных зон </w:t>
            </w:r>
            <w:r w:rsidRPr="00E45E0A">
              <w:rPr>
                <w:rFonts w:eastAsia="Times New Roman"/>
                <w:sz w:val="20"/>
                <w:szCs w:val="20"/>
                <w:lang w:eastAsia="ar-SA"/>
              </w:rPr>
              <w:t>Рощинского сельского поселения</w:t>
            </w:r>
          </w:p>
        </w:tc>
        <w:tc>
          <w:tcPr>
            <w:tcW w:w="1860" w:type="dxa"/>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М 1:25000</w:t>
            </w:r>
          </w:p>
        </w:tc>
      </w:tr>
      <w:tr w:rsidR="00E45E0A" w:rsidRPr="00E45E0A" w:rsidTr="00E45E0A">
        <w:tc>
          <w:tcPr>
            <w:tcW w:w="982" w:type="dxa"/>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bCs/>
                <w:sz w:val="20"/>
                <w:szCs w:val="20"/>
                <w:lang w:eastAsia="ar-SA"/>
              </w:rPr>
              <w:t>Лист 4</w:t>
            </w:r>
          </w:p>
        </w:tc>
        <w:tc>
          <w:tcPr>
            <w:tcW w:w="7578" w:type="dxa"/>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bCs/>
                <w:sz w:val="20"/>
                <w:szCs w:val="20"/>
                <w:lang w:eastAsia="ar-SA"/>
              </w:rPr>
              <w:t>Карта планируемого размещения объектов местного значения и объектов инженерной инфраструктуры населенного пункта д.Едно</w:t>
            </w:r>
          </w:p>
        </w:tc>
        <w:tc>
          <w:tcPr>
            <w:tcW w:w="1860" w:type="dxa"/>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М 1:25000</w:t>
            </w:r>
          </w:p>
        </w:tc>
      </w:tr>
      <w:tr w:rsidR="00E45E0A" w:rsidRPr="00E45E0A" w:rsidTr="00E45E0A">
        <w:tc>
          <w:tcPr>
            <w:tcW w:w="982" w:type="dxa"/>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bCs/>
                <w:sz w:val="20"/>
                <w:szCs w:val="20"/>
                <w:lang w:eastAsia="ar-SA"/>
              </w:rPr>
              <w:t>Лист 5</w:t>
            </w:r>
          </w:p>
        </w:tc>
        <w:tc>
          <w:tcPr>
            <w:tcW w:w="7578" w:type="dxa"/>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bCs/>
                <w:sz w:val="20"/>
                <w:szCs w:val="20"/>
                <w:lang w:eastAsia="ar-SA"/>
              </w:rPr>
              <w:t>Карта планируемого размещения объектов местного значения и объектов инженерной инфраструктуры населенного пункта д.Станки</w:t>
            </w:r>
          </w:p>
        </w:tc>
        <w:tc>
          <w:tcPr>
            <w:tcW w:w="1860"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М 1:25000</w:t>
            </w:r>
          </w:p>
        </w:tc>
      </w:tr>
      <w:tr w:rsidR="00E45E0A" w:rsidRPr="00E45E0A" w:rsidTr="00E45E0A">
        <w:tc>
          <w:tcPr>
            <w:tcW w:w="982" w:type="dxa"/>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bCs/>
                <w:sz w:val="20"/>
                <w:szCs w:val="20"/>
                <w:lang w:eastAsia="ar-SA"/>
              </w:rPr>
              <w:t>Лист 6</w:t>
            </w:r>
          </w:p>
        </w:tc>
        <w:tc>
          <w:tcPr>
            <w:tcW w:w="7578" w:type="dxa"/>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bCs/>
                <w:sz w:val="20"/>
                <w:szCs w:val="20"/>
                <w:lang w:eastAsia="ar-SA"/>
              </w:rPr>
              <w:t>Карта планируемого размещения объектов местного значения и объектов инженерной инфраструктуры населенного пункта д.Ящерово</w:t>
            </w:r>
          </w:p>
        </w:tc>
        <w:tc>
          <w:tcPr>
            <w:tcW w:w="1860" w:type="dxa"/>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М 1:25000</w:t>
            </w:r>
          </w:p>
        </w:tc>
      </w:tr>
      <w:tr w:rsidR="00E45E0A" w:rsidRPr="00E45E0A" w:rsidTr="00E45E0A">
        <w:tc>
          <w:tcPr>
            <w:tcW w:w="10420" w:type="dxa"/>
            <w:gridSpan w:val="3"/>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Материалы по обоснованию проекта генерального плана</w:t>
            </w:r>
          </w:p>
        </w:tc>
      </w:tr>
      <w:tr w:rsidR="00E45E0A" w:rsidRPr="00E45E0A" w:rsidTr="00E45E0A">
        <w:tc>
          <w:tcPr>
            <w:tcW w:w="982"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Лист 1</w:t>
            </w:r>
          </w:p>
        </w:tc>
        <w:tc>
          <w:tcPr>
            <w:tcW w:w="7578"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 xml:space="preserve">Карта административных границ </w:t>
            </w:r>
            <w:r w:rsidRPr="00E45E0A">
              <w:rPr>
                <w:rFonts w:eastAsia="Times New Roman"/>
                <w:sz w:val="20"/>
                <w:szCs w:val="20"/>
                <w:lang w:eastAsia="ar-SA"/>
              </w:rPr>
              <w:t>Рощинского сельского поселения</w:t>
            </w:r>
          </w:p>
        </w:tc>
        <w:tc>
          <w:tcPr>
            <w:tcW w:w="1860"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М 1:25000</w:t>
            </w:r>
          </w:p>
        </w:tc>
      </w:tr>
      <w:tr w:rsidR="00E45E0A" w:rsidRPr="00E45E0A" w:rsidTr="00E45E0A">
        <w:tc>
          <w:tcPr>
            <w:tcW w:w="982"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Лист 2</w:t>
            </w:r>
          </w:p>
        </w:tc>
        <w:tc>
          <w:tcPr>
            <w:tcW w:w="7578"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 xml:space="preserve">Карта размещения существующих и строящихся объектов местного значения </w:t>
            </w:r>
            <w:r w:rsidRPr="00E45E0A">
              <w:rPr>
                <w:rFonts w:eastAsia="Times New Roman"/>
                <w:sz w:val="20"/>
                <w:szCs w:val="20"/>
                <w:lang w:eastAsia="ar-SA"/>
              </w:rPr>
              <w:t>Рощинского сельского поселения</w:t>
            </w:r>
            <w:r w:rsidRPr="00E45E0A">
              <w:rPr>
                <w:rFonts w:eastAsia="Times New Roman"/>
                <w:bCs/>
                <w:sz w:val="20"/>
                <w:szCs w:val="20"/>
                <w:lang w:eastAsia="ar-SA"/>
              </w:rPr>
              <w:t>.</w:t>
            </w:r>
          </w:p>
        </w:tc>
        <w:tc>
          <w:tcPr>
            <w:tcW w:w="1860"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М 1:25000</w:t>
            </w:r>
          </w:p>
        </w:tc>
      </w:tr>
      <w:tr w:rsidR="00E45E0A" w:rsidRPr="00E45E0A" w:rsidTr="00E45E0A">
        <w:tc>
          <w:tcPr>
            <w:tcW w:w="982"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Лист 3</w:t>
            </w:r>
          </w:p>
        </w:tc>
        <w:tc>
          <w:tcPr>
            <w:tcW w:w="7578"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 xml:space="preserve">Карта зон с особыми условиями использования территорий </w:t>
            </w:r>
            <w:r w:rsidRPr="00E45E0A">
              <w:rPr>
                <w:rFonts w:eastAsia="Times New Roman"/>
                <w:sz w:val="20"/>
                <w:szCs w:val="20"/>
                <w:lang w:eastAsia="ar-SA"/>
              </w:rPr>
              <w:t>Рощинского сельского поселения</w:t>
            </w:r>
            <w:r w:rsidRPr="00E45E0A">
              <w:rPr>
                <w:rFonts w:eastAsia="Times New Roman"/>
                <w:bCs/>
                <w:sz w:val="20"/>
                <w:szCs w:val="20"/>
                <w:lang w:eastAsia="ar-SA"/>
              </w:rPr>
              <w:t>.</w:t>
            </w:r>
          </w:p>
        </w:tc>
        <w:tc>
          <w:tcPr>
            <w:tcW w:w="1860"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М 1:25000</w:t>
            </w:r>
          </w:p>
        </w:tc>
      </w:tr>
      <w:tr w:rsidR="00E45E0A" w:rsidRPr="00E45E0A" w:rsidTr="00E45E0A">
        <w:tc>
          <w:tcPr>
            <w:tcW w:w="982"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Лист 4</w:t>
            </w:r>
          </w:p>
        </w:tc>
        <w:tc>
          <w:tcPr>
            <w:tcW w:w="7578"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 xml:space="preserve">Карта границ территорий, подверженных риску возникновения чрезвычайных ситуаций природного и техногенного характера </w:t>
            </w:r>
            <w:r w:rsidRPr="00E45E0A">
              <w:rPr>
                <w:rFonts w:eastAsia="Times New Roman"/>
                <w:sz w:val="20"/>
                <w:szCs w:val="20"/>
                <w:lang w:eastAsia="ar-SA"/>
              </w:rPr>
              <w:t>Рощинского сельского поселения</w:t>
            </w:r>
          </w:p>
        </w:tc>
        <w:tc>
          <w:tcPr>
            <w:tcW w:w="1860"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М 1:25000</w:t>
            </w:r>
          </w:p>
        </w:tc>
      </w:tr>
      <w:tr w:rsidR="00E45E0A" w:rsidRPr="00E45E0A" w:rsidTr="00E45E0A">
        <w:tc>
          <w:tcPr>
            <w:tcW w:w="982"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Лист 5</w:t>
            </w:r>
          </w:p>
        </w:tc>
        <w:tc>
          <w:tcPr>
            <w:tcW w:w="7578"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 xml:space="preserve">Карта транспортной инфраструктуры </w:t>
            </w:r>
            <w:r w:rsidRPr="00E45E0A">
              <w:rPr>
                <w:rFonts w:eastAsia="Times New Roman"/>
                <w:sz w:val="20"/>
                <w:szCs w:val="20"/>
                <w:lang w:eastAsia="ar-SA"/>
              </w:rPr>
              <w:t>Рощинского сельского поселения</w:t>
            </w:r>
          </w:p>
        </w:tc>
        <w:tc>
          <w:tcPr>
            <w:tcW w:w="1860"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М 1:25000</w:t>
            </w:r>
          </w:p>
        </w:tc>
      </w:tr>
      <w:tr w:rsidR="00E45E0A" w:rsidRPr="00E45E0A" w:rsidTr="00E45E0A">
        <w:tc>
          <w:tcPr>
            <w:tcW w:w="982"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p>
        </w:tc>
        <w:tc>
          <w:tcPr>
            <w:tcW w:w="7578" w:type="dxa"/>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rPr>
                <w:rFonts w:ascii="Arial" w:eastAsia="Times New Roman" w:hAnsi="Arial"/>
                <w:sz w:val="20"/>
                <w:szCs w:val="20"/>
                <w:lang w:eastAsia="ar-SA"/>
              </w:rPr>
            </w:pPr>
          </w:p>
        </w:tc>
        <w:tc>
          <w:tcPr>
            <w:tcW w:w="1860"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ascii="Arial" w:eastAsia="Times New Roman" w:hAnsi="Arial"/>
                <w:sz w:val="20"/>
                <w:szCs w:val="20"/>
                <w:lang w:eastAsia="ar-SA"/>
              </w:rPr>
            </w:pPr>
          </w:p>
        </w:tc>
      </w:tr>
      <w:tr w:rsidR="00E45E0A" w:rsidRPr="00E45E0A" w:rsidTr="00E45E0A">
        <w:tc>
          <w:tcPr>
            <w:tcW w:w="10420" w:type="dxa"/>
            <w:gridSpan w:val="3"/>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 xml:space="preserve">Электронная версия. </w:t>
            </w:r>
            <w:r w:rsidRPr="00E45E0A">
              <w:rPr>
                <w:rFonts w:eastAsia="Times New Roman"/>
                <w:sz w:val="20"/>
                <w:szCs w:val="20"/>
                <w:lang w:val="en-US" w:eastAsia="ar-SA"/>
              </w:rPr>
              <w:t>CD</w:t>
            </w:r>
            <w:r w:rsidRPr="00E45E0A">
              <w:rPr>
                <w:rFonts w:eastAsia="Times New Roman"/>
                <w:sz w:val="20"/>
                <w:szCs w:val="20"/>
                <w:lang w:eastAsia="ar-SA"/>
              </w:rPr>
              <w:t>-диск</w:t>
            </w:r>
          </w:p>
        </w:tc>
      </w:tr>
    </w:tbl>
    <w:p w:rsidR="00E45E0A" w:rsidRPr="00E45E0A" w:rsidRDefault="00E45E0A" w:rsidP="00E45E0A">
      <w:pPr>
        <w:keepNext/>
        <w:widowControl w:val="0"/>
        <w:tabs>
          <w:tab w:val="num" w:pos="0"/>
        </w:tabs>
        <w:suppressAutoHyphens/>
        <w:autoSpaceDE w:val="0"/>
        <w:jc w:val="center"/>
        <w:outlineLvl w:val="0"/>
        <w:rPr>
          <w:rFonts w:eastAsia="Times New Roman"/>
          <w:b/>
          <w:bCs/>
          <w:color w:val="000000"/>
          <w:kern w:val="1"/>
          <w:sz w:val="20"/>
          <w:szCs w:val="20"/>
          <w:lang w:eastAsia="ar-SA"/>
        </w:rPr>
      </w:pPr>
    </w:p>
    <w:p w:rsidR="00E45E0A" w:rsidRPr="00E45E0A" w:rsidRDefault="00E45E0A" w:rsidP="00E45E0A">
      <w:pPr>
        <w:widowControl w:val="0"/>
        <w:suppressAutoHyphens/>
        <w:autoSpaceDE w:val="0"/>
        <w:rPr>
          <w:rFonts w:ascii="Arial" w:eastAsia="Times New Roman" w:hAnsi="Arial"/>
          <w:color w:val="000000"/>
          <w:sz w:val="20"/>
          <w:szCs w:val="20"/>
          <w:lang w:eastAsia="ar-SA"/>
        </w:rPr>
      </w:pPr>
    </w:p>
    <w:p w:rsidR="00E45E0A" w:rsidRPr="00E45E0A" w:rsidRDefault="00E45E0A" w:rsidP="00E45E0A">
      <w:pPr>
        <w:widowControl w:val="0"/>
        <w:suppressAutoHyphens/>
        <w:autoSpaceDE w:val="0"/>
        <w:rPr>
          <w:rFonts w:ascii="Arial" w:eastAsia="Times New Roman" w:hAnsi="Arial"/>
          <w:color w:val="000000"/>
          <w:sz w:val="20"/>
          <w:szCs w:val="20"/>
          <w:lang w:eastAsia="ar-SA"/>
        </w:rPr>
      </w:pP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Технические решения, принятые в проекте, соответствуют требованиям экологических, санитарно-гигиенических, противопожарных и взрывопожарных норм, действующих на территории Российской Федерации, и обеспечивают безопасную для жизни и здоровья людей среду жизнедеятельности при соблюдении предусмотренных мероприятий.</w:t>
      </w:r>
    </w:p>
    <w:p w:rsidR="00E45E0A" w:rsidRPr="00E45E0A" w:rsidRDefault="00E45E0A" w:rsidP="00E45E0A">
      <w:pPr>
        <w:widowControl w:val="0"/>
        <w:suppressAutoHyphens/>
        <w:autoSpaceDE w:val="0"/>
        <w:jc w:val="both"/>
        <w:rPr>
          <w:rFonts w:eastAsia="Times New Roman"/>
          <w:sz w:val="20"/>
          <w:szCs w:val="20"/>
          <w:lang w:eastAsia="ar-SA"/>
        </w:rPr>
      </w:pPr>
    </w:p>
    <w:p w:rsidR="00E45E0A" w:rsidRPr="00E45E0A" w:rsidRDefault="00E45E0A" w:rsidP="00E45E0A">
      <w:pPr>
        <w:widowControl w:val="0"/>
        <w:suppressAutoHyphens/>
        <w:autoSpaceDE w:val="0"/>
        <w:jc w:val="both"/>
        <w:rPr>
          <w:rFonts w:eastAsia="Times New Roman"/>
          <w:sz w:val="20"/>
          <w:szCs w:val="20"/>
          <w:lang w:eastAsia="ar-SA"/>
        </w:rPr>
      </w:pPr>
    </w:p>
    <w:p w:rsidR="00E45E0A" w:rsidRPr="00E45E0A" w:rsidRDefault="00E45E0A" w:rsidP="00E45E0A">
      <w:pPr>
        <w:widowControl w:val="0"/>
        <w:suppressAutoHyphens/>
        <w:autoSpaceDE w:val="0"/>
        <w:jc w:val="both"/>
        <w:rPr>
          <w:rFonts w:eastAsia="Times New Roman"/>
          <w:sz w:val="20"/>
          <w:szCs w:val="20"/>
          <w:lang w:eastAsia="ar-SA"/>
        </w:rPr>
      </w:pPr>
    </w:p>
    <w:p w:rsidR="00E45E0A" w:rsidRPr="00E45E0A" w:rsidRDefault="00E45E0A" w:rsidP="00E45E0A">
      <w:pPr>
        <w:widowControl w:val="0"/>
        <w:suppressAutoHyphens/>
        <w:autoSpaceDE w:val="0"/>
        <w:jc w:val="both"/>
        <w:rPr>
          <w:rFonts w:eastAsia="Times New Roman"/>
          <w:sz w:val="20"/>
          <w:szCs w:val="20"/>
          <w:lang w:eastAsia="ar-SA"/>
        </w:rPr>
      </w:pPr>
    </w:p>
    <w:p w:rsidR="00E45E0A" w:rsidRPr="00E45E0A" w:rsidRDefault="00E45E0A" w:rsidP="00E45E0A">
      <w:pPr>
        <w:widowControl w:val="0"/>
        <w:suppressAutoHyphens/>
        <w:autoSpaceDE w:val="0"/>
        <w:jc w:val="both"/>
        <w:rPr>
          <w:rFonts w:eastAsia="Times New Roman"/>
          <w:sz w:val="20"/>
          <w:szCs w:val="20"/>
          <w:lang w:eastAsia="ar-SA"/>
        </w:rPr>
      </w:pPr>
    </w:p>
    <w:p w:rsidR="00E45E0A" w:rsidRPr="00E45E0A" w:rsidRDefault="00E45E0A" w:rsidP="00E45E0A">
      <w:pPr>
        <w:widowControl w:val="0"/>
        <w:suppressAutoHyphens/>
        <w:autoSpaceDE w:val="0"/>
        <w:jc w:val="both"/>
        <w:rPr>
          <w:rFonts w:eastAsia="Times New Roman"/>
          <w:sz w:val="20"/>
          <w:szCs w:val="20"/>
          <w:lang w:eastAsia="ar-SA"/>
        </w:rPr>
      </w:pPr>
    </w:p>
    <w:p w:rsidR="00E45E0A" w:rsidRPr="00E45E0A" w:rsidRDefault="00E45E0A" w:rsidP="00E45E0A">
      <w:pPr>
        <w:widowControl w:val="0"/>
        <w:suppressAutoHyphens/>
        <w:autoSpaceDE w:val="0"/>
        <w:jc w:val="both"/>
        <w:rPr>
          <w:rFonts w:eastAsia="Times New Roman"/>
          <w:sz w:val="20"/>
          <w:szCs w:val="20"/>
          <w:lang w:eastAsia="ar-SA"/>
        </w:rPr>
      </w:pPr>
    </w:p>
    <w:p w:rsidR="00E45E0A" w:rsidRPr="00E45E0A" w:rsidRDefault="00E45E0A" w:rsidP="00E45E0A">
      <w:pPr>
        <w:widowControl w:val="0"/>
        <w:suppressAutoHyphens/>
        <w:autoSpaceDE w:val="0"/>
        <w:jc w:val="both"/>
        <w:rPr>
          <w:rFonts w:eastAsia="Times New Roman"/>
          <w:sz w:val="20"/>
          <w:szCs w:val="20"/>
          <w:lang w:eastAsia="ar-SA"/>
        </w:rPr>
      </w:pPr>
    </w:p>
    <w:p w:rsidR="00E45E0A" w:rsidRPr="00E45E0A" w:rsidRDefault="00E45E0A" w:rsidP="00E45E0A">
      <w:pPr>
        <w:widowControl w:val="0"/>
        <w:suppressAutoHyphens/>
        <w:autoSpaceDE w:val="0"/>
        <w:jc w:val="both"/>
        <w:rPr>
          <w:rFonts w:eastAsia="Times New Roman"/>
          <w:sz w:val="20"/>
          <w:szCs w:val="20"/>
          <w:lang w:eastAsia="ar-SA"/>
        </w:rPr>
      </w:pPr>
    </w:p>
    <w:p w:rsidR="00E45E0A" w:rsidRDefault="00E45E0A" w:rsidP="00E45E0A">
      <w:pPr>
        <w:widowControl w:val="0"/>
        <w:suppressAutoHyphens/>
        <w:autoSpaceDE w:val="0"/>
        <w:rPr>
          <w:rFonts w:ascii="Arial" w:eastAsia="Times New Roman" w:hAnsi="Arial"/>
          <w:color w:val="000000"/>
          <w:sz w:val="20"/>
          <w:szCs w:val="20"/>
          <w:lang w:eastAsia="ar-SA"/>
        </w:rPr>
      </w:pPr>
    </w:p>
    <w:p w:rsidR="00E45E0A" w:rsidRDefault="00E45E0A" w:rsidP="00E45E0A">
      <w:pPr>
        <w:widowControl w:val="0"/>
        <w:suppressAutoHyphens/>
        <w:autoSpaceDE w:val="0"/>
        <w:rPr>
          <w:rFonts w:ascii="Arial" w:eastAsia="Times New Roman" w:hAnsi="Arial"/>
          <w:color w:val="000000"/>
          <w:sz w:val="20"/>
          <w:szCs w:val="20"/>
          <w:lang w:eastAsia="ar-SA"/>
        </w:rPr>
      </w:pPr>
    </w:p>
    <w:p w:rsidR="00E45E0A" w:rsidRPr="00E45E0A" w:rsidRDefault="00E45E0A" w:rsidP="00E45E0A">
      <w:pPr>
        <w:widowControl w:val="0"/>
        <w:suppressAutoHyphens/>
        <w:autoSpaceDE w:val="0"/>
        <w:rPr>
          <w:rFonts w:ascii="Arial" w:eastAsia="Times New Roman" w:hAnsi="Arial"/>
          <w:color w:val="000000"/>
          <w:sz w:val="20"/>
          <w:szCs w:val="20"/>
          <w:lang w:eastAsia="ar-SA"/>
        </w:rPr>
      </w:pPr>
    </w:p>
    <w:p w:rsidR="00E45E0A" w:rsidRDefault="00E45E0A" w:rsidP="00E45E0A">
      <w:pPr>
        <w:widowControl w:val="0"/>
        <w:suppressAutoHyphens/>
        <w:autoSpaceDE w:val="0"/>
        <w:ind w:firstLine="709"/>
        <w:jc w:val="center"/>
        <w:rPr>
          <w:rFonts w:eastAsia="Times New Roman"/>
          <w:b/>
          <w:color w:val="000000"/>
          <w:sz w:val="20"/>
          <w:szCs w:val="20"/>
          <w:lang w:eastAsia="ar-SA"/>
        </w:rPr>
      </w:pPr>
      <w:bookmarkStart w:id="17" w:name="_Toc252868484"/>
      <w:bookmarkStart w:id="18" w:name="_Toc253140294"/>
      <w:bookmarkStart w:id="19" w:name="_Toc253696681"/>
      <w:r w:rsidRPr="00E45E0A">
        <w:rPr>
          <w:rFonts w:eastAsia="Times New Roman"/>
          <w:b/>
          <w:color w:val="000000"/>
          <w:sz w:val="20"/>
          <w:szCs w:val="20"/>
          <w:lang w:eastAsia="ar-SA"/>
        </w:rPr>
        <w:t>СОДЕРЖАНИЕ</w:t>
      </w:r>
    </w:p>
    <w:p w:rsidR="00E45E0A" w:rsidRPr="00E45E0A" w:rsidRDefault="00E45E0A" w:rsidP="00E45E0A">
      <w:pPr>
        <w:widowControl w:val="0"/>
        <w:suppressAutoHyphens/>
        <w:autoSpaceDE w:val="0"/>
        <w:ind w:firstLine="709"/>
        <w:jc w:val="center"/>
        <w:rPr>
          <w:rFonts w:eastAsia="Times New Roman"/>
          <w:b/>
          <w:color w:val="000000"/>
          <w:sz w:val="20"/>
          <w:szCs w:val="20"/>
          <w:lang w:eastAsia="ar-SA"/>
        </w:rPr>
      </w:pPr>
    </w:p>
    <w:p w:rsidR="00E45E0A" w:rsidRPr="0097695A" w:rsidRDefault="00E45E0A" w:rsidP="00E45E0A">
      <w:pPr>
        <w:widowControl w:val="0"/>
        <w:tabs>
          <w:tab w:val="left" w:pos="520"/>
          <w:tab w:val="right" w:leader="dot" w:pos="10195"/>
        </w:tabs>
        <w:suppressAutoHyphens/>
        <w:autoSpaceDE w:val="0"/>
        <w:rPr>
          <w:rFonts w:eastAsia="Times New Roman"/>
          <w:noProof/>
          <w:color w:val="000000"/>
          <w:sz w:val="20"/>
          <w:szCs w:val="20"/>
          <w:lang w:eastAsia="ru-RU"/>
        </w:rPr>
      </w:pPr>
      <w:r w:rsidRPr="0097695A">
        <w:rPr>
          <w:rFonts w:eastAsia="Times New Roman"/>
          <w:b/>
          <w:bCs/>
          <w:color w:val="000000"/>
          <w:sz w:val="20"/>
          <w:szCs w:val="20"/>
          <w:lang w:eastAsia="ar-SA"/>
        </w:rPr>
        <w:fldChar w:fldCharType="begin"/>
      </w:r>
      <w:r w:rsidRPr="0097695A">
        <w:rPr>
          <w:rFonts w:eastAsia="Times New Roman"/>
          <w:b/>
          <w:bCs/>
          <w:color w:val="000000"/>
          <w:sz w:val="20"/>
          <w:szCs w:val="20"/>
          <w:lang w:eastAsia="ar-SA"/>
        </w:rPr>
        <w:instrText xml:space="preserve"> TOC \o "1-3" \h \z \u </w:instrText>
      </w:r>
      <w:r w:rsidRPr="0097695A">
        <w:rPr>
          <w:rFonts w:eastAsia="Times New Roman"/>
          <w:b/>
          <w:bCs/>
          <w:color w:val="000000"/>
          <w:sz w:val="20"/>
          <w:szCs w:val="20"/>
          <w:lang w:eastAsia="ar-SA"/>
        </w:rPr>
        <w:fldChar w:fldCharType="separate"/>
      </w:r>
      <w:hyperlink w:anchor="_Toc54450501" w:history="1">
        <w:r w:rsidRPr="0097695A">
          <w:rPr>
            <w:rFonts w:eastAsia="Times New Roman"/>
            <w:noProof/>
            <w:color w:val="000000"/>
            <w:sz w:val="20"/>
            <w:szCs w:val="20"/>
            <w:u w:val="single"/>
            <w:lang w:eastAsia="ar-SA"/>
          </w:rPr>
          <w:t>1.</w:t>
        </w:r>
        <w:r w:rsidRPr="0097695A">
          <w:rPr>
            <w:rFonts w:eastAsia="Times New Roman"/>
            <w:noProof/>
            <w:color w:val="000000"/>
            <w:sz w:val="20"/>
            <w:szCs w:val="20"/>
            <w:lang w:eastAsia="ru-RU"/>
          </w:rPr>
          <w:tab/>
        </w:r>
        <w:r w:rsidRPr="0097695A">
          <w:rPr>
            <w:rFonts w:eastAsia="Times New Roman"/>
            <w:noProof/>
            <w:color w:val="000000"/>
            <w:sz w:val="20"/>
            <w:szCs w:val="20"/>
            <w:u w:val="single"/>
            <w:lang w:eastAsia="ar-SA"/>
          </w:rPr>
          <w:t>Введение.</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_Toc54450501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02" w:history="1">
        <w:r w:rsidRPr="0097695A">
          <w:rPr>
            <w:rFonts w:eastAsia="Times New Roman"/>
            <w:noProof/>
            <w:color w:val="000000"/>
            <w:sz w:val="20"/>
            <w:szCs w:val="20"/>
            <w:u w:val="single"/>
            <w:lang w:eastAsia="ar-SA"/>
          </w:rPr>
          <w:t>2. Программы и планы комплексного социально-экономического развития, для реализации которых осуществляется создание объектов местного значения.</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_Toc54450502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03" w:history="1">
        <w:r w:rsidRPr="0097695A">
          <w:rPr>
            <w:rFonts w:eastAsia="Times New Roman"/>
            <w:noProof/>
            <w:color w:val="000000"/>
            <w:sz w:val="20"/>
            <w:szCs w:val="20"/>
            <w:u w:val="single"/>
            <w:lang w:eastAsia="ar-SA"/>
          </w:rPr>
          <w:t>2.1. Сведения о планах и программах комплексного социально-экономического развития поселения</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_Toc54450503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04" w:history="1">
        <w:r w:rsidRPr="0097695A">
          <w:rPr>
            <w:rFonts w:eastAsia="Times New Roman"/>
            <w:noProof/>
            <w:color w:val="000000"/>
            <w:sz w:val="20"/>
            <w:szCs w:val="20"/>
            <w:u w:val="single"/>
            <w:lang w:eastAsia="ar-SA"/>
          </w:rPr>
          <w:t>2.2. Обоснование размещения объектов местного значения</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_Toc54450504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05" w:history="1">
        <w:r w:rsidRPr="0097695A">
          <w:rPr>
            <w:rFonts w:eastAsia="Times New Roman"/>
            <w:noProof/>
            <w:color w:val="000000"/>
            <w:sz w:val="20"/>
            <w:szCs w:val="20"/>
            <w:u w:val="single"/>
            <w:lang w:eastAsia="ar-SA"/>
          </w:rPr>
          <w:t>2.2.1. Анализ использования территорий поселения</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_Toc54450505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06" w:history="1">
        <w:r w:rsidRPr="0097695A">
          <w:rPr>
            <w:rFonts w:eastAsia="Times New Roman"/>
            <w:noProof/>
            <w:color w:val="000000"/>
            <w:sz w:val="20"/>
            <w:szCs w:val="20"/>
            <w:u w:val="single"/>
            <w:lang w:eastAsia="ar-SA"/>
          </w:rPr>
          <w:t>2.2.1.1. Расселение</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_Toc54450506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07" w:history="1">
        <w:r w:rsidRPr="0097695A">
          <w:rPr>
            <w:rFonts w:eastAsia="Times New Roman"/>
            <w:noProof/>
            <w:color w:val="000000"/>
            <w:sz w:val="20"/>
            <w:szCs w:val="20"/>
            <w:u w:val="single"/>
            <w:lang w:eastAsia="ar-SA"/>
          </w:rPr>
          <w:t>2.2.1.2. Природно-климатические условия.</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_Toc54450507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08" w:history="1">
        <w:r w:rsidRPr="0097695A">
          <w:rPr>
            <w:rFonts w:eastAsia="Times New Roman"/>
            <w:noProof/>
            <w:color w:val="000000"/>
            <w:sz w:val="20"/>
            <w:szCs w:val="20"/>
            <w:u w:val="single"/>
            <w:lang w:eastAsia="ar-SA"/>
          </w:rPr>
          <w:t>2.2.1.3. Перечень наиболее крупных водных объектов на территории поселения и их характеристики</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_Toc54450508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09" w:history="1">
        <w:r w:rsidRPr="0097695A">
          <w:rPr>
            <w:rFonts w:eastAsia="Times New Roman"/>
            <w:noProof/>
            <w:color w:val="000000"/>
            <w:sz w:val="20"/>
            <w:szCs w:val="20"/>
            <w:u w:val="single"/>
            <w:lang w:eastAsia="ar-SA"/>
          </w:rPr>
          <w:t>2.2.1.4. Особо охраняемые природные территории</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_Toc54450509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10" w:history="1">
        <w:r w:rsidRPr="0097695A">
          <w:rPr>
            <w:rFonts w:eastAsia="Times New Roman"/>
            <w:noProof/>
            <w:color w:val="000000"/>
            <w:sz w:val="20"/>
            <w:szCs w:val="20"/>
            <w:u w:val="single"/>
            <w:lang w:eastAsia="ar-SA"/>
          </w:rPr>
          <w:t>2.2.1.5. Объекты культурного наследия (памятники истории и культуры)</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_Toc54450510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11" w:history="1">
        <w:r w:rsidRPr="0097695A">
          <w:rPr>
            <w:rFonts w:eastAsia="Times New Roman"/>
            <w:noProof/>
            <w:color w:val="000000"/>
            <w:sz w:val="20"/>
            <w:szCs w:val="20"/>
            <w:u w:val="single"/>
            <w:lang w:eastAsia="ar-SA"/>
          </w:rPr>
          <w:t>2.2.1.6. Землепользование</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_Toc54450511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12" w:history="1">
        <w:r w:rsidRPr="0097695A">
          <w:rPr>
            <w:rFonts w:eastAsia="Times New Roman"/>
            <w:noProof/>
            <w:color w:val="000000"/>
            <w:sz w:val="20"/>
            <w:szCs w:val="20"/>
            <w:u w:val="single"/>
            <w:lang w:eastAsia="ar-SA"/>
          </w:rPr>
          <w:t>2.2.1.7. Транспортная инфраструктура</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_Toc54450512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13" w:history="1">
        <w:r w:rsidRPr="0097695A">
          <w:rPr>
            <w:rFonts w:eastAsia="Times New Roman"/>
            <w:noProof/>
            <w:color w:val="000000"/>
            <w:sz w:val="20"/>
            <w:szCs w:val="20"/>
            <w:u w:val="single"/>
            <w:lang w:eastAsia="ar-SA"/>
          </w:rPr>
          <w:t>2.2.1.8. Численность населения</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_Toc54450513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14" w:history="1">
        <w:r w:rsidRPr="0097695A">
          <w:rPr>
            <w:rFonts w:eastAsia="Times New Roman"/>
            <w:noProof/>
            <w:color w:val="000000"/>
            <w:sz w:val="20"/>
            <w:szCs w:val="20"/>
            <w:u w:val="single"/>
            <w:lang w:eastAsia="ar-SA"/>
          </w:rPr>
          <w:t>2.2.2. Объекты общественного и  делового назначения.</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_Toc54450514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15" w:history="1">
        <w:r w:rsidRPr="0097695A">
          <w:rPr>
            <w:rFonts w:eastAsia="Times New Roman"/>
            <w:noProof/>
            <w:color w:val="000000"/>
            <w:sz w:val="20"/>
            <w:szCs w:val="20"/>
            <w:u w:val="single"/>
            <w:lang w:eastAsia="ar-SA"/>
          </w:rPr>
          <w:t>2.2.3. Инженерная инфраструктура</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_Toc54450515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16" w:history="1">
        <w:r w:rsidRPr="0097695A">
          <w:rPr>
            <w:rFonts w:eastAsia="Times New Roman"/>
            <w:noProof/>
            <w:color w:val="000000"/>
            <w:sz w:val="20"/>
            <w:szCs w:val="20"/>
            <w:u w:val="single"/>
            <w:lang w:eastAsia="ar-SA"/>
          </w:rPr>
          <w:t>2.2.4. Производственная инфраструктура</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_Toc54450516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17" w:history="1">
        <w:r w:rsidRPr="0097695A">
          <w:rPr>
            <w:rFonts w:eastAsia="Times New Roman"/>
            <w:noProof/>
            <w:color w:val="000000"/>
            <w:sz w:val="20"/>
            <w:szCs w:val="20"/>
            <w:u w:val="single"/>
            <w:lang w:eastAsia="ar-SA"/>
          </w:rPr>
          <w:t>2.2.5. Прогнозируемые направления развития</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_Toc54450517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18" w:history="1">
        <w:r w:rsidRPr="0097695A">
          <w:rPr>
            <w:rFonts w:eastAsia="Times New Roman"/>
            <w:noProof/>
            <w:color w:val="000000"/>
            <w:sz w:val="20"/>
            <w:szCs w:val="20"/>
            <w:u w:val="single"/>
            <w:lang w:eastAsia="ar-SA"/>
          </w:rPr>
          <w:t>экономической базы</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_Toc54450518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19" w:history="1">
        <w:r w:rsidRPr="0097695A">
          <w:rPr>
            <w:rFonts w:eastAsia="Times New Roman"/>
            <w:noProof/>
            <w:color w:val="000000"/>
            <w:sz w:val="20"/>
            <w:szCs w:val="20"/>
            <w:u w:val="single"/>
            <w:lang w:eastAsia="ar-SA"/>
          </w:rPr>
          <w:t>2.2.6. Территории с особым режимом использования.</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_Toc54450519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20" w:history="1">
        <w:r w:rsidRPr="0097695A">
          <w:rPr>
            <w:rFonts w:eastAsia="Times New Roman"/>
            <w:noProof/>
            <w:color w:val="000000"/>
            <w:sz w:val="20"/>
            <w:szCs w:val="20"/>
            <w:u w:val="single"/>
            <w:lang w:eastAsia="ar-SA"/>
          </w:rPr>
          <w:t>2.3.  Нормативные параметры планировки и застройки поселения</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_Toc54450520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21" w:history="1">
        <w:r w:rsidRPr="0097695A">
          <w:rPr>
            <w:rFonts w:eastAsia="Times New Roman"/>
            <w:noProof/>
            <w:color w:val="000000"/>
            <w:sz w:val="20"/>
            <w:szCs w:val="20"/>
            <w:u w:val="single"/>
            <w:lang w:eastAsia="ar-SA"/>
          </w:rPr>
          <w:t>2.4. Оценка возможного влияния планируемых для размещения объектов местного, регионального и федерального значения на территории муниципального образования Рощинское сельское  поселение.</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_Toc54450521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22" w:history="1">
        <w:r w:rsidRPr="0097695A">
          <w:rPr>
            <w:rFonts w:eastAsia="Times New Roman"/>
            <w:noProof/>
            <w:color w:val="000000"/>
            <w:sz w:val="20"/>
            <w:szCs w:val="20"/>
            <w:u w:val="single"/>
            <w:lang w:eastAsia="ar-SA"/>
          </w:rPr>
          <w:t>3. Сведения о видах, назначении и наименованиях планируемых для размещения объектах местного значения муниципального образования, их основные характеристики и местоположение.</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_Toc54450522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23" w:history="1">
        <w:r w:rsidRPr="0097695A">
          <w:rPr>
            <w:rFonts w:eastAsia="Times New Roman"/>
            <w:noProof/>
            <w:color w:val="000000"/>
            <w:sz w:val="20"/>
            <w:szCs w:val="20"/>
            <w:u w:val="single"/>
            <w:lang w:eastAsia="ar-SA"/>
          </w:rPr>
          <w:t>4. Сведения о видах, назначении и наименованиях планируемых для размещения объектах федерального и   регионального значения муниципального образования, их основные характеристики и местоположение.</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_Toc54450523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24" w:history="1">
        <w:r w:rsidRPr="0097695A">
          <w:rPr>
            <w:rFonts w:eastAsia="Times New Roman"/>
            <w:noProof/>
            <w:color w:val="000000"/>
            <w:sz w:val="20"/>
            <w:szCs w:val="20"/>
            <w:u w:val="single"/>
            <w:lang w:eastAsia="ar-SA"/>
          </w:rPr>
          <w:t>4.1. Мероприятия, утвержденные схемой территориального планирования Российской Федерации</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_Toc54450524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25" w:history="1">
        <w:r w:rsidRPr="0097695A">
          <w:rPr>
            <w:rFonts w:eastAsia="Times New Roman"/>
            <w:noProof/>
            <w:color w:val="000000"/>
            <w:sz w:val="20"/>
            <w:szCs w:val="20"/>
            <w:u w:val="single"/>
            <w:lang w:eastAsia="ar-SA"/>
          </w:rPr>
          <w:t>4.2. Мероприятия, утвержденные стратегическими документами Российской Федерации, на основании и с учетом которых, в том числе, разрабатываются схемы территориального планирования субъектов Российской Федерации</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_Toc54450525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26" w:history="1">
        <w:r w:rsidRPr="0097695A">
          <w:rPr>
            <w:rFonts w:eastAsia="Times New Roman"/>
            <w:noProof/>
            <w:color w:val="000000"/>
            <w:sz w:val="20"/>
            <w:szCs w:val="20"/>
            <w:u w:val="single"/>
            <w:lang w:eastAsia="ar-SA"/>
          </w:rPr>
          <w:t>4.3. Сведения о видах, назначении и наименованиях планируемых для размещения на территориях муниципального образования, объектов регионального значения, их основные характеристики и местоположение</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_Toc54450526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27" w:history="1">
        <w:r w:rsidRPr="0097695A">
          <w:rPr>
            <w:rFonts w:eastAsia="Times New Roman"/>
            <w:noProof/>
            <w:color w:val="000000"/>
            <w:sz w:val="20"/>
            <w:szCs w:val="20"/>
            <w:u w:val="single"/>
            <w:lang w:eastAsia="ar-SA"/>
          </w:rPr>
          <w:t>5. Характеристики зон с особыми условиями использования территорий</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_Toc54450527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28" w:history="1">
        <w:r w:rsidRPr="0097695A">
          <w:rPr>
            <w:rFonts w:eastAsia="Times New Roman"/>
            <w:noProof/>
            <w:color w:val="000000"/>
            <w:sz w:val="20"/>
            <w:szCs w:val="20"/>
            <w:u w:val="single"/>
            <w:lang w:eastAsia="ar-SA"/>
          </w:rPr>
          <w:t>6. Параметры  функциональных зон и сведения о планируемых для размещения в них объектах федерального, регионального и местного значения</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_Toc54450528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29" w:history="1">
        <w:r w:rsidRPr="0097695A">
          <w:rPr>
            <w:rFonts w:eastAsia="Times New Roman"/>
            <w:noProof/>
            <w:color w:val="000000"/>
            <w:sz w:val="20"/>
            <w:szCs w:val="20"/>
            <w:u w:val="single"/>
            <w:lang w:eastAsia="ar-SA"/>
          </w:rPr>
          <w:t>7. Перечень и характеристика факторов риска возникновения чрезвычайных ситуаций природного и техногенного характера</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_Toc54450529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30" w:history="1">
        <w:r w:rsidRPr="0097695A">
          <w:rPr>
            <w:rFonts w:eastAsia="Times New Roman"/>
            <w:noProof/>
            <w:color w:val="000000"/>
            <w:sz w:val="20"/>
            <w:szCs w:val="20"/>
            <w:u w:val="single"/>
            <w:lang w:eastAsia="ar-SA"/>
          </w:rPr>
          <w:t>8. Баланс территории Рощинского сельского  поселения Валдайского муниципального района Новгородской области.</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_Toc54450530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31" w:history="1">
        <w:r w:rsidRPr="0097695A">
          <w:rPr>
            <w:rFonts w:eastAsia="Times New Roman"/>
            <w:noProof/>
            <w:color w:val="000000"/>
            <w:sz w:val="20"/>
            <w:szCs w:val="20"/>
            <w:u w:val="single"/>
            <w:lang w:eastAsia="ar-SA"/>
          </w:rPr>
          <w:t>9. Основные технико-экономические показатели Генерального плана Рощинского сельского  поселения</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_Toc54450531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32" w:history="1">
        <w:r w:rsidRPr="0097695A">
          <w:rPr>
            <w:rFonts w:eastAsia="Times New Roman"/>
            <w:noProof/>
            <w:color w:val="000000"/>
            <w:sz w:val="20"/>
            <w:szCs w:val="20"/>
            <w:u w:val="single"/>
            <w:lang w:eastAsia="ar-SA"/>
          </w:rPr>
          <w:t>10. Заключение</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_Toc54450532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33" w:history="1">
        <w:r w:rsidRPr="0097695A">
          <w:rPr>
            <w:rFonts w:eastAsia="Times New Roman"/>
            <w:noProof/>
            <w:color w:val="000000"/>
            <w:sz w:val="20"/>
            <w:szCs w:val="20"/>
            <w:u w:val="single"/>
            <w:lang w:eastAsia="ar-SA"/>
          </w:rPr>
          <w:t>Приложение 1</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_Toc54450533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34" w:history="1">
        <w:r w:rsidRPr="0097695A">
          <w:rPr>
            <w:rFonts w:eastAsia="Times New Roman"/>
            <w:noProof/>
            <w:color w:val="000000"/>
            <w:sz w:val="20"/>
            <w:szCs w:val="20"/>
            <w:u w:val="single"/>
            <w:lang w:eastAsia="ar-SA"/>
          </w:rPr>
          <w:t>Приложение 2</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_Toc54450534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widowControl w:val="0"/>
        <w:tabs>
          <w:tab w:val="right" w:leader="dot" w:pos="10195"/>
        </w:tabs>
        <w:suppressAutoHyphens/>
        <w:autoSpaceDE w:val="0"/>
        <w:rPr>
          <w:rFonts w:eastAsia="Times New Roman"/>
          <w:noProof/>
          <w:color w:val="000000"/>
          <w:sz w:val="20"/>
          <w:szCs w:val="20"/>
          <w:lang w:eastAsia="ru-RU"/>
        </w:rPr>
      </w:pPr>
      <w:hyperlink w:anchor="_Toc54450535" w:history="1">
        <w:r w:rsidRPr="0097695A">
          <w:rPr>
            <w:rFonts w:eastAsia="Times New Roman"/>
            <w:noProof/>
            <w:color w:val="000000"/>
            <w:sz w:val="20"/>
            <w:szCs w:val="20"/>
            <w:u w:val="single"/>
            <w:lang w:eastAsia="ar-SA"/>
          </w:rPr>
          <w:t>Приложение 3</w:t>
        </w:r>
        <w:r w:rsidRPr="0097695A">
          <w:rPr>
            <w:rFonts w:eastAsia="Times New Roman"/>
            <w:noProof/>
            <w:webHidden/>
            <w:color w:val="000000"/>
            <w:sz w:val="20"/>
            <w:szCs w:val="20"/>
            <w:lang w:eastAsia="ar-SA"/>
          </w:rPr>
          <w:tab/>
        </w:r>
        <w:r w:rsidRPr="0097695A">
          <w:rPr>
            <w:rFonts w:eastAsia="Times New Roman"/>
            <w:noProof/>
            <w:webHidden/>
            <w:color w:val="000000"/>
            <w:sz w:val="20"/>
            <w:szCs w:val="20"/>
            <w:lang w:eastAsia="ar-SA"/>
          </w:rPr>
          <w:fldChar w:fldCharType="begin"/>
        </w:r>
        <w:r w:rsidRPr="0097695A">
          <w:rPr>
            <w:rFonts w:eastAsia="Times New Roman"/>
            <w:noProof/>
            <w:webHidden/>
            <w:color w:val="000000"/>
            <w:sz w:val="20"/>
            <w:szCs w:val="20"/>
            <w:lang w:eastAsia="ar-SA"/>
          </w:rPr>
          <w:instrText xml:space="preserve"> PAGEREF _Toc54450535 \h </w:instrText>
        </w:r>
        <w:r w:rsidRPr="0097695A">
          <w:rPr>
            <w:rFonts w:eastAsia="Times New Roman"/>
            <w:noProof/>
            <w:webHidden/>
            <w:color w:val="000000"/>
            <w:sz w:val="20"/>
            <w:szCs w:val="20"/>
            <w:lang w:eastAsia="ar-SA"/>
          </w:rPr>
        </w:r>
        <w:r w:rsidRPr="0097695A">
          <w:rPr>
            <w:rFonts w:eastAsia="Times New Roman"/>
            <w:noProof/>
            <w:webHidden/>
            <w:color w:val="000000"/>
            <w:sz w:val="20"/>
            <w:szCs w:val="20"/>
            <w:lang w:eastAsia="ar-SA"/>
          </w:rPr>
          <w:fldChar w:fldCharType="separate"/>
        </w:r>
        <w:r w:rsidRPr="0097695A">
          <w:rPr>
            <w:rFonts w:eastAsia="Times New Roman"/>
            <w:noProof/>
            <w:webHidden/>
            <w:color w:val="000000"/>
            <w:sz w:val="20"/>
            <w:szCs w:val="20"/>
            <w:lang w:eastAsia="ar-SA"/>
          </w:rPr>
          <w:t>2</w:t>
        </w:r>
        <w:r w:rsidRPr="0097695A">
          <w:rPr>
            <w:rFonts w:eastAsia="Times New Roman"/>
            <w:noProof/>
            <w:webHidden/>
            <w:color w:val="000000"/>
            <w:sz w:val="20"/>
            <w:szCs w:val="20"/>
            <w:lang w:eastAsia="ar-SA"/>
          </w:rPr>
          <w:fldChar w:fldCharType="end"/>
        </w:r>
      </w:hyperlink>
    </w:p>
    <w:p w:rsidR="00E45E0A" w:rsidRPr="0097695A" w:rsidRDefault="00E45E0A" w:rsidP="00E45E0A">
      <w:pPr>
        <w:keepNext/>
        <w:widowControl w:val="0"/>
        <w:tabs>
          <w:tab w:val="num" w:pos="0"/>
        </w:tabs>
        <w:suppressAutoHyphens/>
        <w:autoSpaceDE w:val="0"/>
        <w:ind w:left="57" w:right="57"/>
        <w:jc w:val="center"/>
        <w:outlineLvl w:val="0"/>
        <w:rPr>
          <w:rFonts w:eastAsia="Times New Roman"/>
          <w:color w:val="000000"/>
          <w:sz w:val="20"/>
          <w:szCs w:val="20"/>
          <w:lang w:eastAsia="ar-SA"/>
        </w:rPr>
      </w:pPr>
      <w:r w:rsidRPr="0097695A">
        <w:rPr>
          <w:rFonts w:eastAsia="Times New Roman"/>
          <w:color w:val="000000"/>
          <w:sz w:val="20"/>
          <w:szCs w:val="20"/>
          <w:lang w:eastAsia="ar-SA"/>
        </w:rPr>
        <w:fldChar w:fldCharType="end"/>
      </w:r>
    </w:p>
    <w:p w:rsidR="00E45E0A" w:rsidRPr="0097695A" w:rsidRDefault="00E45E0A" w:rsidP="00E45E0A">
      <w:pPr>
        <w:widowControl w:val="0"/>
        <w:suppressAutoHyphens/>
        <w:autoSpaceDE w:val="0"/>
        <w:rPr>
          <w:rFonts w:eastAsia="Times New Roman"/>
          <w:color w:val="000000"/>
          <w:sz w:val="20"/>
          <w:szCs w:val="20"/>
          <w:lang w:eastAsia="ar-SA"/>
        </w:rPr>
      </w:pPr>
    </w:p>
    <w:p w:rsidR="00E45E0A" w:rsidRPr="0097695A" w:rsidRDefault="00E45E0A" w:rsidP="00E45E0A">
      <w:pPr>
        <w:keepNext/>
        <w:widowControl w:val="0"/>
        <w:suppressAutoHyphens/>
        <w:autoSpaceDE w:val="0"/>
        <w:ind w:left="417" w:right="57"/>
        <w:outlineLvl w:val="0"/>
        <w:rPr>
          <w:rFonts w:eastAsia="Times New Roman"/>
          <w:b/>
          <w:bCs/>
          <w:color w:val="000000"/>
          <w:kern w:val="1"/>
          <w:sz w:val="20"/>
          <w:szCs w:val="20"/>
          <w:lang w:eastAsia="ar-SA"/>
        </w:rPr>
      </w:pPr>
    </w:p>
    <w:p w:rsidR="00E45E0A" w:rsidRPr="0097695A" w:rsidRDefault="00E45E0A" w:rsidP="00E45E0A">
      <w:pPr>
        <w:widowControl w:val="0"/>
        <w:suppressAutoHyphens/>
        <w:autoSpaceDE w:val="0"/>
        <w:rPr>
          <w:rFonts w:ascii="Arial" w:eastAsia="Times New Roman" w:hAnsi="Arial"/>
          <w:color w:val="000000"/>
          <w:sz w:val="20"/>
          <w:szCs w:val="20"/>
          <w:lang w:eastAsia="ar-SA"/>
        </w:rPr>
      </w:pPr>
    </w:p>
    <w:p w:rsidR="00E45E0A" w:rsidRPr="0097695A" w:rsidRDefault="00E45E0A" w:rsidP="00E45E0A">
      <w:pPr>
        <w:widowControl w:val="0"/>
        <w:suppressAutoHyphens/>
        <w:autoSpaceDE w:val="0"/>
        <w:rPr>
          <w:rFonts w:ascii="Arial" w:eastAsia="Times New Roman" w:hAnsi="Arial"/>
          <w:color w:val="000000"/>
          <w:sz w:val="20"/>
          <w:szCs w:val="20"/>
          <w:lang w:eastAsia="ar-SA"/>
        </w:rPr>
      </w:pPr>
    </w:p>
    <w:p w:rsidR="00E45E0A" w:rsidRPr="0097695A" w:rsidRDefault="00E45E0A" w:rsidP="00E45E0A">
      <w:pPr>
        <w:widowControl w:val="0"/>
        <w:suppressAutoHyphens/>
        <w:autoSpaceDE w:val="0"/>
        <w:rPr>
          <w:rFonts w:ascii="Arial" w:eastAsia="Times New Roman" w:hAnsi="Arial"/>
          <w:color w:val="000000"/>
          <w:sz w:val="20"/>
          <w:szCs w:val="20"/>
          <w:lang w:eastAsia="ar-SA"/>
        </w:rPr>
      </w:pPr>
    </w:p>
    <w:p w:rsidR="00E45E0A" w:rsidRPr="0097695A" w:rsidRDefault="00E45E0A" w:rsidP="00E45E0A">
      <w:pPr>
        <w:widowControl w:val="0"/>
        <w:suppressAutoHyphens/>
        <w:autoSpaceDE w:val="0"/>
        <w:rPr>
          <w:rFonts w:ascii="Arial" w:eastAsia="Times New Roman" w:hAnsi="Arial"/>
          <w:color w:val="000000"/>
          <w:sz w:val="20"/>
          <w:szCs w:val="20"/>
          <w:lang w:eastAsia="ar-SA"/>
        </w:rPr>
      </w:pPr>
    </w:p>
    <w:p w:rsidR="00E45E0A" w:rsidRPr="0097695A" w:rsidRDefault="00E45E0A" w:rsidP="00E45E0A">
      <w:pPr>
        <w:widowControl w:val="0"/>
        <w:suppressAutoHyphens/>
        <w:autoSpaceDE w:val="0"/>
        <w:rPr>
          <w:rFonts w:ascii="Arial" w:eastAsia="Times New Roman" w:hAnsi="Arial"/>
          <w:color w:val="000000"/>
          <w:sz w:val="20"/>
          <w:szCs w:val="20"/>
          <w:lang w:eastAsia="ar-SA"/>
        </w:rPr>
      </w:pPr>
    </w:p>
    <w:p w:rsidR="00E45E0A" w:rsidRPr="0097695A" w:rsidRDefault="00E45E0A" w:rsidP="00E45E0A">
      <w:pPr>
        <w:widowControl w:val="0"/>
        <w:suppressAutoHyphens/>
        <w:autoSpaceDE w:val="0"/>
        <w:rPr>
          <w:rFonts w:ascii="Arial" w:eastAsia="Times New Roman" w:hAnsi="Arial"/>
          <w:color w:val="000000"/>
          <w:sz w:val="20"/>
          <w:szCs w:val="20"/>
          <w:lang w:eastAsia="ar-SA"/>
        </w:rPr>
      </w:pPr>
    </w:p>
    <w:p w:rsidR="00E45E0A" w:rsidRPr="0097695A" w:rsidRDefault="00E45E0A" w:rsidP="00E45E0A">
      <w:pPr>
        <w:widowControl w:val="0"/>
        <w:suppressAutoHyphens/>
        <w:autoSpaceDE w:val="0"/>
        <w:rPr>
          <w:rFonts w:ascii="Arial" w:eastAsia="Times New Roman" w:hAnsi="Arial"/>
          <w:color w:val="000000"/>
          <w:sz w:val="20"/>
          <w:szCs w:val="20"/>
          <w:lang w:eastAsia="ar-SA"/>
        </w:rPr>
      </w:pPr>
    </w:p>
    <w:p w:rsidR="00E45E0A" w:rsidRPr="0097695A" w:rsidRDefault="00E45E0A" w:rsidP="00E45E0A">
      <w:pPr>
        <w:widowControl w:val="0"/>
        <w:suppressAutoHyphens/>
        <w:autoSpaceDE w:val="0"/>
        <w:rPr>
          <w:rFonts w:ascii="Arial" w:eastAsia="Times New Roman" w:hAnsi="Arial"/>
          <w:color w:val="000000"/>
          <w:sz w:val="20"/>
          <w:szCs w:val="20"/>
          <w:lang w:eastAsia="ar-SA"/>
        </w:rPr>
      </w:pPr>
    </w:p>
    <w:p w:rsidR="00E45E0A" w:rsidRPr="0097695A" w:rsidRDefault="00E45E0A" w:rsidP="00E45E0A">
      <w:pPr>
        <w:widowControl w:val="0"/>
        <w:suppressAutoHyphens/>
        <w:autoSpaceDE w:val="0"/>
        <w:rPr>
          <w:rFonts w:ascii="Arial" w:eastAsia="Times New Roman" w:hAnsi="Arial"/>
          <w:color w:val="000000"/>
          <w:sz w:val="20"/>
          <w:szCs w:val="20"/>
          <w:lang w:eastAsia="ar-SA"/>
        </w:rPr>
      </w:pPr>
    </w:p>
    <w:p w:rsidR="00E45E0A" w:rsidRPr="0097695A" w:rsidRDefault="00E45E0A" w:rsidP="00E45E0A">
      <w:pPr>
        <w:widowControl w:val="0"/>
        <w:suppressAutoHyphens/>
        <w:autoSpaceDE w:val="0"/>
        <w:rPr>
          <w:rFonts w:ascii="Arial" w:eastAsia="Times New Roman" w:hAnsi="Arial"/>
          <w:color w:val="000000"/>
          <w:sz w:val="20"/>
          <w:szCs w:val="20"/>
          <w:lang w:eastAsia="ar-SA"/>
        </w:rPr>
      </w:pPr>
    </w:p>
    <w:p w:rsidR="00E45E0A" w:rsidRPr="0097695A" w:rsidRDefault="00E45E0A" w:rsidP="00E45E0A">
      <w:pPr>
        <w:widowControl w:val="0"/>
        <w:suppressAutoHyphens/>
        <w:autoSpaceDE w:val="0"/>
        <w:rPr>
          <w:rFonts w:ascii="Arial" w:eastAsia="Times New Roman" w:hAnsi="Arial"/>
          <w:color w:val="000000"/>
          <w:sz w:val="20"/>
          <w:szCs w:val="20"/>
          <w:lang w:eastAsia="ar-SA"/>
        </w:rPr>
      </w:pPr>
    </w:p>
    <w:p w:rsidR="00E45E0A" w:rsidRPr="0097695A" w:rsidRDefault="00E45E0A" w:rsidP="00E45E0A">
      <w:pPr>
        <w:widowControl w:val="0"/>
        <w:suppressAutoHyphens/>
        <w:autoSpaceDE w:val="0"/>
        <w:rPr>
          <w:rFonts w:ascii="Arial" w:eastAsia="Times New Roman" w:hAnsi="Arial"/>
          <w:color w:val="000000"/>
          <w:sz w:val="20"/>
          <w:szCs w:val="20"/>
          <w:lang w:eastAsia="ar-SA"/>
        </w:rPr>
      </w:pPr>
    </w:p>
    <w:p w:rsidR="00E45E0A" w:rsidRPr="0097695A" w:rsidRDefault="00E45E0A" w:rsidP="00E45E0A">
      <w:pPr>
        <w:widowControl w:val="0"/>
        <w:suppressAutoHyphens/>
        <w:autoSpaceDE w:val="0"/>
        <w:rPr>
          <w:rFonts w:ascii="Arial" w:eastAsia="Times New Roman" w:hAnsi="Arial"/>
          <w:color w:val="000000"/>
          <w:sz w:val="20"/>
          <w:szCs w:val="20"/>
          <w:lang w:eastAsia="ar-SA"/>
        </w:rPr>
      </w:pPr>
    </w:p>
    <w:p w:rsidR="00E45E0A" w:rsidRPr="0097695A" w:rsidRDefault="00E45E0A" w:rsidP="00E45E0A">
      <w:pPr>
        <w:widowControl w:val="0"/>
        <w:suppressAutoHyphens/>
        <w:autoSpaceDE w:val="0"/>
        <w:rPr>
          <w:rFonts w:ascii="Arial" w:eastAsia="Times New Roman" w:hAnsi="Arial"/>
          <w:color w:val="000000"/>
          <w:sz w:val="20"/>
          <w:szCs w:val="20"/>
          <w:lang w:eastAsia="ar-SA"/>
        </w:rPr>
      </w:pPr>
    </w:p>
    <w:p w:rsidR="00E45E0A" w:rsidRPr="00E45E0A" w:rsidRDefault="00E45E0A" w:rsidP="00E45E0A">
      <w:pPr>
        <w:widowControl w:val="0"/>
        <w:suppressAutoHyphens/>
        <w:autoSpaceDE w:val="0"/>
        <w:rPr>
          <w:rFonts w:ascii="Arial" w:eastAsia="Times New Roman" w:hAnsi="Arial"/>
          <w:color w:val="000000"/>
          <w:sz w:val="20"/>
          <w:szCs w:val="20"/>
          <w:lang w:eastAsia="ar-SA"/>
        </w:rPr>
      </w:pPr>
    </w:p>
    <w:p w:rsidR="00E45E0A" w:rsidRPr="00E45E0A" w:rsidRDefault="00E45E0A" w:rsidP="00E45E0A">
      <w:pPr>
        <w:keepNext/>
        <w:widowControl w:val="0"/>
        <w:numPr>
          <w:ilvl w:val="0"/>
          <w:numId w:val="15"/>
        </w:numPr>
        <w:suppressAutoHyphens/>
        <w:autoSpaceDE w:val="0"/>
        <w:ind w:right="57"/>
        <w:jc w:val="center"/>
        <w:outlineLvl w:val="0"/>
        <w:rPr>
          <w:rFonts w:eastAsia="Times New Roman"/>
          <w:b/>
          <w:bCs/>
          <w:kern w:val="1"/>
          <w:sz w:val="20"/>
          <w:szCs w:val="20"/>
          <w:lang w:eastAsia="ar-SA"/>
        </w:rPr>
      </w:pPr>
      <w:bookmarkStart w:id="20" w:name="_Toc54450501"/>
      <w:r w:rsidRPr="00E45E0A">
        <w:rPr>
          <w:rFonts w:eastAsia="Times New Roman"/>
          <w:b/>
          <w:bCs/>
          <w:kern w:val="1"/>
          <w:sz w:val="20"/>
          <w:szCs w:val="20"/>
          <w:lang w:eastAsia="ar-SA"/>
        </w:rPr>
        <w:t>Введение.</w:t>
      </w:r>
      <w:bookmarkEnd w:id="15"/>
      <w:bookmarkEnd w:id="16"/>
      <w:bookmarkEnd w:id="17"/>
      <w:bookmarkEnd w:id="18"/>
      <w:bookmarkEnd w:id="19"/>
      <w:bookmarkEnd w:id="20"/>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Генеральный план Рощинского сельского поселения Валдайского  района Новгородской области  был  разработан в 2012 году ОАО «Институт Новгородгражданпроект»  (Великий Новгород) (утвержден решением Совета Депутатов Рощинского сельского поселения от 20.09.2012 № 111) и изменен</w:t>
      </w:r>
      <w:r w:rsidRPr="00E45E0A">
        <w:rPr>
          <w:rFonts w:eastAsia="Times New Roman"/>
          <w:color w:val="FF0000"/>
          <w:sz w:val="20"/>
          <w:szCs w:val="20"/>
          <w:lang w:eastAsia="ar-SA"/>
        </w:rPr>
        <w:t xml:space="preserve"> </w:t>
      </w:r>
      <w:r w:rsidRPr="00E45E0A">
        <w:rPr>
          <w:rFonts w:eastAsia="Times New Roman"/>
          <w:sz w:val="20"/>
          <w:szCs w:val="20"/>
          <w:lang w:eastAsia="ar-SA"/>
        </w:rPr>
        <w:t>в 2017 году (утвержден  решением  Совета депутатов Рощинского сельского поселения от 14.11.2017 № 73) и в 2019 году (утвержден  решением  Совета депутатов Рощинского сельского поселения от 06.05.2019 № 126).</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 xml:space="preserve"> Территориальное планирование Рощинского сельского поселения осуществляется посредством разработки проекта Генерального плана Рощинского сельского поселения и его утверждения и в дальнейшем внесения в него изменений.</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В процессе реализации Генерального плана Рощинского сельского поселения возникла необходимость внесения изменений в некоторые положения документа, в частности изменение категории земель поселения в связи с изменением концепции развития экономики региона и ряда социальных аспектов перспективного развития. Решение о подготовке проекта изменений в генеральный план было утверждено Постановлением Администрации Рощинского сельского поселения  от 31.12.2019  № 254 «О подготовке проекта внесения изменений в документ территориального планирования (Генеральный план) Рощинского сельского поселения».</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 xml:space="preserve">Настоящие изменения в   Генеральный план Рощинского сельского поселения разработаны в 2020 гг. Обществом с Ограниченной Ответственностью «ГрафИнфо»  (Великий Новгород) в соответствии с Муниципальным контрактом  </w:t>
      </w:r>
      <w:r w:rsidRPr="00E45E0A">
        <w:rPr>
          <w:rFonts w:ascii="Times New Roman CYR" w:eastAsia="Times New Roman" w:hAnsi="Times New Roman CYR" w:cs="Times New Roman CYR"/>
          <w:bCs/>
          <w:sz w:val="20"/>
          <w:szCs w:val="20"/>
          <w:lang w:eastAsia="ar-SA"/>
        </w:rPr>
        <w:t>от «15» января 2020 г.</w:t>
      </w:r>
      <w:r w:rsidRPr="00E45E0A">
        <w:rPr>
          <w:rFonts w:ascii="Times New Roman CYR" w:eastAsia="Times New Roman" w:hAnsi="Times New Roman CYR" w:cs="Times New Roman CYR"/>
          <w:b/>
          <w:bCs/>
          <w:sz w:val="20"/>
          <w:szCs w:val="20"/>
          <w:lang w:eastAsia="ar-SA"/>
        </w:rPr>
        <w:t xml:space="preserve"> </w:t>
      </w:r>
      <w:r w:rsidRPr="00E45E0A">
        <w:rPr>
          <w:rFonts w:eastAsia="Times New Roman"/>
          <w:sz w:val="20"/>
          <w:szCs w:val="20"/>
          <w:lang w:eastAsia="ar-SA"/>
        </w:rPr>
        <w:t xml:space="preserve">между  ООО «ГрафИнфо» и </w:t>
      </w:r>
      <w:r w:rsidRPr="00E45E0A">
        <w:rPr>
          <w:rFonts w:ascii="Times New Roman CYR" w:eastAsia="Times New Roman" w:hAnsi="Times New Roman CYR" w:cs="Times New Roman CYR"/>
          <w:bCs/>
          <w:sz w:val="20"/>
          <w:szCs w:val="20"/>
          <w:lang w:eastAsia="ar-SA"/>
        </w:rPr>
        <w:t>Администрацией</w:t>
      </w:r>
      <w:r w:rsidRPr="00E45E0A">
        <w:rPr>
          <w:rFonts w:ascii="Times New Roman CYR" w:eastAsia="Times New Roman" w:hAnsi="Times New Roman CYR" w:cs="Times New Roman CYR"/>
          <w:b/>
          <w:bCs/>
          <w:sz w:val="20"/>
          <w:szCs w:val="20"/>
          <w:lang w:eastAsia="ar-SA"/>
        </w:rPr>
        <w:t xml:space="preserve"> </w:t>
      </w:r>
      <w:r w:rsidRPr="00E45E0A">
        <w:rPr>
          <w:rFonts w:eastAsia="Times New Roman"/>
          <w:sz w:val="20"/>
          <w:szCs w:val="20"/>
          <w:lang w:eastAsia="ar-SA"/>
        </w:rPr>
        <w:t xml:space="preserve">Рощинского сельского поселения и техническим заданием на подготовку проекта </w:t>
      </w:r>
      <w:r w:rsidRPr="00E45E0A">
        <w:rPr>
          <w:rFonts w:ascii="Times New Roman CYR" w:eastAsia="Times New Roman" w:hAnsi="Times New Roman CYR" w:cs="Times New Roman CYR"/>
          <w:sz w:val="20"/>
          <w:szCs w:val="20"/>
          <w:lang w:eastAsia="ar-SA"/>
        </w:rPr>
        <w:t xml:space="preserve">по внесению изменений в документ территориального планирования (генеральный план) </w:t>
      </w:r>
      <w:r w:rsidRPr="00E45E0A">
        <w:rPr>
          <w:rFonts w:eastAsia="Times New Roman"/>
          <w:sz w:val="20"/>
          <w:szCs w:val="20"/>
          <w:lang w:eastAsia="ar-SA"/>
        </w:rPr>
        <w:t>Рощинского сельского поселения (приложение 1).</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Генеральный план разработан на территорию муниципального образования Рощинское  сельское поселение Валдайского муниципального района Новгородской области (административный центр поселок Рощино).</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 xml:space="preserve">В соответствии с областным законом от 22 декабря 2004 года № 371-ОЗ «Об установлении границ муниципальных образований, входящих в состав территории Валдайского муниципального района, наделении их статусом городского и сельских поселений, определении административных центров и перечня населенных пунктов, входящих в состав территорий поселений» в ред. </w:t>
      </w:r>
      <w:hyperlink r:id="rId21" w:history="1">
        <w:r w:rsidRPr="00E45E0A">
          <w:rPr>
            <w:rFonts w:eastAsia="Times New Roman"/>
            <w:sz w:val="20"/>
            <w:szCs w:val="20"/>
            <w:lang w:eastAsia="ar-SA"/>
          </w:rPr>
          <w:t>законов Новгородской области от 06.06.2005 N 492-ОЗ</w:t>
        </w:r>
      </w:hyperlink>
      <w:r w:rsidRPr="00E45E0A">
        <w:rPr>
          <w:rFonts w:eastAsia="Times New Roman"/>
          <w:sz w:val="20"/>
          <w:szCs w:val="20"/>
          <w:lang w:eastAsia="ar-SA"/>
        </w:rPr>
        <w:t xml:space="preserve">, </w:t>
      </w:r>
      <w:hyperlink r:id="rId22" w:history="1">
        <w:r w:rsidRPr="00E45E0A">
          <w:rPr>
            <w:rFonts w:eastAsia="Times New Roman"/>
            <w:sz w:val="20"/>
            <w:szCs w:val="20"/>
            <w:lang w:eastAsia="ar-SA"/>
          </w:rPr>
          <w:t>от 05.05.2006 N 675-ОЗ</w:t>
        </w:r>
      </w:hyperlink>
      <w:r w:rsidRPr="00E45E0A">
        <w:rPr>
          <w:rFonts w:eastAsia="Times New Roman"/>
          <w:sz w:val="20"/>
          <w:szCs w:val="20"/>
          <w:lang w:eastAsia="ar-SA"/>
        </w:rPr>
        <w:t xml:space="preserve">, </w:t>
      </w:r>
      <w:hyperlink r:id="rId23" w:history="1">
        <w:r w:rsidRPr="00E45E0A">
          <w:rPr>
            <w:rFonts w:eastAsia="Times New Roman"/>
            <w:sz w:val="20"/>
            <w:szCs w:val="20"/>
            <w:lang w:eastAsia="ar-SA"/>
          </w:rPr>
          <w:t>от 31.03.2009 N 489-ОЗ</w:t>
        </w:r>
      </w:hyperlink>
      <w:r w:rsidRPr="00E45E0A">
        <w:rPr>
          <w:rFonts w:eastAsia="Times New Roman"/>
          <w:sz w:val="20"/>
          <w:szCs w:val="20"/>
          <w:lang w:eastAsia="ar-SA"/>
        </w:rPr>
        <w:t xml:space="preserve">, </w:t>
      </w:r>
      <w:hyperlink r:id="rId24" w:history="1">
        <w:r w:rsidRPr="00E45E0A">
          <w:rPr>
            <w:rFonts w:eastAsia="Times New Roman"/>
            <w:sz w:val="20"/>
            <w:szCs w:val="20"/>
            <w:lang w:eastAsia="ar-SA"/>
          </w:rPr>
          <w:t>от 01.12.2009 N 641-ОЗ</w:t>
        </w:r>
      </w:hyperlink>
      <w:r w:rsidRPr="00E45E0A">
        <w:rPr>
          <w:rFonts w:eastAsia="Times New Roman"/>
          <w:sz w:val="20"/>
          <w:szCs w:val="20"/>
          <w:lang w:eastAsia="ar-SA"/>
        </w:rPr>
        <w:t xml:space="preserve">, </w:t>
      </w:r>
      <w:hyperlink r:id="rId25" w:history="1">
        <w:r w:rsidRPr="00E45E0A">
          <w:rPr>
            <w:rFonts w:eastAsia="Times New Roman"/>
            <w:sz w:val="20"/>
            <w:szCs w:val="20"/>
            <w:lang w:eastAsia="ar-SA"/>
          </w:rPr>
          <w:t>от 30.03.2010 N 716-ОЗ</w:t>
        </w:r>
      </w:hyperlink>
      <w:r w:rsidRPr="00E45E0A">
        <w:rPr>
          <w:rFonts w:eastAsia="Times New Roman"/>
          <w:sz w:val="20"/>
          <w:szCs w:val="20"/>
          <w:lang w:eastAsia="ar-SA"/>
        </w:rPr>
        <w:t xml:space="preserve">, </w:t>
      </w:r>
      <w:hyperlink r:id="rId26" w:history="1">
        <w:r w:rsidRPr="00E45E0A">
          <w:rPr>
            <w:rFonts w:eastAsia="Times New Roman"/>
            <w:sz w:val="20"/>
            <w:szCs w:val="20"/>
            <w:lang w:eastAsia="ar-SA"/>
          </w:rPr>
          <w:t>от 01.03.2013 N 216-ОЗ</w:t>
        </w:r>
      </w:hyperlink>
      <w:r w:rsidRPr="00E45E0A">
        <w:rPr>
          <w:rFonts w:eastAsia="Times New Roman"/>
          <w:sz w:val="20"/>
          <w:szCs w:val="20"/>
          <w:lang w:eastAsia="ar-SA"/>
        </w:rPr>
        <w:t xml:space="preserve">, </w:t>
      </w:r>
      <w:hyperlink r:id="rId27" w:history="1">
        <w:r w:rsidRPr="00E45E0A">
          <w:rPr>
            <w:rFonts w:eastAsia="Times New Roman"/>
            <w:sz w:val="20"/>
            <w:szCs w:val="20"/>
            <w:lang w:eastAsia="ar-SA"/>
          </w:rPr>
          <w:t>от 04.04.2018 N 234-ОЗ</w:t>
        </w:r>
      </w:hyperlink>
      <w:r w:rsidRPr="00E45E0A">
        <w:rPr>
          <w:rFonts w:eastAsia="Times New Roman"/>
          <w:sz w:val="20"/>
          <w:szCs w:val="20"/>
          <w:lang w:eastAsia="ar-SA"/>
        </w:rPr>
        <w:t xml:space="preserve">)  Рощинское  сельское поселение наделено статусом муниципального образования и входит в состав территории Валдайского муниципального района Новгородской области. Этим же законом установлены границы территорий муниципального образования Рощинское  сельское поселение, входящего в состав территории Валдайского муниципального района согласно картографическим описаниям  Приложения 1 к вышеуказанному областному закону. </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color w:val="000000"/>
          <w:sz w:val="20"/>
          <w:szCs w:val="20"/>
          <w:lang w:eastAsia="ar-SA"/>
        </w:rPr>
      </w:pPr>
      <w:r w:rsidRPr="00E45E0A">
        <w:rPr>
          <w:rFonts w:eastAsia="Times New Roman"/>
          <w:sz w:val="20"/>
          <w:szCs w:val="20"/>
          <w:lang w:eastAsia="ar-SA"/>
        </w:rPr>
        <w:t>Необходимо отметить, что вносимые в генеральный план корректировки  не изменяют принципиально концепцию и основные положения ранее разработанного и утвержденного генерального плана, а носят характер уточнения и корректировки отдельных положений ранее разработанной документации с учетом развития поселения в последние годы, а также вновь выявленных потребностей населения Рощинского сельского поселения и</w:t>
      </w:r>
      <w:r w:rsidRPr="00E45E0A">
        <w:rPr>
          <w:rFonts w:eastAsia="Times New Roman"/>
          <w:color w:val="000000"/>
          <w:sz w:val="20"/>
          <w:szCs w:val="20"/>
          <w:lang w:eastAsia="ar-SA"/>
        </w:rPr>
        <w:t xml:space="preserve"> уточненных перспектив развития поселения в связи с принятием целой серии федеральных и региональных программ, а также утверждения Схемы территориального планирования Новгородской области.</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color w:val="000000"/>
          <w:sz w:val="20"/>
          <w:szCs w:val="20"/>
          <w:lang w:eastAsia="ar-SA"/>
        </w:rPr>
      </w:pPr>
      <w:r w:rsidRPr="00E45E0A">
        <w:rPr>
          <w:rFonts w:eastAsia="Times New Roman"/>
          <w:color w:val="000000"/>
          <w:sz w:val="20"/>
          <w:szCs w:val="20"/>
          <w:lang w:eastAsia="ar-SA"/>
        </w:rPr>
        <w:t>Изменения генерального плана выполнены с учетом требований Градостроительного  кодекса  Российской Федерации и Методических рекомендаций по разработке проектов генеральных планов поселений и городских округов (Приказ министерства регионального развития РФ от 26.05.2011 года №244).</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color w:val="000000"/>
          <w:sz w:val="20"/>
          <w:szCs w:val="20"/>
          <w:lang w:eastAsia="ar-SA"/>
        </w:rPr>
      </w:pPr>
      <w:r w:rsidRPr="00E45E0A">
        <w:rPr>
          <w:rFonts w:eastAsia="Times New Roman"/>
          <w:color w:val="000000"/>
          <w:sz w:val="20"/>
          <w:szCs w:val="20"/>
          <w:lang w:eastAsia="ar-SA"/>
        </w:rPr>
        <w:t>Внесение изменений в генеральные планы осуществляется в том же порядке, в котором осуществляется разработка и утверждение проектов генеральных планов.</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color w:val="000000"/>
          <w:sz w:val="20"/>
          <w:szCs w:val="20"/>
          <w:lang w:eastAsia="ar-SA"/>
        </w:rPr>
      </w:pPr>
      <w:r w:rsidRPr="00E45E0A">
        <w:rPr>
          <w:rFonts w:eastAsia="Times New Roman"/>
          <w:color w:val="000000"/>
          <w:sz w:val="20"/>
          <w:szCs w:val="20"/>
          <w:lang w:eastAsia="ar-SA"/>
        </w:rPr>
        <w:t xml:space="preserve">В </w:t>
      </w:r>
      <w:r w:rsidRPr="00E45E0A">
        <w:rPr>
          <w:rFonts w:eastAsia="Times New Roman"/>
          <w:sz w:val="20"/>
          <w:szCs w:val="20"/>
          <w:lang w:eastAsia="ar-SA"/>
        </w:rPr>
        <w:t>соответствии со ст.23</w:t>
      </w:r>
      <w:r w:rsidRPr="00E45E0A">
        <w:rPr>
          <w:rFonts w:eastAsia="Times New Roman"/>
          <w:color w:val="000000"/>
          <w:sz w:val="20"/>
          <w:szCs w:val="20"/>
          <w:lang w:eastAsia="ar-SA"/>
        </w:rPr>
        <w:t xml:space="preserve"> Градостроительного Кодекса измененный генеральный план содержит положения о территориальном планировании и соответствующие карты (схемы).</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color w:val="000000"/>
          <w:sz w:val="20"/>
          <w:szCs w:val="20"/>
          <w:lang w:eastAsia="ar-SA"/>
        </w:rPr>
      </w:pPr>
      <w:r w:rsidRPr="00E45E0A">
        <w:rPr>
          <w:rFonts w:eastAsia="Times New Roman"/>
          <w:color w:val="000000"/>
          <w:sz w:val="20"/>
          <w:szCs w:val="20"/>
          <w:lang w:eastAsia="ar-SA"/>
        </w:rPr>
        <w:t>В целях утверждения генеральных планов осуществляется подготовка соответствующих материалов по обоснованию их проектов в текстовой форме и в виде карт (схем).</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color w:val="000000"/>
          <w:sz w:val="20"/>
          <w:szCs w:val="20"/>
          <w:lang w:eastAsia="ar-SA"/>
        </w:rPr>
      </w:pPr>
      <w:r w:rsidRPr="00E45E0A">
        <w:rPr>
          <w:rFonts w:eastAsia="Times New Roman"/>
          <w:color w:val="000000"/>
          <w:sz w:val="20"/>
          <w:szCs w:val="20"/>
          <w:lang w:eastAsia="ar-SA"/>
        </w:rPr>
        <w:t>Материалы по обоснованию генерального плана в текстовой форме содержат:</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color w:val="000000"/>
          <w:sz w:val="20"/>
          <w:szCs w:val="20"/>
          <w:lang w:eastAsia="ar-SA"/>
        </w:rPr>
      </w:pPr>
      <w:r w:rsidRPr="00E45E0A">
        <w:rPr>
          <w:rFonts w:eastAsia="Times New Roman"/>
          <w:color w:val="000000"/>
          <w:sz w:val="20"/>
          <w:szCs w:val="20"/>
          <w:lang w:eastAsia="ar-SA"/>
        </w:rPr>
        <w:t>1) 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поселения, городского округа;</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color w:val="000000"/>
          <w:sz w:val="20"/>
          <w:szCs w:val="20"/>
          <w:lang w:eastAsia="ar-SA"/>
        </w:rPr>
      </w:pPr>
      <w:r w:rsidRPr="00E45E0A">
        <w:rPr>
          <w:rFonts w:eastAsia="Times New Roman"/>
          <w:color w:val="000000"/>
          <w:sz w:val="20"/>
          <w:szCs w:val="20"/>
          <w:lang w:eastAsia="ar-SA"/>
        </w:rPr>
        <w:t>2) обоснование выбранного варианта размещения объектов местного значения поселения, городского округа на основе анализа использования территорий поселения, городского округа, возможных направлений развития этих территорий и прогнозируемых ограничений их использования;</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color w:val="000000"/>
          <w:sz w:val="20"/>
          <w:szCs w:val="20"/>
          <w:lang w:eastAsia="ar-SA"/>
        </w:rPr>
      </w:pPr>
      <w:r w:rsidRPr="00E45E0A">
        <w:rPr>
          <w:rFonts w:eastAsia="Times New Roman"/>
          <w:color w:val="000000"/>
          <w:sz w:val="20"/>
          <w:szCs w:val="20"/>
          <w:lang w:eastAsia="ar-SA"/>
        </w:rPr>
        <w:t>3) оценку возможного влияния планируемых для размещения объектов местного значения поселения, городского округа на комплексное развитие этих территорий;</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color w:val="000000"/>
          <w:sz w:val="20"/>
          <w:szCs w:val="20"/>
          <w:lang w:eastAsia="ar-SA"/>
        </w:rPr>
      </w:pPr>
      <w:r w:rsidRPr="00E45E0A">
        <w:rPr>
          <w:rFonts w:eastAsia="Times New Roman"/>
          <w:color w:val="000000"/>
          <w:sz w:val="20"/>
          <w:szCs w:val="20"/>
          <w:lang w:eastAsia="ar-SA"/>
        </w:rPr>
        <w:t xml:space="preserve">4) 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w:t>
      </w:r>
      <w:r w:rsidRPr="00E45E0A">
        <w:rPr>
          <w:rFonts w:eastAsia="Times New Roman"/>
          <w:color w:val="000000"/>
          <w:sz w:val="20"/>
          <w:szCs w:val="20"/>
          <w:lang w:eastAsia="ar-SA"/>
        </w:rPr>
        <w:lastRenderedPageBreak/>
        <w:t>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color w:val="000000"/>
          <w:sz w:val="20"/>
          <w:szCs w:val="20"/>
          <w:lang w:eastAsia="ar-SA"/>
        </w:rPr>
      </w:pPr>
      <w:r w:rsidRPr="00E45E0A">
        <w:rPr>
          <w:rFonts w:eastAsia="Times New Roman"/>
          <w:color w:val="000000"/>
          <w:sz w:val="20"/>
          <w:szCs w:val="20"/>
          <w:lang w:eastAsia="ar-SA"/>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color w:val="000000"/>
          <w:sz w:val="20"/>
          <w:szCs w:val="20"/>
          <w:lang w:eastAsia="ar-SA"/>
        </w:rPr>
      </w:pPr>
      <w:r w:rsidRPr="00E45E0A">
        <w:rPr>
          <w:rFonts w:eastAsia="Times New Roman"/>
          <w:color w:val="000000"/>
          <w:sz w:val="20"/>
          <w:szCs w:val="20"/>
          <w:lang w:eastAsia="ar-SA"/>
        </w:rPr>
        <w:t>6) перечень и характеристику основных факторов риска возникновения чрезвычайных ситуаций природного и техногенного характера;</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color w:val="000000"/>
          <w:sz w:val="20"/>
          <w:szCs w:val="20"/>
          <w:lang w:eastAsia="ar-SA"/>
        </w:rPr>
      </w:pPr>
      <w:r w:rsidRPr="00E45E0A">
        <w:rPr>
          <w:rFonts w:eastAsia="Times New Roman"/>
          <w:color w:val="000000"/>
          <w:sz w:val="20"/>
          <w:szCs w:val="20"/>
          <w:lang w:eastAsia="ar-SA"/>
        </w:rPr>
        <w:t>7) 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В ранее разработанном в 2012 году (в ред.2019 года)  генеральном плане  не нашли отражения основные положения следующих документов:</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 xml:space="preserve">- Областного закона от 22 декабря 2004 года № 371-ОЗ «Об установлении границ муниципальных образований, входящих в состав территории Валдайского муниципального района, наделении их статусом городского и сельских поселений, определении административных центров и перечня населенных пунктов, входящих в состав территорий поселений» в редакции </w:t>
      </w:r>
      <w:hyperlink r:id="rId28" w:history="1">
        <w:r w:rsidRPr="00E45E0A">
          <w:rPr>
            <w:rFonts w:eastAsia="Times New Roman"/>
            <w:sz w:val="20"/>
            <w:szCs w:val="20"/>
            <w:lang w:eastAsia="ar-SA"/>
          </w:rPr>
          <w:t>от 04.04.2018 N 234-ОЗ</w:t>
        </w:r>
      </w:hyperlink>
      <w:r w:rsidRPr="00E45E0A">
        <w:rPr>
          <w:rFonts w:eastAsia="Times New Roman"/>
          <w:sz w:val="20"/>
          <w:szCs w:val="20"/>
          <w:lang w:eastAsia="ar-SA"/>
        </w:rPr>
        <w:t>, который уточнил границы Валдайского муниципального района и всех, входящих в его состав муниципальных образований, в том числе, Рощинского сельского поселения;</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xml:space="preserve">- Схемы территориального планирования Новгородской области (утв. </w:t>
      </w:r>
      <w:hyperlink w:anchor="sub_0" w:history="1">
        <w:r w:rsidRPr="00E45E0A">
          <w:rPr>
            <w:rFonts w:eastAsia="Times New Roman"/>
            <w:sz w:val="20"/>
            <w:szCs w:val="20"/>
            <w:lang w:eastAsia="ar-SA"/>
          </w:rPr>
          <w:t>Постановление</w:t>
        </w:r>
      </w:hyperlink>
      <w:r w:rsidRPr="00E45E0A">
        <w:rPr>
          <w:rFonts w:eastAsia="Times New Roman"/>
          <w:sz w:val="20"/>
          <w:szCs w:val="20"/>
          <w:lang w:eastAsia="ar-SA"/>
        </w:rPr>
        <w:t>м Администрации Новгородской области от 29.06.2012 №370 (в ред. от 20.02.2015 № 56 и в ред. от 25.09.2019 №380);</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  Областного   закона от  04 апреля 2019 года № 394-ОЗ «Стратегия социально-экономического развития Новгородской области до 2026 года»;</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 Стратегии социально-экономического развития Валдайского муниципального района до 2027 года (утв. Решением Думы Валдайского муниципального района от 25.06.2020 №322);</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 иных документов федерального, областного и районного значения, принятых или измененных за последние годы.</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Основные изменения  генплана затронули вопросы изменения границ Рощинского сельского поселения и Валдайского городского поселения,  распределения земель по категориям, их функционального назначения, а также изменения объемов планирования объектов жилищного строительства, социальной и инженерной инфраструктуры по населенным пунктам поселения.</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color w:val="000000"/>
          <w:sz w:val="20"/>
          <w:szCs w:val="20"/>
          <w:lang w:eastAsia="ar-SA"/>
        </w:rPr>
      </w:pPr>
      <w:r w:rsidRPr="00E45E0A">
        <w:rPr>
          <w:rFonts w:eastAsia="Times New Roman"/>
          <w:color w:val="000000"/>
          <w:sz w:val="20"/>
          <w:szCs w:val="20"/>
          <w:lang w:eastAsia="ar-SA"/>
        </w:rPr>
        <w:t>Корректировка генерального  плана осуществлена  на период до 2040 года (20 лет).</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Arial" w:cs="Arial"/>
          <w:sz w:val="20"/>
          <w:szCs w:val="20"/>
          <w:lang w:eastAsia="ar-SA"/>
        </w:rPr>
      </w:pPr>
      <w:r w:rsidRPr="00E45E0A">
        <w:rPr>
          <w:rFonts w:eastAsia="Arial" w:cs="Arial"/>
          <w:sz w:val="20"/>
          <w:szCs w:val="20"/>
          <w:lang w:eastAsia="ar-SA"/>
        </w:rPr>
        <w:t xml:space="preserve">В ходе </w:t>
      </w:r>
      <w:r w:rsidRPr="00E45E0A">
        <w:rPr>
          <w:rFonts w:eastAsia="Arial" w:cs="Arial"/>
          <w:bCs/>
          <w:sz w:val="20"/>
          <w:szCs w:val="20"/>
          <w:lang w:eastAsia="ru-RU"/>
        </w:rPr>
        <w:t xml:space="preserve"> настоящей работы были использованы  </w:t>
      </w:r>
      <w:r w:rsidRPr="00E45E0A">
        <w:rPr>
          <w:rFonts w:eastAsia="Arial" w:cs="Arial"/>
          <w:sz w:val="20"/>
          <w:szCs w:val="20"/>
          <w:lang w:eastAsia="ar-SA"/>
        </w:rPr>
        <w:t>сведения государственного кадастра недвижимости (филиал ФГБУ «ФКП Росреестр» по Новгородской области) (</w:t>
      </w:r>
      <w:hyperlink r:id="rId29" w:history="1">
        <w:r w:rsidRPr="00E45E0A">
          <w:rPr>
            <w:rFonts w:eastAsia="Arial" w:cs="Arial"/>
            <w:sz w:val="20"/>
            <w:szCs w:val="20"/>
            <w:u w:val="single"/>
            <w:lang w:val="en-US" w:eastAsia="ar-SA"/>
          </w:rPr>
          <w:t>http</w:t>
        </w:r>
        <w:r w:rsidRPr="00E45E0A">
          <w:rPr>
            <w:rFonts w:eastAsia="Arial" w:cs="Arial"/>
            <w:sz w:val="20"/>
            <w:szCs w:val="20"/>
            <w:u w:val="single"/>
            <w:lang w:eastAsia="ar-SA"/>
          </w:rPr>
          <w:t>://</w:t>
        </w:r>
        <w:r w:rsidRPr="00E45E0A">
          <w:rPr>
            <w:rFonts w:eastAsia="Arial" w:cs="Arial"/>
            <w:sz w:val="20"/>
            <w:szCs w:val="20"/>
            <w:u w:val="single"/>
            <w:lang w:val="en-US" w:eastAsia="ar-SA"/>
          </w:rPr>
          <w:t>maps</w:t>
        </w:r>
        <w:r w:rsidRPr="00E45E0A">
          <w:rPr>
            <w:rFonts w:eastAsia="Arial" w:cs="Arial"/>
            <w:sz w:val="20"/>
            <w:szCs w:val="20"/>
            <w:u w:val="single"/>
            <w:lang w:eastAsia="ar-SA"/>
          </w:rPr>
          <w:t>.</w:t>
        </w:r>
        <w:r w:rsidRPr="00E45E0A">
          <w:rPr>
            <w:rFonts w:eastAsia="Arial" w:cs="Arial"/>
            <w:sz w:val="20"/>
            <w:szCs w:val="20"/>
            <w:u w:val="single"/>
            <w:lang w:val="en-US" w:eastAsia="ar-SA"/>
          </w:rPr>
          <w:t>rosreestr</w:t>
        </w:r>
        <w:r w:rsidRPr="00E45E0A">
          <w:rPr>
            <w:rFonts w:eastAsia="Arial" w:cs="Arial"/>
            <w:sz w:val="20"/>
            <w:szCs w:val="20"/>
            <w:u w:val="single"/>
            <w:lang w:eastAsia="ar-SA"/>
          </w:rPr>
          <w:t>.</w:t>
        </w:r>
        <w:r w:rsidRPr="00E45E0A">
          <w:rPr>
            <w:rFonts w:eastAsia="Arial" w:cs="Arial"/>
            <w:sz w:val="20"/>
            <w:szCs w:val="20"/>
            <w:u w:val="single"/>
            <w:lang w:val="en-US" w:eastAsia="ar-SA"/>
          </w:rPr>
          <w:t>ru</w:t>
        </w:r>
        <w:r w:rsidRPr="00E45E0A">
          <w:rPr>
            <w:rFonts w:eastAsia="Arial" w:cs="Arial"/>
            <w:sz w:val="20"/>
            <w:szCs w:val="20"/>
            <w:u w:val="single"/>
            <w:lang w:eastAsia="ar-SA"/>
          </w:rPr>
          <w:t>/</w:t>
        </w:r>
        <w:r w:rsidRPr="00E45E0A">
          <w:rPr>
            <w:rFonts w:eastAsia="Arial" w:cs="Arial"/>
            <w:sz w:val="20"/>
            <w:szCs w:val="20"/>
            <w:u w:val="single"/>
            <w:lang w:val="en-US" w:eastAsia="ar-SA"/>
          </w:rPr>
          <w:t>PortalOnline</w:t>
        </w:r>
        <w:r w:rsidRPr="00E45E0A">
          <w:rPr>
            <w:rFonts w:eastAsia="Arial" w:cs="Arial"/>
            <w:sz w:val="20"/>
            <w:szCs w:val="20"/>
            <w:u w:val="single"/>
            <w:lang w:eastAsia="ar-SA"/>
          </w:rPr>
          <w:t>/</w:t>
        </w:r>
      </w:hyperlink>
      <w:r w:rsidRPr="00E45E0A">
        <w:rPr>
          <w:rFonts w:eastAsia="Arial" w:cs="Arial"/>
          <w:sz w:val="20"/>
          <w:szCs w:val="20"/>
          <w:lang w:eastAsia="ar-SA"/>
        </w:rPr>
        <w:t>) по состоянию на сентябрь  2020 года, а также были  использованы картографические материалы топографической съемки, предоставленные администрацией муниципального образования Рощинское сельское  поселение.</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color w:val="000000"/>
          <w:sz w:val="20"/>
          <w:szCs w:val="20"/>
          <w:lang w:eastAsia="ar-SA"/>
        </w:rPr>
      </w:pPr>
      <w:r w:rsidRPr="00E45E0A">
        <w:rPr>
          <w:rFonts w:eastAsia="Times New Roman"/>
          <w:color w:val="000000"/>
          <w:sz w:val="20"/>
          <w:szCs w:val="20"/>
          <w:lang w:eastAsia="ar-SA"/>
        </w:rPr>
        <w:t>В основу генерального плана положены данные, предоставленные администрацией поселения  в 2020 году.</w:t>
      </w:r>
    </w:p>
    <w:p w:rsidR="00E45E0A" w:rsidRPr="00E45E0A" w:rsidRDefault="00E45E0A" w:rsidP="00E45E0A">
      <w:pPr>
        <w:widowControl w:val="0"/>
        <w:suppressAutoHyphens/>
        <w:autoSpaceDE w:val="0"/>
        <w:jc w:val="both"/>
        <w:rPr>
          <w:rFonts w:eastAsia="Times New Roman"/>
          <w:color w:val="000000"/>
          <w:sz w:val="20"/>
          <w:szCs w:val="20"/>
          <w:lang w:eastAsia="ar-SA"/>
        </w:rPr>
      </w:pPr>
    </w:p>
    <w:p w:rsidR="00E45E0A" w:rsidRPr="00E45E0A" w:rsidRDefault="00E45E0A" w:rsidP="00E45E0A">
      <w:pPr>
        <w:keepNext/>
        <w:widowControl w:val="0"/>
        <w:suppressAutoHyphens/>
        <w:autoSpaceDE w:val="0"/>
        <w:ind w:left="720"/>
        <w:jc w:val="center"/>
        <w:outlineLvl w:val="0"/>
        <w:rPr>
          <w:rFonts w:eastAsia="Times New Roman"/>
          <w:b/>
          <w:bCs/>
          <w:color w:val="000000"/>
          <w:kern w:val="1"/>
          <w:sz w:val="20"/>
          <w:szCs w:val="20"/>
          <w:lang w:eastAsia="ar-SA"/>
        </w:rPr>
      </w:pPr>
      <w:bookmarkStart w:id="21" w:name="_Toc359405646"/>
      <w:bookmarkStart w:id="22" w:name="_Toc359854240"/>
      <w:bookmarkStart w:id="23" w:name="_Toc367786349"/>
      <w:bookmarkStart w:id="24" w:name="_Toc54450502"/>
      <w:r w:rsidRPr="00E45E0A">
        <w:rPr>
          <w:rFonts w:eastAsia="Times New Roman"/>
          <w:b/>
          <w:bCs/>
          <w:color w:val="000000"/>
          <w:kern w:val="1"/>
          <w:sz w:val="20"/>
          <w:szCs w:val="20"/>
          <w:lang w:eastAsia="ar-SA"/>
        </w:rPr>
        <w:t>2. Программы и планы комплексного социально-экономического развития, для реализации которых осуществляется создание объектов местного значения.</w:t>
      </w:r>
      <w:bookmarkEnd w:id="21"/>
      <w:bookmarkEnd w:id="22"/>
      <w:bookmarkEnd w:id="23"/>
      <w:bookmarkEnd w:id="24"/>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В соответствии со статьей 9 Градостроительного кодекса Российской Федерации подготовка документов территориального планирования (внесение изменений)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(при их наличии) с учетом программ, принятых в установленном порядке и реализуемых за счет средств федерального бюджета, бюджетов субъектов Российской Федерации,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и сведений, содержащихся в федеральной государственной информационной системе территориального планирования. Подготовка документов территориального планирования осуществляется с учетом положений о территориальном планировании, содержащихся в документах территориального планирования Российской Федерации, документах территориального планирования субъектов Российской Федерации, документах территориального планирования муниципальных образований, а также с учетом предложений заинтересованных лиц.</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 xml:space="preserve">Решающее значение при подготовке документов территориального планирования и при их согласовании, будет иметь качество и достоверность документированных материалов, рекомендуемых для </w:t>
      </w:r>
      <w:r w:rsidRPr="00E45E0A">
        <w:rPr>
          <w:rFonts w:eastAsia="Times New Roman"/>
          <w:sz w:val="20"/>
          <w:szCs w:val="20"/>
          <w:lang w:eastAsia="ar-SA"/>
        </w:rPr>
        <w:lastRenderedPageBreak/>
        <w:t xml:space="preserve">использования в качестве исходных данных для этой подготовки и оценки правомерности применения содержащихся в этих материалах сведений в качестве оснований будущих управленческих решений по развитию территории административных образований. В большинстве своем материалы подобного рода получены в результате проведения огромного количества ранее проводимых организационно-технических мероприятий, направленных на реализацию положений земельного и градостроительного законодательства. </w:t>
      </w:r>
    </w:p>
    <w:p w:rsidR="00E45E0A" w:rsidRPr="00E45E0A" w:rsidRDefault="00E45E0A" w:rsidP="00E45E0A">
      <w:pPr>
        <w:keepNext/>
        <w:widowControl w:val="0"/>
        <w:suppressAutoHyphens/>
        <w:autoSpaceDE w:val="0"/>
        <w:ind w:left="720"/>
        <w:jc w:val="center"/>
        <w:outlineLvl w:val="0"/>
        <w:rPr>
          <w:rFonts w:eastAsia="Times New Roman"/>
          <w:b/>
          <w:bCs/>
          <w:color w:val="000000"/>
          <w:kern w:val="1"/>
          <w:sz w:val="20"/>
          <w:szCs w:val="20"/>
          <w:lang w:eastAsia="ar-SA"/>
        </w:rPr>
      </w:pPr>
      <w:bookmarkStart w:id="25" w:name="_Toc359405647"/>
      <w:bookmarkStart w:id="26" w:name="_Toc359854241"/>
      <w:bookmarkStart w:id="27" w:name="_Toc367786350"/>
      <w:bookmarkStart w:id="28" w:name="_Toc54450503"/>
      <w:r w:rsidRPr="00E45E0A">
        <w:rPr>
          <w:rFonts w:eastAsia="Times New Roman"/>
          <w:b/>
          <w:bCs/>
          <w:color w:val="000000"/>
          <w:kern w:val="1"/>
          <w:sz w:val="20"/>
          <w:szCs w:val="20"/>
          <w:lang w:eastAsia="ar-SA"/>
        </w:rPr>
        <w:t>2.1. Сведения о планах и программах комплексного социально-экономического развития поселения</w:t>
      </w:r>
      <w:bookmarkEnd w:id="25"/>
      <w:bookmarkEnd w:id="26"/>
      <w:bookmarkEnd w:id="27"/>
      <w:bookmarkEnd w:id="28"/>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Социально-экономическое развитие муниципального образования Рощинское сельское  поселение осуществляется на основе программ социально-экономического развития Новгородской области, Валдайского  района и Рощинского сельского  поселения.</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xml:space="preserve">Перечень документов территориального планирования, действие которых распространяется на территорию Новгородской области приведен в соответствии с  данными  сайта </w:t>
      </w:r>
      <w:hyperlink r:id="rId30" w:history="1">
        <w:r w:rsidRPr="00E45E0A">
          <w:rPr>
            <w:rFonts w:eastAsia="Times New Roman"/>
            <w:sz w:val="20"/>
            <w:szCs w:val="20"/>
            <w:lang w:eastAsia="ar-SA"/>
          </w:rPr>
          <w:t>https://www.novreg.ru/economy/programs/index.php по состоянию на 15.09.2020</w:t>
        </w:r>
      </w:hyperlink>
      <w:r w:rsidRPr="00E45E0A">
        <w:rPr>
          <w:rFonts w:eastAsia="Times New Roman"/>
          <w:sz w:val="20"/>
          <w:szCs w:val="20"/>
          <w:lang w:eastAsia="ar-SA"/>
        </w:rPr>
        <w:t xml:space="preserve">  и Схемы территориального планирования Новгородской области </w:t>
      </w:r>
      <w:r w:rsidRPr="00E45E0A">
        <w:rPr>
          <w:rFonts w:eastAsia="Times New Roman"/>
          <w:color w:val="000000"/>
          <w:sz w:val="20"/>
          <w:szCs w:val="20"/>
          <w:lang w:eastAsia="ar-SA"/>
        </w:rPr>
        <w:t>от 29.06.2012 №370 (в ред. от 25.09.2019 №380).</w:t>
      </w:r>
    </w:p>
    <w:p w:rsidR="00E45E0A" w:rsidRPr="00E45E0A" w:rsidRDefault="00E45E0A" w:rsidP="00E45E0A">
      <w:pPr>
        <w:widowControl w:val="0"/>
        <w:numPr>
          <w:ilvl w:val="0"/>
          <w:numId w:val="8"/>
        </w:numPr>
        <w:tabs>
          <w:tab w:val="clear" w:pos="720"/>
          <w:tab w:val="num" w:pos="0"/>
        </w:tabs>
        <w:suppressAutoHyphens/>
        <w:autoSpaceDE w:val="0"/>
        <w:ind w:left="0" w:firstLine="720"/>
        <w:jc w:val="center"/>
        <w:rPr>
          <w:rFonts w:eastAsia="Times New Roman"/>
          <w:b/>
          <w:sz w:val="20"/>
          <w:szCs w:val="20"/>
          <w:lang w:eastAsia="ar-SA"/>
        </w:rPr>
      </w:pPr>
      <w:r w:rsidRPr="00E45E0A">
        <w:rPr>
          <w:rFonts w:eastAsia="Times New Roman"/>
          <w:b/>
          <w:sz w:val="20"/>
          <w:szCs w:val="20"/>
          <w:lang w:eastAsia="ar-SA"/>
        </w:rPr>
        <w:t>Государственные программы:</w:t>
      </w:r>
    </w:p>
    <w:p w:rsidR="00E45E0A" w:rsidRPr="00E45E0A" w:rsidRDefault="00E45E0A" w:rsidP="00E45E0A">
      <w:pPr>
        <w:widowControl w:val="0"/>
        <w:numPr>
          <w:ilvl w:val="0"/>
          <w:numId w:val="8"/>
        </w:numPr>
        <w:tabs>
          <w:tab w:val="clear" w:pos="720"/>
          <w:tab w:val="num" w:pos="0"/>
        </w:tabs>
        <w:suppressAutoHyphens/>
        <w:autoSpaceDE w:val="0"/>
        <w:ind w:left="0" w:firstLine="720"/>
        <w:jc w:val="center"/>
        <w:rPr>
          <w:rFonts w:eastAsia="Times New Roman"/>
          <w:b/>
          <w:sz w:val="20"/>
          <w:szCs w:val="20"/>
          <w:lang w:eastAsia="ar-SA"/>
        </w:rPr>
      </w:pPr>
      <w:r w:rsidRPr="00E45E0A">
        <w:rPr>
          <w:rFonts w:eastAsia="Times New Roman"/>
          <w:b/>
          <w:sz w:val="20"/>
          <w:szCs w:val="20"/>
          <w:lang w:val="en-US" w:eastAsia="ar-SA"/>
        </w:rPr>
        <w:t>I</w:t>
      </w:r>
      <w:r w:rsidRPr="00E45E0A">
        <w:rPr>
          <w:rFonts w:eastAsia="Times New Roman"/>
          <w:b/>
          <w:sz w:val="20"/>
          <w:szCs w:val="20"/>
          <w:lang w:eastAsia="ar-SA"/>
        </w:rPr>
        <w:t>. Новое качество жизни:</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 «Развитие здравоохранения» на 2018 – 2024 годы (утверждена постановлением Правительства Российской Федерации от 26.12.2017 № 1640);</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2. «Развитие образования» на 2018 – 2025 годы (утверждена постановлением Правительства Российской Федерации от 26.12.2017 № 1642);</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3. «Социальная поддержка граждан» на 2013 – 2024 годы (утверждена постановлением Правительства Российской Федерации от 15.04.2014 № 296);</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4. «Доступная среда» на 2011 – 2025 годы (утверждена постановлением Правительства Российской Федерации от 01.12.2015 № 1297);</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bookmarkStart w:id="29" w:name="_Toc523475563"/>
      <w:bookmarkStart w:id="30" w:name="_Toc526548017"/>
      <w:r w:rsidRPr="00E45E0A">
        <w:rPr>
          <w:rFonts w:eastAsia="Times New Roman"/>
          <w:sz w:val="20"/>
          <w:szCs w:val="20"/>
          <w:lang w:eastAsia="ar-SA"/>
        </w:rPr>
        <w:t>5. «Обеспечение доступным и комфортным жильем и коммунальными услугами граждан Российской Федерации» на 2018 – 2025 годы (утверждена постановлением Правительства Российской Федерации от 30.12.2017 № 1710);</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6. «Развитие пенсионной системы» на 2020 – 2035 годы</w:t>
      </w:r>
      <w:bookmarkEnd w:id="29"/>
      <w:bookmarkEnd w:id="30"/>
      <w:r w:rsidRPr="00E45E0A">
        <w:rPr>
          <w:rFonts w:eastAsia="Times New Roman"/>
          <w:sz w:val="20"/>
          <w:szCs w:val="20"/>
          <w:lang w:eastAsia="ar-SA"/>
        </w:rPr>
        <w:t>;</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7. «Содействие занятости населения» на 2013 – 2024 годы (утверждена постановлением Правительства Российской Федерации от 15.04.2014 № 298);</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8. «Развитие культуры и туризма» на 2013 – 2024 годы (утверждена постановлением Правительства Российской Федерации от 15.04.2014 № 317);</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9. «Охрана окружающей среды» на 2012 – 2024 годы (утверждена постановлением Правительства Российской Федерации от 15.04.2014 № 326);</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10. «Развитие физической культуры и спорта» на 2013 – 2024 годы (утверждена постановлением Правительства Российской Федерации от 15.04.2014 № 302);</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11.«Реализация государственной национальной политики» на 2017 – 2025 годы (утверждена постановлением Правительства Российской Федерации от 29.12.2016 № 1532).</w:t>
      </w:r>
    </w:p>
    <w:p w:rsidR="00E45E0A" w:rsidRPr="00E45E0A" w:rsidRDefault="00E45E0A" w:rsidP="00E45E0A">
      <w:pPr>
        <w:widowControl w:val="0"/>
        <w:numPr>
          <w:ilvl w:val="0"/>
          <w:numId w:val="8"/>
        </w:numPr>
        <w:tabs>
          <w:tab w:val="clear" w:pos="720"/>
          <w:tab w:val="num" w:pos="0"/>
        </w:tabs>
        <w:suppressAutoHyphens/>
        <w:autoSpaceDE w:val="0"/>
        <w:ind w:left="0" w:firstLine="720"/>
        <w:jc w:val="center"/>
        <w:rPr>
          <w:rFonts w:eastAsia="Times New Roman"/>
          <w:b/>
          <w:sz w:val="20"/>
          <w:szCs w:val="20"/>
          <w:lang w:eastAsia="ar-SA"/>
        </w:rPr>
      </w:pPr>
      <w:r w:rsidRPr="00E45E0A">
        <w:rPr>
          <w:rFonts w:eastAsia="Times New Roman"/>
          <w:b/>
          <w:sz w:val="20"/>
          <w:szCs w:val="20"/>
          <w:lang w:val="en-US" w:eastAsia="ar-SA"/>
        </w:rPr>
        <w:t>II</w:t>
      </w:r>
      <w:r w:rsidRPr="00E45E0A">
        <w:rPr>
          <w:rFonts w:eastAsia="Times New Roman"/>
          <w:b/>
          <w:sz w:val="20"/>
          <w:szCs w:val="20"/>
          <w:lang w:eastAsia="ar-SA"/>
        </w:rPr>
        <w:t>. Инновационное развитие и модернизация экономики:</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bookmarkStart w:id="31" w:name="OLE_LINK241"/>
      <w:bookmarkStart w:id="32" w:name="OLE_LINK242"/>
      <w:r w:rsidRPr="00E45E0A">
        <w:rPr>
          <w:rFonts w:eastAsia="Times New Roman"/>
          <w:sz w:val="20"/>
          <w:szCs w:val="20"/>
          <w:lang w:eastAsia="ar-SA"/>
        </w:rPr>
        <w:t>1. «Экономическое развитие и инновационная экономика» на 2013 – 2024</w:t>
      </w:r>
      <w:bookmarkEnd w:id="31"/>
      <w:bookmarkEnd w:id="32"/>
      <w:r w:rsidRPr="00E45E0A">
        <w:rPr>
          <w:rFonts w:eastAsia="Times New Roman"/>
          <w:sz w:val="20"/>
          <w:szCs w:val="20"/>
          <w:lang w:eastAsia="ar-SA"/>
        </w:rPr>
        <w:t xml:space="preserve"> годы (утверждена постановлением Правительства Российской Федерации от 15.04.2014 № 316);</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2. «Развитие промышленности и повышение ее конкурентоспособности» на 2013 – 2024 годы  (утверждена постановлением Правительства Российской Федерации от 15.04.2014 № 328);</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3. «Развитие оборонно-промышленного комплекса» на 2016 – 2027 годы (утверждена постановлением Правительства Российской Федерации от 16.05.2016 № 425-8);</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4. «Развитие авиационной промышленности» на 2013 – 2025 годы (утверждена постановлением Правительства Российской Федерации от 15.04.2014 № 303);</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5. «Развитие судостроения и техники для освоения шельфовых месторождений на 2013 – 2030 годы» (утверждена постановлением Правительства Российской Федерации от 15.04.2014 № 304);</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6. «Развитие фармацевтической и медицинской промышленности» на 2013 – 2024 годы (утверждена постановлением Правительства Российской Федерации от 15.04.2014 № 305);</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7. «Развитие атомного энергопромышленного комплекса» на 2012-2027 годы (утверждена постановлением Правительства РФ от 02.06.2014 №506-12);</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8. «Информационное общество (2011 - 2024 годы)» (утверждена постановлением Правительства Российской Федерации от 15.04.2014 № 313);</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9. «Развитие транспортной системы» на 2018 – 2024 годы (утверждена постановлением Правительства Российской Федерации от 20.12.2017 №1596);</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10. «Государственная программа развития сельского хозяйства и регулирования рынков сельскохозяйственной продукции, сырья и продовольствия на 2013-2025 годы» (утверждена постановлением Правительства Российской Федерации от 14.07.2012 № 717);</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11. «Развитие рыбохозяйственного комплекса» на 2013 – 2024 годы (утверждена постановлением Правительства Российской Федерации от 15.04.2014 № 314);</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lastRenderedPageBreak/>
        <w:t>12. «Развитие внешнеэкономической деятельности» на 2013 – 2024 годы (утверждена постановлением Правительства Российской Федерации от 15.04.2014 № 330);</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13. «Воспроизводство и использование природных ресурсов» на 2013 – 2024 годы (утверждена постановлением Правительства Российской Федерации от 15.04.2014 № 322);</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14. «Развитие лесного хозяйства» на 2013 – 2024 годы (утверждена постановлением Правительства Российской Федерации от 15.04.2014 № 318);</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15. «Развитие энергетики» на 2013 – 2024 годы (утверждена постановлением Правительства Российской Федерации от 15.04.2014 № 321).</w:t>
      </w:r>
    </w:p>
    <w:p w:rsidR="00E45E0A" w:rsidRPr="00E45E0A" w:rsidRDefault="00E45E0A" w:rsidP="00E45E0A">
      <w:pPr>
        <w:widowControl w:val="0"/>
        <w:numPr>
          <w:ilvl w:val="0"/>
          <w:numId w:val="8"/>
        </w:numPr>
        <w:tabs>
          <w:tab w:val="clear" w:pos="720"/>
          <w:tab w:val="num" w:pos="0"/>
        </w:tabs>
        <w:suppressAutoHyphens/>
        <w:autoSpaceDE w:val="0"/>
        <w:ind w:left="0" w:firstLine="720"/>
        <w:jc w:val="center"/>
        <w:rPr>
          <w:rFonts w:eastAsia="Times New Roman"/>
          <w:b/>
          <w:sz w:val="20"/>
          <w:szCs w:val="20"/>
          <w:lang w:val="en-US" w:eastAsia="ar-SA"/>
        </w:rPr>
      </w:pPr>
      <w:r w:rsidRPr="00E45E0A">
        <w:rPr>
          <w:rFonts w:eastAsia="Times New Roman"/>
          <w:b/>
          <w:sz w:val="20"/>
          <w:szCs w:val="20"/>
          <w:lang w:val="en-US" w:eastAsia="ar-SA"/>
        </w:rPr>
        <w:t>III. Обеспечение национальной безопасности:</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 «Обеспечение обороноспособности страны» 2019 – 2025 годы;</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2. «Обеспечение государственной безопасности» 2012 – 2024 годы (утверждена распоряжением Правительства Российской Федерации от 04.02.2013 № 119-р);</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3. «Обеспечение защиты личности, общества и государства» 2021 – 2027 годы;</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4. «Защита населения и территорий от чрезвычайных ситуаций, обеспечение пожарной безопасности и безопасности людей на водных объектах» 2013 – 2030 годы (утверждена постановлением Правительства Российской Федерации от 15.04.2014 № 300);</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5. «Обеспечение общественного порядка и противодействие преступности» 2013 – 2024 годы (утверждена постановлением Правительства Российской Федерации от 15.04.2014 № 345).</w:t>
      </w:r>
    </w:p>
    <w:p w:rsidR="00E45E0A" w:rsidRPr="00E45E0A" w:rsidRDefault="00E45E0A" w:rsidP="00E45E0A">
      <w:pPr>
        <w:widowControl w:val="0"/>
        <w:numPr>
          <w:ilvl w:val="0"/>
          <w:numId w:val="8"/>
        </w:numPr>
        <w:tabs>
          <w:tab w:val="clear" w:pos="720"/>
          <w:tab w:val="num" w:pos="0"/>
        </w:tabs>
        <w:suppressAutoHyphens/>
        <w:autoSpaceDE w:val="0"/>
        <w:ind w:left="0" w:firstLine="720"/>
        <w:jc w:val="center"/>
        <w:rPr>
          <w:rFonts w:eastAsia="Times New Roman"/>
          <w:b/>
          <w:sz w:val="20"/>
          <w:szCs w:val="20"/>
          <w:lang w:val="en-US" w:eastAsia="ar-SA"/>
        </w:rPr>
      </w:pPr>
      <w:r w:rsidRPr="00E45E0A">
        <w:rPr>
          <w:rFonts w:eastAsia="Times New Roman"/>
          <w:b/>
          <w:sz w:val="20"/>
          <w:szCs w:val="20"/>
          <w:lang w:val="en-US" w:eastAsia="ar-SA"/>
        </w:rPr>
        <w:t>IV. Сбалансированное региональное развитие:</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 «Развитие федеративных отношений и создание условий для эффективного и   ответственного управления региональными и муниципальными финансами» 2013 – 2024 годы (утверждена постановлением Правительства Российской Федерации от 18.05.2016 № 445).</w:t>
      </w:r>
    </w:p>
    <w:p w:rsidR="00E45E0A" w:rsidRPr="00E45E0A" w:rsidRDefault="00E45E0A" w:rsidP="00E45E0A">
      <w:pPr>
        <w:widowControl w:val="0"/>
        <w:numPr>
          <w:ilvl w:val="0"/>
          <w:numId w:val="8"/>
        </w:numPr>
        <w:tabs>
          <w:tab w:val="clear" w:pos="720"/>
          <w:tab w:val="num" w:pos="0"/>
        </w:tabs>
        <w:suppressAutoHyphens/>
        <w:autoSpaceDE w:val="0"/>
        <w:ind w:left="0" w:firstLine="720"/>
        <w:jc w:val="center"/>
        <w:rPr>
          <w:rFonts w:eastAsia="Times New Roman"/>
          <w:b/>
          <w:sz w:val="20"/>
          <w:szCs w:val="20"/>
          <w:lang w:val="en-US" w:eastAsia="ar-SA"/>
        </w:rPr>
      </w:pPr>
      <w:r w:rsidRPr="00E45E0A">
        <w:rPr>
          <w:rFonts w:eastAsia="Times New Roman"/>
          <w:b/>
          <w:sz w:val="20"/>
          <w:szCs w:val="20"/>
          <w:lang w:val="en-US" w:eastAsia="ar-SA"/>
        </w:rPr>
        <w:t>V. Эффективное государство</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 «</w:t>
      </w:r>
      <w:hyperlink r:id="rId31" w:history="1">
        <w:r w:rsidRPr="00E45E0A">
          <w:rPr>
            <w:rFonts w:eastAsia="Times New Roman"/>
            <w:sz w:val="20"/>
            <w:szCs w:val="20"/>
            <w:lang w:eastAsia="ar-SA"/>
          </w:rPr>
          <w:t>Управление федеральным имуществом</w:t>
        </w:r>
      </w:hyperlink>
      <w:r w:rsidRPr="00E45E0A">
        <w:rPr>
          <w:rFonts w:eastAsia="Times New Roman"/>
          <w:sz w:val="20"/>
          <w:szCs w:val="20"/>
          <w:lang w:eastAsia="ar-SA"/>
        </w:rPr>
        <w:t>» 2013-2021 годы (утверждена постановлением Правительства Российской Федерации от 15.04.2014 № 327);</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2. «</w:t>
      </w:r>
      <w:hyperlink r:id="rId32" w:history="1">
        <w:r w:rsidRPr="00E45E0A">
          <w:rPr>
            <w:rFonts w:eastAsia="Times New Roman"/>
            <w:sz w:val="20"/>
            <w:szCs w:val="20"/>
            <w:lang w:eastAsia="ar-SA"/>
          </w:rPr>
          <w:t>Юстиция</w:t>
        </w:r>
      </w:hyperlink>
      <w:r w:rsidRPr="00E45E0A">
        <w:rPr>
          <w:rFonts w:eastAsia="Times New Roman"/>
          <w:sz w:val="20"/>
          <w:szCs w:val="20"/>
          <w:lang w:eastAsia="ar-SA"/>
        </w:rPr>
        <w:t>» 2013-2026 годы (утверждена постановлением Правительства Российской Федерации от 15.04.2014 № 312).</w:t>
      </w:r>
    </w:p>
    <w:p w:rsidR="00E45E0A" w:rsidRPr="00E45E0A" w:rsidRDefault="00E45E0A" w:rsidP="00E45E0A">
      <w:pPr>
        <w:widowControl w:val="0"/>
        <w:numPr>
          <w:ilvl w:val="0"/>
          <w:numId w:val="8"/>
        </w:numPr>
        <w:tabs>
          <w:tab w:val="clear" w:pos="720"/>
          <w:tab w:val="num" w:pos="0"/>
        </w:tabs>
        <w:suppressAutoHyphens/>
        <w:autoSpaceDE w:val="0"/>
        <w:ind w:left="0" w:firstLine="720"/>
        <w:jc w:val="center"/>
        <w:rPr>
          <w:rFonts w:eastAsia="Times New Roman"/>
          <w:b/>
          <w:sz w:val="20"/>
          <w:szCs w:val="20"/>
          <w:lang w:val="en-US" w:eastAsia="ar-SA"/>
        </w:rPr>
      </w:pPr>
      <w:r w:rsidRPr="00E45E0A">
        <w:rPr>
          <w:rFonts w:eastAsia="Times New Roman"/>
          <w:b/>
          <w:sz w:val="20"/>
          <w:szCs w:val="20"/>
          <w:lang w:val="en-US" w:eastAsia="ar-SA"/>
        </w:rPr>
        <w:t>Федеральные целевые программы:</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 «Исследования и разработки по приоритетным направлениям развития научно-технологического комплекса России на 2014 - 2020 годы» (утверждена постановлением Правительства РФ от 21.05.2013 № 426);</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2. «Научные и научно-педагогические кадры инновационной России на 2014 − 2020 годы» (утверждена постановлением Правительства РФ от 21.05.2013 № 424);</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3. «Содействие созданию в субъектах Российской Федерации (исходя из прогнозируемой потребности) новых мест в общеобразовательных организациях на 2016 - 2025 годы» (утверждена распоряжением Правительства РФ от 23.10.2015 № 2145-р);</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4. «Развитие физической культуры и спорта в РФ на 2016-2020 годы» (утверждена постановлением Правительства РФ от 21.01.2015 № 30);</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5. «Поддержание, развитие и использование системы ГЛОНАСС на 2012 - 2020 годы»;</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6. «Развитие отрасли птицеводства РФ на период до 2013-2020 годов» (целевая программа ведомства) (приказ минсельхоза РФ от 15.12.2010 № 433 утверждена концепция ФЦП);</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7. «Жилище» на 2015-2020 годы (утверждена постановлением Правительства от 17.12.2010 № 1050);</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8. «Повышение безопасности дорожного движения в 2013-2020 годах» (утверждена постановлением Правительства РФ от 03.10.2013 № 864);</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9. «Развитие уголовно-исполнительной системы (2018-2026 годы)» (утверждена постановлением Правительства РФ от 05.09.2006 № 540);</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10. «Развитие судебной системы России на 2013-2020 годы» (утверждена постановлением Правительства РФ от 27.12.2012 № 1406);</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11. «Развитие водохозяйственного комплекса РФ в 2012-2020 годах» (утверждена постановлением Правительства РФ от 19.04.2012 № 350);</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12. «Мировой океан» на 2016-2031 (концепция ФЦП) (утверждена распоряжением Правительства РФ от 22.06.2015 № 1143-р);</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13. «Развитие единой государственной системы регистрации прав и кадастрового учета недвижимости на 2014 – 2020 годы» (утверждена постановлением Правительства РФ от 10.10.2013 № 903).</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bCs/>
          <w:sz w:val="20"/>
          <w:szCs w:val="20"/>
          <w:lang w:eastAsia="ar-SA"/>
        </w:rPr>
      </w:pPr>
      <w:r w:rsidRPr="00E45E0A">
        <w:rPr>
          <w:rFonts w:eastAsia="Times New Roman"/>
          <w:bCs/>
          <w:color w:val="000000"/>
          <w:sz w:val="20"/>
          <w:szCs w:val="20"/>
          <w:lang w:eastAsia="ar-SA"/>
        </w:rPr>
        <w:t>Перечень Государственных программ Новгородской области  представлен в соответствии с распоряжением Правительства Новгородской области от 2 сентября 2013 г. № 99-рг (в ред. от</w:t>
      </w:r>
      <w:r w:rsidRPr="00E45E0A">
        <w:rPr>
          <w:rFonts w:eastAsia="Times New Roman"/>
          <w:color w:val="000000"/>
          <w:sz w:val="20"/>
          <w:szCs w:val="20"/>
          <w:lang w:eastAsia="ar-SA"/>
        </w:rPr>
        <w:t xml:space="preserve"> 09.04.2018 N 94-рг</w:t>
      </w:r>
      <w:r w:rsidRPr="00E45E0A">
        <w:rPr>
          <w:rFonts w:eastAsia="Times New Roman"/>
          <w:bCs/>
          <w:color w:val="000000"/>
          <w:sz w:val="20"/>
          <w:szCs w:val="20"/>
          <w:lang w:eastAsia="ar-SA"/>
        </w:rPr>
        <w:t xml:space="preserve">) (по данным сайта </w:t>
      </w:r>
      <w:r w:rsidRPr="00E45E0A">
        <w:rPr>
          <w:rFonts w:eastAsia="Times New Roman"/>
          <w:bCs/>
          <w:sz w:val="20"/>
          <w:szCs w:val="20"/>
          <w:lang w:eastAsia="ar-SA"/>
        </w:rPr>
        <w:t>https://www.novreg.ru/economy/list-gos-programm/).</w:t>
      </w:r>
    </w:p>
    <w:p w:rsidR="00E45E0A" w:rsidRPr="00E45E0A" w:rsidRDefault="00E45E0A" w:rsidP="00E45E0A">
      <w:pPr>
        <w:widowControl w:val="0"/>
        <w:numPr>
          <w:ilvl w:val="0"/>
          <w:numId w:val="8"/>
        </w:numPr>
        <w:tabs>
          <w:tab w:val="clear" w:pos="720"/>
          <w:tab w:val="num" w:pos="0"/>
        </w:tabs>
        <w:suppressAutoHyphens/>
        <w:autoSpaceDE w:val="0"/>
        <w:ind w:left="0" w:firstLine="720"/>
        <w:jc w:val="center"/>
        <w:rPr>
          <w:rFonts w:eastAsia="Times New Roman"/>
          <w:b/>
          <w:sz w:val="20"/>
          <w:szCs w:val="20"/>
          <w:lang w:val="en-US" w:eastAsia="ar-SA"/>
        </w:rPr>
      </w:pPr>
      <w:r w:rsidRPr="00E45E0A">
        <w:rPr>
          <w:rFonts w:eastAsia="Times New Roman"/>
          <w:b/>
          <w:sz w:val="20"/>
          <w:szCs w:val="20"/>
          <w:lang w:val="en-US" w:eastAsia="ar-SA"/>
        </w:rPr>
        <w:t>Государственные программы Новгородской области:</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 «Развитие здравоохранения Новгородской области до 2025 года» (утверждена постановлением Правительства Новгородской области от 11 февраля 2019 года № 60);</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2. «Развитие образования в Новгородской области на 2014 - 2024 годы» (утверждена постановлением Правительства Новгородской области от 28.10.2013 № 317);</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lastRenderedPageBreak/>
        <w:t>3. «Развитие культуры и архивного дела Новгородской области на 2019 - 2024 годы" (утверждена постановлением Правительства Новгородской области от  12 июля 2019 года № 271);</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4. "Социальная поддержка граждан в Новгородской области на 2019 - 2025 годы" (утверждена постановлением Правительства Новгородской области от 26 июня 2019 года № 240);</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5. «Развитие физической культуры, спорта и молодежной политики на территории Новгородской области на 2019 - 2024 годы» (утверждена постановлением Правительства Новгородской области от 26 декабря 2018 года № 616);</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6. "Улучшение жилищных условий граждан и повышение качества жилищно-коммунальных услуг в Новгородской области на 2019 - 2024 годы (утверждена постановлением Правительства Новгородской области от 12 июля 2019 года № 267);</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7. «"Содействие занятости населения в Новгородской области на 2019 - 2025 годы" (утверждена постановлением Правительства Новгородской области от  14 июня 2019 года № 218);</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8. "Развитие сельского хозяйства в Новгородской области на 2019 - 2024 годы" (утверждена постановлением Правительства Новгородской области от 18 июня 2019 года № 222;</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9. "Комплексное развитие сельских территорий Новгородской области до 2025 года" (утверждена постановлением Правительства Новгородской области от 16 декабря 2019 года № 490);</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10. «Развитие жилищного строительства на территории Новгородской области на  2019 - 2025 годы» (утверждена постановлением Правительства Новгородской области от 8 июля 2019 года № 262);</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11. "Совершенствование и содержание дорожного хозяйства Новгородской области (за исключением автомобильных дорог федерального значения) на 2020 - 2024 годы" (утверждена постановлением Правительства Новгородской области от 9 июля 2020 года № 312);</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bookmarkStart w:id="33" w:name="OLE_LINK243"/>
      <w:r w:rsidRPr="00E45E0A">
        <w:rPr>
          <w:rFonts w:eastAsia="Times New Roman"/>
          <w:sz w:val="20"/>
          <w:szCs w:val="20"/>
          <w:lang w:eastAsia="ar-SA"/>
        </w:rPr>
        <w:t>12. «Развитие лесного хозяйства Новгородской области на 2014 - 2024 годы</w:t>
      </w:r>
      <w:bookmarkEnd w:id="33"/>
      <w:r w:rsidRPr="00E45E0A">
        <w:rPr>
          <w:rFonts w:eastAsia="Times New Roman"/>
          <w:sz w:val="20"/>
          <w:szCs w:val="20"/>
          <w:lang w:eastAsia="ar-SA"/>
        </w:rPr>
        <w:t>» (утверждена постановлением Правительства Новгородской области от 17.10.2013 № 277);</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13. «Охрана окружающей среды Новгородской области на 2014 - 2023 годы» (утверждена постановлением Правительства Новгородской области от 28.10.2013 № 325);</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паспорт регионального проекта «Комплексная система обращения с отходами Новгородской области» (срок начала и окончания проекта 01.01.2019 – 31.12.2024);</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паспорт регионального проекта «Сохранение лесов» (срок начала и окончания проекта 01.01.2019 – 31.12.2024);</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паспорт регионального проекта «Чистая вода» (срок начала и окончания проекта 01.01.2019 – 31.12.2024);</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паспорт регионального проекта «Чистая страна» (срок начала и окончания проекта 01.01.2019 – 31.12.2024).</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14. «Развитие водохозяйственного комплекса Новгородской области в 2014 - 2020 годах» (утверждена постановлением Правительства Новгородской области от 28.10.2013 № 326);</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15. «Развитие рыбохозяйственного комплекса Новгородской области в 2014 - 2024 годах» (утверждена постановлением Правительства Новгородской области от 17.10.2013 № 275);</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16. «Обеспечение эпизоотического благополучия и безопасности продуктов животноводства в ветеринарно-санитарном отношении на территории Новгородской области на 2019 - 2026 годы» (утверждена постановлением Правительства Новгородской области от 20 июня 2019 года № 223);</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17. «Совершенствование системы государственного управления в Новгородской области на 2017 - 2026 годы» (утверждена постановлением Правительства Новгородской области от 29.12.2017 № 486);</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18. "Управление государственными финансами Новгородской области на 2019 - 2024 годы", утверждена постановлением Правительства Новгородской области от 6 июня 2019 года № 205;</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19. "Развитие системы управления имуществом в Новгородской области на 2019 - 2024 годы" (утверждена постановлением Правительства Новгородской области от 6 июня 2019 года № 204);</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bookmarkStart w:id="34" w:name="OLE_LINK236"/>
      <w:bookmarkStart w:id="35" w:name="OLE_LINK237"/>
      <w:bookmarkStart w:id="36" w:name="OLE_LINK238"/>
      <w:bookmarkStart w:id="37" w:name="OLE_LINK233"/>
      <w:bookmarkStart w:id="38" w:name="OLE_LINK234"/>
      <w:bookmarkStart w:id="39" w:name="OLE_LINK235"/>
      <w:r w:rsidRPr="00E45E0A">
        <w:rPr>
          <w:rFonts w:eastAsia="Times New Roman"/>
          <w:sz w:val="20"/>
          <w:szCs w:val="20"/>
          <w:lang w:eastAsia="ar-SA"/>
        </w:rPr>
        <w:t xml:space="preserve">20. </w:t>
      </w:r>
      <w:bookmarkEnd w:id="34"/>
      <w:bookmarkEnd w:id="35"/>
      <w:bookmarkEnd w:id="36"/>
      <w:bookmarkEnd w:id="37"/>
      <w:bookmarkEnd w:id="38"/>
      <w:bookmarkEnd w:id="39"/>
      <w:r w:rsidRPr="00E45E0A">
        <w:rPr>
          <w:rFonts w:eastAsia="Times New Roman"/>
          <w:sz w:val="20"/>
          <w:szCs w:val="20"/>
          <w:lang w:eastAsia="ar-SA"/>
        </w:rPr>
        <w:t>"Обеспечение экономического развития Новгородской области на 2019 - 2024 годы" (утверждена постановлением Правительства Новгородской области от 24 июня 2019 года № 235);</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21. «Развитие транспортной системы, связи и навигационной деятельности Новгородской области на 2014 - 2022 годы» (утверждена постановлением Правительства Новгородской области от 28.10.2013 № 324);</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22. «Обеспечение общественного порядка и противодействие преступности в Новгородской области на 2020 - 2025 годы» (утверждена постановлением Правительства Новгородской области от 2 декабря 2019 года № 472);</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23. "Градостроительная политика на территории Новгородской области на 2020 - 2026 годы" (утверждена постановлением Правительства Новгородской области от 16 января 2020 года № 4);</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bookmarkStart w:id="40" w:name="OLE_LINK264"/>
      <w:bookmarkStart w:id="41" w:name="OLE_LINK265"/>
      <w:r w:rsidRPr="00E45E0A">
        <w:rPr>
          <w:rFonts w:eastAsia="Times New Roman"/>
          <w:sz w:val="20"/>
          <w:szCs w:val="20"/>
          <w:lang w:eastAsia="ar-SA"/>
        </w:rPr>
        <w:t xml:space="preserve">24. </w:t>
      </w:r>
      <w:bookmarkEnd w:id="40"/>
      <w:bookmarkEnd w:id="41"/>
      <w:r w:rsidRPr="00E45E0A">
        <w:rPr>
          <w:rFonts w:eastAsia="Times New Roman"/>
          <w:sz w:val="20"/>
          <w:szCs w:val="20"/>
          <w:lang w:eastAsia="ar-SA"/>
        </w:rPr>
        <w:t>"Защита населения и территорий от чрезвычайных ситуаций, обеспечение пожарной безопасности и безопасности людей на водных объектах на территории Новгородской области на 2020 - 2025 годы" (утверждена постановлением Правительства Новгородской области от 10 декабря 2019 года № 483);</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25. «Развитие электронного правительства и информационного общества в Новгородской области на 2017 - 2024 годы» (утверждена постановлением Правительства Новгородской области от 31.01.2017 № 31);</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xml:space="preserve">26. «По оказанию содействия добровольному переселению в Российскую Федерацию </w:t>
      </w:r>
      <w:r w:rsidRPr="00E45E0A">
        <w:rPr>
          <w:rFonts w:eastAsia="Times New Roman"/>
          <w:sz w:val="20"/>
          <w:szCs w:val="20"/>
          <w:lang w:eastAsia="ar-SA"/>
        </w:rPr>
        <w:lastRenderedPageBreak/>
        <w:t>соотечественников, проживающих за рубежом, на 2019 - 2025 годы» (утверждена постановлением Правительства Новгородской области от 18 марта 2019 года № 92);</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27. «Повышение безопасности дорожного движения в Новгородской области на 2015 - 2022 годы» (утверждена постановлением Правительства Новгородской области от 22.01.2015 № 20);</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28. «Гармонизация межнациональных отношений на территории Новгородской области на 2015 - 2020 годы» (утверждена постановлением Правительства Новгородской области от 21.12.2015 № 509);</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29. "Государственная поддержка развития местного самоуправления в Новгородской области и социально ориентированных некоммерческих организаций Новгородской области на 2019 - 2026 годы" (утверждена постановлением Правительства Новгородской области от 20 июня 2019 года № 229);</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30. «Содействие созданию в Новгородской области новых мест в общеобразовательных организациях в соответствии с прогнозируемой потребностью и современными условиями обучения на 2019 - 2026 годы» (утверждена постановлением Правительства Новгородской области от 12 июля 2019 года № 268);</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31. «Формирование современной городской среды на территории муниципальных образований Новгородской области на 2018 - 2022 годы» (утверждена постановлением Правительства Новгородской области от 01.09.2017 № 305);</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32. «Создание в Новгородской области дополнительных мест для детей в возрасте от 2 месяцев до 3 лет в образовательных организациях, осуществляющих образовательную деятельность по образовательным программам дошкольного образования на 2018 - 2020 годы» (утверждена постановлением Правительства Новгородской области от 24.07.2018 № 375).</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33. «Территориальная схема обращения с отходами  Новгородской области»  (утверждена  п</w:t>
      </w:r>
      <w:hyperlink r:id="rId33" w:history="1">
        <w:r w:rsidRPr="00E45E0A">
          <w:rPr>
            <w:rFonts w:eastAsia="Times New Roman"/>
            <w:sz w:val="20"/>
            <w:szCs w:val="20"/>
            <w:lang w:eastAsia="ar-SA"/>
          </w:rPr>
          <w:t>остановление</w:t>
        </w:r>
      </w:hyperlink>
      <w:r w:rsidRPr="00E45E0A">
        <w:rPr>
          <w:rFonts w:eastAsia="Times New Roman"/>
          <w:sz w:val="20"/>
          <w:szCs w:val="20"/>
          <w:lang w:eastAsia="ar-SA"/>
        </w:rPr>
        <w:t xml:space="preserve">м министерства природных ресурсов, лесного хозяйства и экологии Новгородской области от 24 декабря 2019 г. № 9).   </w:t>
      </w:r>
    </w:p>
    <w:p w:rsidR="00E45E0A" w:rsidRPr="00E45E0A" w:rsidRDefault="00E45E0A" w:rsidP="00EC0603">
      <w:pPr>
        <w:widowControl w:val="0"/>
        <w:suppressAutoHyphens/>
        <w:autoSpaceDE w:val="0"/>
        <w:ind w:left="720" w:firstLine="696"/>
        <w:jc w:val="both"/>
        <w:rPr>
          <w:rFonts w:eastAsia="Times New Roman"/>
          <w:sz w:val="20"/>
          <w:szCs w:val="20"/>
          <w:highlight w:val="yellow"/>
          <w:lang w:eastAsia="ar-SA"/>
        </w:rPr>
      </w:pPr>
      <w:r w:rsidRPr="00E45E0A">
        <w:rPr>
          <w:rFonts w:eastAsia="Times New Roman"/>
          <w:sz w:val="20"/>
          <w:szCs w:val="20"/>
          <w:lang w:eastAsia="ar-SA"/>
        </w:rPr>
        <w:t xml:space="preserve">Кроме того принимался во внимание Областной  закон от  04 апреля 2019 года № 394-ОЗ «Стратегия социально-экономического развития Новгородской области до 2026 года», которым определены основные направления развития области. </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xml:space="preserve">ПЕРЕЧЕНЬ муниципальных программ Валдайского муниципального района,  действующих на территории Валдайского района,  представлен  в таблице 2.1. на основании выборки из данных официального сайта Администрации Валдайского района (сайт: </w:t>
      </w:r>
      <w:hyperlink r:id="rId34" w:history="1">
        <w:r w:rsidRPr="00E45E0A">
          <w:rPr>
            <w:rFonts w:eastAsia="Times New Roman"/>
            <w:sz w:val="20"/>
            <w:szCs w:val="20"/>
            <w:lang w:eastAsia="ar-SA"/>
          </w:rPr>
          <w:t>http://valdayadm.ru/celevye-programmy</w:t>
        </w:r>
      </w:hyperlink>
      <w:r w:rsidRPr="00E45E0A">
        <w:rPr>
          <w:rFonts w:eastAsia="Times New Roman"/>
          <w:sz w:val="20"/>
          <w:szCs w:val="20"/>
          <w:lang w:eastAsia="ar-SA"/>
        </w:rPr>
        <w:t>, по состоянию на 15.09.2020)</w:t>
      </w:r>
    </w:p>
    <w:p w:rsidR="00E45E0A" w:rsidRPr="00E45E0A" w:rsidRDefault="00E45E0A" w:rsidP="00E45E0A">
      <w:pPr>
        <w:widowControl w:val="0"/>
        <w:numPr>
          <w:ilvl w:val="0"/>
          <w:numId w:val="8"/>
        </w:numPr>
        <w:tabs>
          <w:tab w:val="clear" w:pos="720"/>
          <w:tab w:val="num" w:pos="0"/>
        </w:tabs>
        <w:suppressAutoHyphens/>
        <w:autoSpaceDE w:val="0"/>
        <w:autoSpaceDN w:val="0"/>
        <w:adjustRightInd w:val="0"/>
        <w:ind w:left="0" w:firstLine="0"/>
        <w:jc w:val="right"/>
        <w:rPr>
          <w:rFonts w:eastAsia="Times New Roman"/>
          <w:color w:val="000000"/>
          <w:sz w:val="20"/>
          <w:szCs w:val="20"/>
          <w:lang w:eastAsia="ar-SA"/>
        </w:rPr>
      </w:pPr>
      <w:r w:rsidRPr="00E45E0A">
        <w:rPr>
          <w:rFonts w:eastAsia="Times New Roman"/>
          <w:color w:val="000000"/>
          <w:sz w:val="20"/>
          <w:szCs w:val="20"/>
          <w:lang w:eastAsia="ar-SA"/>
        </w:rPr>
        <w:t>Таблица 2.1.</w:t>
      </w:r>
    </w:p>
    <w:p w:rsidR="00E45E0A" w:rsidRPr="00E45E0A" w:rsidRDefault="00E45E0A" w:rsidP="00E45E0A">
      <w:pPr>
        <w:widowControl w:val="0"/>
        <w:numPr>
          <w:ilvl w:val="0"/>
          <w:numId w:val="8"/>
        </w:numPr>
        <w:tabs>
          <w:tab w:val="clear" w:pos="720"/>
          <w:tab w:val="num" w:pos="0"/>
        </w:tabs>
        <w:suppressAutoHyphens/>
        <w:autoSpaceDE w:val="0"/>
        <w:ind w:left="0" w:firstLine="720"/>
        <w:jc w:val="center"/>
        <w:rPr>
          <w:rFonts w:eastAsia="Times New Roman"/>
          <w:b/>
          <w:sz w:val="20"/>
          <w:szCs w:val="20"/>
          <w:lang w:val="en-US" w:eastAsia="ar-SA"/>
        </w:rPr>
      </w:pPr>
      <w:r w:rsidRPr="00E45E0A">
        <w:rPr>
          <w:rFonts w:eastAsia="Times New Roman"/>
          <w:b/>
          <w:sz w:val="20"/>
          <w:szCs w:val="20"/>
          <w:lang w:val="en-US" w:eastAsia="ar-SA"/>
        </w:rPr>
        <w:t>Муниципальные программы Валдайского  района</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p>
    <w:tbl>
      <w:tblPr>
        <w:tblW w:w="501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98"/>
        <w:gridCol w:w="6074"/>
        <w:gridCol w:w="3649"/>
        <w:gridCol w:w="35"/>
      </w:tblGrid>
      <w:tr w:rsidR="00E45E0A" w:rsidRPr="00E45E0A" w:rsidTr="00E45E0A">
        <w:trPr>
          <w:gridAfter w:val="1"/>
          <w:wAfter w:w="34" w:type="dxa"/>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
                <w:bCs/>
                <w:color w:val="000000"/>
                <w:sz w:val="20"/>
                <w:szCs w:val="20"/>
                <w:lang w:eastAsia="ar-SA"/>
              </w:rPr>
            </w:pPr>
            <w:r w:rsidRPr="00E45E0A">
              <w:rPr>
                <w:rFonts w:eastAsia="Times New Roman"/>
                <w:b/>
                <w:bCs/>
                <w:color w:val="000000"/>
                <w:sz w:val="20"/>
                <w:szCs w:val="20"/>
                <w:lang w:eastAsia="ar-SA"/>
              </w:rPr>
              <w:t>№</w:t>
            </w:r>
          </w:p>
          <w:p w:rsidR="00E45E0A" w:rsidRPr="00E45E0A" w:rsidRDefault="00E45E0A" w:rsidP="00E45E0A">
            <w:pPr>
              <w:widowControl w:val="0"/>
              <w:suppressAutoHyphens/>
              <w:autoSpaceDE w:val="0"/>
              <w:spacing w:line="240" w:lineRule="exact"/>
              <w:jc w:val="center"/>
              <w:rPr>
                <w:rFonts w:eastAsia="Times New Roman"/>
                <w:b/>
                <w:bCs/>
                <w:color w:val="000000"/>
                <w:sz w:val="20"/>
                <w:szCs w:val="20"/>
                <w:lang w:eastAsia="ar-SA"/>
              </w:rPr>
            </w:pPr>
            <w:r w:rsidRPr="00E45E0A">
              <w:rPr>
                <w:rFonts w:eastAsia="Times New Roman"/>
                <w:b/>
                <w:bCs/>
                <w:color w:val="000000"/>
                <w:sz w:val="20"/>
                <w:szCs w:val="20"/>
                <w:lang w:eastAsia="ar-SA"/>
              </w:rPr>
              <w:t>п/п</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b/>
                <w:bCs/>
                <w:color w:val="000000"/>
                <w:sz w:val="20"/>
                <w:szCs w:val="20"/>
                <w:lang w:eastAsia="ar-SA"/>
              </w:rPr>
            </w:pPr>
            <w:r w:rsidRPr="00E45E0A">
              <w:rPr>
                <w:rFonts w:eastAsia="Times New Roman"/>
                <w:b/>
                <w:bCs/>
                <w:color w:val="000000"/>
                <w:sz w:val="20"/>
                <w:szCs w:val="20"/>
                <w:lang w:eastAsia="ar-SA"/>
              </w:rPr>
              <w:t>Наименование муниципальной программы Валдайского района</w:t>
            </w: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b/>
                <w:bCs/>
                <w:color w:val="000000"/>
                <w:sz w:val="20"/>
                <w:szCs w:val="20"/>
                <w:lang w:eastAsia="ar-SA"/>
              </w:rPr>
            </w:pPr>
            <w:r w:rsidRPr="00E45E0A">
              <w:rPr>
                <w:rFonts w:eastAsia="Times New Roman"/>
                <w:b/>
                <w:bCs/>
                <w:color w:val="000000"/>
                <w:sz w:val="20"/>
                <w:szCs w:val="20"/>
                <w:lang w:eastAsia="ar-SA"/>
              </w:rPr>
              <w:t>Наименование и номер нормативного документа</w:t>
            </w:r>
          </w:p>
        </w:tc>
      </w:tr>
      <w:tr w:rsidR="00E45E0A" w:rsidRPr="00E45E0A" w:rsidTr="00E45E0A">
        <w:trPr>
          <w:gridAfter w:val="1"/>
          <w:wAfter w:w="34" w:type="dxa"/>
          <w:trHeight w:val="342"/>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Cs/>
                <w:sz w:val="20"/>
                <w:szCs w:val="20"/>
                <w:lang w:eastAsia="ar-SA"/>
              </w:rPr>
            </w:pPr>
            <w:r w:rsidRPr="00E45E0A">
              <w:rPr>
                <w:rFonts w:eastAsia="Times New Roman"/>
                <w:bCs/>
                <w:sz w:val="20"/>
                <w:szCs w:val="20"/>
                <w:lang w:eastAsia="ar-SA"/>
              </w:rPr>
              <w:t>1.</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Муниципальная программа «Обеспечение жильем молодых семей на территории Валдайского муниципального района на 2016-2020 годы»</w:t>
            </w: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постановление Администрации Валдайского муниципального района от 18.08.2015 № 1231   (в ред. от 30.05.2018  № 780)</w:t>
            </w:r>
          </w:p>
        </w:tc>
      </w:tr>
      <w:tr w:rsidR="00E45E0A" w:rsidRPr="00E45E0A" w:rsidTr="00E45E0A">
        <w:trPr>
          <w:gridAfter w:val="1"/>
          <w:wAfter w:w="34" w:type="dxa"/>
          <w:trHeight w:val="342"/>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Cs/>
                <w:sz w:val="20"/>
                <w:szCs w:val="20"/>
                <w:lang w:eastAsia="ar-SA"/>
              </w:rPr>
            </w:pPr>
            <w:r w:rsidRPr="00E45E0A">
              <w:rPr>
                <w:rFonts w:eastAsia="Times New Roman"/>
                <w:bCs/>
                <w:sz w:val="20"/>
                <w:szCs w:val="20"/>
                <w:lang w:eastAsia="ar-SA"/>
              </w:rPr>
              <w:t>2.</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b/>
                <w:color w:val="000000"/>
                <w:sz w:val="20"/>
                <w:szCs w:val="20"/>
                <w:lang w:eastAsia="ar-SA"/>
              </w:rPr>
            </w:pPr>
            <w:r w:rsidRPr="00E45E0A">
              <w:rPr>
                <w:rFonts w:eastAsia="Times New Roman"/>
                <w:bCs/>
                <w:color w:val="000000"/>
                <w:sz w:val="20"/>
                <w:szCs w:val="20"/>
                <w:lang w:eastAsia="ar-SA"/>
              </w:rPr>
              <w:t>Муниципальная программа «Формирование современной городской среды на территории   Валдайского городского поселения на 2018-2024 годы»</w:t>
            </w: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 xml:space="preserve">постановление Администрации Валдайского муниципального района 22.12.2017 № 2671 (в ред. 28.08.2020 № 1315)  </w:t>
            </w:r>
          </w:p>
        </w:tc>
      </w:tr>
      <w:tr w:rsidR="00E45E0A" w:rsidRPr="00E45E0A" w:rsidTr="00E45E0A">
        <w:trPr>
          <w:gridAfter w:val="1"/>
          <w:wAfter w:w="34" w:type="dxa"/>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Cs/>
                <w:color w:val="000000"/>
                <w:sz w:val="20"/>
                <w:szCs w:val="20"/>
                <w:lang w:eastAsia="ar-SA"/>
              </w:rPr>
            </w:pPr>
            <w:r w:rsidRPr="00E45E0A">
              <w:rPr>
                <w:rFonts w:eastAsia="Times New Roman"/>
                <w:bCs/>
                <w:color w:val="000000"/>
                <w:sz w:val="20"/>
                <w:szCs w:val="20"/>
                <w:lang w:eastAsia="ar-SA"/>
              </w:rPr>
              <w:t>3.</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 xml:space="preserve">Муниципальная программа Валдайского района </w:t>
            </w:r>
          </w:p>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 xml:space="preserve">«Развитие культуры в Валдайском муниципальном районе </w:t>
            </w:r>
          </w:p>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(2017-2021 годы)»</w:t>
            </w:r>
          </w:p>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 xml:space="preserve">постановление Администрации Валдайского муниципального района от 16.11.2016  № 1814 (в ред.  от  11.03.2020 №349)               </w:t>
            </w:r>
          </w:p>
        </w:tc>
      </w:tr>
      <w:tr w:rsidR="00E45E0A" w:rsidRPr="00E45E0A" w:rsidTr="00E45E0A">
        <w:trPr>
          <w:gridAfter w:val="1"/>
          <w:wAfter w:w="34" w:type="dxa"/>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Cs/>
                <w:color w:val="000000"/>
                <w:sz w:val="20"/>
                <w:szCs w:val="20"/>
                <w:lang w:eastAsia="ar-SA"/>
              </w:rPr>
            </w:pPr>
            <w:r w:rsidRPr="00E45E0A">
              <w:rPr>
                <w:rFonts w:eastAsia="Times New Roman"/>
                <w:bCs/>
                <w:color w:val="000000"/>
                <w:sz w:val="20"/>
                <w:szCs w:val="20"/>
                <w:lang w:eastAsia="ar-SA"/>
              </w:rPr>
              <w:t>4.</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 xml:space="preserve">Муниципальная программа «Развитие физической культуры и спорта в Валдайском муниципальном районе на 2016-2020 годы» </w:t>
            </w: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постановление Администрации Валдайского муниципального района от 07.10.2015 № 1473 (в ред.   17.08.2020 № 1242)</w:t>
            </w:r>
          </w:p>
        </w:tc>
      </w:tr>
      <w:tr w:rsidR="00E45E0A" w:rsidRPr="00E45E0A" w:rsidTr="00E45E0A">
        <w:trPr>
          <w:gridAfter w:val="1"/>
          <w:wAfter w:w="34" w:type="dxa"/>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Cs/>
                <w:color w:val="000000"/>
                <w:sz w:val="20"/>
                <w:szCs w:val="20"/>
                <w:lang w:eastAsia="ar-SA"/>
              </w:rPr>
            </w:pPr>
            <w:r w:rsidRPr="00E45E0A">
              <w:rPr>
                <w:rFonts w:eastAsia="Times New Roman"/>
                <w:bCs/>
                <w:color w:val="000000"/>
                <w:sz w:val="20"/>
                <w:szCs w:val="20"/>
                <w:lang w:eastAsia="ar-SA"/>
              </w:rPr>
              <w:t>5.</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Муниципальная программа «Управление муниципальными финансами Валдайского муниципального района на 2020 – 2024 годы»</w:t>
            </w: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постановление Администрации Валдайского муниципального района от 29.11.2019 № 2054 (в ред. 24.08.2020 № 1292)</w:t>
            </w:r>
          </w:p>
        </w:tc>
      </w:tr>
      <w:tr w:rsidR="00E45E0A" w:rsidRPr="00E45E0A" w:rsidTr="00E45E0A">
        <w:trPr>
          <w:gridAfter w:val="1"/>
          <w:wAfter w:w="34" w:type="dxa"/>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Cs/>
                <w:color w:val="000000"/>
                <w:sz w:val="20"/>
                <w:szCs w:val="20"/>
                <w:lang w:eastAsia="ar-SA"/>
              </w:rPr>
            </w:pPr>
            <w:r w:rsidRPr="00E45E0A">
              <w:rPr>
                <w:rFonts w:eastAsia="Times New Roman"/>
                <w:bCs/>
                <w:color w:val="000000"/>
                <w:sz w:val="20"/>
                <w:szCs w:val="20"/>
                <w:lang w:eastAsia="ar-SA"/>
              </w:rPr>
              <w:t>6.</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Муниципальная программа Валдайского муниципального района «Развитие образования и молодежной политики в Валдайском муниципальном районе до 2026 года»</w:t>
            </w: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 xml:space="preserve">постановление Администрации Валдайского муниципального района от 12.12.2019 № 2138 (в ред.   От  28.08.2020 № 1316) </w:t>
            </w:r>
          </w:p>
        </w:tc>
      </w:tr>
      <w:tr w:rsidR="00E45E0A" w:rsidRPr="00E45E0A" w:rsidTr="00E45E0A">
        <w:trPr>
          <w:gridAfter w:val="1"/>
          <w:wAfter w:w="34" w:type="dxa"/>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Cs/>
                <w:color w:val="000000"/>
                <w:sz w:val="20"/>
                <w:szCs w:val="20"/>
                <w:lang w:eastAsia="ar-SA"/>
              </w:rPr>
            </w:pPr>
            <w:r w:rsidRPr="00E45E0A">
              <w:rPr>
                <w:rFonts w:eastAsia="Times New Roman"/>
                <w:bCs/>
                <w:color w:val="000000"/>
                <w:sz w:val="20"/>
                <w:szCs w:val="20"/>
                <w:lang w:eastAsia="ar-SA"/>
              </w:rPr>
              <w:t>7.</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outlineLvl w:val="3"/>
              <w:rPr>
                <w:rFonts w:eastAsia="Times New Roman"/>
                <w:color w:val="000000"/>
                <w:sz w:val="20"/>
                <w:szCs w:val="20"/>
                <w:lang w:eastAsia="ar-SA"/>
              </w:rPr>
            </w:pPr>
            <w:r w:rsidRPr="00E45E0A">
              <w:rPr>
                <w:rFonts w:eastAsia="Times New Roman"/>
                <w:color w:val="000000"/>
                <w:sz w:val="20"/>
                <w:szCs w:val="20"/>
                <w:lang w:eastAsia="ar-SA"/>
              </w:rPr>
              <w:t>Муниципальная программа "Развитие агропромышленного комплекса Валдайского муниципального района на 2013-2020 годы"</w:t>
            </w: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 xml:space="preserve">постановление Администрации Валдайского муниципального района </w:t>
            </w:r>
          </w:p>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 xml:space="preserve">от 21.01.2013 № 57 (в ред. от 27.02.2017 </w:t>
            </w:r>
            <w:r w:rsidRPr="00E45E0A">
              <w:rPr>
                <w:rFonts w:eastAsia="Times New Roman"/>
                <w:bCs/>
                <w:color w:val="000000"/>
                <w:sz w:val="20"/>
                <w:szCs w:val="20"/>
                <w:lang w:eastAsia="ar-SA"/>
              </w:rPr>
              <w:lastRenderedPageBreak/>
              <w:t>№251)</w:t>
            </w:r>
          </w:p>
        </w:tc>
      </w:tr>
      <w:tr w:rsidR="00E45E0A" w:rsidRPr="00E45E0A" w:rsidTr="00E45E0A">
        <w:trPr>
          <w:gridAfter w:val="1"/>
          <w:wAfter w:w="34" w:type="dxa"/>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Cs/>
                <w:color w:val="000000"/>
                <w:sz w:val="20"/>
                <w:szCs w:val="20"/>
                <w:lang w:eastAsia="ar-SA"/>
              </w:rPr>
            </w:pPr>
            <w:r w:rsidRPr="00E45E0A">
              <w:rPr>
                <w:rFonts w:eastAsia="Times New Roman"/>
                <w:bCs/>
                <w:color w:val="000000"/>
                <w:sz w:val="20"/>
                <w:szCs w:val="20"/>
                <w:lang w:eastAsia="ar-SA"/>
              </w:rPr>
              <w:lastRenderedPageBreak/>
              <w:t>8.</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outlineLvl w:val="3"/>
              <w:rPr>
                <w:rFonts w:eastAsia="Times New Roman"/>
                <w:bCs/>
                <w:color w:val="000000"/>
                <w:sz w:val="20"/>
                <w:szCs w:val="20"/>
                <w:lang w:eastAsia="ar-SA"/>
              </w:rPr>
            </w:pPr>
            <w:r w:rsidRPr="00E45E0A">
              <w:rPr>
                <w:rFonts w:eastAsia="Times New Roman"/>
                <w:bCs/>
                <w:color w:val="000000"/>
                <w:sz w:val="20"/>
                <w:szCs w:val="20"/>
                <w:lang w:eastAsia="ar-SA"/>
              </w:rPr>
              <w:t>Муниципальная программа «Обеспечение экономического развития Валдайского района на 2016-2020 годы»</w:t>
            </w:r>
          </w:p>
          <w:p w:rsidR="00E45E0A" w:rsidRPr="00E45E0A" w:rsidRDefault="00E45E0A" w:rsidP="00E45E0A">
            <w:pPr>
              <w:widowControl w:val="0"/>
              <w:suppressAutoHyphens/>
              <w:autoSpaceDE w:val="0"/>
              <w:spacing w:line="240" w:lineRule="exact"/>
              <w:outlineLvl w:val="3"/>
              <w:rPr>
                <w:rFonts w:eastAsia="Times New Roman"/>
                <w:color w:val="000000"/>
                <w:sz w:val="20"/>
                <w:szCs w:val="20"/>
                <w:lang w:eastAsia="ar-SA"/>
              </w:rPr>
            </w:pP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 xml:space="preserve">постановление Администрации Валдайского муниципального района </w:t>
            </w:r>
          </w:p>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от 23.11.2015 № 1748  (в ред. от 20.06.2019 №1041)</w:t>
            </w:r>
          </w:p>
        </w:tc>
      </w:tr>
      <w:tr w:rsidR="00E45E0A" w:rsidRPr="00E45E0A" w:rsidTr="00E45E0A">
        <w:trPr>
          <w:gridAfter w:val="1"/>
          <w:wAfter w:w="34" w:type="dxa"/>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Cs/>
                <w:color w:val="000000"/>
                <w:sz w:val="20"/>
                <w:szCs w:val="20"/>
                <w:lang w:eastAsia="ar-SA"/>
              </w:rPr>
            </w:pPr>
            <w:r w:rsidRPr="00E45E0A">
              <w:rPr>
                <w:rFonts w:eastAsia="Times New Roman"/>
                <w:bCs/>
                <w:color w:val="000000"/>
                <w:sz w:val="20"/>
                <w:szCs w:val="20"/>
                <w:lang w:eastAsia="ar-SA"/>
              </w:rPr>
              <w:t>9.</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outlineLvl w:val="3"/>
              <w:rPr>
                <w:rFonts w:eastAsia="Times New Roman"/>
                <w:bCs/>
                <w:color w:val="000000"/>
                <w:sz w:val="20"/>
                <w:szCs w:val="20"/>
                <w:lang w:eastAsia="ar-SA"/>
              </w:rPr>
            </w:pPr>
            <w:r w:rsidRPr="00E45E0A">
              <w:rPr>
                <w:rFonts w:eastAsia="Times New Roman"/>
                <w:bCs/>
                <w:color w:val="000000"/>
                <w:sz w:val="20"/>
                <w:szCs w:val="20"/>
                <w:lang w:eastAsia="ar-SA"/>
              </w:rPr>
              <w:t>Муниципальная программа Валдайского района "Устойчивое развитие сельских территорий Валдайского муниципального района на 2014-2017 годы и на период до 2020 года"</w:t>
            </w: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 xml:space="preserve">постановление Администрации Валдайского муниципального района </w:t>
            </w:r>
          </w:p>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от 02.09.2013  № 1191 (в ред. от 23.10.2015 № 1580)</w:t>
            </w:r>
          </w:p>
        </w:tc>
      </w:tr>
      <w:tr w:rsidR="00E45E0A" w:rsidRPr="00E45E0A" w:rsidTr="00E45E0A">
        <w:trPr>
          <w:gridAfter w:val="1"/>
          <w:wAfter w:w="34" w:type="dxa"/>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Cs/>
                <w:sz w:val="20"/>
                <w:szCs w:val="20"/>
                <w:lang w:eastAsia="ar-SA"/>
              </w:rPr>
            </w:pPr>
            <w:r w:rsidRPr="00E45E0A">
              <w:rPr>
                <w:rFonts w:eastAsia="Times New Roman"/>
                <w:bCs/>
                <w:sz w:val="20"/>
                <w:szCs w:val="20"/>
                <w:lang w:eastAsia="ar-SA"/>
              </w:rPr>
              <w:t>10.</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outlineLvl w:val="3"/>
              <w:rPr>
                <w:rFonts w:eastAsia="Times New Roman"/>
                <w:bCs/>
                <w:color w:val="000000"/>
                <w:sz w:val="20"/>
                <w:szCs w:val="20"/>
                <w:lang w:eastAsia="ar-SA"/>
              </w:rPr>
            </w:pPr>
            <w:r w:rsidRPr="00E45E0A">
              <w:rPr>
                <w:rFonts w:eastAsia="Times New Roman"/>
                <w:bCs/>
                <w:color w:val="000000"/>
                <w:sz w:val="20"/>
                <w:szCs w:val="20"/>
                <w:lang w:eastAsia="ar-SA"/>
              </w:rPr>
              <w:t xml:space="preserve">Муниципальная программа «Развитие муниципальной службы и форм участия  населения в осуществлении местного самоуправления в Валдайском муниципальном районе </w:t>
            </w:r>
          </w:p>
          <w:p w:rsidR="00E45E0A" w:rsidRPr="00E45E0A" w:rsidRDefault="00E45E0A" w:rsidP="00E45E0A">
            <w:pPr>
              <w:widowControl w:val="0"/>
              <w:suppressAutoHyphens/>
              <w:autoSpaceDE w:val="0"/>
              <w:spacing w:line="240" w:lineRule="exact"/>
              <w:outlineLvl w:val="3"/>
              <w:rPr>
                <w:rFonts w:eastAsia="Times New Roman"/>
                <w:bCs/>
                <w:color w:val="000000"/>
                <w:sz w:val="20"/>
                <w:szCs w:val="20"/>
                <w:lang w:eastAsia="ar-SA"/>
              </w:rPr>
            </w:pPr>
            <w:r w:rsidRPr="00E45E0A">
              <w:rPr>
                <w:rFonts w:eastAsia="Times New Roman"/>
                <w:bCs/>
                <w:color w:val="000000"/>
                <w:sz w:val="20"/>
                <w:szCs w:val="20"/>
                <w:lang w:eastAsia="ar-SA"/>
              </w:rPr>
              <w:t>на 2019 - 2023 годы»</w:t>
            </w: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 xml:space="preserve">постановление Администрации Валдайского муниципального района </w:t>
            </w:r>
          </w:p>
          <w:p w:rsidR="00E45E0A" w:rsidRPr="00E45E0A" w:rsidRDefault="00E45E0A" w:rsidP="00E45E0A">
            <w:pPr>
              <w:widowControl w:val="0"/>
              <w:suppressAutoHyphens/>
              <w:autoSpaceDE w:val="0"/>
              <w:rPr>
                <w:rFonts w:eastAsia="Times New Roman"/>
                <w:bCs/>
                <w:color w:val="000000"/>
                <w:sz w:val="20"/>
                <w:szCs w:val="20"/>
                <w:lang w:eastAsia="ar-SA"/>
              </w:rPr>
            </w:pPr>
            <w:r w:rsidRPr="00E45E0A">
              <w:rPr>
                <w:rFonts w:eastAsia="Times New Roman"/>
                <w:bCs/>
                <w:color w:val="000000"/>
                <w:sz w:val="20"/>
                <w:szCs w:val="20"/>
                <w:lang w:eastAsia="ar-SA"/>
              </w:rPr>
              <w:t>от 26.11.2018 № 1861 (в ред. от 13.06.2019 № 994, от 29.11.2019 № 2037, от 29.11.2019 № 2055, от 30.12.2019 № 2269)</w:t>
            </w:r>
          </w:p>
        </w:tc>
      </w:tr>
      <w:tr w:rsidR="00E45E0A" w:rsidRPr="00E45E0A" w:rsidTr="00E45E0A">
        <w:trPr>
          <w:gridAfter w:val="1"/>
          <w:wAfter w:w="34" w:type="dxa"/>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Cs/>
                <w:sz w:val="20"/>
                <w:szCs w:val="20"/>
                <w:lang w:eastAsia="ar-SA"/>
              </w:rPr>
            </w:pPr>
            <w:r w:rsidRPr="00E45E0A">
              <w:rPr>
                <w:rFonts w:eastAsia="Times New Roman"/>
                <w:bCs/>
                <w:sz w:val="20"/>
                <w:szCs w:val="20"/>
                <w:lang w:eastAsia="ar-SA"/>
              </w:rPr>
              <w:t>11.</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Муниципальная программа «Переселение граждан, проживающих на территории Валдайского городского поселения, из жилищного фонда, признанного аварийным в установленном порядке, на 2018-2020 годы»</w:t>
            </w: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bCs/>
                <w:color w:val="000000"/>
                <w:sz w:val="20"/>
                <w:szCs w:val="20"/>
                <w:lang w:eastAsia="ar-SA"/>
              </w:rPr>
            </w:pPr>
            <w:r w:rsidRPr="00E45E0A">
              <w:rPr>
                <w:rFonts w:eastAsia="Times New Roman"/>
                <w:bCs/>
                <w:color w:val="000000"/>
                <w:sz w:val="20"/>
                <w:szCs w:val="20"/>
                <w:lang w:eastAsia="ar-SA"/>
              </w:rPr>
              <w:t>Постановление Администрации Валдайского муниципального района от 29.11.2017  №2468, (в ред. 18.01.2019 № 71)</w:t>
            </w:r>
          </w:p>
        </w:tc>
      </w:tr>
      <w:tr w:rsidR="00E45E0A" w:rsidRPr="00E45E0A" w:rsidTr="00E45E0A">
        <w:trPr>
          <w:gridAfter w:val="1"/>
          <w:wAfter w:w="34" w:type="dxa"/>
          <w:trHeight w:val="967"/>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Cs/>
                <w:color w:val="000000"/>
                <w:sz w:val="20"/>
                <w:szCs w:val="20"/>
                <w:lang w:eastAsia="ar-SA"/>
              </w:rPr>
            </w:pPr>
            <w:r w:rsidRPr="00E45E0A">
              <w:rPr>
                <w:rFonts w:eastAsia="Times New Roman"/>
                <w:bCs/>
                <w:color w:val="000000"/>
                <w:sz w:val="20"/>
                <w:szCs w:val="20"/>
                <w:lang w:eastAsia="ar-SA"/>
              </w:rPr>
              <w:t>12.</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Муниципальная программа «Комплексное развитие инфраструктуры водоснабжения и водоотведения в Валдайском городском поселении в 2016-2020 годах»</w:t>
            </w: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Постановление Администрации Валдайского муниципального района от 11.12.2015№ 1915 (в редакции от 18.04.2018 № 615)</w:t>
            </w:r>
          </w:p>
        </w:tc>
      </w:tr>
      <w:tr w:rsidR="00E45E0A" w:rsidRPr="00E45E0A" w:rsidTr="00E45E0A">
        <w:trPr>
          <w:gridAfter w:val="1"/>
          <w:wAfter w:w="34" w:type="dxa"/>
          <w:trHeight w:val="683"/>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Cs/>
                <w:color w:val="000000"/>
                <w:sz w:val="20"/>
                <w:szCs w:val="20"/>
                <w:lang w:eastAsia="ar-SA"/>
              </w:rPr>
            </w:pPr>
            <w:r w:rsidRPr="00E45E0A">
              <w:rPr>
                <w:rFonts w:eastAsia="Times New Roman"/>
                <w:bCs/>
                <w:color w:val="000000"/>
                <w:sz w:val="20"/>
                <w:szCs w:val="20"/>
                <w:lang w:eastAsia="ar-SA"/>
              </w:rPr>
              <w:t>13.</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Муниципальная программа «Комплексные меры по обеспечению законности и противодействию правонарушениям на 2020-2022 годы»</w:t>
            </w: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Постановление Администрации Валдайского муниципального района от  28.11.2019  №  2031</w:t>
            </w:r>
          </w:p>
        </w:tc>
      </w:tr>
      <w:tr w:rsidR="00E45E0A" w:rsidRPr="00E45E0A" w:rsidTr="00E45E0A">
        <w:trPr>
          <w:gridAfter w:val="1"/>
          <w:wAfter w:w="34" w:type="dxa"/>
          <w:trHeight w:val="751"/>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Cs/>
                <w:color w:val="000000"/>
                <w:sz w:val="20"/>
                <w:szCs w:val="20"/>
                <w:lang w:eastAsia="ar-SA"/>
              </w:rPr>
            </w:pPr>
            <w:r w:rsidRPr="00E45E0A">
              <w:rPr>
                <w:rFonts w:eastAsia="Times New Roman"/>
                <w:bCs/>
                <w:color w:val="000000"/>
                <w:sz w:val="20"/>
                <w:szCs w:val="20"/>
                <w:lang w:eastAsia="ar-SA"/>
              </w:rPr>
              <w:t>14.</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outlineLvl w:val="4"/>
              <w:rPr>
                <w:rFonts w:eastAsia="Times New Roman"/>
                <w:bCs/>
                <w:color w:val="000000"/>
                <w:sz w:val="20"/>
                <w:szCs w:val="20"/>
                <w:lang w:eastAsia="ar-SA"/>
              </w:rPr>
            </w:pPr>
            <w:r w:rsidRPr="00E45E0A">
              <w:rPr>
                <w:rFonts w:eastAsia="Times New Roman"/>
                <w:bCs/>
                <w:color w:val="000000"/>
                <w:sz w:val="20"/>
                <w:szCs w:val="20"/>
                <w:lang w:eastAsia="ar-SA"/>
              </w:rPr>
              <w:t>Муниципальная программа  «Газификация Валдайского городского поселения в 2017-2021 годах»</w:t>
            </w: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color w:val="000000"/>
                <w:sz w:val="20"/>
                <w:szCs w:val="20"/>
                <w:lang w:eastAsia="ar-SA"/>
              </w:rPr>
            </w:pPr>
            <w:r w:rsidRPr="00E45E0A">
              <w:rPr>
                <w:rFonts w:eastAsia="Times New Roman"/>
                <w:color w:val="000000"/>
                <w:sz w:val="20"/>
                <w:szCs w:val="20"/>
                <w:lang w:eastAsia="ar-SA"/>
              </w:rPr>
              <w:t xml:space="preserve">постановление Администрации Валдайского муниципального района </w:t>
            </w:r>
          </w:p>
          <w:p w:rsidR="00E45E0A" w:rsidRPr="00E45E0A" w:rsidRDefault="00E45E0A" w:rsidP="00E45E0A">
            <w:pPr>
              <w:widowControl w:val="0"/>
              <w:suppressAutoHyphens/>
              <w:autoSpaceDE w:val="0"/>
              <w:spacing w:line="240" w:lineRule="exact"/>
              <w:rPr>
                <w:rFonts w:eastAsia="Times New Roman"/>
                <w:color w:val="000000"/>
                <w:sz w:val="20"/>
                <w:szCs w:val="20"/>
                <w:lang w:eastAsia="ar-SA"/>
              </w:rPr>
            </w:pPr>
            <w:r w:rsidRPr="00E45E0A">
              <w:rPr>
                <w:rFonts w:eastAsia="Times New Roman"/>
                <w:color w:val="000000"/>
                <w:sz w:val="20"/>
                <w:szCs w:val="20"/>
                <w:lang w:eastAsia="ar-SA"/>
              </w:rPr>
              <w:t>от 15.11.2016 № 1804</w:t>
            </w:r>
          </w:p>
        </w:tc>
      </w:tr>
      <w:tr w:rsidR="00E45E0A" w:rsidRPr="00E45E0A" w:rsidTr="00E45E0A">
        <w:trPr>
          <w:gridAfter w:val="1"/>
          <w:wAfter w:w="34" w:type="dxa"/>
          <w:trHeight w:val="704"/>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Cs/>
                <w:sz w:val="20"/>
                <w:szCs w:val="20"/>
                <w:lang w:eastAsia="ar-SA"/>
              </w:rPr>
            </w:pPr>
            <w:r w:rsidRPr="00E45E0A">
              <w:rPr>
                <w:rFonts w:eastAsia="Times New Roman"/>
                <w:bCs/>
                <w:sz w:val="20"/>
                <w:szCs w:val="20"/>
                <w:lang w:eastAsia="ar-SA"/>
              </w:rPr>
              <w:t>15.</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outlineLvl w:val="4"/>
              <w:rPr>
                <w:rFonts w:eastAsia="Times New Roman"/>
                <w:bCs/>
                <w:sz w:val="20"/>
                <w:szCs w:val="20"/>
                <w:lang w:eastAsia="ar-SA"/>
              </w:rPr>
            </w:pPr>
            <w:r w:rsidRPr="00E45E0A">
              <w:rPr>
                <w:rFonts w:eastAsia="Times New Roman"/>
                <w:bCs/>
                <w:sz w:val="20"/>
                <w:szCs w:val="20"/>
                <w:lang w:eastAsia="ar-SA"/>
              </w:rPr>
              <w:t>Муниципальная программа «Отлов безнадзорных животных на территории Валдайского муниципального района в 2018-2020 годах»</w:t>
            </w: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color w:val="000000"/>
                <w:sz w:val="20"/>
                <w:szCs w:val="20"/>
                <w:lang w:eastAsia="ar-SA"/>
              </w:rPr>
            </w:pPr>
            <w:r w:rsidRPr="00E45E0A">
              <w:rPr>
                <w:rFonts w:eastAsia="Times New Roman"/>
                <w:color w:val="000000"/>
                <w:sz w:val="20"/>
                <w:szCs w:val="20"/>
                <w:lang w:eastAsia="ar-SA"/>
              </w:rPr>
              <w:t xml:space="preserve">постановление Администрации Валдайского муниципального района </w:t>
            </w:r>
          </w:p>
          <w:p w:rsidR="00E45E0A" w:rsidRPr="00E45E0A" w:rsidRDefault="00E45E0A" w:rsidP="00E45E0A">
            <w:pPr>
              <w:widowControl w:val="0"/>
              <w:suppressAutoHyphens/>
              <w:autoSpaceDE w:val="0"/>
              <w:spacing w:line="240" w:lineRule="exact"/>
              <w:rPr>
                <w:rFonts w:eastAsia="Times New Roman"/>
                <w:color w:val="000000"/>
                <w:sz w:val="20"/>
                <w:szCs w:val="20"/>
                <w:lang w:eastAsia="ar-SA"/>
              </w:rPr>
            </w:pPr>
            <w:r w:rsidRPr="00E45E0A">
              <w:rPr>
                <w:rFonts w:eastAsia="Times New Roman"/>
                <w:color w:val="000000"/>
                <w:sz w:val="20"/>
                <w:szCs w:val="20"/>
                <w:lang w:eastAsia="ar-SA"/>
              </w:rPr>
              <w:t>30.10.2017 № 2215 (в ред. от 12.12.2017 №2568)</w:t>
            </w:r>
          </w:p>
        </w:tc>
      </w:tr>
      <w:tr w:rsidR="00E45E0A" w:rsidRPr="00E45E0A" w:rsidTr="00E45E0A">
        <w:trPr>
          <w:gridAfter w:val="1"/>
          <w:wAfter w:w="34" w:type="dxa"/>
          <w:trHeight w:val="739"/>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Cs/>
                <w:color w:val="000000"/>
                <w:sz w:val="20"/>
                <w:szCs w:val="20"/>
                <w:lang w:eastAsia="ar-SA"/>
              </w:rPr>
            </w:pPr>
            <w:r w:rsidRPr="00E45E0A">
              <w:rPr>
                <w:rFonts w:eastAsia="Times New Roman"/>
                <w:bCs/>
                <w:color w:val="000000"/>
                <w:sz w:val="20"/>
                <w:szCs w:val="20"/>
                <w:lang w:eastAsia="ar-SA"/>
              </w:rPr>
              <w:t>16.</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outlineLvl w:val="4"/>
              <w:rPr>
                <w:rFonts w:eastAsia="Times New Roman"/>
                <w:bCs/>
                <w:color w:val="000000"/>
                <w:sz w:val="20"/>
                <w:szCs w:val="20"/>
                <w:lang w:eastAsia="ar-SA"/>
              </w:rPr>
            </w:pPr>
            <w:r w:rsidRPr="00E45E0A">
              <w:rPr>
                <w:rFonts w:eastAsia="Times New Roman"/>
                <w:bCs/>
                <w:color w:val="000000"/>
                <w:sz w:val="20"/>
                <w:szCs w:val="20"/>
                <w:lang w:eastAsia="ar-SA"/>
              </w:rPr>
              <w:t>Муниципальная программа информатизации Валдайского муниципального района на 2017-2020 годы</w:t>
            </w: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color w:val="000000"/>
                <w:sz w:val="20"/>
                <w:szCs w:val="20"/>
                <w:lang w:eastAsia="ar-SA"/>
              </w:rPr>
            </w:pPr>
            <w:r w:rsidRPr="00E45E0A">
              <w:rPr>
                <w:rFonts w:eastAsia="Times New Roman"/>
                <w:color w:val="000000"/>
                <w:sz w:val="20"/>
                <w:szCs w:val="20"/>
                <w:lang w:eastAsia="ar-SA"/>
              </w:rPr>
              <w:t>постановление Администрации Валдайского муниципального района от 16.11.2016  № 1816 (в ред. от 31.01.2019 №188)</w:t>
            </w:r>
          </w:p>
        </w:tc>
      </w:tr>
      <w:tr w:rsidR="00E45E0A" w:rsidRPr="00E45E0A" w:rsidTr="00E45E0A">
        <w:trPr>
          <w:gridAfter w:val="1"/>
          <w:wAfter w:w="34" w:type="dxa"/>
          <w:trHeight w:val="683"/>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Cs/>
                <w:color w:val="000000"/>
                <w:sz w:val="20"/>
                <w:szCs w:val="20"/>
                <w:lang w:eastAsia="ar-SA"/>
              </w:rPr>
            </w:pPr>
            <w:r w:rsidRPr="00E45E0A">
              <w:rPr>
                <w:rFonts w:eastAsia="Times New Roman"/>
                <w:bCs/>
                <w:color w:val="000000"/>
                <w:sz w:val="20"/>
                <w:szCs w:val="20"/>
                <w:lang w:eastAsia="ar-SA"/>
              </w:rPr>
              <w:t>17.</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outlineLvl w:val="4"/>
              <w:rPr>
                <w:rFonts w:eastAsia="Times New Roman"/>
                <w:bCs/>
                <w:sz w:val="20"/>
                <w:szCs w:val="20"/>
                <w:lang w:eastAsia="ar-SA"/>
              </w:rPr>
            </w:pPr>
            <w:r w:rsidRPr="00E45E0A">
              <w:rPr>
                <w:rFonts w:eastAsia="Times New Roman"/>
                <w:bCs/>
                <w:sz w:val="20"/>
                <w:szCs w:val="20"/>
                <w:lang w:eastAsia="ar-SA"/>
              </w:rPr>
              <w:t>Муниципальная программа "Газификация многоквартирных жилых домов № 1, №3, №5, №6 по ул. Озерная д.Ивантеево Валдайского района Новгородской области на 2018-2020  годы"</w:t>
            </w: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sz w:val="20"/>
                <w:szCs w:val="20"/>
                <w:lang w:eastAsia="ar-SA"/>
              </w:rPr>
            </w:pPr>
            <w:r w:rsidRPr="00E45E0A">
              <w:rPr>
                <w:rFonts w:eastAsia="Times New Roman"/>
                <w:sz w:val="20"/>
                <w:szCs w:val="20"/>
                <w:lang w:eastAsia="ar-SA"/>
              </w:rPr>
              <w:t xml:space="preserve">постановление Администрации Валдайского муниципального района </w:t>
            </w:r>
          </w:p>
          <w:p w:rsidR="00E45E0A" w:rsidRPr="00E45E0A" w:rsidRDefault="00E45E0A" w:rsidP="00E45E0A">
            <w:pPr>
              <w:widowControl w:val="0"/>
              <w:suppressAutoHyphens/>
              <w:autoSpaceDE w:val="0"/>
              <w:spacing w:line="240" w:lineRule="exact"/>
              <w:rPr>
                <w:rFonts w:eastAsia="Times New Roman"/>
                <w:sz w:val="20"/>
                <w:szCs w:val="20"/>
                <w:lang w:eastAsia="ar-SA"/>
              </w:rPr>
            </w:pPr>
            <w:r w:rsidRPr="00E45E0A">
              <w:rPr>
                <w:rFonts w:eastAsia="Times New Roman"/>
                <w:sz w:val="20"/>
                <w:szCs w:val="20"/>
                <w:lang w:eastAsia="ar-SA"/>
              </w:rPr>
              <w:t>от 24.11.2016 № 1886</w:t>
            </w:r>
          </w:p>
        </w:tc>
      </w:tr>
      <w:tr w:rsidR="00E45E0A" w:rsidRPr="00E45E0A" w:rsidTr="00E45E0A">
        <w:trPr>
          <w:gridAfter w:val="1"/>
          <w:wAfter w:w="34" w:type="dxa"/>
          <w:trHeight w:val="704"/>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Cs/>
                <w:sz w:val="20"/>
                <w:szCs w:val="20"/>
                <w:lang w:eastAsia="ar-SA"/>
              </w:rPr>
            </w:pPr>
            <w:r w:rsidRPr="00E45E0A">
              <w:rPr>
                <w:rFonts w:eastAsia="Times New Roman"/>
                <w:bCs/>
                <w:sz w:val="20"/>
                <w:szCs w:val="20"/>
                <w:lang w:eastAsia="ar-SA"/>
              </w:rPr>
              <w:t>18.</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outlineLvl w:val="4"/>
              <w:rPr>
                <w:rFonts w:eastAsia="Times New Roman"/>
                <w:color w:val="000000"/>
                <w:sz w:val="20"/>
                <w:szCs w:val="20"/>
                <w:lang w:eastAsia="ar-SA"/>
              </w:rPr>
            </w:pPr>
            <w:r w:rsidRPr="00E45E0A">
              <w:rPr>
                <w:rFonts w:eastAsia="Times New Roman"/>
                <w:bCs/>
                <w:color w:val="000000"/>
                <w:sz w:val="20"/>
                <w:szCs w:val="20"/>
                <w:lang w:eastAsia="ar-SA"/>
              </w:rPr>
              <w:t>Муниципальная программа  «Обеспечение населения Валдайского муниципального района питьевой водой в 2017-2020 годах»</w:t>
            </w: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rPr>
                <w:rFonts w:eastAsia="Times New Roman"/>
                <w:sz w:val="20"/>
                <w:szCs w:val="20"/>
                <w:lang w:eastAsia="ar-SA"/>
              </w:rPr>
            </w:pPr>
            <w:r w:rsidRPr="00E45E0A">
              <w:rPr>
                <w:rFonts w:eastAsia="Times New Roman"/>
                <w:sz w:val="20"/>
                <w:szCs w:val="20"/>
                <w:lang w:eastAsia="ar-SA"/>
              </w:rPr>
              <w:t>Постановление Администрации Валдайского муниципального района от 23.12.2016 № 2100 (в ред.  от 05.03.2019 №361)</w:t>
            </w:r>
            <w:r w:rsidRPr="00E45E0A">
              <w:rPr>
                <w:rFonts w:eastAsia="Times New Roman"/>
                <w:sz w:val="20"/>
                <w:szCs w:val="20"/>
                <w:lang w:eastAsia="ar-SA"/>
              </w:rPr>
              <w:tab/>
            </w:r>
          </w:p>
        </w:tc>
      </w:tr>
      <w:tr w:rsidR="00E45E0A" w:rsidRPr="00E45E0A" w:rsidTr="00E45E0A">
        <w:trPr>
          <w:gridAfter w:val="1"/>
          <w:wAfter w:w="34" w:type="dxa"/>
          <w:trHeight w:val="704"/>
        </w:trPr>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jc w:val="center"/>
              <w:rPr>
                <w:rFonts w:eastAsia="Times New Roman"/>
                <w:bCs/>
                <w:color w:val="000000"/>
                <w:sz w:val="20"/>
                <w:szCs w:val="20"/>
                <w:lang w:eastAsia="ar-SA"/>
              </w:rPr>
            </w:pPr>
            <w:r w:rsidRPr="00E45E0A">
              <w:rPr>
                <w:rFonts w:eastAsia="Times New Roman"/>
                <w:bCs/>
                <w:color w:val="000000"/>
                <w:sz w:val="20"/>
                <w:szCs w:val="20"/>
                <w:lang w:eastAsia="ar-SA"/>
              </w:rPr>
              <w:t>19.</w:t>
            </w:r>
          </w:p>
        </w:tc>
        <w:tc>
          <w:tcPr>
            <w:tcW w:w="5879"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outlineLvl w:val="4"/>
              <w:rPr>
                <w:rFonts w:eastAsia="Times New Roman"/>
                <w:bCs/>
                <w:sz w:val="20"/>
                <w:szCs w:val="20"/>
                <w:lang w:eastAsia="ar-SA"/>
              </w:rPr>
            </w:pPr>
            <w:r w:rsidRPr="00E45E0A">
              <w:rPr>
                <w:rFonts w:eastAsia="Times New Roman"/>
                <w:bCs/>
                <w:sz w:val="20"/>
                <w:szCs w:val="20"/>
                <w:lang w:eastAsia="ar-SA"/>
              </w:rPr>
              <w:t>Муниципальная программа  «Совершенствование</w:t>
            </w:r>
          </w:p>
          <w:p w:rsidR="00E45E0A" w:rsidRPr="00E45E0A" w:rsidRDefault="00E45E0A" w:rsidP="00E45E0A">
            <w:pPr>
              <w:widowControl w:val="0"/>
              <w:suppressAutoHyphens/>
              <w:autoSpaceDE w:val="0"/>
              <w:spacing w:line="240" w:lineRule="exact"/>
              <w:outlineLvl w:val="4"/>
              <w:rPr>
                <w:rFonts w:eastAsia="Times New Roman"/>
                <w:bCs/>
                <w:sz w:val="20"/>
                <w:szCs w:val="20"/>
                <w:lang w:eastAsia="ar-SA"/>
              </w:rPr>
            </w:pPr>
            <w:r w:rsidRPr="00E45E0A">
              <w:rPr>
                <w:rFonts w:eastAsia="Times New Roman"/>
                <w:bCs/>
                <w:sz w:val="20"/>
                <w:szCs w:val="20"/>
                <w:lang w:eastAsia="ar-SA"/>
              </w:rPr>
              <w:t>и содержание дорожного хозяйства на территории Валдайского</w:t>
            </w:r>
          </w:p>
          <w:p w:rsidR="00E45E0A" w:rsidRPr="00E45E0A" w:rsidRDefault="00E45E0A" w:rsidP="00E45E0A">
            <w:pPr>
              <w:widowControl w:val="0"/>
              <w:suppressAutoHyphens/>
              <w:autoSpaceDE w:val="0"/>
              <w:spacing w:line="240" w:lineRule="exact"/>
              <w:outlineLvl w:val="4"/>
              <w:rPr>
                <w:rFonts w:eastAsia="Times New Roman"/>
                <w:bCs/>
                <w:sz w:val="20"/>
                <w:szCs w:val="20"/>
                <w:lang w:eastAsia="ar-SA"/>
              </w:rPr>
            </w:pPr>
            <w:r w:rsidRPr="00E45E0A">
              <w:rPr>
                <w:rFonts w:eastAsia="Times New Roman"/>
                <w:bCs/>
                <w:sz w:val="20"/>
                <w:szCs w:val="20"/>
                <w:lang w:eastAsia="ar-SA"/>
              </w:rPr>
              <w:t>муниципального района на 2019-2021 годы»</w:t>
            </w:r>
          </w:p>
          <w:p w:rsidR="00E45E0A" w:rsidRPr="00E45E0A" w:rsidRDefault="00E45E0A" w:rsidP="00E45E0A">
            <w:pPr>
              <w:widowControl w:val="0"/>
              <w:suppressAutoHyphens/>
              <w:autoSpaceDE w:val="0"/>
              <w:spacing w:line="240" w:lineRule="exact"/>
              <w:outlineLvl w:val="4"/>
              <w:rPr>
                <w:rFonts w:eastAsia="Times New Roman"/>
                <w:bCs/>
                <w:sz w:val="20"/>
                <w:szCs w:val="20"/>
                <w:lang w:eastAsia="ar-SA"/>
              </w:rPr>
            </w:pPr>
          </w:p>
        </w:tc>
        <w:tc>
          <w:tcPr>
            <w:tcW w:w="3532" w:type="dxa"/>
            <w:tcBorders>
              <w:top w:val="single" w:sz="4" w:space="0" w:color="000000"/>
              <w:left w:val="single" w:sz="4" w:space="0" w:color="000000"/>
              <w:bottom w:val="single" w:sz="4" w:space="0" w:color="000000"/>
              <w:right w:val="single" w:sz="4" w:space="0" w:color="000000"/>
            </w:tcBorders>
            <w:shd w:val="clear" w:color="auto" w:fill="auto"/>
          </w:tcPr>
          <w:p w:rsidR="00E45E0A" w:rsidRPr="00E45E0A" w:rsidRDefault="00E45E0A" w:rsidP="00E45E0A">
            <w:pPr>
              <w:widowControl w:val="0"/>
              <w:suppressAutoHyphens/>
              <w:autoSpaceDE w:val="0"/>
              <w:spacing w:line="240" w:lineRule="exact"/>
              <w:outlineLvl w:val="4"/>
              <w:rPr>
                <w:rFonts w:eastAsia="Times New Roman"/>
                <w:bCs/>
                <w:color w:val="000000"/>
                <w:sz w:val="20"/>
                <w:szCs w:val="20"/>
                <w:lang w:eastAsia="ar-SA"/>
              </w:rPr>
            </w:pPr>
            <w:r w:rsidRPr="00E45E0A">
              <w:rPr>
                <w:rFonts w:eastAsia="Times New Roman"/>
                <w:bCs/>
                <w:color w:val="000000"/>
                <w:sz w:val="20"/>
                <w:szCs w:val="20"/>
                <w:lang w:eastAsia="ar-SA"/>
              </w:rPr>
              <w:t>Постановление Администрации Валдайского муниципального района от 30.11.2018 № 1902 (в ред.  07.08.2020 № 1195)</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cantSplit/>
          <w:trHeight w:val="704"/>
        </w:trPr>
        <w:tc>
          <w:tcPr>
            <w:tcW w:w="675" w:type="dxa"/>
          </w:tcPr>
          <w:p w:rsidR="00E45E0A" w:rsidRPr="00E45E0A" w:rsidRDefault="00E45E0A" w:rsidP="00E45E0A">
            <w:pPr>
              <w:widowControl w:val="0"/>
              <w:suppressAutoHyphens/>
              <w:autoSpaceDE w:val="0"/>
              <w:spacing w:line="240" w:lineRule="exact"/>
              <w:jc w:val="center"/>
              <w:rPr>
                <w:rFonts w:eastAsia="Times New Roman"/>
                <w:bCs/>
                <w:color w:val="000000"/>
                <w:sz w:val="20"/>
                <w:szCs w:val="20"/>
                <w:lang w:eastAsia="ar-SA"/>
              </w:rPr>
            </w:pPr>
            <w:r w:rsidRPr="00E45E0A">
              <w:rPr>
                <w:rFonts w:eastAsia="Times New Roman"/>
                <w:bCs/>
                <w:color w:val="000000"/>
                <w:sz w:val="20"/>
                <w:szCs w:val="20"/>
                <w:lang w:eastAsia="ar-SA"/>
              </w:rPr>
              <w:t>20.</w:t>
            </w:r>
          </w:p>
        </w:tc>
        <w:tc>
          <w:tcPr>
            <w:tcW w:w="5879" w:type="dxa"/>
            <w:vAlign w:val="center"/>
          </w:tcPr>
          <w:p w:rsidR="00E45E0A" w:rsidRPr="00E45E0A" w:rsidRDefault="00E45E0A" w:rsidP="00E45E0A">
            <w:pPr>
              <w:widowControl w:val="0"/>
              <w:suppressAutoHyphens/>
              <w:autoSpaceDE w:val="0"/>
              <w:spacing w:line="240" w:lineRule="exact"/>
              <w:outlineLvl w:val="4"/>
              <w:rPr>
                <w:rFonts w:eastAsia="Times New Roman"/>
                <w:bCs/>
                <w:color w:val="000000"/>
                <w:sz w:val="20"/>
                <w:szCs w:val="20"/>
                <w:lang w:eastAsia="ar-SA"/>
              </w:rPr>
            </w:pPr>
            <w:r w:rsidRPr="00E45E0A">
              <w:rPr>
                <w:rFonts w:eastAsia="Times New Roman"/>
                <w:bCs/>
                <w:color w:val="000000"/>
                <w:sz w:val="20"/>
                <w:szCs w:val="20"/>
                <w:lang w:eastAsia="ar-SA"/>
              </w:rPr>
              <w:t>Муниципальная программа комплексного развития транспортной инфраструктуры на территории Валдайского городского поселения на  2017-2028 годы</w:t>
            </w:r>
          </w:p>
        </w:tc>
        <w:tc>
          <w:tcPr>
            <w:tcW w:w="3566" w:type="dxa"/>
            <w:gridSpan w:val="2"/>
            <w:vAlign w:val="center"/>
          </w:tcPr>
          <w:p w:rsidR="00E45E0A" w:rsidRPr="00E45E0A" w:rsidRDefault="00E45E0A" w:rsidP="00E45E0A">
            <w:pPr>
              <w:widowControl w:val="0"/>
              <w:suppressAutoHyphens/>
              <w:autoSpaceDE w:val="0"/>
              <w:spacing w:line="240" w:lineRule="exact"/>
              <w:outlineLvl w:val="4"/>
              <w:rPr>
                <w:rFonts w:eastAsia="Times New Roman"/>
                <w:bCs/>
                <w:color w:val="000000"/>
                <w:sz w:val="20"/>
                <w:szCs w:val="20"/>
                <w:lang w:eastAsia="ar-SA"/>
              </w:rPr>
            </w:pPr>
            <w:r w:rsidRPr="00E45E0A">
              <w:rPr>
                <w:rFonts w:eastAsia="Times New Roman"/>
                <w:bCs/>
                <w:color w:val="000000"/>
                <w:sz w:val="20"/>
                <w:szCs w:val="20"/>
                <w:lang w:eastAsia="ar-SA"/>
              </w:rPr>
              <w:t xml:space="preserve">Постановление Администрации Валдайского муниципального района 03.11.2017 № 2264    </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cantSplit/>
          <w:trHeight w:val="808"/>
        </w:trPr>
        <w:tc>
          <w:tcPr>
            <w:tcW w:w="675" w:type="dxa"/>
            <w:vAlign w:val="center"/>
          </w:tcPr>
          <w:p w:rsidR="00E45E0A" w:rsidRPr="00E45E0A" w:rsidRDefault="00E45E0A" w:rsidP="00E45E0A">
            <w:pPr>
              <w:widowControl w:val="0"/>
              <w:suppressAutoHyphens/>
              <w:autoSpaceDE w:val="0"/>
              <w:spacing w:line="240" w:lineRule="exact"/>
              <w:jc w:val="center"/>
              <w:rPr>
                <w:rFonts w:eastAsia="Times New Roman"/>
                <w:bCs/>
                <w:color w:val="000000"/>
                <w:sz w:val="20"/>
                <w:szCs w:val="20"/>
                <w:lang w:eastAsia="ar-SA"/>
              </w:rPr>
            </w:pPr>
            <w:r w:rsidRPr="00E45E0A">
              <w:rPr>
                <w:rFonts w:eastAsia="Times New Roman"/>
                <w:bCs/>
                <w:color w:val="000000"/>
                <w:sz w:val="20"/>
                <w:szCs w:val="20"/>
                <w:lang w:eastAsia="ar-SA"/>
              </w:rPr>
              <w:t>21.</w:t>
            </w:r>
          </w:p>
        </w:tc>
        <w:tc>
          <w:tcPr>
            <w:tcW w:w="5879" w:type="dxa"/>
            <w:vAlign w:val="center"/>
          </w:tcPr>
          <w:p w:rsidR="00E45E0A" w:rsidRPr="00E45E0A" w:rsidRDefault="00E45E0A" w:rsidP="00E45E0A">
            <w:pPr>
              <w:widowControl w:val="0"/>
              <w:suppressAutoHyphens/>
              <w:autoSpaceDE w:val="0"/>
              <w:spacing w:line="240" w:lineRule="exact"/>
              <w:outlineLvl w:val="4"/>
              <w:rPr>
                <w:rFonts w:eastAsia="Times New Roman"/>
                <w:bCs/>
                <w:color w:val="000000"/>
                <w:sz w:val="20"/>
                <w:szCs w:val="20"/>
                <w:lang w:eastAsia="ar-SA"/>
              </w:rPr>
            </w:pPr>
            <w:r w:rsidRPr="00E45E0A">
              <w:rPr>
                <w:rFonts w:eastAsia="Times New Roman"/>
                <w:bCs/>
                <w:color w:val="000000"/>
                <w:sz w:val="20"/>
                <w:szCs w:val="20"/>
                <w:lang w:eastAsia="ar-SA"/>
              </w:rPr>
              <w:t>Муниципальная программа комплексного развития коммунальной инфраструктуры на территории Валдайского городского поселения</w:t>
            </w:r>
          </w:p>
        </w:tc>
        <w:tc>
          <w:tcPr>
            <w:tcW w:w="3566" w:type="dxa"/>
            <w:gridSpan w:val="2"/>
          </w:tcPr>
          <w:p w:rsidR="00E45E0A" w:rsidRPr="00E45E0A" w:rsidRDefault="00E45E0A" w:rsidP="00E45E0A">
            <w:pPr>
              <w:widowControl w:val="0"/>
              <w:suppressAutoHyphens/>
              <w:autoSpaceDE w:val="0"/>
              <w:outlineLvl w:val="4"/>
              <w:rPr>
                <w:rFonts w:eastAsia="Times New Roman"/>
                <w:bCs/>
                <w:color w:val="000000"/>
                <w:sz w:val="20"/>
                <w:szCs w:val="20"/>
                <w:lang w:eastAsia="ar-SA"/>
              </w:rPr>
            </w:pPr>
            <w:r w:rsidRPr="00E45E0A">
              <w:rPr>
                <w:rFonts w:eastAsia="Times New Roman"/>
                <w:bCs/>
                <w:color w:val="000000"/>
                <w:sz w:val="20"/>
                <w:szCs w:val="20"/>
                <w:lang w:eastAsia="ar-SA"/>
              </w:rPr>
              <w:t xml:space="preserve">Решение Совета депутатов Валдайского городского поселения от  24.03.2017 №91   </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cantSplit/>
          <w:trHeight w:val="808"/>
        </w:trPr>
        <w:tc>
          <w:tcPr>
            <w:tcW w:w="675" w:type="dxa"/>
            <w:vAlign w:val="center"/>
          </w:tcPr>
          <w:p w:rsidR="00E45E0A" w:rsidRPr="00E45E0A" w:rsidRDefault="00E45E0A" w:rsidP="00E45E0A">
            <w:pPr>
              <w:widowControl w:val="0"/>
              <w:suppressAutoHyphens/>
              <w:autoSpaceDE w:val="0"/>
              <w:spacing w:line="240" w:lineRule="exact"/>
              <w:jc w:val="center"/>
              <w:rPr>
                <w:rFonts w:eastAsia="Times New Roman"/>
                <w:bCs/>
                <w:color w:val="000000"/>
                <w:sz w:val="20"/>
                <w:szCs w:val="20"/>
                <w:lang w:eastAsia="ar-SA"/>
              </w:rPr>
            </w:pPr>
            <w:r w:rsidRPr="00E45E0A">
              <w:rPr>
                <w:rFonts w:eastAsia="Times New Roman"/>
                <w:bCs/>
                <w:color w:val="000000"/>
                <w:sz w:val="20"/>
                <w:szCs w:val="20"/>
                <w:lang w:eastAsia="ar-SA"/>
              </w:rPr>
              <w:t>22.</w:t>
            </w:r>
          </w:p>
        </w:tc>
        <w:tc>
          <w:tcPr>
            <w:tcW w:w="5879" w:type="dxa"/>
            <w:vAlign w:val="center"/>
          </w:tcPr>
          <w:p w:rsidR="00E45E0A" w:rsidRPr="00E45E0A" w:rsidRDefault="00E45E0A" w:rsidP="00E45E0A">
            <w:pPr>
              <w:widowControl w:val="0"/>
              <w:suppressAutoHyphens/>
              <w:autoSpaceDE w:val="0"/>
              <w:spacing w:line="240" w:lineRule="exact"/>
              <w:outlineLvl w:val="4"/>
              <w:rPr>
                <w:rFonts w:eastAsia="Times New Roman"/>
                <w:bCs/>
                <w:color w:val="000000"/>
                <w:sz w:val="20"/>
                <w:szCs w:val="20"/>
                <w:lang w:eastAsia="ar-SA"/>
              </w:rPr>
            </w:pPr>
            <w:r w:rsidRPr="00E45E0A">
              <w:rPr>
                <w:rFonts w:eastAsia="Times New Roman"/>
                <w:bCs/>
                <w:color w:val="000000"/>
                <w:sz w:val="20"/>
                <w:szCs w:val="20"/>
                <w:lang w:eastAsia="ar-SA"/>
              </w:rPr>
              <w:t>Муниципальная  программа «Транспортное обеспечение органов местного самоуправления на 2019 год»</w:t>
            </w:r>
          </w:p>
          <w:p w:rsidR="00E45E0A" w:rsidRPr="00E45E0A" w:rsidRDefault="00E45E0A" w:rsidP="00E45E0A">
            <w:pPr>
              <w:widowControl w:val="0"/>
              <w:suppressAutoHyphens/>
              <w:autoSpaceDE w:val="0"/>
              <w:spacing w:line="240" w:lineRule="exact"/>
              <w:outlineLvl w:val="4"/>
              <w:rPr>
                <w:rFonts w:eastAsia="Times New Roman"/>
                <w:bCs/>
                <w:color w:val="000000"/>
                <w:sz w:val="20"/>
                <w:szCs w:val="20"/>
                <w:lang w:eastAsia="ar-SA"/>
              </w:rPr>
            </w:pPr>
          </w:p>
        </w:tc>
        <w:tc>
          <w:tcPr>
            <w:tcW w:w="3566" w:type="dxa"/>
            <w:gridSpan w:val="2"/>
          </w:tcPr>
          <w:p w:rsidR="00E45E0A" w:rsidRPr="00E45E0A" w:rsidRDefault="00E45E0A" w:rsidP="00E45E0A">
            <w:pPr>
              <w:widowControl w:val="0"/>
              <w:suppressAutoHyphens/>
              <w:autoSpaceDE w:val="0"/>
              <w:spacing w:line="240" w:lineRule="exact"/>
              <w:outlineLvl w:val="4"/>
              <w:rPr>
                <w:rFonts w:eastAsia="Times New Roman"/>
                <w:bCs/>
                <w:color w:val="000000"/>
                <w:sz w:val="20"/>
                <w:szCs w:val="20"/>
                <w:lang w:eastAsia="ar-SA"/>
              </w:rPr>
            </w:pPr>
            <w:r w:rsidRPr="00E45E0A">
              <w:rPr>
                <w:rFonts w:eastAsia="Times New Roman"/>
                <w:bCs/>
                <w:color w:val="000000"/>
                <w:sz w:val="20"/>
                <w:szCs w:val="20"/>
                <w:lang w:eastAsia="ar-SA"/>
              </w:rPr>
              <w:t>Постановление Администрации Валдайского муниципального района от 30.11.2018 № 1908 (в ред. 05.03.2019 №365)</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cantSplit/>
          <w:trHeight w:val="808"/>
        </w:trPr>
        <w:tc>
          <w:tcPr>
            <w:tcW w:w="675" w:type="dxa"/>
            <w:vAlign w:val="center"/>
          </w:tcPr>
          <w:p w:rsidR="00E45E0A" w:rsidRPr="00E45E0A" w:rsidRDefault="00E45E0A" w:rsidP="00E45E0A">
            <w:pPr>
              <w:widowControl w:val="0"/>
              <w:suppressAutoHyphens/>
              <w:autoSpaceDE w:val="0"/>
              <w:spacing w:line="240" w:lineRule="exact"/>
              <w:jc w:val="center"/>
              <w:rPr>
                <w:rFonts w:eastAsia="Times New Roman"/>
                <w:bCs/>
                <w:color w:val="000000"/>
                <w:sz w:val="20"/>
                <w:szCs w:val="20"/>
                <w:lang w:eastAsia="ar-SA"/>
              </w:rPr>
            </w:pPr>
            <w:r w:rsidRPr="00E45E0A">
              <w:rPr>
                <w:rFonts w:eastAsia="Times New Roman"/>
                <w:bCs/>
                <w:color w:val="000000"/>
                <w:sz w:val="20"/>
                <w:szCs w:val="20"/>
                <w:lang w:eastAsia="ar-SA"/>
              </w:rPr>
              <w:lastRenderedPageBreak/>
              <w:t>23.</w:t>
            </w:r>
          </w:p>
        </w:tc>
        <w:tc>
          <w:tcPr>
            <w:tcW w:w="5879" w:type="dxa"/>
            <w:vAlign w:val="center"/>
          </w:tcPr>
          <w:p w:rsidR="00E45E0A" w:rsidRPr="00E45E0A" w:rsidRDefault="00E45E0A" w:rsidP="00E45E0A">
            <w:pPr>
              <w:widowControl w:val="0"/>
              <w:suppressAutoHyphens/>
              <w:autoSpaceDE w:val="0"/>
              <w:spacing w:line="240" w:lineRule="exact"/>
              <w:outlineLvl w:val="4"/>
              <w:rPr>
                <w:rFonts w:eastAsia="Times New Roman"/>
                <w:bCs/>
                <w:sz w:val="20"/>
                <w:szCs w:val="20"/>
                <w:lang w:eastAsia="ar-SA"/>
              </w:rPr>
            </w:pPr>
            <w:r w:rsidRPr="00E45E0A">
              <w:rPr>
                <w:rFonts w:eastAsia="Times New Roman"/>
                <w:bCs/>
                <w:sz w:val="20"/>
                <w:szCs w:val="20"/>
                <w:lang w:eastAsia="ar-SA"/>
              </w:rPr>
              <w:t>муниципальная программа «Поддержка некоммерческих организаций на территории Валдайского городского поселения на 2020-2022 годы».</w:t>
            </w:r>
          </w:p>
        </w:tc>
        <w:tc>
          <w:tcPr>
            <w:tcW w:w="3566" w:type="dxa"/>
            <w:gridSpan w:val="2"/>
          </w:tcPr>
          <w:p w:rsidR="00E45E0A" w:rsidRPr="00E45E0A" w:rsidRDefault="00E45E0A" w:rsidP="00E45E0A">
            <w:pPr>
              <w:widowControl w:val="0"/>
              <w:suppressAutoHyphens/>
              <w:autoSpaceDE w:val="0"/>
              <w:spacing w:line="240" w:lineRule="exact"/>
              <w:outlineLvl w:val="4"/>
              <w:rPr>
                <w:rFonts w:eastAsia="Times New Roman"/>
                <w:bCs/>
                <w:color w:val="000000"/>
                <w:sz w:val="20"/>
                <w:szCs w:val="20"/>
                <w:lang w:eastAsia="ar-SA"/>
              </w:rPr>
            </w:pPr>
            <w:r w:rsidRPr="00E45E0A">
              <w:rPr>
                <w:rFonts w:eastAsia="Times New Roman"/>
                <w:bCs/>
                <w:color w:val="000000"/>
                <w:sz w:val="20"/>
                <w:szCs w:val="20"/>
                <w:lang w:eastAsia="ar-SA"/>
              </w:rPr>
              <w:t>Постановление Администрации Валдайского муниципального района от 11.12.2019 № 2115</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cantSplit/>
          <w:trHeight w:val="808"/>
        </w:trPr>
        <w:tc>
          <w:tcPr>
            <w:tcW w:w="675" w:type="dxa"/>
            <w:vAlign w:val="center"/>
          </w:tcPr>
          <w:p w:rsidR="00E45E0A" w:rsidRPr="00E45E0A" w:rsidRDefault="00E45E0A" w:rsidP="00E45E0A">
            <w:pPr>
              <w:widowControl w:val="0"/>
              <w:suppressAutoHyphens/>
              <w:autoSpaceDE w:val="0"/>
              <w:spacing w:line="240" w:lineRule="exact"/>
              <w:jc w:val="center"/>
              <w:rPr>
                <w:rFonts w:eastAsia="Times New Roman"/>
                <w:bCs/>
                <w:color w:val="000000"/>
                <w:sz w:val="20"/>
                <w:szCs w:val="20"/>
                <w:lang w:eastAsia="ar-SA"/>
              </w:rPr>
            </w:pPr>
            <w:r w:rsidRPr="00E45E0A">
              <w:rPr>
                <w:rFonts w:eastAsia="Times New Roman"/>
                <w:bCs/>
                <w:color w:val="000000"/>
                <w:sz w:val="20"/>
                <w:szCs w:val="20"/>
                <w:lang w:eastAsia="ar-SA"/>
              </w:rPr>
              <w:t>24.</w:t>
            </w:r>
          </w:p>
        </w:tc>
        <w:tc>
          <w:tcPr>
            <w:tcW w:w="5879" w:type="dxa"/>
            <w:vAlign w:val="center"/>
          </w:tcPr>
          <w:p w:rsidR="00E45E0A" w:rsidRPr="00E45E0A" w:rsidRDefault="00E45E0A" w:rsidP="00E45E0A">
            <w:pPr>
              <w:widowControl w:val="0"/>
              <w:suppressAutoHyphens/>
              <w:autoSpaceDE w:val="0"/>
              <w:spacing w:line="240" w:lineRule="exact"/>
              <w:outlineLvl w:val="4"/>
              <w:rPr>
                <w:rFonts w:eastAsia="Times New Roman"/>
                <w:bCs/>
                <w:color w:val="FF0000"/>
                <w:sz w:val="20"/>
                <w:szCs w:val="20"/>
                <w:lang w:eastAsia="ar-SA"/>
              </w:rPr>
            </w:pPr>
            <w:r w:rsidRPr="00E45E0A">
              <w:rPr>
                <w:rFonts w:eastAsia="Times New Roman"/>
                <w:bCs/>
                <w:color w:val="000000"/>
                <w:sz w:val="20"/>
                <w:szCs w:val="20"/>
                <w:lang w:eastAsia="ar-SA"/>
              </w:rPr>
              <w:t xml:space="preserve">муниципальная программа </w:t>
            </w:r>
            <w:r w:rsidRPr="00E45E0A">
              <w:rPr>
                <w:rFonts w:eastAsia="Times New Roman"/>
                <w:color w:val="000000"/>
                <w:sz w:val="20"/>
                <w:szCs w:val="20"/>
                <w:lang w:eastAsia="ar-SA"/>
              </w:rPr>
              <w:t>«</w:t>
            </w:r>
            <w:r w:rsidRPr="00E45E0A">
              <w:rPr>
                <w:rFonts w:eastAsia="Times New Roman"/>
                <w:bCs/>
                <w:color w:val="000000"/>
                <w:sz w:val="20"/>
                <w:szCs w:val="20"/>
                <w:lang w:eastAsia="ar-SA"/>
              </w:rPr>
              <w:t>Обращение с твердыми коммунальными отходами на территории Валдайского городского поселения в 2020-2022 годах»</w:t>
            </w:r>
          </w:p>
        </w:tc>
        <w:tc>
          <w:tcPr>
            <w:tcW w:w="3566" w:type="dxa"/>
            <w:gridSpan w:val="2"/>
          </w:tcPr>
          <w:p w:rsidR="00E45E0A" w:rsidRPr="00E45E0A" w:rsidRDefault="00E45E0A" w:rsidP="00E45E0A">
            <w:pPr>
              <w:widowControl w:val="0"/>
              <w:suppressAutoHyphens/>
              <w:autoSpaceDE w:val="0"/>
              <w:outlineLvl w:val="4"/>
              <w:rPr>
                <w:rFonts w:eastAsia="Times New Roman"/>
                <w:bCs/>
                <w:color w:val="000000"/>
                <w:sz w:val="20"/>
                <w:szCs w:val="20"/>
                <w:lang w:eastAsia="ar-SA"/>
              </w:rPr>
            </w:pPr>
            <w:r w:rsidRPr="00E45E0A">
              <w:rPr>
                <w:rFonts w:eastAsia="Times New Roman"/>
                <w:bCs/>
                <w:color w:val="000000"/>
                <w:sz w:val="20"/>
                <w:szCs w:val="20"/>
                <w:lang w:eastAsia="ar-SA"/>
              </w:rPr>
              <w:t>Постановление Администрации Валдайского муниципального района от  29.11.2019 №2050 (в ред. от 25.08.2020 № 1295)</w:t>
            </w:r>
          </w:p>
        </w:tc>
      </w:tr>
    </w:tbl>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При подготовке настоящих изменений  Генерального плана Рощинского сельского поселения  были также использованы:</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 xml:space="preserve">- Областной закон от 22 декабря 2004 года № 371-ОЗ «Об установлении границ муниципальных образований, входящих в состав территории Валдайского муниципального района, наделении их статусом городского и сельских поселений, определении административных центров и перечня населенных пунктов, входящих в состав территорий поселений» в редакции </w:t>
      </w:r>
      <w:hyperlink r:id="rId35" w:history="1">
        <w:r w:rsidRPr="00E45E0A">
          <w:rPr>
            <w:rFonts w:eastAsia="Times New Roman"/>
            <w:sz w:val="20"/>
            <w:szCs w:val="20"/>
            <w:lang w:eastAsia="ar-SA"/>
          </w:rPr>
          <w:t>от 04.04.2018 N 234-ОЗ</w:t>
        </w:r>
      </w:hyperlink>
      <w:r w:rsidRPr="00E45E0A">
        <w:rPr>
          <w:rFonts w:eastAsia="Times New Roman"/>
          <w:sz w:val="20"/>
          <w:szCs w:val="20"/>
          <w:lang w:eastAsia="ar-SA"/>
        </w:rPr>
        <w:t>, который уточнил границы Валдайского муниципального района и всех, входящих в его состав муниципальных образований, в том числе, Рощинского сельского поселения;</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xml:space="preserve">- Схема территориального планирования Новгородской области (утв. </w:t>
      </w:r>
      <w:hyperlink w:anchor="sub_0" w:history="1">
        <w:r w:rsidRPr="00E45E0A">
          <w:rPr>
            <w:rFonts w:eastAsia="Times New Roman"/>
            <w:sz w:val="20"/>
            <w:szCs w:val="20"/>
            <w:lang w:eastAsia="ar-SA"/>
          </w:rPr>
          <w:t>Постановление</w:t>
        </w:r>
      </w:hyperlink>
      <w:r w:rsidRPr="00E45E0A">
        <w:rPr>
          <w:rFonts w:eastAsia="Times New Roman"/>
          <w:sz w:val="20"/>
          <w:szCs w:val="20"/>
          <w:lang w:eastAsia="ar-SA"/>
        </w:rPr>
        <w:t>м Администрации Новгородской области от 29.06.2012 №370 (в ред. от 20.02.2015 № 56 и в ред. от 25.09.2019 №380);</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  Областной   закон от  04 апреля 2019 года № 394-ОЗ «Стратегия социально-экономического развития Новгородской области до 2026 года»;</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 Стратегия социально-экономического развития Валдайского муниципального района до 2027 года (утв. Решением Думы Валдайского муниципального района от 25.06.2020 №322).</w:t>
      </w:r>
    </w:p>
    <w:p w:rsidR="00E45E0A" w:rsidRPr="00E45E0A" w:rsidRDefault="00E45E0A" w:rsidP="00E45E0A">
      <w:pPr>
        <w:widowControl w:val="0"/>
        <w:numPr>
          <w:ilvl w:val="0"/>
          <w:numId w:val="8"/>
        </w:numPr>
        <w:tabs>
          <w:tab w:val="clear" w:pos="720"/>
          <w:tab w:val="num" w:pos="0"/>
        </w:tabs>
        <w:suppressAutoHyphens/>
        <w:autoSpaceDE w:val="0"/>
        <w:autoSpaceDN w:val="0"/>
        <w:adjustRightInd w:val="0"/>
        <w:ind w:left="0" w:firstLine="720"/>
        <w:jc w:val="both"/>
        <w:rPr>
          <w:rFonts w:eastAsia="Times New Roman"/>
          <w:sz w:val="20"/>
          <w:szCs w:val="20"/>
          <w:lang w:eastAsia="ar-SA"/>
        </w:rPr>
      </w:pPr>
      <w:r w:rsidRPr="00E45E0A">
        <w:rPr>
          <w:rFonts w:eastAsia="Times New Roman"/>
          <w:sz w:val="20"/>
          <w:szCs w:val="20"/>
          <w:lang w:eastAsia="ar-SA"/>
        </w:rPr>
        <w:t>При подготовке настоящих изменений  генерального плана Рощинского сельского поселения использовались и данные муниципальных и комплексных программ Рощинского сельского поселения (сайт: http://admroshino.ru/uch-t-munitcipal-nykh-programm.html) (таблица 2.1.4.).</w:t>
      </w:r>
    </w:p>
    <w:p w:rsidR="00E45E0A" w:rsidRPr="00E45E0A" w:rsidRDefault="00E45E0A" w:rsidP="00E45E0A">
      <w:pPr>
        <w:widowControl w:val="0"/>
        <w:numPr>
          <w:ilvl w:val="0"/>
          <w:numId w:val="8"/>
        </w:numPr>
        <w:tabs>
          <w:tab w:val="clear" w:pos="720"/>
          <w:tab w:val="num" w:pos="0"/>
        </w:tabs>
        <w:suppressAutoHyphens/>
        <w:autoSpaceDE w:val="0"/>
        <w:autoSpaceDN w:val="0"/>
        <w:adjustRightInd w:val="0"/>
        <w:ind w:left="0" w:firstLine="0"/>
        <w:jc w:val="right"/>
        <w:rPr>
          <w:rFonts w:eastAsia="Times New Roman"/>
          <w:color w:val="000000"/>
          <w:sz w:val="20"/>
          <w:szCs w:val="20"/>
          <w:lang w:eastAsia="ar-SA"/>
        </w:rPr>
      </w:pPr>
      <w:r w:rsidRPr="00E45E0A">
        <w:rPr>
          <w:rFonts w:eastAsia="Times New Roman"/>
          <w:color w:val="000000"/>
          <w:sz w:val="20"/>
          <w:szCs w:val="20"/>
          <w:lang w:eastAsia="ar-SA"/>
        </w:rPr>
        <w:t>Таблица 2.1.4.</w:t>
      </w:r>
    </w:p>
    <w:p w:rsidR="00E45E0A" w:rsidRPr="00E45E0A" w:rsidRDefault="00E45E0A" w:rsidP="00E45E0A">
      <w:pPr>
        <w:widowControl w:val="0"/>
        <w:numPr>
          <w:ilvl w:val="0"/>
          <w:numId w:val="8"/>
        </w:numPr>
        <w:tabs>
          <w:tab w:val="clear" w:pos="720"/>
          <w:tab w:val="num" w:pos="0"/>
        </w:tabs>
        <w:suppressAutoHyphens/>
        <w:autoSpaceDE w:val="0"/>
        <w:spacing w:line="240" w:lineRule="exact"/>
        <w:ind w:left="0" w:firstLine="0"/>
        <w:jc w:val="center"/>
        <w:rPr>
          <w:rFonts w:eastAsia="Times New Roman"/>
          <w:b/>
          <w:color w:val="000000"/>
          <w:sz w:val="20"/>
          <w:szCs w:val="20"/>
          <w:lang w:eastAsia="ar-SA"/>
        </w:rPr>
      </w:pPr>
      <w:r w:rsidRPr="00E45E0A">
        <w:rPr>
          <w:rFonts w:eastAsia="Times New Roman"/>
          <w:b/>
          <w:color w:val="000000"/>
          <w:sz w:val="20"/>
          <w:szCs w:val="20"/>
          <w:lang w:eastAsia="ar-SA"/>
        </w:rPr>
        <w:t>ПЕРЕЧЕНЬ</w:t>
      </w:r>
    </w:p>
    <w:p w:rsidR="00E45E0A" w:rsidRPr="00E45E0A" w:rsidRDefault="00E45E0A" w:rsidP="00E45E0A">
      <w:pPr>
        <w:widowControl w:val="0"/>
        <w:numPr>
          <w:ilvl w:val="0"/>
          <w:numId w:val="8"/>
        </w:numPr>
        <w:tabs>
          <w:tab w:val="clear" w:pos="720"/>
          <w:tab w:val="num" w:pos="0"/>
        </w:tabs>
        <w:suppressAutoHyphens/>
        <w:autoSpaceDE w:val="0"/>
        <w:spacing w:line="240" w:lineRule="exact"/>
        <w:ind w:left="0" w:firstLine="0"/>
        <w:jc w:val="center"/>
        <w:rPr>
          <w:rFonts w:eastAsia="Times New Roman"/>
          <w:b/>
          <w:color w:val="000000"/>
          <w:sz w:val="20"/>
          <w:szCs w:val="20"/>
          <w:lang w:eastAsia="ar-SA"/>
        </w:rPr>
      </w:pPr>
      <w:r w:rsidRPr="00E45E0A">
        <w:rPr>
          <w:rFonts w:eastAsia="Times New Roman"/>
          <w:b/>
          <w:color w:val="000000"/>
          <w:sz w:val="20"/>
          <w:szCs w:val="20"/>
          <w:lang w:eastAsia="ar-SA"/>
        </w:rPr>
        <w:t>муниципальных программ и комплексных программ Рощинского сельского поселения Валдайского района</w:t>
      </w:r>
    </w:p>
    <w:p w:rsidR="00E45E0A" w:rsidRPr="00E45E0A" w:rsidRDefault="00E45E0A" w:rsidP="00E45E0A">
      <w:pPr>
        <w:widowControl w:val="0"/>
        <w:suppressAutoHyphens/>
        <w:autoSpaceDE w:val="0"/>
        <w:autoSpaceDN w:val="0"/>
        <w:adjustRightInd w:val="0"/>
        <w:jc w:val="center"/>
        <w:rPr>
          <w:rFonts w:eastAsia="Times New Roman"/>
          <w:color w:val="000000"/>
          <w:sz w:val="20"/>
          <w:szCs w:val="20"/>
          <w:lang w:eastAsia="ar-SA"/>
        </w:rPr>
      </w:pPr>
      <w:r w:rsidRPr="00E45E0A">
        <w:rPr>
          <w:rFonts w:eastAsia="Times New Roman"/>
          <w:color w:val="000000"/>
          <w:sz w:val="20"/>
          <w:szCs w:val="20"/>
          <w:lang w:eastAsia="ar-SA"/>
        </w:rPr>
        <w:t>(по состоянию на 01.04.2020 года)</w:t>
      </w:r>
    </w:p>
    <w:tbl>
      <w:tblPr>
        <w:tblW w:w="5000" w:type="pct"/>
        <w:tblLayout w:type="fixed"/>
        <w:tblLook w:val="04A0"/>
      </w:tblPr>
      <w:tblGrid>
        <w:gridCol w:w="547"/>
        <w:gridCol w:w="5374"/>
        <w:gridCol w:w="4500"/>
      </w:tblGrid>
      <w:tr w:rsidR="00E45E0A" w:rsidRPr="00E45E0A" w:rsidTr="00E45E0A">
        <w:trPr>
          <w:trHeight w:val="654"/>
        </w:trPr>
        <w:tc>
          <w:tcPr>
            <w:tcW w:w="547" w:type="dxa"/>
            <w:tcBorders>
              <w:top w:val="single" w:sz="4" w:space="0" w:color="auto"/>
              <w:left w:val="single" w:sz="4" w:space="0" w:color="auto"/>
              <w:bottom w:val="single" w:sz="4" w:space="0" w:color="auto"/>
              <w:right w:val="single" w:sz="4" w:space="0" w:color="auto"/>
            </w:tcBorders>
            <w:shd w:val="clear" w:color="auto" w:fill="auto"/>
            <w:hideMark/>
          </w:tcPr>
          <w:p w:rsidR="00E45E0A" w:rsidRPr="00E45E0A" w:rsidRDefault="00E45E0A" w:rsidP="00E45E0A">
            <w:pPr>
              <w:widowControl w:val="0"/>
              <w:suppressAutoHyphens/>
              <w:autoSpaceDE w:val="0"/>
              <w:spacing w:line="240" w:lineRule="exact"/>
              <w:jc w:val="center"/>
              <w:rPr>
                <w:rFonts w:eastAsia="Times New Roman"/>
                <w:b/>
                <w:bCs/>
                <w:color w:val="000000"/>
                <w:sz w:val="20"/>
                <w:szCs w:val="20"/>
                <w:lang w:eastAsia="ar-SA"/>
              </w:rPr>
            </w:pPr>
            <w:r w:rsidRPr="00E45E0A">
              <w:rPr>
                <w:rFonts w:eastAsia="Times New Roman"/>
                <w:b/>
                <w:bCs/>
                <w:color w:val="000000"/>
                <w:sz w:val="20"/>
                <w:szCs w:val="20"/>
                <w:lang w:eastAsia="ar-SA"/>
              </w:rPr>
              <w:t>№</w:t>
            </w:r>
          </w:p>
          <w:p w:rsidR="00E45E0A" w:rsidRPr="00E45E0A" w:rsidRDefault="00E45E0A" w:rsidP="00E45E0A">
            <w:pPr>
              <w:widowControl w:val="0"/>
              <w:suppressAutoHyphens/>
              <w:autoSpaceDE w:val="0"/>
              <w:spacing w:line="240" w:lineRule="exact"/>
              <w:jc w:val="center"/>
              <w:rPr>
                <w:rFonts w:eastAsia="Times New Roman"/>
                <w:b/>
                <w:bCs/>
                <w:color w:val="000000"/>
                <w:sz w:val="20"/>
                <w:szCs w:val="20"/>
                <w:lang w:eastAsia="ar-SA"/>
              </w:rPr>
            </w:pPr>
            <w:r w:rsidRPr="00E45E0A">
              <w:rPr>
                <w:rFonts w:eastAsia="Times New Roman"/>
                <w:b/>
                <w:bCs/>
                <w:color w:val="000000"/>
                <w:sz w:val="20"/>
                <w:szCs w:val="20"/>
                <w:lang w:eastAsia="ar-SA"/>
              </w:rPr>
              <w:t>п/п</w:t>
            </w:r>
          </w:p>
        </w:tc>
        <w:tc>
          <w:tcPr>
            <w:tcW w:w="5373" w:type="dxa"/>
            <w:tcBorders>
              <w:top w:val="single" w:sz="4" w:space="0" w:color="auto"/>
              <w:left w:val="nil"/>
              <w:bottom w:val="single" w:sz="4" w:space="0" w:color="auto"/>
              <w:right w:val="single" w:sz="4" w:space="0" w:color="auto"/>
            </w:tcBorders>
            <w:shd w:val="clear" w:color="auto" w:fill="auto"/>
            <w:hideMark/>
          </w:tcPr>
          <w:p w:rsidR="00E45E0A" w:rsidRPr="00E45E0A" w:rsidRDefault="00E45E0A" w:rsidP="00E45E0A">
            <w:pPr>
              <w:widowControl w:val="0"/>
              <w:suppressAutoHyphens/>
              <w:autoSpaceDE w:val="0"/>
              <w:spacing w:line="240" w:lineRule="exact"/>
              <w:jc w:val="both"/>
              <w:rPr>
                <w:rFonts w:eastAsia="Times New Roman"/>
                <w:b/>
                <w:bCs/>
                <w:color w:val="000000"/>
                <w:sz w:val="20"/>
                <w:szCs w:val="20"/>
                <w:lang w:eastAsia="ar-SA"/>
              </w:rPr>
            </w:pPr>
            <w:r w:rsidRPr="00E45E0A">
              <w:rPr>
                <w:rFonts w:eastAsia="Times New Roman"/>
                <w:b/>
                <w:bCs/>
                <w:color w:val="000000"/>
                <w:sz w:val="20"/>
                <w:szCs w:val="20"/>
                <w:lang w:eastAsia="ar-SA"/>
              </w:rPr>
              <w:t>Наименование муниципальной программы Рощинского сельского поселения Валдайского района</w:t>
            </w:r>
          </w:p>
        </w:tc>
        <w:tc>
          <w:tcPr>
            <w:tcW w:w="4500"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jc w:val="center"/>
              <w:rPr>
                <w:rFonts w:eastAsia="Times New Roman"/>
                <w:color w:val="000000"/>
                <w:sz w:val="20"/>
                <w:szCs w:val="20"/>
                <w:lang w:eastAsia="ru-RU"/>
              </w:rPr>
            </w:pPr>
            <w:r w:rsidRPr="00E45E0A">
              <w:rPr>
                <w:rFonts w:eastAsia="Times New Roman"/>
                <w:b/>
                <w:bCs/>
                <w:color w:val="000000"/>
                <w:sz w:val="20"/>
                <w:szCs w:val="20"/>
                <w:lang w:eastAsia="ar-SA"/>
              </w:rPr>
              <w:t>Наименование и номер нормативного документа</w:t>
            </w:r>
            <w:r w:rsidRPr="00E45E0A">
              <w:rPr>
                <w:rFonts w:eastAsia="Times New Roman"/>
                <w:color w:val="000000"/>
                <w:sz w:val="20"/>
                <w:szCs w:val="20"/>
                <w:lang w:eastAsia="ru-RU"/>
              </w:rPr>
              <w:t xml:space="preserve"> НПА</w:t>
            </w:r>
          </w:p>
        </w:tc>
      </w:tr>
      <w:tr w:rsidR="00E45E0A" w:rsidRPr="00E45E0A" w:rsidTr="00E45E0A">
        <w:trPr>
          <w:trHeight w:val="1292"/>
        </w:trPr>
        <w:tc>
          <w:tcPr>
            <w:tcW w:w="547"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jc w:val="center"/>
              <w:rPr>
                <w:rFonts w:eastAsia="Times New Roman"/>
                <w:color w:val="000000"/>
                <w:sz w:val="20"/>
                <w:szCs w:val="20"/>
                <w:lang w:eastAsia="ru-RU"/>
              </w:rPr>
            </w:pPr>
            <w:r w:rsidRPr="00E45E0A">
              <w:rPr>
                <w:rFonts w:eastAsia="Times New Roman"/>
                <w:color w:val="000000"/>
                <w:sz w:val="20"/>
                <w:szCs w:val="20"/>
                <w:lang w:eastAsia="ru-RU"/>
              </w:rPr>
              <w:t>1</w:t>
            </w:r>
          </w:p>
        </w:tc>
        <w:tc>
          <w:tcPr>
            <w:tcW w:w="5373" w:type="dxa"/>
            <w:tcBorders>
              <w:top w:val="nil"/>
              <w:left w:val="nil"/>
              <w:bottom w:val="single" w:sz="4" w:space="0" w:color="auto"/>
              <w:right w:val="single" w:sz="4" w:space="0" w:color="auto"/>
            </w:tcBorders>
            <w:shd w:val="clear" w:color="auto" w:fill="auto"/>
            <w:hideMark/>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Муниципальная  Программа  «Обеспечение первичных мер пожарной безопасности в Рощинском сельском поселении в  2016-2020 годах»</w:t>
            </w:r>
          </w:p>
        </w:tc>
        <w:tc>
          <w:tcPr>
            <w:tcW w:w="4500" w:type="dxa"/>
            <w:tcBorders>
              <w:top w:val="nil"/>
              <w:left w:val="nil"/>
              <w:bottom w:val="single" w:sz="4" w:space="0" w:color="auto"/>
              <w:right w:val="single" w:sz="4" w:space="0" w:color="auto"/>
            </w:tcBorders>
            <w:shd w:val="clear" w:color="auto" w:fill="auto"/>
            <w:hideMark/>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Постановление  Главы  Рощинского сельского поселения  от 23.12.2015 г. № 162</w:t>
            </w:r>
            <w:r w:rsidRPr="00E45E0A">
              <w:rPr>
                <w:rFonts w:eastAsia="Times New Roman"/>
                <w:bCs/>
                <w:color w:val="000000"/>
                <w:sz w:val="20"/>
                <w:szCs w:val="20"/>
                <w:lang w:eastAsia="ar-SA"/>
              </w:rPr>
              <w:br/>
              <w:t>(с изменениями от 11.12.2017  № 301,        от 04.12.2018  № 212,  от 23.04.2019 № 48,                                   от 22.11.2019 № 212)</w:t>
            </w:r>
          </w:p>
        </w:tc>
      </w:tr>
      <w:tr w:rsidR="00E45E0A" w:rsidRPr="00E45E0A" w:rsidTr="00E45E0A">
        <w:trPr>
          <w:trHeight w:val="984"/>
        </w:trPr>
        <w:tc>
          <w:tcPr>
            <w:tcW w:w="547"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jc w:val="center"/>
              <w:rPr>
                <w:rFonts w:eastAsia="Times New Roman"/>
                <w:color w:val="000000"/>
                <w:sz w:val="20"/>
                <w:szCs w:val="20"/>
                <w:lang w:eastAsia="ru-RU"/>
              </w:rPr>
            </w:pPr>
            <w:r w:rsidRPr="00E45E0A">
              <w:rPr>
                <w:rFonts w:eastAsia="Times New Roman"/>
                <w:color w:val="000000"/>
                <w:sz w:val="20"/>
                <w:szCs w:val="20"/>
                <w:lang w:eastAsia="ru-RU"/>
              </w:rPr>
              <w:t>2</w:t>
            </w:r>
          </w:p>
        </w:tc>
        <w:tc>
          <w:tcPr>
            <w:tcW w:w="5373" w:type="dxa"/>
            <w:tcBorders>
              <w:top w:val="nil"/>
              <w:left w:val="nil"/>
              <w:bottom w:val="single" w:sz="4" w:space="0" w:color="auto"/>
              <w:right w:val="single" w:sz="4" w:space="0" w:color="auto"/>
            </w:tcBorders>
            <w:shd w:val="clear" w:color="auto" w:fill="auto"/>
            <w:hideMark/>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 xml:space="preserve">Муниципальная  Программа «Инвентаризация  и паспортизация муниципальных </w:t>
            </w:r>
            <w:r w:rsidRPr="00E45E0A">
              <w:rPr>
                <w:rFonts w:eastAsia="Times New Roman"/>
                <w:bCs/>
                <w:color w:val="000000"/>
                <w:sz w:val="20"/>
                <w:szCs w:val="20"/>
                <w:lang w:eastAsia="ar-SA"/>
              </w:rPr>
              <w:br/>
              <w:t>автомобильных дорог местного значения  Рощинского сельского поселения на 2016 – 2020 годы»</w:t>
            </w:r>
          </w:p>
        </w:tc>
        <w:tc>
          <w:tcPr>
            <w:tcW w:w="4500" w:type="dxa"/>
            <w:tcBorders>
              <w:top w:val="nil"/>
              <w:left w:val="nil"/>
              <w:bottom w:val="single" w:sz="4" w:space="0" w:color="auto"/>
              <w:right w:val="single" w:sz="4" w:space="0" w:color="auto"/>
            </w:tcBorders>
            <w:shd w:val="clear" w:color="auto" w:fill="auto"/>
            <w:hideMark/>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 xml:space="preserve">Постановление Администрации Рощинского сельского поселения  от 23.12.2015г. №163 (с изменениями от 19.12.2016  № 232, от 11.12.2017 №302, от 04.12.2018  № 213, от 22.11.2019 № 215)                                    </w:t>
            </w:r>
          </w:p>
        </w:tc>
      </w:tr>
      <w:tr w:rsidR="00E45E0A" w:rsidRPr="00E45E0A" w:rsidTr="00E45E0A">
        <w:trPr>
          <w:trHeight w:val="1268"/>
        </w:trPr>
        <w:tc>
          <w:tcPr>
            <w:tcW w:w="547"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jc w:val="center"/>
              <w:rPr>
                <w:rFonts w:eastAsia="Times New Roman"/>
                <w:color w:val="000000"/>
                <w:sz w:val="20"/>
                <w:szCs w:val="20"/>
                <w:lang w:eastAsia="ru-RU"/>
              </w:rPr>
            </w:pPr>
            <w:r w:rsidRPr="00E45E0A">
              <w:rPr>
                <w:rFonts w:eastAsia="Times New Roman"/>
                <w:color w:val="000000"/>
                <w:sz w:val="20"/>
                <w:szCs w:val="20"/>
                <w:lang w:eastAsia="ru-RU"/>
              </w:rPr>
              <w:t>3</w:t>
            </w:r>
          </w:p>
        </w:tc>
        <w:tc>
          <w:tcPr>
            <w:tcW w:w="5373" w:type="dxa"/>
            <w:tcBorders>
              <w:top w:val="nil"/>
              <w:left w:val="nil"/>
              <w:bottom w:val="single" w:sz="4" w:space="0" w:color="auto"/>
              <w:right w:val="single" w:sz="4" w:space="0" w:color="auto"/>
            </w:tcBorders>
            <w:shd w:val="clear" w:color="auto" w:fill="auto"/>
            <w:hideMark/>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Муниципальная  Программа «Развитие малого и среднего предпринимательства в Рощинском сельском поселении на 2016-2020  годы»</w:t>
            </w:r>
          </w:p>
        </w:tc>
        <w:tc>
          <w:tcPr>
            <w:tcW w:w="4500" w:type="dxa"/>
            <w:tcBorders>
              <w:top w:val="nil"/>
              <w:left w:val="nil"/>
              <w:bottom w:val="single" w:sz="4" w:space="0" w:color="auto"/>
              <w:right w:val="single" w:sz="4" w:space="0" w:color="auto"/>
            </w:tcBorders>
            <w:shd w:val="clear" w:color="auto" w:fill="auto"/>
            <w:hideMark/>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Постановление Администрации Рощинского сельского поселения от 23.12.2015 № 164</w:t>
            </w:r>
            <w:r w:rsidRPr="00E45E0A">
              <w:rPr>
                <w:rFonts w:eastAsia="Times New Roman"/>
                <w:bCs/>
                <w:color w:val="000000"/>
                <w:sz w:val="20"/>
                <w:szCs w:val="20"/>
                <w:lang w:eastAsia="ar-SA"/>
              </w:rPr>
              <w:br/>
              <w:t>(с изменениями от 19.12.2016 №233, от 11.12.2017  №300, от 18.04.2018 №49, от 04.12.2018  № 211,  от  22.11.2019 № 214)</w:t>
            </w:r>
          </w:p>
        </w:tc>
      </w:tr>
      <w:tr w:rsidR="00E45E0A" w:rsidRPr="00E45E0A" w:rsidTr="00E45E0A">
        <w:trPr>
          <w:trHeight w:val="1203"/>
        </w:trPr>
        <w:tc>
          <w:tcPr>
            <w:tcW w:w="547"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jc w:val="center"/>
              <w:rPr>
                <w:rFonts w:eastAsia="Times New Roman"/>
                <w:color w:val="000000"/>
                <w:sz w:val="20"/>
                <w:szCs w:val="20"/>
                <w:lang w:eastAsia="ru-RU"/>
              </w:rPr>
            </w:pPr>
            <w:r w:rsidRPr="00E45E0A">
              <w:rPr>
                <w:rFonts w:eastAsia="Times New Roman"/>
                <w:color w:val="000000"/>
                <w:sz w:val="20"/>
                <w:szCs w:val="20"/>
                <w:lang w:eastAsia="ru-RU"/>
              </w:rPr>
              <w:t>4</w:t>
            </w:r>
          </w:p>
        </w:tc>
        <w:tc>
          <w:tcPr>
            <w:tcW w:w="5373" w:type="dxa"/>
            <w:tcBorders>
              <w:top w:val="nil"/>
              <w:left w:val="nil"/>
              <w:bottom w:val="single" w:sz="4" w:space="0" w:color="auto"/>
              <w:right w:val="single" w:sz="4" w:space="0" w:color="auto"/>
            </w:tcBorders>
            <w:shd w:val="clear" w:color="auto" w:fill="auto"/>
            <w:hideMark/>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 xml:space="preserve">Муниципальная  Программа «Благоустройство дворовых территорий многоквартирных домов,  расположенных в границах населенных пунктов Рощинского сельского поселения на 2016 – 2020 годы» </w:t>
            </w:r>
          </w:p>
        </w:tc>
        <w:tc>
          <w:tcPr>
            <w:tcW w:w="4500" w:type="dxa"/>
            <w:tcBorders>
              <w:top w:val="nil"/>
              <w:left w:val="nil"/>
              <w:bottom w:val="single" w:sz="4" w:space="0" w:color="auto"/>
              <w:right w:val="single" w:sz="4" w:space="0" w:color="auto"/>
            </w:tcBorders>
            <w:shd w:val="clear" w:color="auto" w:fill="auto"/>
            <w:hideMark/>
          </w:tcPr>
          <w:p w:rsidR="00E45E0A" w:rsidRPr="00E45E0A" w:rsidRDefault="00E45E0A" w:rsidP="00E45E0A">
            <w:pPr>
              <w:widowControl w:val="0"/>
              <w:suppressAutoHyphens/>
              <w:autoSpaceDE w:val="0"/>
              <w:spacing w:after="280"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Постановление Администрации Рощинского сельского поселения от 23.12.2015  № 165</w:t>
            </w:r>
            <w:r w:rsidRPr="00E45E0A">
              <w:rPr>
                <w:rFonts w:eastAsia="Times New Roman"/>
                <w:bCs/>
                <w:color w:val="000000"/>
                <w:sz w:val="20"/>
                <w:szCs w:val="20"/>
                <w:lang w:eastAsia="ar-SA"/>
              </w:rPr>
              <w:br/>
              <w:t xml:space="preserve">(с изменениями от 19.12.2016 №234, от 11.12.2017  №304, от 04.12.2018  № 210,                       от 22.11.2019 № 212) </w:t>
            </w:r>
          </w:p>
        </w:tc>
      </w:tr>
      <w:tr w:rsidR="00E45E0A" w:rsidRPr="00E45E0A" w:rsidTr="00E45E0A">
        <w:trPr>
          <w:trHeight w:val="1180"/>
        </w:trPr>
        <w:tc>
          <w:tcPr>
            <w:tcW w:w="547"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jc w:val="center"/>
              <w:rPr>
                <w:rFonts w:eastAsia="Times New Roman"/>
                <w:color w:val="000000"/>
                <w:sz w:val="20"/>
                <w:szCs w:val="20"/>
                <w:lang w:eastAsia="ru-RU"/>
              </w:rPr>
            </w:pPr>
            <w:r w:rsidRPr="00E45E0A">
              <w:rPr>
                <w:rFonts w:eastAsia="Times New Roman"/>
                <w:color w:val="000000"/>
                <w:sz w:val="20"/>
                <w:szCs w:val="20"/>
                <w:lang w:eastAsia="ru-RU"/>
              </w:rPr>
              <w:t>5</w:t>
            </w:r>
          </w:p>
        </w:tc>
        <w:tc>
          <w:tcPr>
            <w:tcW w:w="5373" w:type="dxa"/>
            <w:tcBorders>
              <w:top w:val="nil"/>
              <w:left w:val="nil"/>
              <w:bottom w:val="single" w:sz="4" w:space="0" w:color="auto"/>
              <w:right w:val="single" w:sz="4" w:space="0" w:color="auto"/>
            </w:tcBorders>
            <w:shd w:val="clear" w:color="auto" w:fill="auto"/>
            <w:hideMark/>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Муниципальная  Программа «Ремонт  втомобильных дорог общего пользования местного значения,  расположенных в границах населенных пунктов Рощинского</w:t>
            </w:r>
            <w:r w:rsidRPr="00E45E0A">
              <w:rPr>
                <w:rFonts w:eastAsia="Times New Roman"/>
                <w:bCs/>
                <w:color w:val="000000"/>
                <w:sz w:val="20"/>
                <w:szCs w:val="20"/>
                <w:lang w:eastAsia="ar-SA"/>
              </w:rPr>
              <w:br/>
              <w:t xml:space="preserve">сельского поселения на 2016 – 2020 годы» </w:t>
            </w:r>
          </w:p>
        </w:tc>
        <w:tc>
          <w:tcPr>
            <w:tcW w:w="4500" w:type="dxa"/>
            <w:tcBorders>
              <w:top w:val="nil"/>
              <w:left w:val="nil"/>
              <w:bottom w:val="single" w:sz="4" w:space="0" w:color="auto"/>
              <w:right w:val="single" w:sz="4" w:space="0" w:color="auto"/>
            </w:tcBorders>
            <w:shd w:val="clear" w:color="auto" w:fill="auto"/>
            <w:hideMark/>
          </w:tcPr>
          <w:p w:rsidR="00E45E0A" w:rsidRPr="00E45E0A" w:rsidRDefault="00E45E0A" w:rsidP="00E45E0A">
            <w:pPr>
              <w:widowControl w:val="0"/>
              <w:suppressAutoHyphens/>
              <w:autoSpaceDE w:val="0"/>
              <w:spacing w:after="280"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Постановление Администрации Рощинского сельскогопоселения        от 23.12.2015  № 166,</w:t>
            </w:r>
            <w:r w:rsidRPr="00E45E0A">
              <w:rPr>
                <w:rFonts w:eastAsia="Times New Roman"/>
                <w:bCs/>
                <w:color w:val="000000"/>
                <w:sz w:val="20"/>
                <w:szCs w:val="20"/>
                <w:lang w:eastAsia="ar-SA"/>
              </w:rPr>
              <w:br/>
              <w:t>(с изменениями от 19.12.2016  № 235,</w:t>
            </w:r>
            <w:r w:rsidRPr="00E45E0A">
              <w:rPr>
                <w:rFonts w:eastAsia="Times New Roman"/>
                <w:bCs/>
                <w:color w:val="000000"/>
                <w:sz w:val="20"/>
                <w:szCs w:val="20"/>
                <w:lang w:eastAsia="ar-SA"/>
              </w:rPr>
              <w:br/>
              <w:t>от 11.12.2017 №303, от 04.12.2018  № 214,                                от 24.12.2019 № 250,  от 23.06.2020 № 110)</w:t>
            </w:r>
          </w:p>
        </w:tc>
      </w:tr>
      <w:tr w:rsidR="00E45E0A" w:rsidRPr="00E45E0A" w:rsidTr="00E45E0A">
        <w:trPr>
          <w:trHeight w:val="825"/>
        </w:trPr>
        <w:tc>
          <w:tcPr>
            <w:tcW w:w="547"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jc w:val="center"/>
              <w:rPr>
                <w:rFonts w:eastAsia="Times New Roman"/>
                <w:color w:val="000000"/>
                <w:sz w:val="20"/>
                <w:szCs w:val="20"/>
                <w:lang w:eastAsia="ru-RU"/>
              </w:rPr>
            </w:pPr>
            <w:r w:rsidRPr="00E45E0A">
              <w:rPr>
                <w:rFonts w:eastAsia="Times New Roman"/>
                <w:color w:val="000000"/>
                <w:sz w:val="20"/>
                <w:szCs w:val="20"/>
                <w:lang w:eastAsia="ru-RU"/>
              </w:rPr>
              <w:lastRenderedPageBreak/>
              <w:t>6</w:t>
            </w:r>
          </w:p>
        </w:tc>
        <w:tc>
          <w:tcPr>
            <w:tcW w:w="5373" w:type="dxa"/>
            <w:tcBorders>
              <w:top w:val="nil"/>
              <w:left w:val="nil"/>
              <w:bottom w:val="single" w:sz="4" w:space="0" w:color="auto"/>
              <w:right w:val="single" w:sz="4" w:space="0" w:color="auto"/>
            </w:tcBorders>
            <w:shd w:val="clear" w:color="auto" w:fill="auto"/>
            <w:hideMark/>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Муниципальная  Программа «Информатизациz Рощинского  сельского поселения на 2019 –2020 годы»</w:t>
            </w:r>
          </w:p>
        </w:tc>
        <w:tc>
          <w:tcPr>
            <w:tcW w:w="4500" w:type="dxa"/>
            <w:tcBorders>
              <w:top w:val="nil"/>
              <w:left w:val="nil"/>
              <w:bottom w:val="single" w:sz="4" w:space="0" w:color="auto"/>
              <w:right w:val="single" w:sz="4" w:space="0" w:color="auto"/>
            </w:tcBorders>
            <w:shd w:val="clear" w:color="auto" w:fill="auto"/>
            <w:hideMark/>
          </w:tcPr>
          <w:p w:rsidR="00E45E0A" w:rsidRPr="00E45E0A" w:rsidRDefault="00E45E0A" w:rsidP="00E45E0A">
            <w:pPr>
              <w:widowControl w:val="0"/>
              <w:suppressAutoHyphens/>
              <w:autoSpaceDE w:val="0"/>
              <w:spacing w:after="280"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Постановление Администрации Рощинского сельского поселения от 29.12.2018  № 243,                          (с изменениями    от 22.11.2019 № 213)</w:t>
            </w:r>
          </w:p>
        </w:tc>
      </w:tr>
      <w:tr w:rsidR="00E45E0A" w:rsidRPr="00E45E0A" w:rsidTr="00E45E0A">
        <w:trPr>
          <w:trHeight w:val="1091"/>
        </w:trPr>
        <w:tc>
          <w:tcPr>
            <w:tcW w:w="547"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jc w:val="center"/>
              <w:rPr>
                <w:rFonts w:eastAsia="Times New Roman"/>
                <w:color w:val="000000"/>
                <w:sz w:val="20"/>
                <w:szCs w:val="20"/>
                <w:lang w:eastAsia="ru-RU"/>
              </w:rPr>
            </w:pPr>
            <w:r w:rsidRPr="00E45E0A">
              <w:rPr>
                <w:rFonts w:eastAsia="Times New Roman"/>
                <w:color w:val="000000"/>
                <w:sz w:val="20"/>
                <w:szCs w:val="20"/>
                <w:lang w:eastAsia="ru-RU"/>
              </w:rPr>
              <w:t>7</w:t>
            </w:r>
          </w:p>
        </w:tc>
        <w:tc>
          <w:tcPr>
            <w:tcW w:w="5373" w:type="dxa"/>
            <w:tcBorders>
              <w:top w:val="nil"/>
              <w:left w:val="nil"/>
              <w:bottom w:val="single" w:sz="4" w:space="0" w:color="auto"/>
              <w:right w:val="single" w:sz="4" w:space="0" w:color="auto"/>
            </w:tcBorders>
            <w:shd w:val="clear" w:color="auto" w:fill="auto"/>
            <w:hideMark/>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Муниципальная  Программа «Обеспечение безопасности дорожного движения на территории Рощинского</w:t>
            </w:r>
            <w:r w:rsidRPr="00E45E0A">
              <w:rPr>
                <w:rFonts w:eastAsia="Times New Roman"/>
                <w:bCs/>
                <w:color w:val="000000"/>
                <w:sz w:val="20"/>
                <w:szCs w:val="20"/>
                <w:lang w:eastAsia="ar-SA"/>
              </w:rPr>
              <w:br/>
              <w:t>сельского поселения на 2017-2020 годы»</w:t>
            </w:r>
          </w:p>
        </w:tc>
        <w:tc>
          <w:tcPr>
            <w:tcW w:w="4500" w:type="dxa"/>
            <w:tcBorders>
              <w:top w:val="nil"/>
              <w:left w:val="nil"/>
              <w:bottom w:val="single" w:sz="4" w:space="0" w:color="auto"/>
              <w:right w:val="single" w:sz="4" w:space="0" w:color="auto"/>
            </w:tcBorders>
            <w:shd w:val="clear" w:color="auto" w:fill="auto"/>
            <w:hideMark/>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Постановление Администрации Рощинского сельского поселения от 07.11.2016 № 175</w:t>
            </w:r>
            <w:r w:rsidRPr="00E45E0A">
              <w:rPr>
                <w:rFonts w:eastAsia="Times New Roman"/>
                <w:bCs/>
                <w:color w:val="000000"/>
                <w:sz w:val="20"/>
                <w:szCs w:val="20"/>
                <w:lang w:eastAsia="ar-SA"/>
              </w:rPr>
              <w:br/>
              <w:t>(с изменениями от 15.12.2017  № 308,</w:t>
            </w:r>
            <w:r w:rsidRPr="00E45E0A">
              <w:rPr>
                <w:rFonts w:eastAsia="Times New Roman"/>
                <w:bCs/>
                <w:color w:val="000000"/>
                <w:sz w:val="20"/>
                <w:szCs w:val="20"/>
                <w:lang w:eastAsia="ar-SA"/>
              </w:rPr>
              <w:br/>
              <w:t>от 04.12.2018  № 209,    от 22.11.2019 № 210)</w:t>
            </w:r>
          </w:p>
        </w:tc>
      </w:tr>
      <w:tr w:rsidR="00E45E0A" w:rsidRPr="00E45E0A" w:rsidTr="00E45E0A">
        <w:trPr>
          <w:trHeight w:val="751"/>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jc w:val="center"/>
              <w:rPr>
                <w:rFonts w:eastAsia="Times New Roman"/>
                <w:color w:val="000000"/>
                <w:sz w:val="20"/>
                <w:szCs w:val="20"/>
                <w:lang w:eastAsia="ru-RU"/>
              </w:rPr>
            </w:pPr>
            <w:r w:rsidRPr="00E45E0A">
              <w:rPr>
                <w:rFonts w:eastAsia="Times New Roman"/>
                <w:color w:val="000000"/>
                <w:sz w:val="20"/>
                <w:szCs w:val="20"/>
                <w:lang w:eastAsia="ru-RU"/>
              </w:rPr>
              <w:t>8</w:t>
            </w:r>
          </w:p>
        </w:tc>
        <w:tc>
          <w:tcPr>
            <w:tcW w:w="5373" w:type="dxa"/>
            <w:tcBorders>
              <w:top w:val="single" w:sz="4" w:space="0" w:color="auto"/>
              <w:left w:val="nil"/>
              <w:bottom w:val="single" w:sz="4" w:space="0" w:color="auto"/>
              <w:right w:val="single" w:sz="4" w:space="0" w:color="auto"/>
            </w:tcBorders>
            <w:shd w:val="clear" w:color="auto" w:fill="auto"/>
            <w:hideMark/>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Муниципальная  Программа «Ремонт тротуара в поселке Рощино Валдайского района Новгородской области на 2019-2020 годы»</w:t>
            </w:r>
          </w:p>
        </w:tc>
        <w:tc>
          <w:tcPr>
            <w:tcW w:w="4500" w:type="dxa"/>
            <w:tcBorders>
              <w:top w:val="single" w:sz="4" w:space="0" w:color="auto"/>
              <w:left w:val="nil"/>
              <w:bottom w:val="single" w:sz="4" w:space="0" w:color="auto"/>
              <w:right w:val="single" w:sz="4" w:space="0" w:color="auto"/>
            </w:tcBorders>
            <w:shd w:val="clear" w:color="auto" w:fill="auto"/>
            <w:hideMark/>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 xml:space="preserve">Постановление Администрации Рощинского сельского поселения от 10.07.2019 № 91 (в редакции от 23.06.2020 № 111)  </w:t>
            </w:r>
          </w:p>
        </w:tc>
      </w:tr>
      <w:tr w:rsidR="00E45E0A" w:rsidRPr="00E45E0A" w:rsidTr="00E45E0A">
        <w:trPr>
          <w:trHeight w:val="567"/>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jc w:val="center"/>
              <w:rPr>
                <w:rFonts w:eastAsia="Times New Roman"/>
                <w:color w:val="000000"/>
                <w:sz w:val="20"/>
                <w:szCs w:val="20"/>
                <w:lang w:eastAsia="ru-RU"/>
              </w:rPr>
            </w:pPr>
            <w:r w:rsidRPr="00E45E0A">
              <w:rPr>
                <w:rFonts w:eastAsia="Times New Roman"/>
                <w:color w:val="000000"/>
                <w:sz w:val="20"/>
                <w:szCs w:val="20"/>
                <w:lang w:eastAsia="ru-RU"/>
              </w:rPr>
              <w:t>9</w:t>
            </w:r>
          </w:p>
        </w:tc>
        <w:tc>
          <w:tcPr>
            <w:tcW w:w="5373" w:type="dxa"/>
            <w:tcBorders>
              <w:top w:val="single" w:sz="4" w:space="0" w:color="auto"/>
              <w:left w:val="nil"/>
              <w:bottom w:val="single" w:sz="4" w:space="0" w:color="auto"/>
              <w:right w:val="single" w:sz="4" w:space="0" w:color="auto"/>
            </w:tcBorders>
            <w:shd w:val="clear" w:color="auto" w:fill="auto"/>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Программа комплексного развития систем коммунальной инфраструктуры Рощинского сельского поселения Валдайского района Новгородской области на 2017-2021 годы и на период до 2030 года</w:t>
            </w:r>
          </w:p>
        </w:tc>
        <w:tc>
          <w:tcPr>
            <w:tcW w:w="4500" w:type="dxa"/>
            <w:tcBorders>
              <w:top w:val="single" w:sz="4" w:space="0" w:color="auto"/>
              <w:left w:val="nil"/>
              <w:bottom w:val="single" w:sz="4" w:space="0" w:color="auto"/>
              <w:right w:val="single" w:sz="4" w:space="0" w:color="auto"/>
            </w:tcBorders>
            <w:shd w:val="clear" w:color="auto" w:fill="auto"/>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Постановление администрации Рощинского сельского поселения от  30.08.№ 189</w:t>
            </w:r>
          </w:p>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p>
        </w:tc>
      </w:tr>
      <w:tr w:rsidR="00E45E0A" w:rsidRPr="00E45E0A" w:rsidTr="00E45E0A">
        <w:trPr>
          <w:trHeight w:val="567"/>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jc w:val="center"/>
              <w:rPr>
                <w:rFonts w:eastAsia="Times New Roman"/>
                <w:color w:val="000000"/>
                <w:sz w:val="20"/>
                <w:szCs w:val="20"/>
                <w:lang w:eastAsia="ru-RU"/>
              </w:rPr>
            </w:pPr>
            <w:r w:rsidRPr="00E45E0A">
              <w:rPr>
                <w:rFonts w:eastAsia="Times New Roman"/>
                <w:color w:val="000000"/>
                <w:sz w:val="20"/>
                <w:szCs w:val="20"/>
                <w:lang w:eastAsia="ru-RU"/>
              </w:rPr>
              <w:t>10</w:t>
            </w:r>
          </w:p>
        </w:tc>
        <w:tc>
          <w:tcPr>
            <w:tcW w:w="5373" w:type="dxa"/>
            <w:tcBorders>
              <w:top w:val="single" w:sz="4" w:space="0" w:color="auto"/>
              <w:left w:val="nil"/>
              <w:bottom w:val="single" w:sz="4" w:space="0" w:color="auto"/>
              <w:right w:val="single" w:sz="4" w:space="0" w:color="auto"/>
            </w:tcBorders>
            <w:shd w:val="clear" w:color="auto" w:fill="auto"/>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Программа комплексного развития транспортной инфраструктуры Рощинского сельского поселения Валдайского муниципального района Новгородской области на 2017-2021 годы и на период до 2030 года</w:t>
            </w:r>
          </w:p>
        </w:tc>
        <w:tc>
          <w:tcPr>
            <w:tcW w:w="4500" w:type="dxa"/>
            <w:tcBorders>
              <w:top w:val="single" w:sz="4" w:space="0" w:color="auto"/>
              <w:left w:val="nil"/>
              <w:bottom w:val="single" w:sz="4" w:space="0" w:color="auto"/>
              <w:right w:val="single" w:sz="4" w:space="0" w:color="auto"/>
            </w:tcBorders>
            <w:shd w:val="clear" w:color="auto" w:fill="auto"/>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Постановление администрации Рощинского сельского поселения от 05.09.2017  № 197</w:t>
            </w:r>
          </w:p>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p>
        </w:tc>
      </w:tr>
      <w:tr w:rsidR="00E45E0A" w:rsidRPr="00E45E0A" w:rsidTr="00E45E0A">
        <w:trPr>
          <w:trHeight w:val="567"/>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jc w:val="center"/>
              <w:rPr>
                <w:rFonts w:eastAsia="Times New Roman"/>
                <w:color w:val="000000"/>
                <w:sz w:val="20"/>
                <w:szCs w:val="20"/>
                <w:lang w:eastAsia="ru-RU"/>
              </w:rPr>
            </w:pPr>
            <w:r w:rsidRPr="00E45E0A">
              <w:rPr>
                <w:rFonts w:eastAsia="Times New Roman"/>
                <w:color w:val="000000"/>
                <w:sz w:val="20"/>
                <w:szCs w:val="20"/>
                <w:lang w:eastAsia="ru-RU"/>
              </w:rPr>
              <w:t>11</w:t>
            </w:r>
          </w:p>
        </w:tc>
        <w:tc>
          <w:tcPr>
            <w:tcW w:w="5373" w:type="dxa"/>
            <w:tcBorders>
              <w:top w:val="single" w:sz="4" w:space="0" w:color="auto"/>
              <w:left w:val="nil"/>
              <w:bottom w:val="single" w:sz="4" w:space="0" w:color="auto"/>
              <w:right w:val="single" w:sz="4" w:space="0" w:color="auto"/>
            </w:tcBorders>
            <w:shd w:val="clear" w:color="auto" w:fill="auto"/>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Программа комплексного развития социальной инфраструктуры Рощинского сельского поселения Валдайского муниципального района Новгородской области на 2017-2021 годы и на период до 2030 года</w:t>
            </w:r>
          </w:p>
        </w:tc>
        <w:tc>
          <w:tcPr>
            <w:tcW w:w="4500" w:type="dxa"/>
            <w:tcBorders>
              <w:top w:val="single" w:sz="4" w:space="0" w:color="auto"/>
              <w:left w:val="nil"/>
              <w:bottom w:val="single" w:sz="4" w:space="0" w:color="auto"/>
              <w:right w:val="single" w:sz="4" w:space="0" w:color="auto"/>
            </w:tcBorders>
            <w:shd w:val="clear" w:color="auto" w:fill="auto"/>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Постановление администрации Рощинского сельского поселения от 16.11.2017  № 270</w:t>
            </w:r>
          </w:p>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p>
        </w:tc>
      </w:tr>
      <w:tr w:rsidR="00E45E0A" w:rsidRPr="00E45E0A" w:rsidTr="00E45E0A">
        <w:trPr>
          <w:trHeight w:val="567"/>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jc w:val="center"/>
              <w:rPr>
                <w:rFonts w:eastAsia="Times New Roman"/>
                <w:color w:val="000000"/>
                <w:sz w:val="20"/>
                <w:szCs w:val="20"/>
                <w:lang w:eastAsia="ru-RU"/>
              </w:rPr>
            </w:pPr>
            <w:r w:rsidRPr="00E45E0A">
              <w:rPr>
                <w:rFonts w:eastAsia="Times New Roman"/>
                <w:color w:val="000000"/>
                <w:sz w:val="20"/>
                <w:szCs w:val="20"/>
                <w:lang w:eastAsia="ru-RU"/>
              </w:rPr>
              <w:t>12</w:t>
            </w:r>
          </w:p>
        </w:tc>
        <w:tc>
          <w:tcPr>
            <w:tcW w:w="5373" w:type="dxa"/>
            <w:tcBorders>
              <w:top w:val="single" w:sz="4" w:space="0" w:color="auto"/>
              <w:left w:val="nil"/>
              <w:bottom w:val="single" w:sz="4" w:space="0" w:color="auto"/>
              <w:right w:val="single" w:sz="4" w:space="0" w:color="auto"/>
            </w:tcBorders>
            <w:shd w:val="clear" w:color="auto" w:fill="auto"/>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Муниципальная программа «Профилактика нарушений юридическими лицами, индивидуальными предпринимателями требований, установленных муниципальными правовыми актами в 2020 году»</w:t>
            </w:r>
          </w:p>
        </w:tc>
        <w:tc>
          <w:tcPr>
            <w:tcW w:w="4500" w:type="dxa"/>
            <w:tcBorders>
              <w:top w:val="single" w:sz="4" w:space="0" w:color="auto"/>
              <w:left w:val="nil"/>
              <w:bottom w:val="single" w:sz="4" w:space="0" w:color="auto"/>
              <w:right w:val="single" w:sz="4" w:space="0" w:color="auto"/>
            </w:tcBorders>
            <w:shd w:val="clear" w:color="auto" w:fill="auto"/>
          </w:tcPr>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r w:rsidRPr="00E45E0A">
              <w:rPr>
                <w:rFonts w:eastAsia="Times New Roman"/>
                <w:bCs/>
                <w:color w:val="000000"/>
                <w:sz w:val="20"/>
                <w:szCs w:val="20"/>
                <w:lang w:eastAsia="ar-SA"/>
              </w:rPr>
              <w:t>Постановление Администрации Рощинского сельского поселения  от 05.11.2019 № 192</w:t>
            </w:r>
            <w:r w:rsidRPr="00E45E0A">
              <w:rPr>
                <w:rFonts w:eastAsia="Times New Roman"/>
                <w:bCs/>
                <w:color w:val="000000"/>
                <w:sz w:val="20"/>
                <w:szCs w:val="20"/>
                <w:lang w:eastAsia="ar-SA"/>
              </w:rPr>
              <w:br/>
              <w:t>(с изменениями от 29.05.2020  № 83)</w:t>
            </w:r>
          </w:p>
          <w:p w:rsidR="00E45E0A" w:rsidRPr="00E45E0A" w:rsidRDefault="00E45E0A" w:rsidP="00E45E0A">
            <w:pPr>
              <w:widowControl w:val="0"/>
              <w:suppressAutoHyphens/>
              <w:autoSpaceDE w:val="0"/>
              <w:spacing w:line="240" w:lineRule="exact"/>
              <w:jc w:val="both"/>
              <w:rPr>
                <w:rFonts w:eastAsia="Times New Roman"/>
                <w:bCs/>
                <w:color w:val="000000"/>
                <w:sz w:val="20"/>
                <w:szCs w:val="20"/>
                <w:lang w:eastAsia="ar-SA"/>
              </w:rPr>
            </w:pPr>
          </w:p>
        </w:tc>
      </w:tr>
    </w:tbl>
    <w:p w:rsidR="00E45E0A" w:rsidRPr="00E45E0A" w:rsidRDefault="00E45E0A" w:rsidP="00E45E0A">
      <w:pPr>
        <w:widowControl w:val="0"/>
        <w:suppressAutoHyphens/>
        <w:autoSpaceDE w:val="0"/>
        <w:autoSpaceDN w:val="0"/>
        <w:adjustRightInd w:val="0"/>
        <w:jc w:val="right"/>
        <w:rPr>
          <w:rFonts w:eastAsia="Times New Roman"/>
          <w:color w:val="000000"/>
          <w:sz w:val="20"/>
          <w:szCs w:val="20"/>
          <w:lang w:eastAsia="ar-SA"/>
        </w:rPr>
      </w:pPr>
    </w:p>
    <w:p w:rsidR="00E45E0A" w:rsidRPr="00E45E0A" w:rsidRDefault="00E45E0A" w:rsidP="00E45E0A">
      <w:pPr>
        <w:widowControl w:val="0"/>
        <w:numPr>
          <w:ilvl w:val="0"/>
          <w:numId w:val="8"/>
        </w:numPr>
        <w:tabs>
          <w:tab w:val="clear" w:pos="720"/>
          <w:tab w:val="num" w:pos="0"/>
        </w:tabs>
        <w:suppressAutoHyphens/>
        <w:autoSpaceDE w:val="0"/>
        <w:autoSpaceDN w:val="0"/>
        <w:adjustRightInd w:val="0"/>
        <w:ind w:left="0" w:firstLine="720"/>
        <w:jc w:val="both"/>
        <w:rPr>
          <w:rFonts w:eastAsia="Times New Roman"/>
          <w:sz w:val="20"/>
          <w:szCs w:val="20"/>
          <w:lang w:eastAsia="ar-SA"/>
        </w:rPr>
      </w:pPr>
      <w:r w:rsidRPr="00E45E0A">
        <w:rPr>
          <w:rFonts w:eastAsia="Times New Roman"/>
          <w:sz w:val="20"/>
          <w:szCs w:val="20"/>
          <w:lang w:eastAsia="ar-SA"/>
        </w:rPr>
        <w:t>В Рощинском сельском  поселении в начале 2020 года были завершены  работы по корректировке Правил  землепользования и застройки (утв. Решением Совета Депутатов Рощинского сельского поселения от 10.02.2020 №150).</w:t>
      </w:r>
    </w:p>
    <w:p w:rsidR="00E45E0A" w:rsidRPr="00E45E0A" w:rsidRDefault="00E45E0A" w:rsidP="00E45E0A">
      <w:pPr>
        <w:widowControl w:val="0"/>
        <w:numPr>
          <w:ilvl w:val="0"/>
          <w:numId w:val="8"/>
        </w:numPr>
        <w:tabs>
          <w:tab w:val="clear" w:pos="720"/>
          <w:tab w:val="num" w:pos="0"/>
        </w:tabs>
        <w:suppressAutoHyphens/>
        <w:autoSpaceDE w:val="0"/>
        <w:autoSpaceDN w:val="0"/>
        <w:adjustRightInd w:val="0"/>
        <w:ind w:left="0" w:firstLine="720"/>
        <w:jc w:val="both"/>
        <w:rPr>
          <w:rFonts w:eastAsia="Times New Roman"/>
          <w:sz w:val="20"/>
          <w:szCs w:val="20"/>
          <w:lang w:eastAsia="ar-SA"/>
        </w:rPr>
      </w:pPr>
      <w:r w:rsidRPr="00E45E0A">
        <w:rPr>
          <w:rFonts w:eastAsia="Times New Roman"/>
          <w:sz w:val="20"/>
          <w:szCs w:val="20"/>
          <w:lang w:eastAsia="ar-SA"/>
        </w:rPr>
        <w:t>Кроме того при разработке проекта внесения изменений в генеральный план поселения учитывались следующие документы:</w:t>
      </w:r>
    </w:p>
    <w:p w:rsidR="00E45E0A" w:rsidRPr="00E45E0A" w:rsidRDefault="00E45E0A" w:rsidP="00E45E0A">
      <w:pPr>
        <w:widowControl w:val="0"/>
        <w:numPr>
          <w:ilvl w:val="0"/>
          <w:numId w:val="8"/>
        </w:numPr>
        <w:tabs>
          <w:tab w:val="clear" w:pos="720"/>
          <w:tab w:val="num" w:pos="0"/>
        </w:tabs>
        <w:suppressAutoHyphens/>
        <w:autoSpaceDE w:val="0"/>
        <w:autoSpaceDN w:val="0"/>
        <w:adjustRightInd w:val="0"/>
        <w:ind w:left="0" w:firstLine="720"/>
        <w:jc w:val="both"/>
        <w:rPr>
          <w:rFonts w:eastAsia="Times New Roman"/>
          <w:sz w:val="20"/>
          <w:szCs w:val="20"/>
          <w:lang w:eastAsia="ar-SA"/>
        </w:rPr>
      </w:pPr>
      <w:r w:rsidRPr="00E45E0A">
        <w:rPr>
          <w:rFonts w:eastAsia="Times New Roman"/>
          <w:sz w:val="20"/>
          <w:szCs w:val="20"/>
          <w:lang w:eastAsia="ar-SA"/>
        </w:rPr>
        <w:t xml:space="preserve">- Схема территориального планирования Новгородской области. </w:t>
      </w:r>
      <w:hyperlink w:anchor="sub_0" w:history="1">
        <w:r w:rsidRPr="00E45E0A">
          <w:rPr>
            <w:rFonts w:eastAsia="Times New Roman"/>
            <w:sz w:val="20"/>
            <w:szCs w:val="20"/>
            <w:lang w:eastAsia="ar-SA"/>
          </w:rPr>
          <w:t>Постановление</w:t>
        </w:r>
      </w:hyperlink>
      <w:r w:rsidRPr="00E45E0A">
        <w:rPr>
          <w:rFonts w:eastAsia="Times New Roman"/>
          <w:sz w:val="20"/>
          <w:szCs w:val="20"/>
          <w:lang w:eastAsia="ar-SA"/>
        </w:rPr>
        <w:t xml:space="preserve"> Администрации Новгородской области от 26 июня 2012 г. №370 (в ред. от 20.02.2015 № 56, </w:t>
      </w:r>
      <w:r w:rsidRPr="00E45E0A">
        <w:rPr>
          <w:rFonts w:eastAsia="Times New Roman"/>
          <w:color w:val="000000"/>
          <w:sz w:val="20"/>
          <w:szCs w:val="20"/>
          <w:lang w:eastAsia="ar-SA"/>
        </w:rPr>
        <w:t>от 25.09.2019 №380</w:t>
      </w:r>
      <w:r w:rsidRPr="00E45E0A">
        <w:rPr>
          <w:rFonts w:eastAsia="Times New Roman"/>
          <w:sz w:val="20"/>
          <w:szCs w:val="20"/>
          <w:lang w:eastAsia="ar-SA"/>
        </w:rPr>
        <w:t>);</w:t>
      </w:r>
    </w:p>
    <w:p w:rsidR="00E45E0A" w:rsidRPr="00E45E0A" w:rsidRDefault="00E45E0A" w:rsidP="00E45E0A">
      <w:pPr>
        <w:widowControl w:val="0"/>
        <w:numPr>
          <w:ilvl w:val="0"/>
          <w:numId w:val="8"/>
        </w:numPr>
        <w:tabs>
          <w:tab w:val="clear" w:pos="720"/>
          <w:tab w:val="num" w:pos="0"/>
        </w:tabs>
        <w:suppressAutoHyphens/>
        <w:autoSpaceDE w:val="0"/>
        <w:autoSpaceDN w:val="0"/>
        <w:adjustRightInd w:val="0"/>
        <w:ind w:left="0" w:firstLine="720"/>
        <w:jc w:val="both"/>
        <w:rPr>
          <w:rFonts w:eastAsia="Times New Roman"/>
          <w:color w:val="FF0000"/>
          <w:sz w:val="20"/>
          <w:szCs w:val="20"/>
          <w:lang w:eastAsia="ar-SA"/>
        </w:rPr>
      </w:pPr>
      <w:r w:rsidRPr="00E45E0A">
        <w:rPr>
          <w:rFonts w:eastAsia="Times New Roman"/>
          <w:sz w:val="20"/>
          <w:szCs w:val="20"/>
          <w:lang w:eastAsia="ar-SA"/>
        </w:rPr>
        <w:t>- Схема территориального планирования Валдайского муниципального района. Решение  Думы  Валдайского муниципального района</w:t>
      </w:r>
      <w:r w:rsidRPr="00E45E0A">
        <w:rPr>
          <w:rFonts w:eastAsia="Times New Roman"/>
          <w:color w:val="FF0000"/>
          <w:sz w:val="20"/>
          <w:szCs w:val="20"/>
          <w:lang w:eastAsia="ar-SA"/>
        </w:rPr>
        <w:t xml:space="preserve">   </w:t>
      </w:r>
      <w:r w:rsidRPr="00E45E0A">
        <w:rPr>
          <w:rFonts w:eastAsia="Times New Roman"/>
          <w:color w:val="000000"/>
          <w:sz w:val="20"/>
          <w:szCs w:val="20"/>
          <w:lang w:eastAsia="ar-SA"/>
        </w:rPr>
        <w:t xml:space="preserve">от 29 ноября 2011 </w:t>
      </w:r>
      <w:r w:rsidRPr="00E45E0A">
        <w:rPr>
          <w:rFonts w:eastAsia="Times New Roman"/>
          <w:sz w:val="20"/>
          <w:szCs w:val="20"/>
          <w:lang w:eastAsia="ar-SA"/>
        </w:rPr>
        <w:t>года №79;</w:t>
      </w:r>
      <w:r w:rsidRPr="00E45E0A">
        <w:rPr>
          <w:rFonts w:eastAsia="Times New Roman"/>
          <w:color w:val="FF0000"/>
          <w:sz w:val="20"/>
          <w:szCs w:val="20"/>
          <w:lang w:eastAsia="ar-SA"/>
        </w:rPr>
        <w:t xml:space="preserve">         </w:t>
      </w:r>
    </w:p>
    <w:p w:rsidR="00E45E0A" w:rsidRPr="00E45E0A" w:rsidRDefault="00E45E0A" w:rsidP="00E45E0A">
      <w:pPr>
        <w:widowControl w:val="0"/>
        <w:numPr>
          <w:ilvl w:val="0"/>
          <w:numId w:val="8"/>
        </w:numPr>
        <w:tabs>
          <w:tab w:val="clear" w:pos="720"/>
          <w:tab w:val="num" w:pos="0"/>
        </w:tabs>
        <w:suppressAutoHyphens/>
        <w:autoSpaceDE w:val="0"/>
        <w:autoSpaceDN w:val="0"/>
        <w:adjustRightInd w:val="0"/>
        <w:ind w:left="0" w:firstLine="720"/>
        <w:jc w:val="both"/>
        <w:rPr>
          <w:rFonts w:eastAsia="Times New Roman"/>
          <w:sz w:val="20"/>
          <w:szCs w:val="20"/>
          <w:lang w:eastAsia="ar-SA"/>
        </w:rPr>
      </w:pPr>
      <w:r w:rsidRPr="00E45E0A">
        <w:rPr>
          <w:rFonts w:eastAsia="Times New Roman"/>
          <w:sz w:val="20"/>
          <w:szCs w:val="20"/>
          <w:lang w:eastAsia="ar-SA"/>
        </w:rPr>
        <w:t xml:space="preserve">- Генеральный план Рощинского сельского поселения Валдайского муниципального района Новгородской области  (в ред. утвержденной решением Совета Депутатов Рощинского сельского поселения от 06.05.2019 г. № 126); </w:t>
      </w:r>
    </w:p>
    <w:p w:rsidR="00E45E0A" w:rsidRPr="00E45E0A" w:rsidRDefault="00E45E0A" w:rsidP="00E45E0A">
      <w:pPr>
        <w:widowControl w:val="0"/>
        <w:numPr>
          <w:ilvl w:val="0"/>
          <w:numId w:val="8"/>
        </w:numPr>
        <w:tabs>
          <w:tab w:val="clear" w:pos="720"/>
          <w:tab w:val="num" w:pos="0"/>
        </w:tabs>
        <w:suppressAutoHyphens/>
        <w:autoSpaceDE w:val="0"/>
        <w:autoSpaceDN w:val="0"/>
        <w:adjustRightInd w:val="0"/>
        <w:ind w:left="0" w:firstLine="720"/>
        <w:jc w:val="both"/>
        <w:rPr>
          <w:rFonts w:eastAsia="Times New Roman"/>
          <w:sz w:val="20"/>
          <w:szCs w:val="20"/>
          <w:lang w:eastAsia="ar-SA"/>
        </w:rPr>
      </w:pPr>
      <w:r w:rsidRPr="00E45E0A">
        <w:rPr>
          <w:rFonts w:eastAsia="Times New Roman"/>
          <w:sz w:val="20"/>
          <w:szCs w:val="20"/>
          <w:lang w:eastAsia="ar-SA"/>
        </w:rPr>
        <w:t>- Правила землепользования и застройки Рощинского сельского поселения (Решение Совета депутатов Рощинского сельского поселения  (в редакции от 24.12.2019 № 148 с изм. от 10.02.2020 №150);</w:t>
      </w:r>
    </w:p>
    <w:p w:rsidR="00E45E0A" w:rsidRPr="00E45E0A" w:rsidRDefault="00E45E0A" w:rsidP="00E45E0A">
      <w:pPr>
        <w:widowControl w:val="0"/>
        <w:numPr>
          <w:ilvl w:val="0"/>
          <w:numId w:val="8"/>
        </w:numPr>
        <w:tabs>
          <w:tab w:val="clear" w:pos="720"/>
          <w:tab w:val="num" w:pos="0"/>
        </w:tabs>
        <w:suppressAutoHyphens/>
        <w:autoSpaceDE w:val="0"/>
        <w:autoSpaceDN w:val="0"/>
        <w:adjustRightInd w:val="0"/>
        <w:ind w:left="0" w:firstLine="720"/>
        <w:jc w:val="both"/>
        <w:rPr>
          <w:rFonts w:eastAsia="Times New Roman"/>
          <w:sz w:val="20"/>
          <w:szCs w:val="20"/>
          <w:lang w:eastAsia="ar-SA"/>
        </w:rPr>
      </w:pPr>
      <w:r w:rsidRPr="00E45E0A">
        <w:rPr>
          <w:rFonts w:eastAsia="Times New Roman"/>
          <w:sz w:val="20"/>
          <w:szCs w:val="20"/>
          <w:lang w:eastAsia="ar-SA"/>
        </w:rPr>
        <w:t>- Местные нормативы градостроительного проектирования Рощинского сельского поселения  (Решение совета депутатов Рощинского сельского поселения от  22.11.2018 № 112).</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В основу всех основных выше перечисленных документов  и в настоящие изменения генплана заложена  гипотеза устойчивого развития как определяющая концепция стратегического планирования территории.</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Устойчивое развитие — процесс изменений, в котором эксплуатация ресурсов, направление инвестиций, ориентация научно-технического развития и институциональные изменения согласованы друг с другом и укрепляют нынешний и будущий потенциал для удовлетворения человеческих потребностей и устремлений.</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Соответственно, первоочередным направлением планирования территориального развития, согласно данной гипотезе, должна стать социальная ориентация всех существующих и перспективных процессов.</w:t>
      </w:r>
    </w:p>
    <w:p w:rsidR="00E45E0A" w:rsidRPr="00E45E0A" w:rsidRDefault="00E45E0A" w:rsidP="00E45E0A">
      <w:pPr>
        <w:widowControl w:val="0"/>
        <w:suppressAutoHyphens/>
        <w:autoSpaceDE w:val="0"/>
        <w:jc w:val="both"/>
        <w:rPr>
          <w:rFonts w:ascii="Verdana" w:eastAsia="Times New Roman" w:hAnsi="Verdana"/>
          <w:color w:val="000000"/>
          <w:sz w:val="20"/>
          <w:szCs w:val="20"/>
          <w:lang w:eastAsia="ar-SA"/>
        </w:rPr>
      </w:pPr>
    </w:p>
    <w:p w:rsidR="00E45E0A" w:rsidRPr="00E45E0A" w:rsidRDefault="00E45E0A" w:rsidP="00E45E0A">
      <w:pPr>
        <w:keepNext/>
        <w:widowControl w:val="0"/>
        <w:suppressAutoHyphens/>
        <w:autoSpaceDE w:val="0"/>
        <w:ind w:left="720"/>
        <w:jc w:val="center"/>
        <w:outlineLvl w:val="0"/>
        <w:rPr>
          <w:rFonts w:eastAsia="Times New Roman"/>
          <w:b/>
          <w:bCs/>
          <w:color w:val="000000"/>
          <w:kern w:val="1"/>
          <w:sz w:val="20"/>
          <w:szCs w:val="20"/>
          <w:lang w:eastAsia="ar-SA"/>
        </w:rPr>
      </w:pPr>
      <w:bookmarkStart w:id="42" w:name="_Toc347315728"/>
      <w:bookmarkStart w:id="43" w:name="_Toc363654766"/>
      <w:bookmarkStart w:id="44" w:name="_Toc367786351"/>
      <w:bookmarkStart w:id="45" w:name="_Toc54450504"/>
      <w:r w:rsidRPr="00E45E0A">
        <w:rPr>
          <w:rFonts w:eastAsia="Times New Roman"/>
          <w:b/>
          <w:bCs/>
          <w:color w:val="000000"/>
          <w:kern w:val="1"/>
          <w:sz w:val="20"/>
          <w:szCs w:val="20"/>
          <w:lang w:eastAsia="ar-SA"/>
        </w:rPr>
        <w:t>2.2. Обоснование размещения объектов местного значения</w:t>
      </w:r>
      <w:bookmarkEnd w:id="42"/>
      <w:bookmarkEnd w:id="43"/>
      <w:bookmarkEnd w:id="44"/>
      <w:bookmarkEnd w:id="45"/>
      <w:r w:rsidRPr="00E45E0A">
        <w:rPr>
          <w:rFonts w:eastAsia="Times New Roman"/>
          <w:b/>
          <w:bCs/>
          <w:color w:val="000000"/>
          <w:kern w:val="1"/>
          <w:sz w:val="20"/>
          <w:szCs w:val="20"/>
          <w:lang w:eastAsia="ar-SA"/>
        </w:rPr>
        <w:t xml:space="preserve"> </w:t>
      </w:r>
    </w:p>
    <w:p w:rsidR="00E45E0A" w:rsidRPr="00E45E0A" w:rsidRDefault="00E45E0A" w:rsidP="00E45E0A">
      <w:pPr>
        <w:keepNext/>
        <w:widowControl w:val="0"/>
        <w:suppressAutoHyphens/>
        <w:autoSpaceDE w:val="0"/>
        <w:ind w:left="720"/>
        <w:jc w:val="center"/>
        <w:outlineLvl w:val="0"/>
        <w:rPr>
          <w:rFonts w:eastAsia="Times New Roman"/>
          <w:b/>
          <w:bCs/>
          <w:color w:val="000000"/>
          <w:kern w:val="1"/>
          <w:sz w:val="20"/>
          <w:szCs w:val="20"/>
          <w:lang w:eastAsia="ar-SA"/>
        </w:rPr>
      </w:pPr>
      <w:bookmarkStart w:id="46" w:name="_Toc363654767"/>
      <w:bookmarkStart w:id="47" w:name="_Toc367786352"/>
      <w:bookmarkStart w:id="48" w:name="_Toc54450505"/>
      <w:r w:rsidRPr="00E45E0A">
        <w:rPr>
          <w:rFonts w:eastAsia="Times New Roman"/>
          <w:b/>
          <w:bCs/>
          <w:color w:val="000000"/>
          <w:kern w:val="1"/>
          <w:sz w:val="20"/>
          <w:szCs w:val="20"/>
          <w:lang w:eastAsia="ar-SA"/>
        </w:rPr>
        <w:t>2.2.1. Анализ использования территорий поселения</w:t>
      </w:r>
      <w:bookmarkEnd w:id="46"/>
      <w:bookmarkEnd w:id="47"/>
      <w:bookmarkEnd w:id="48"/>
      <w:r w:rsidRPr="00E45E0A">
        <w:rPr>
          <w:rFonts w:eastAsia="Times New Roman"/>
          <w:b/>
          <w:bCs/>
          <w:color w:val="000000"/>
          <w:kern w:val="1"/>
          <w:sz w:val="20"/>
          <w:szCs w:val="20"/>
          <w:lang w:eastAsia="ar-SA"/>
        </w:rPr>
        <w:t xml:space="preserve"> </w:t>
      </w:r>
    </w:p>
    <w:p w:rsidR="00E45E0A" w:rsidRPr="00E45E0A" w:rsidRDefault="00E45E0A" w:rsidP="00E45E0A">
      <w:pPr>
        <w:keepNext/>
        <w:widowControl w:val="0"/>
        <w:suppressAutoHyphens/>
        <w:autoSpaceDE w:val="0"/>
        <w:ind w:left="720"/>
        <w:jc w:val="center"/>
        <w:outlineLvl w:val="0"/>
        <w:rPr>
          <w:rFonts w:eastAsia="Times New Roman"/>
          <w:b/>
          <w:bCs/>
          <w:color w:val="000000"/>
          <w:kern w:val="1"/>
          <w:sz w:val="20"/>
          <w:szCs w:val="20"/>
          <w:lang w:eastAsia="ar-SA"/>
        </w:rPr>
      </w:pPr>
      <w:bookmarkStart w:id="49" w:name="_Toc54450506"/>
      <w:r w:rsidRPr="00E45E0A">
        <w:rPr>
          <w:rFonts w:eastAsia="Times New Roman"/>
          <w:b/>
          <w:bCs/>
          <w:color w:val="000000"/>
          <w:kern w:val="1"/>
          <w:sz w:val="20"/>
          <w:szCs w:val="20"/>
          <w:lang w:eastAsia="ar-SA"/>
        </w:rPr>
        <w:t>2.2.1.1. Расселение</w:t>
      </w:r>
      <w:bookmarkEnd w:id="49"/>
    </w:p>
    <w:p w:rsidR="00E45E0A" w:rsidRPr="00E45E0A" w:rsidRDefault="00E45E0A" w:rsidP="00E45E0A">
      <w:pPr>
        <w:widowControl w:val="0"/>
        <w:suppressAutoHyphens/>
        <w:autoSpaceDE w:val="0"/>
        <w:spacing w:before="120"/>
        <w:ind w:firstLine="709"/>
        <w:jc w:val="both"/>
        <w:rPr>
          <w:rFonts w:eastAsia="Times New Roman"/>
          <w:sz w:val="20"/>
          <w:szCs w:val="20"/>
          <w:lang w:eastAsia="ar-SA"/>
        </w:rPr>
      </w:pPr>
      <w:r w:rsidRPr="00E45E0A">
        <w:rPr>
          <w:rFonts w:eastAsia="Times New Roman"/>
          <w:sz w:val="20"/>
          <w:szCs w:val="20"/>
          <w:lang w:eastAsia="ar-SA"/>
        </w:rPr>
        <w:t>Показатели, характеризующие расположение Рощинского сельского</w:t>
      </w:r>
      <w:r w:rsidRPr="00E45E0A">
        <w:rPr>
          <w:rFonts w:eastAsia="Times New Roman"/>
          <w:color w:val="FF0000"/>
          <w:sz w:val="20"/>
          <w:szCs w:val="20"/>
          <w:lang w:eastAsia="ar-SA"/>
        </w:rPr>
        <w:t xml:space="preserve"> </w:t>
      </w:r>
      <w:r w:rsidRPr="00E45E0A">
        <w:rPr>
          <w:rFonts w:eastAsia="Times New Roman"/>
          <w:sz w:val="20"/>
          <w:szCs w:val="20"/>
          <w:lang w:eastAsia="ar-SA"/>
        </w:rPr>
        <w:t xml:space="preserve">поселения, приведены в таблице 2.2.1.1.1. </w:t>
      </w:r>
    </w:p>
    <w:p w:rsidR="00E45E0A" w:rsidRPr="00E45E0A" w:rsidRDefault="00E45E0A" w:rsidP="00E45E0A">
      <w:pPr>
        <w:autoSpaceDE w:val="0"/>
        <w:autoSpaceDN w:val="0"/>
        <w:adjustRightInd w:val="0"/>
        <w:jc w:val="right"/>
        <w:rPr>
          <w:rFonts w:eastAsia="Times New Roman"/>
          <w:color w:val="000000"/>
          <w:sz w:val="20"/>
          <w:szCs w:val="20"/>
          <w:lang w:eastAsia="ru-RU"/>
        </w:rPr>
      </w:pPr>
      <w:r w:rsidRPr="00E45E0A">
        <w:rPr>
          <w:rFonts w:eastAsia="Times New Roman"/>
          <w:color w:val="000000"/>
          <w:sz w:val="20"/>
          <w:szCs w:val="20"/>
          <w:lang w:eastAsia="ru-RU"/>
        </w:rPr>
        <w:t>Таблица 2.2.1.1.1.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03"/>
        <w:gridCol w:w="5918"/>
      </w:tblGrid>
      <w:tr w:rsidR="00E45E0A" w:rsidRPr="00E45E0A" w:rsidTr="00E45E0A">
        <w:tblPrEx>
          <w:tblCellMar>
            <w:top w:w="0" w:type="dxa"/>
            <w:bottom w:w="0" w:type="dxa"/>
          </w:tblCellMar>
        </w:tblPrEx>
        <w:trPr>
          <w:trHeight w:val="386"/>
        </w:trPr>
        <w:tc>
          <w:tcPr>
            <w:tcW w:w="4503" w:type="dxa"/>
            <w:vAlign w:val="center"/>
          </w:tcPr>
          <w:p w:rsidR="00E45E0A" w:rsidRPr="00E45E0A" w:rsidRDefault="00E45E0A" w:rsidP="00E45E0A">
            <w:pPr>
              <w:autoSpaceDE w:val="0"/>
              <w:autoSpaceDN w:val="0"/>
              <w:adjustRightInd w:val="0"/>
              <w:rPr>
                <w:rFonts w:eastAsia="Times New Roman"/>
                <w:color w:val="000000"/>
                <w:sz w:val="20"/>
                <w:szCs w:val="20"/>
                <w:lang w:eastAsia="ru-RU"/>
              </w:rPr>
            </w:pPr>
            <w:r w:rsidRPr="00E45E0A">
              <w:rPr>
                <w:rFonts w:eastAsia="Times New Roman"/>
                <w:b/>
                <w:bCs/>
                <w:color w:val="000000"/>
                <w:sz w:val="20"/>
                <w:szCs w:val="20"/>
                <w:lang w:eastAsia="ru-RU"/>
              </w:rPr>
              <w:t>Расположение муниципального образования</w:t>
            </w:r>
          </w:p>
        </w:tc>
        <w:tc>
          <w:tcPr>
            <w:tcW w:w="5917"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Юго-восточная  часть  Новгородской области на </w:t>
            </w:r>
            <w:hyperlink r:id="rId36" w:tooltip="Валдайская возвышенность" w:history="1">
              <w:r w:rsidRPr="00E45E0A">
                <w:rPr>
                  <w:rFonts w:eastAsia="Times New Roman"/>
                  <w:sz w:val="20"/>
                  <w:szCs w:val="20"/>
                  <w:lang w:eastAsia="ru-RU"/>
                </w:rPr>
                <w:t xml:space="preserve">Валдайской  </w:t>
              </w:r>
              <w:r w:rsidRPr="00E45E0A">
                <w:rPr>
                  <w:rFonts w:eastAsia="Times New Roman"/>
                  <w:sz w:val="20"/>
                  <w:szCs w:val="20"/>
                  <w:lang w:eastAsia="ru-RU"/>
                </w:rPr>
                <w:lastRenderedPageBreak/>
                <w:t>возвышенности</w:t>
              </w:r>
            </w:hyperlink>
            <w:r w:rsidRPr="00E45E0A">
              <w:rPr>
                <w:rFonts w:eastAsia="Times New Roman"/>
                <w:sz w:val="20"/>
                <w:szCs w:val="20"/>
                <w:lang w:eastAsia="ru-RU"/>
              </w:rPr>
              <w:t>, к северу от города </w:t>
            </w:r>
            <w:hyperlink r:id="rId37" w:tooltip="Валдай" w:history="1">
              <w:r w:rsidRPr="00E45E0A">
                <w:rPr>
                  <w:rFonts w:eastAsia="Times New Roman"/>
                  <w:sz w:val="20"/>
                  <w:szCs w:val="20"/>
                  <w:lang w:eastAsia="ru-RU"/>
                </w:rPr>
                <w:t>Валдай</w:t>
              </w:r>
            </w:hyperlink>
            <w:r w:rsidRPr="00E45E0A">
              <w:rPr>
                <w:rFonts w:eastAsia="Times New Roman"/>
                <w:sz w:val="20"/>
                <w:szCs w:val="20"/>
                <w:lang w:eastAsia="ru-RU"/>
              </w:rPr>
              <w:t>,  на территории  </w:t>
            </w:r>
            <w:hyperlink r:id="rId38" w:tooltip="Валдайский национальный парк" w:history="1">
              <w:r w:rsidRPr="00E45E0A">
                <w:rPr>
                  <w:rFonts w:eastAsia="Times New Roman"/>
                  <w:sz w:val="20"/>
                  <w:szCs w:val="20"/>
                  <w:lang w:eastAsia="ru-RU"/>
                </w:rPr>
                <w:t>Валдай</w:t>
              </w:r>
            </w:hyperlink>
            <w:hyperlink r:id="rId39" w:tooltip="Валдайский национальный парк" w:history="1">
              <w:r w:rsidRPr="00E45E0A">
                <w:rPr>
                  <w:rFonts w:eastAsia="Times New Roman"/>
                  <w:sz w:val="20"/>
                  <w:szCs w:val="20"/>
                  <w:lang w:eastAsia="ru-RU"/>
                </w:rPr>
                <w:t>ского национального парка</w:t>
              </w:r>
            </w:hyperlink>
            <w:r w:rsidRPr="00E45E0A">
              <w:rPr>
                <w:rFonts w:eastAsia="Times New Roman"/>
                <w:sz w:val="20"/>
                <w:szCs w:val="20"/>
                <w:lang w:eastAsia="ru-RU"/>
              </w:rPr>
              <w:t>, в 150 км к юго-востоку от областного центра г.Великий Новгород и в 15 км к северу от от г.Валдай</w:t>
            </w:r>
          </w:p>
        </w:tc>
      </w:tr>
      <w:tr w:rsidR="00E45E0A" w:rsidRPr="00E45E0A" w:rsidTr="00E45E0A">
        <w:tblPrEx>
          <w:tblCellMar>
            <w:top w:w="0" w:type="dxa"/>
            <w:bottom w:w="0" w:type="dxa"/>
          </w:tblCellMar>
        </w:tblPrEx>
        <w:trPr>
          <w:trHeight w:val="253"/>
        </w:trPr>
        <w:tc>
          <w:tcPr>
            <w:tcW w:w="4503" w:type="dxa"/>
            <w:vAlign w:val="center"/>
          </w:tcPr>
          <w:p w:rsidR="00E45E0A" w:rsidRPr="00E45E0A" w:rsidRDefault="00E45E0A" w:rsidP="00E45E0A">
            <w:pPr>
              <w:autoSpaceDE w:val="0"/>
              <w:autoSpaceDN w:val="0"/>
              <w:adjustRightInd w:val="0"/>
              <w:rPr>
                <w:rFonts w:eastAsia="Times New Roman"/>
                <w:color w:val="000000"/>
                <w:sz w:val="20"/>
                <w:szCs w:val="20"/>
                <w:lang w:eastAsia="ru-RU"/>
              </w:rPr>
            </w:pPr>
            <w:r w:rsidRPr="00E45E0A">
              <w:rPr>
                <w:rFonts w:eastAsia="Times New Roman"/>
                <w:b/>
                <w:bCs/>
                <w:color w:val="000000"/>
                <w:sz w:val="20"/>
                <w:szCs w:val="20"/>
                <w:lang w:eastAsia="ru-RU"/>
              </w:rPr>
              <w:lastRenderedPageBreak/>
              <w:t>Транспортные оси расселения</w:t>
            </w:r>
          </w:p>
        </w:tc>
        <w:tc>
          <w:tcPr>
            <w:tcW w:w="5917"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вдоль  транспортных путей:</w:t>
            </w:r>
          </w:p>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 xml:space="preserve"> - автомобильных: М-10  Санкт-Петербург — Москва;</w:t>
            </w:r>
          </w:p>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 железнодорожных: Бологое-Дно Октябрьской железной дороги.</w:t>
            </w:r>
          </w:p>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На берегах крупных озер и рек.</w:t>
            </w:r>
          </w:p>
        </w:tc>
      </w:tr>
      <w:tr w:rsidR="00E45E0A" w:rsidRPr="00E45E0A" w:rsidTr="00E45E0A">
        <w:tblPrEx>
          <w:tblCellMar>
            <w:top w:w="0" w:type="dxa"/>
            <w:bottom w:w="0" w:type="dxa"/>
          </w:tblCellMar>
        </w:tblPrEx>
        <w:trPr>
          <w:trHeight w:val="523"/>
        </w:trPr>
        <w:tc>
          <w:tcPr>
            <w:tcW w:w="4503" w:type="dxa"/>
            <w:vAlign w:val="center"/>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b/>
                <w:bCs/>
                <w:sz w:val="20"/>
                <w:szCs w:val="20"/>
                <w:lang w:eastAsia="ru-RU"/>
              </w:rPr>
              <w:t>Смежество</w:t>
            </w:r>
          </w:p>
        </w:tc>
        <w:tc>
          <w:tcPr>
            <w:tcW w:w="5917" w:type="dxa"/>
          </w:tcPr>
          <w:p w:rsidR="00E45E0A" w:rsidRPr="00E45E0A" w:rsidRDefault="00E45E0A" w:rsidP="00E45E0A">
            <w:pPr>
              <w:widowControl w:val="0"/>
              <w:suppressAutoHyphens/>
              <w:autoSpaceDE w:val="0"/>
              <w:ind w:right="-21"/>
              <w:jc w:val="both"/>
              <w:rPr>
                <w:rFonts w:eastAsia="Times New Roman"/>
                <w:color w:val="000000"/>
                <w:sz w:val="20"/>
                <w:szCs w:val="20"/>
                <w:lang w:eastAsia="ar-SA"/>
              </w:rPr>
            </w:pPr>
            <w:r w:rsidRPr="00E45E0A">
              <w:rPr>
                <w:rFonts w:eastAsia="Times New Roman"/>
                <w:color w:val="000000"/>
                <w:sz w:val="20"/>
                <w:szCs w:val="20"/>
                <w:lang w:eastAsia="ar-SA"/>
              </w:rPr>
              <w:t>На севере  граничит – с территорией Окуловского района (Турбинное сельское  и Угловское городское поселения)  Новгородской области;</w:t>
            </w:r>
          </w:p>
          <w:p w:rsidR="00E45E0A" w:rsidRPr="00E45E0A" w:rsidRDefault="00E45E0A" w:rsidP="00E45E0A">
            <w:pPr>
              <w:widowControl w:val="0"/>
              <w:suppressAutoHyphens/>
              <w:autoSpaceDE w:val="0"/>
              <w:ind w:right="-21"/>
              <w:jc w:val="both"/>
              <w:rPr>
                <w:rFonts w:eastAsia="Times New Roman"/>
                <w:color w:val="000000"/>
                <w:sz w:val="20"/>
                <w:szCs w:val="20"/>
                <w:lang w:eastAsia="ar-SA"/>
              </w:rPr>
            </w:pPr>
            <w:r w:rsidRPr="00E45E0A">
              <w:rPr>
                <w:rFonts w:eastAsia="Times New Roman"/>
                <w:color w:val="000000"/>
                <w:sz w:val="20"/>
                <w:szCs w:val="20"/>
                <w:lang w:eastAsia="ar-SA"/>
              </w:rPr>
              <w:t>На востоке – с территорией Тверской  области;</w:t>
            </w:r>
          </w:p>
          <w:p w:rsidR="00E45E0A" w:rsidRPr="00E45E0A" w:rsidRDefault="00E45E0A" w:rsidP="00E45E0A">
            <w:pPr>
              <w:widowControl w:val="0"/>
              <w:suppressAutoHyphens/>
              <w:autoSpaceDE w:val="0"/>
              <w:ind w:right="-21"/>
              <w:jc w:val="both"/>
              <w:rPr>
                <w:rFonts w:eastAsia="Times New Roman"/>
                <w:color w:val="000000"/>
                <w:sz w:val="20"/>
                <w:szCs w:val="20"/>
                <w:lang w:eastAsia="ar-SA"/>
              </w:rPr>
            </w:pPr>
            <w:r w:rsidRPr="00E45E0A">
              <w:rPr>
                <w:rFonts w:eastAsia="Times New Roman"/>
                <w:color w:val="000000"/>
                <w:sz w:val="20"/>
                <w:szCs w:val="20"/>
                <w:lang w:eastAsia="ar-SA"/>
              </w:rPr>
              <w:t>На юге   – с территорией Едровского и Короцкого сельских поселений Валдайского района Новгородской области;</w:t>
            </w:r>
          </w:p>
          <w:p w:rsidR="00E45E0A" w:rsidRPr="00E45E0A" w:rsidRDefault="00E45E0A" w:rsidP="00E45E0A">
            <w:pPr>
              <w:widowControl w:val="0"/>
              <w:suppressAutoHyphens/>
              <w:autoSpaceDE w:val="0"/>
              <w:ind w:right="-21"/>
              <w:jc w:val="both"/>
              <w:rPr>
                <w:rFonts w:eastAsia="Times New Roman"/>
                <w:color w:val="000000"/>
                <w:sz w:val="20"/>
                <w:szCs w:val="20"/>
                <w:lang w:eastAsia="ar-SA"/>
              </w:rPr>
            </w:pPr>
            <w:r w:rsidRPr="00E45E0A">
              <w:rPr>
                <w:rFonts w:eastAsia="Times New Roman"/>
                <w:color w:val="000000"/>
                <w:sz w:val="20"/>
                <w:szCs w:val="20"/>
                <w:lang w:eastAsia="ar-SA"/>
              </w:rPr>
              <w:t>На западе – с территорией Валдайского городского  и Яжелбицкого и Костковского сельских поселений Валдайского района Новгородской области.</w:t>
            </w:r>
          </w:p>
        </w:tc>
      </w:tr>
      <w:tr w:rsidR="00E45E0A" w:rsidRPr="00E45E0A" w:rsidTr="00E45E0A">
        <w:tblPrEx>
          <w:tblCellMar>
            <w:top w:w="0" w:type="dxa"/>
            <w:bottom w:w="0" w:type="dxa"/>
          </w:tblCellMar>
        </w:tblPrEx>
        <w:trPr>
          <w:trHeight w:val="216"/>
        </w:trPr>
        <w:tc>
          <w:tcPr>
            <w:tcW w:w="4503" w:type="dxa"/>
            <w:vAlign w:val="center"/>
          </w:tcPr>
          <w:p w:rsidR="00E45E0A" w:rsidRPr="00E45E0A" w:rsidRDefault="00E45E0A" w:rsidP="00E45E0A">
            <w:pPr>
              <w:autoSpaceDE w:val="0"/>
              <w:autoSpaceDN w:val="0"/>
              <w:adjustRightInd w:val="0"/>
              <w:rPr>
                <w:rFonts w:eastAsia="Times New Roman"/>
                <w:color w:val="000000"/>
                <w:sz w:val="20"/>
                <w:szCs w:val="20"/>
                <w:lang w:eastAsia="ru-RU"/>
              </w:rPr>
            </w:pPr>
            <w:r w:rsidRPr="00E45E0A">
              <w:rPr>
                <w:rFonts w:eastAsia="Times New Roman"/>
                <w:b/>
                <w:bCs/>
                <w:color w:val="000000"/>
                <w:sz w:val="20"/>
                <w:szCs w:val="20"/>
                <w:lang w:eastAsia="ru-RU"/>
              </w:rPr>
              <w:t>Границы муниципального образования</w:t>
            </w:r>
          </w:p>
        </w:tc>
        <w:tc>
          <w:tcPr>
            <w:tcW w:w="5917" w:type="dxa"/>
          </w:tcPr>
          <w:p w:rsidR="00E45E0A" w:rsidRPr="00E45E0A" w:rsidRDefault="00E45E0A" w:rsidP="00E45E0A">
            <w:pPr>
              <w:widowControl w:val="0"/>
              <w:suppressAutoHyphens/>
              <w:autoSpaceDE w:val="0"/>
              <w:ind w:right="-21"/>
              <w:jc w:val="both"/>
              <w:rPr>
                <w:rFonts w:eastAsia="Times New Roman"/>
                <w:color w:val="000000"/>
                <w:sz w:val="20"/>
                <w:szCs w:val="20"/>
                <w:lang w:eastAsia="ar-SA"/>
              </w:rPr>
            </w:pPr>
            <w:r w:rsidRPr="00E45E0A">
              <w:rPr>
                <w:rFonts w:eastAsia="Times New Roman"/>
                <w:color w:val="000000"/>
                <w:sz w:val="20"/>
                <w:szCs w:val="20"/>
                <w:lang w:eastAsia="ar-SA"/>
              </w:rPr>
              <w:t>Установлены  областным законом от  22 декабря 2004 года № 371-ОЗ  «Об установлении границ муниципальных образований, входящих в состав территории Валдайского муниципального района, наделении их статусом городского и сельских поселений, определении административных центров и перечня населенных пунктов, входящих в состав территории поселений» в редакции областных законов от 06.06.2005 №492-ОЗ, от 05.05.2006 № 675-ОЗ, от 31.03.2009 № 489-ОЗ, от 01.12.2009 №641-ОЗ, от 30.03.2010 № 716-ОЗ, от 01.03.2013 №216-ОЗ, от 04.04.2018 №234-ОЗ (далее областной закон № 371-ОЗ)</w:t>
            </w:r>
          </w:p>
        </w:tc>
      </w:tr>
      <w:tr w:rsidR="00E45E0A" w:rsidRPr="00E45E0A" w:rsidTr="00E45E0A">
        <w:tblPrEx>
          <w:tblCellMar>
            <w:top w:w="0" w:type="dxa"/>
            <w:bottom w:w="0" w:type="dxa"/>
          </w:tblCellMar>
        </w:tblPrEx>
        <w:trPr>
          <w:trHeight w:val="387"/>
        </w:trPr>
        <w:tc>
          <w:tcPr>
            <w:tcW w:w="4503" w:type="dxa"/>
            <w:vAlign w:val="center"/>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b/>
                <w:bCs/>
                <w:sz w:val="20"/>
                <w:szCs w:val="20"/>
                <w:lang w:eastAsia="ru-RU"/>
              </w:rPr>
              <w:t xml:space="preserve">Границы </w:t>
            </w:r>
            <w:r w:rsidRPr="00E45E0A">
              <w:rPr>
                <w:rFonts w:eastAsia="Times New Roman"/>
                <w:b/>
                <w:sz w:val="20"/>
                <w:szCs w:val="20"/>
                <w:lang w:eastAsia="ar-SA"/>
              </w:rPr>
              <w:t>Рощинского сельского</w:t>
            </w:r>
            <w:r w:rsidRPr="00E45E0A">
              <w:rPr>
                <w:rFonts w:eastAsia="Times New Roman"/>
                <w:b/>
                <w:bCs/>
                <w:sz w:val="20"/>
                <w:szCs w:val="20"/>
                <w:lang w:eastAsia="ru-RU"/>
              </w:rPr>
              <w:t xml:space="preserve"> поселения</w:t>
            </w:r>
          </w:p>
        </w:tc>
        <w:tc>
          <w:tcPr>
            <w:tcW w:w="5917"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 xml:space="preserve">Отображены – на Карте административных границ </w:t>
            </w:r>
            <w:r w:rsidRPr="00E45E0A">
              <w:rPr>
                <w:rFonts w:eastAsia="Times New Roman"/>
                <w:sz w:val="20"/>
                <w:szCs w:val="20"/>
                <w:lang w:eastAsia="ar-SA"/>
              </w:rPr>
              <w:t>Рощинского сельского поселения</w:t>
            </w:r>
          </w:p>
        </w:tc>
      </w:tr>
      <w:tr w:rsidR="00E45E0A" w:rsidRPr="00E45E0A" w:rsidTr="00E45E0A">
        <w:tblPrEx>
          <w:tblCellMar>
            <w:top w:w="0" w:type="dxa"/>
            <w:bottom w:w="0" w:type="dxa"/>
          </w:tblCellMar>
        </w:tblPrEx>
        <w:trPr>
          <w:trHeight w:val="481"/>
        </w:trPr>
        <w:tc>
          <w:tcPr>
            <w:tcW w:w="4503" w:type="dxa"/>
            <w:vAlign w:val="center"/>
          </w:tcPr>
          <w:p w:rsidR="00E45E0A" w:rsidRPr="00E45E0A" w:rsidRDefault="00E45E0A" w:rsidP="00E45E0A">
            <w:pPr>
              <w:autoSpaceDE w:val="0"/>
              <w:autoSpaceDN w:val="0"/>
              <w:adjustRightInd w:val="0"/>
              <w:rPr>
                <w:rFonts w:eastAsia="Times New Roman"/>
                <w:color w:val="000000"/>
                <w:sz w:val="20"/>
                <w:szCs w:val="20"/>
                <w:lang w:eastAsia="ru-RU"/>
              </w:rPr>
            </w:pPr>
            <w:r w:rsidRPr="00E45E0A">
              <w:rPr>
                <w:rFonts w:eastAsia="Times New Roman"/>
                <w:b/>
                <w:bCs/>
                <w:color w:val="000000"/>
                <w:sz w:val="20"/>
                <w:szCs w:val="20"/>
                <w:lang w:eastAsia="ru-RU"/>
              </w:rPr>
              <w:t>Компактность расселения</w:t>
            </w:r>
          </w:p>
        </w:tc>
        <w:tc>
          <w:tcPr>
            <w:tcW w:w="5917"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Расселение компактное. Основное  население поселения  (72,2%) проживает в административном центре п.Рощино и д.Шуя.</w:t>
            </w:r>
          </w:p>
        </w:tc>
      </w:tr>
      <w:tr w:rsidR="00E45E0A" w:rsidRPr="00E45E0A" w:rsidTr="00E45E0A">
        <w:tblPrEx>
          <w:tblCellMar>
            <w:top w:w="0" w:type="dxa"/>
            <w:bottom w:w="0" w:type="dxa"/>
          </w:tblCellMar>
        </w:tblPrEx>
        <w:trPr>
          <w:trHeight w:val="408"/>
        </w:trPr>
        <w:tc>
          <w:tcPr>
            <w:tcW w:w="4503" w:type="dxa"/>
            <w:vAlign w:val="center"/>
          </w:tcPr>
          <w:p w:rsidR="00E45E0A" w:rsidRPr="00E45E0A" w:rsidRDefault="00E45E0A" w:rsidP="00E45E0A">
            <w:pPr>
              <w:autoSpaceDE w:val="0"/>
              <w:autoSpaceDN w:val="0"/>
              <w:adjustRightInd w:val="0"/>
              <w:rPr>
                <w:rFonts w:eastAsia="Times New Roman"/>
                <w:color w:val="000000"/>
                <w:sz w:val="20"/>
                <w:szCs w:val="20"/>
                <w:lang w:eastAsia="ru-RU"/>
              </w:rPr>
            </w:pPr>
            <w:r w:rsidRPr="00E45E0A">
              <w:rPr>
                <w:rFonts w:eastAsia="Times New Roman"/>
                <w:b/>
                <w:bCs/>
                <w:color w:val="000000"/>
                <w:sz w:val="20"/>
                <w:szCs w:val="20"/>
                <w:lang w:eastAsia="ru-RU"/>
              </w:rPr>
              <w:t>Площадь муниципального образования, га*</w:t>
            </w:r>
          </w:p>
        </w:tc>
        <w:tc>
          <w:tcPr>
            <w:tcW w:w="5917" w:type="dxa"/>
            <w:vAlign w:val="center"/>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 xml:space="preserve">34177,5   га  (12,7% от общей площади  Валдайского  муниципального района)   </w:t>
            </w:r>
          </w:p>
        </w:tc>
      </w:tr>
      <w:tr w:rsidR="00E45E0A" w:rsidRPr="00E45E0A" w:rsidTr="00E45E0A">
        <w:tblPrEx>
          <w:tblCellMar>
            <w:top w:w="0" w:type="dxa"/>
            <w:bottom w:w="0" w:type="dxa"/>
          </w:tblCellMar>
        </w:tblPrEx>
        <w:trPr>
          <w:trHeight w:val="408"/>
        </w:trPr>
        <w:tc>
          <w:tcPr>
            <w:tcW w:w="4503" w:type="dxa"/>
            <w:vAlign w:val="center"/>
          </w:tcPr>
          <w:p w:rsidR="00E45E0A" w:rsidRPr="00E45E0A" w:rsidRDefault="00E45E0A" w:rsidP="00E45E0A">
            <w:pPr>
              <w:autoSpaceDE w:val="0"/>
              <w:autoSpaceDN w:val="0"/>
              <w:adjustRightInd w:val="0"/>
              <w:rPr>
                <w:rFonts w:eastAsia="Times New Roman"/>
                <w:b/>
                <w:bCs/>
                <w:color w:val="000000"/>
                <w:sz w:val="20"/>
                <w:szCs w:val="20"/>
                <w:lang w:eastAsia="ru-RU"/>
              </w:rPr>
            </w:pPr>
            <w:r w:rsidRPr="00E45E0A">
              <w:rPr>
                <w:rFonts w:eastAsia="Times New Roman"/>
                <w:b/>
                <w:bCs/>
                <w:color w:val="000000"/>
                <w:sz w:val="20"/>
                <w:szCs w:val="20"/>
                <w:lang w:eastAsia="ru-RU"/>
              </w:rPr>
              <w:t>Численность населения (по состоянию на 01.01.2020г.)**</w:t>
            </w:r>
          </w:p>
        </w:tc>
        <w:tc>
          <w:tcPr>
            <w:tcW w:w="5917" w:type="dxa"/>
            <w:vAlign w:val="center"/>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 xml:space="preserve">1249  человек  (5,5% от общей численности населения  </w:t>
            </w:r>
            <w:r w:rsidRPr="00E45E0A">
              <w:rPr>
                <w:rFonts w:eastAsia="Times New Roman"/>
                <w:sz w:val="20"/>
                <w:szCs w:val="20"/>
                <w:lang w:eastAsia="ar-SA"/>
              </w:rPr>
              <w:t>Валдайского  муниципального района)</w:t>
            </w:r>
            <w:r w:rsidRPr="00E45E0A">
              <w:rPr>
                <w:rFonts w:eastAsia="Times New Roman"/>
                <w:sz w:val="20"/>
                <w:szCs w:val="20"/>
                <w:lang w:eastAsia="ru-RU"/>
              </w:rPr>
              <w:t xml:space="preserve">. </w:t>
            </w:r>
          </w:p>
        </w:tc>
      </w:tr>
    </w:tbl>
    <w:p w:rsidR="00E45E0A" w:rsidRPr="00E45E0A" w:rsidRDefault="00E45E0A" w:rsidP="00E45E0A">
      <w:pPr>
        <w:widowControl w:val="0"/>
        <w:suppressAutoHyphens/>
        <w:autoSpaceDE w:val="0"/>
        <w:ind w:right="-21" w:firstLine="840"/>
        <w:jc w:val="both"/>
        <w:rPr>
          <w:rFonts w:eastAsia="Times New Roman"/>
          <w:i/>
          <w:sz w:val="20"/>
          <w:szCs w:val="20"/>
          <w:lang w:eastAsia="ar-SA"/>
        </w:rPr>
      </w:pPr>
      <w:r w:rsidRPr="00E45E0A">
        <w:rPr>
          <w:rFonts w:eastAsia="Times New Roman"/>
          <w:i/>
          <w:sz w:val="20"/>
          <w:szCs w:val="20"/>
          <w:lang w:eastAsia="ar-SA"/>
        </w:rPr>
        <w:t>*- по данным Генерального плана Рощинского сельского поселения (утвержден  решением  Совета депутатов Рощинского сельского поселения от 06.05.2019 № 126);</w:t>
      </w:r>
    </w:p>
    <w:p w:rsidR="00E45E0A" w:rsidRPr="00E45E0A" w:rsidRDefault="00E45E0A" w:rsidP="00E45E0A">
      <w:pPr>
        <w:widowControl w:val="0"/>
        <w:suppressAutoHyphens/>
        <w:autoSpaceDE w:val="0"/>
        <w:ind w:right="-21" w:firstLine="840"/>
        <w:jc w:val="both"/>
        <w:rPr>
          <w:rFonts w:eastAsia="Times New Roman"/>
          <w:i/>
          <w:sz w:val="20"/>
          <w:szCs w:val="20"/>
          <w:lang w:eastAsia="ar-SA"/>
        </w:rPr>
      </w:pPr>
      <w:r w:rsidRPr="00E45E0A">
        <w:rPr>
          <w:rFonts w:eastAsia="Times New Roman"/>
          <w:i/>
          <w:sz w:val="20"/>
          <w:szCs w:val="20"/>
          <w:lang w:eastAsia="ar-SA"/>
        </w:rPr>
        <w:t>**- по данным отчета главы Рощинского сельского поселения за 2019 год.</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Территория сельского поселения расположена в юго-восточной части Новгородской области на </w:t>
      </w:r>
      <w:hyperlink r:id="rId40" w:tooltip="Валдайская возвышенность" w:history="1">
        <w:r w:rsidRPr="00E45E0A">
          <w:rPr>
            <w:rFonts w:eastAsia="Times New Roman"/>
            <w:sz w:val="20"/>
            <w:szCs w:val="20"/>
            <w:lang w:eastAsia="ar-SA"/>
          </w:rPr>
          <w:t>Валдайской  возвышенности</w:t>
        </w:r>
      </w:hyperlink>
      <w:r w:rsidRPr="00E45E0A">
        <w:rPr>
          <w:rFonts w:eastAsia="Times New Roman"/>
          <w:sz w:val="20"/>
          <w:szCs w:val="20"/>
          <w:lang w:eastAsia="ar-SA"/>
        </w:rPr>
        <w:t>, к северу от города </w:t>
      </w:r>
      <w:hyperlink r:id="rId41" w:tooltip="Валдай" w:history="1">
        <w:r w:rsidRPr="00E45E0A">
          <w:rPr>
            <w:rFonts w:eastAsia="Times New Roman"/>
            <w:sz w:val="20"/>
            <w:szCs w:val="20"/>
            <w:lang w:eastAsia="ar-SA"/>
          </w:rPr>
          <w:t>Валдай</w:t>
        </w:r>
      </w:hyperlink>
      <w:r w:rsidRPr="00E45E0A">
        <w:rPr>
          <w:rFonts w:eastAsia="Times New Roman"/>
          <w:sz w:val="20"/>
          <w:szCs w:val="20"/>
          <w:lang w:eastAsia="ar-SA"/>
        </w:rPr>
        <w:t>,  на территории  </w:t>
      </w:r>
      <w:hyperlink r:id="rId42" w:tooltip="Валдайский национальный парк" w:history="1">
        <w:r w:rsidRPr="00E45E0A">
          <w:rPr>
            <w:rFonts w:eastAsia="Times New Roman"/>
            <w:sz w:val="20"/>
            <w:szCs w:val="20"/>
            <w:lang w:eastAsia="ar-SA"/>
          </w:rPr>
          <w:t>Валдай</w:t>
        </w:r>
      </w:hyperlink>
      <w:hyperlink r:id="rId43" w:tooltip="Валдайский национальный парк" w:history="1">
        <w:r w:rsidRPr="00E45E0A">
          <w:rPr>
            <w:rFonts w:eastAsia="Times New Roman"/>
            <w:sz w:val="20"/>
            <w:szCs w:val="20"/>
            <w:lang w:eastAsia="ar-SA"/>
          </w:rPr>
          <w:t>ского национального парка</w:t>
        </w:r>
      </w:hyperlink>
      <w:r w:rsidRPr="00E45E0A">
        <w:rPr>
          <w:rFonts w:eastAsia="Times New Roman"/>
          <w:sz w:val="20"/>
          <w:szCs w:val="20"/>
          <w:lang w:eastAsia="ar-SA"/>
        </w:rPr>
        <w:t>. </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 xml:space="preserve">Валдайский район имеет хорошее географическое расположение. Через район проходят:  </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  автомобильная трасса М-10 Санкт-Петербург — Москва;</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  железнодорожные пути Октябрьской железной дороги:</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  Бологое — Дно;</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  Валдай — Крестцы (пассажирское сообщение отсутствует);</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 xml:space="preserve">Исторически система расселения на территории Валдайского муниципального района  складывалась вдоль  транспортных путей, на берегах крупных озер и рек. Эта система в целом сохранилась. </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В районе насчитывается около 100 озёр, в том числе такое крупное, как Валдайское озеро. Валда́йское озеро, расположенное на Валдайской возвышенности на территории «Национального парка «Валдайский» Новгородской области.</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По состоянию на 01.01.2018 г. на территории Рощинского сельского поселения  расположено 18 населенных пунктов, в которых проживает 1295 (зарегистрированных) жителей. В 5 населенных пунктах проживает от одного до 10 жителей. В настоящее время в поселении нет населенных пунктов без постоянного населения. В д. Борисово зарегистрирован 1 человек, в д.Ужин – 3 человека.</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 Валдайский район располагает сетью автодорог общей протяженностью 360 км. Через территорию района проходят федеральная автомобильная дорога М-10  Санкт-Петербург — Москва. Расстояние от районного центра г.Валдай до областного центра, г. Великий Новгород, составляет 140 км, от районного центра до административного центра поселения поселка Рощино – 15 км. Поселок Рощино расположен в 13 км от автомагистрали М-10.</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 В состав территории муниципального образования Рощинского сельского поселения  входит 18 населенных пунктов,  в которых зарегистрировано следующее количество жителей (по состоянию на 01.01. соответствующего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59"/>
        <w:gridCol w:w="1510"/>
        <w:gridCol w:w="1173"/>
        <w:gridCol w:w="1032"/>
        <w:gridCol w:w="1384"/>
        <w:gridCol w:w="1244"/>
        <w:gridCol w:w="1173"/>
        <w:gridCol w:w="1173"/>
        <w:gridCol w:w="1173"/>
      </w:tblGrid>
      <w:tr w:rsidR="00E45E0A" w:rsidRPr="00E45E0A" w:rsidTr="00E45E0A">
        <w:trPr>
          <w:trHeight w:val="591"/>
        </w:trPr>
        <w:tc>
          <w:tcPr>
            <w:tcW w:w="559" w:type="dxa"/>
            <w:shd w:val="clear" w:color="auto" w:fill="auto"/>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lastRenderedPageBreak/>
              <w:t>№ п/п</w:t>
            </w:r>
          </w:p>
        </w:tc>
        <w:tc>
          <w:tcPr>
            <w:tcW w:w="1510" w:type="dxa"/>
            <w:shd w:val="clear" w:color="auto" w:fill="auto"/>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Наименование населенного пункта</w:t>
            </w:r>
          </w:p>
        </w:tc>
        <w:tc>
          <w:tcPr>
            <w:tcW w:w="8352" w:type="dxa"/>
            <w:gridSpan w:val="7"/>
            <w:shd w:val="clear" w:color="auto" w:fill="auto"/>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xml:space="preserve">Зарегистрировано жителей на 01 января </w:t>
            </w:r>
          </w:p>
        </w:tc>
      </w:tr>
      <w:tr w:rsidR="00E45E0A" w:rsidRPr="00E45E0A" w:rsidTr="00E45E0A">
        <w:trPr>
          <w:trHeight w:val="285"/>
        </w:trPr>
        <w:tc>
          <w:tcPr>
            <w:tcW w:w="559" w:type="dxa"/>
            <w:shd w:val="clear" w:color="auto" w:fill="auto"/>
          </w:tcPr>
          <w:p w:rsidR="00E45E0A" w:rsidRPr="00E45E0A" w:rsidRDefault="00E45E0A" w:rsidP="00E45E0A">
            <w:pPr>
              <w:widowControl w:val="0"/>
              <w:suppressAutoHyphens/>
              <w:autoSpaceDE w:val="0"/>
              <w:rPr>
                <w:rFonts w:eastAsia="Times New Roman"/>
                <w:b/>
                <w:color w:val="000000"/>
                <w:sz w:val="20"/>
                <w:szCs w:val="20"/>
                <w:lang w:eastAsia="ar-SA"/>
              </w:rPr>
            </w:pPr>
          </w:p>
        </w:tc>
        <w:tc>
          <w:tcPr>
            <w:tcW w:w="1510" w:type="dxa"/>
            <w:shd w:val="clear" w:color="auto" w:fill="auto"/>
          </w:tcPr>
          <w:p w:rsidR="00E45E0A" w:rsidRPr="00E45E0A" w:rsidRDefault="00E45E0A" w:rsidP="00E45E0A">
            <w:pPr>
              <w:widowControl w:val="0"/>
              <w:suppressAutoHyphens/>
              <w:autoSpaceDE w:val="0"/>
              <w:rPr>
                <w:rFonts w:eastAsia="Times New Roman"/>
                <w:b/>
                <w:color w:val="000000"/>
                <w:sz w:val="20"/>
                <w:szCs w:val="20"/>
                <w:lang w:eastAsia="ar-SA"/>
              </w:rPr>
            </w:pPr>
          </w:p>
        </w:tc>
        <w:tc>
          <w:tcPr>
            <w:tcW w:w="1173" w:type="dxa"/>
            <w:shd w:val="clear" w:color="auto" w:fill="auto"/>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2014</w:t>
            </w:r>
          </w:p>
        </w:tc>
        <w:tc>
          <w:tcPr>
            <w:tcW w:w="1032" w:type="dxa"/>
            <w:shd w:val="clear" w:color="auto" w:fill="auto"/>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2015</w:t>
            </w:r>
          </w:p>
        </w:tc>
        <w:tc>
          <w:tcPr>
            <w:tcW w:w="1384" w:type="dxa"/>
            <w:shd w:val="clear" w:color="auto" w:fill="auto"/>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2016</w:t>
            </w:r>
          </w:p>
        </w:tc>
        <w:tc>
          <w:tcPr>
            <w:tcW w:w="1244" w:type="dxa"/>
            <w:shd w:val="clear" w:color="auto" w:fill="auto"/>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2017</w:t>
            </w:r>
          </w:p>
        </w:tc>
        <w:tc>
          <w:tcPr>
            <w:tcW w:w="1173" w:type="dxa"/>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2018</w:t>
            </w:r>
          </w:p>
        </w:tc>
        <w:tc>
          <w:tcPr>
            <w:tcW w:w="1173" w:type="dxa"/>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2019/</w:t>
            </w:r>
          </w:p>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дети от 0 до 18</w:t>
            </w:r>
          </w:p>
        </w:tc>
        <w:tc>
          <w:tcPr>
            <w:tcW w:w="1173" w:type="dxa"/>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2020</w:t>
            </w:r>
          </w:p>
        </w:tc>
      </w:tr>
      <w:tr w:rsidR="00E45E0A" w:rsidRPr="00E45E0A" w:rsidTr="00E45E0A">
        <w:tc>
          <w:tcPr>
            <w:tcW w:w="559"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1</w:t>
            </w:r>
          </w:p>
        </w:tc>
        <w:tc>
          <w:tcPr>
            <w:tcW w:w="1510"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 Рощино</w:t>
            </w:r>
          </w:p>
        </w:tc>
        <w:tc>
          <w:tcPr>
            <w:tcW w:w="1173"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768</w:t>
            </w:r>
          </w:p>
        </w:tc>
        <w:tc>
          <w:tcPr>
            <w:tcW w:w="1032"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745</w:t>
            </w:r>
          </w:p>
        </w:tc>
        <w:tc>
          <w:tcPr>
            <w:tcW w:w="138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733</w:t>
            </w:r>
          </w:p>
        </w:tc>
        <w:tc>
          <w:tcPr>
            <w:tcW w:w="124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717</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714</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664 /107</w:t>
            </w:r>
          </w:p>
          <w:p w:rsidR="00E45E0A" w:rsidRPr="00E45E0A" w:rsidRDefault="00E45E0A" w:rsidP="00E45E0A">
            <w:pPr>
              <w:widowControl w:val="0"/>
              <w:suppressAutoHyphens/>
              <w:autoSpaceDE w:val="0"/>
              <w:jc w:val="center"/>
              <w:rPr>
                <w:rFonts w:eastAsia="Times New Roman"/>
                <w:color w:val="000000"/>
                <w:sz w:val="20"/>
                <w:szCs w:val="20"/>
                <w:lang w:eastAsia="ar-SA"/>
              </w:rPr>
            </w:pP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649</w:t>
            </w:r>
          </w:p>
        </w:tc>
      </w:tr>
      <w:tr w:rsidR="00E45E0A" w:rsidRPr="00E45E0A" w:rsidTr="00E45E0A">
        <w:tc>
          <w:tcPr>
            <w:tcW w:w="559"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2</w:t>
            </w:r>
          </w:p>
        </w:tc>
        <w:tc>
          <w:tcPr>
            <w:tcW w:w="1510"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Долгие Бороды</w:t>
            </w:r>
          </w:p>
        </w:tc>
        <w:tc>
          <w:tcPr>
            <w:tcW w:w="1173"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100</w:t>
            </w:r>
          </w:p>
        </w:tc>
        <w:tc>
          <w:tcPr>
            <w:tcW w:w="1032"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105</w:t>
            </w:r>
          </w:p>
        </w:tc>
        <w:tc>
          <w:tcPr>
            <w:tcW w:w="138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108</w:t>
            </w:r>
          </w:p>
        </w:tc>
        <w:tc>
          <w:tcPr>
            <w:tcW w:w="124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113</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121</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127/12</w:t>
            </w:r>
          </w:p>
          <w:p w:rsidR="00E45E0A" w:rsidRPr="00E45E0A" w:rsidRDefault="00E45E0A" w:rsidP="00E45E0A">
            <w:pPr>
              <w:widowControl w:val="0"/>
              <w:suppressAutoHyphens/>
              <w:autoSpaceDE w:val="0"/>
              <w:jc w:val="center"/>
              <w:rPr>
                <w:rFonts w:eastAsia="Times New Roman"/>
                <w:color w:val="000000"/>
                <w:sz w:val="20"/>
                <w:szCs w:val="20"/>
                <w:lang w:eastAsia="ar-SA"/>
              </w:rPr>
            </w:pP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129</w:t>
            </w:r>
          </w:p>
        </w:tc>
      </w:tr>
      <w:tr w:rsidR="00E45E0A" w:rsidRPr="00E45E0A" w:rsidTr="00E45E0A">
        <w:tc>
          <w:tcPr>
            <w:tcW w:w="559"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3.</w:t>
            </w:r>
          </w:p>
        </w:tc>
        <w:tc>
          <w:tcPr>
            <w:tcW w:w="1510"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Усадье</w:t>
            </w:r>
          </w:p>
        </w:tc>
        <w:tc>
          <w:tcPr>
            <w:tcW w:w="1173"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32</w:t>
            </w:r>
          </w:p>
        </w:tc>
        <w:tc>
          <w:tcPr>
            <w:tcW w:w="1032"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34</w:t>
            </w:r>
          </w:p>
        </w:tc>
        <w:tc>
          <w:tcPr>
            <w:tcW w:w="138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31</w:t>
            </w:r>
          </w:p>
        </w:tc>
        <w:tc>
          <w:tcPr>
            <w:tcW w:w="124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33</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34</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35/4</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38</w:t>
            </w:r>
          </w:p>
        </w:tc>
      </w:tr>
      <w:tr w:rsidR="00E45E0A" w:rsidRPr="00E45E0A" w:rsidTr="00E45E0A">
        <w:tc>
          <w:tcPr>
            <w:tcW w:w="559"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4.</w:t>
            </w:r>
          </w:p>
        </w:tc>
        <w:tc>
          <w:tcPr>
            <w:tcW w:w="1510"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Ящерово</w:t>
            </w:r>
          </w:p>
        </w:tc>
        <w:tc>
          <w:tcPr>
            <w:tcW w:w="1173"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33</w:t>
            </w:r>
          </w:p>
        </w:tc>
        <w:tc>
          <w:tcPr>
            <w:tcW w:w="1032"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35</w:t>
            </w:r>
          </w:p>
        </w:tc>
        <w:tc>
          <w:tcPr>
            <w:tcW w:w="138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34</w:t>
            </w:r>
          </w:p>
        </w:tc>
        <w:tc>
          <w:tcPr>
            <w:tcW w:w="124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34</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34</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35/4</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34</w:t>
            </w:r>
          </w:p>
        </w:tc>
      </w:tr>
      <w:tr w:rsidR="00E45E0A" w:rsidRPr="00E45E0A" w:rsidTr="00E45E0A">
        <w:tc>
          <w:tcPr>
            <w:tcW w:w="559"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5.</w:t>
            </w:r>
          </w:p>
        </w:tc>
        <w:tc>
          <w:tcPr>
            <w:tcW w:w="1510"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Станки</w:t>
            </w:r>
          </w:p>
        </w:tc>
        <w:tc>
          <w:tcPr>
            <w:tcW w:w="1173"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15</w:t>
            </w:r>
          </w:p>
        </w:tc>
        <w:tc>
          <w:tcPr>
            <w:tcW w:w="1032"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23</w:t>
            </w:r>
          </w:p>
        </w:tc>
        <w:tc>
          <w:tcPr>
            <w:tcW w:w="138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26</w:t>
            </w:r>
          </w:p>
        </w:tc>
        <w:tc>
          <w:tcPr>
            <w:tcW w:w="124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29</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31</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32/6</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40</w:t>
            </w:r>
          </w:p>
        </w:tc>
      </w:tr>
      <w:tr w:rsidR="00E45E0A" w:rsidRPr="00E45E0A" w:rsidTr="00E45E0A">
        <w:tc>
          <w:tcPr>
            <w:tcW w:w="559"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6.</w:t>
            </w:r>
          </w:p>
        </w:tc>
        <w:tc>
          <w:tcPr>
            <w:tcW w:w="1510"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Шуя</w:t>
            </w:r>
          </w:p>
        </w:tc>
        <w:tc>
          <w:tcPr>
            <w:tcW w:w="1173"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235</w:t>
            </w:r>
          </w:p>
        </w:tc>
        <w:tc>
          <w:tcPr>
            <w:tcW w:w="1032"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239</w:t>
            </w:r>
          </w:p>
        </w:tc>
        <w:tc>
          <w:tcPr>
            <w:tcW w:w="138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235</w:t>
            </w:r>
          </w:p>
        </w:tc>
        <w:tc>
          <w:tcPr>
            <w:tcW w:w="124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232</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222</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220/36</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219</w:t>
            </w:r>
          </w:p>
        </w:tc>
      </w:tr>
      <w:tr w:rsidR="00E45E0A" w:rsidRPr="00E45E0A" w:rsidTr="00E45E0A">
        <w:tc>
          <w:tcPr>
            <w:tcW w:w="559"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7.</w:t>
            </w:r>
          </w:p>
        </w:tc>
        <w:tc>
          <w:tcPr>
            <w:tcW w:w="1510"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Новотроицы</w:t>
            </w:r>
          </w:p>
        </w:tc>
        <w:tc>
          <w:tcPr>
            <w:tcW w:w="1173"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w:t>
            </w:r>
          </w:p>
        </w:tc>
        <w:tc>
          <w:tcPr>
            <w:tcW w:w="1032"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w:t>
            </w:r>
          </w:p>
        </w:tc>
        <w:tc>
          <w:tcPr>
            <w:tcW w:w="138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w:t>
            </w:r>
          </w:p>
        </w:tc>
        <w:tc>
          <w:tcPr>
            <w:tcW w:w="124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9</w:t>
            </w:r>
          </w:p>
        </w:tc>
      </w:tr>
      <w:tr w:rsidR="00E45E0A" w:rsidRPr="00E45E0A" w:rsidTr="00E45E0A">
        <w:tc>
          <w:tcPr>
            <w:tcW w:w="559"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8.</w:t>
            </w:r>
          </w:p>
        </w:tc>
        <w:tc>
          <w:tcPr>
            <w:tcW w:w="1510"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Новая</w:t>
            </w:r>
          </w:p>
        </w:tc>
        <w:tc>
          <w:tcPr>
            <w:tcW w:w="1173"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22</w:t>
            </w:r>
          </w:p>
        </w:tc>
        <w:tc>
          <w:tcPr>
            <w:tcW w:w="1032"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21</w:t>
            </w:r>
          </w:p>
        </w:tc>
        <w:tc>
          <w:tcPr>
            <w:tcW w:w="138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24</w:t>
            </w:r>
          </w:p>
        </w:tc>
        <w:tc>
          <w:tcPr>
            <w:tcW w:w="124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22</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20</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20/1</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20</w:t>
            </w:r>
          </w:p>
        </w:tc>
      </w:tr>
      <w:tr w:rsidR="00E45E0A" w:rsidRPr="00E45E0A" w:rsidTr="00E45E0A">
        <w:tc>
          <w:tcPr>
            <w:tcW w:w="559"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9.</w:t>
            </w:r>
          </w:p>
        </w:tc>
        <w:tc>
          <w:tcPr>
            <w:tcW w:w="1510"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Ужин</w:t>
            </w:r>
          </w:p>
        </w:tc>
        <w:tc>
          <w:tcPr>
            <w:tcW w:w="1173"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w:t>
            </w:r>
          </w:p>
        </w:tc>
        <w:tc>
          <w:tcPr>
            <w:tcW w:w="1032"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w:t>
            </w:r>
          </w:p>
        </w:tc>
        <w:tc>
          <w:tcPr>
            <w:tcW w:w="138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w:t>
            </w:r>
          </w:p>
        </w:tc>
        <w:tc>
          <w:tcPr>
            <w:tcW w:w="124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w:t>
            </w:r>
          </w:p>
        </w:tc>
      </w:tr>
      <w:tr w:rsidR="00E45E0A" w:rsidRPr="00E45E0A" w:rsidTr="00E45E0A">
        <w:tc>
          <w:tcPr>
            <w:tcW w:w="559"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10.</w:t>
            </w:r>
          </w:p>
        </w:tc>
        <w:tc>
          <w:tcPr>
            <w:tcW w:w="1510"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Терехово</w:t>
            </w:r>
          </w:p>
        </w:tc>
        <w:tc>
          <w:tcPr>
            <w:tcW w:w="1173"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w:t>
            </w:r>
          </w:p>
        </w:tc>
        <w:tc>
          <w:tcPr>
            <w:tcW w:w="1032"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w:t>
            </w:r>
          </w:p>
        </w:tc>
        <w:tc>
          <w:tcPr>
            <w:tcW w:w="138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w:t>
            </w:r>
          </w:p>
        </w:tc>
        <w:tc>
          <w:tcPr>
            <w:tcW w:w="124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8/1</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w:t>
            </w:r>
          </w:p>
        </w:tc>
      </w:tr>
      <w:tr w:rsidR="00E45E0A" w:rsidRPr="00E45E0A" w:rsidTr="00E45E0A">
        <w:tc>
          <w:tcPr>
            <w:tcW w:w="559"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11.</w:t>
            </w:r>
          </w:p>
        </w:tc>
        <w:tc>
          <w:tcPr>
            <w:tcW w:w="1510"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Закидово</w:t>
            </w:r>
          </w:p>
        </w:tc>
        <w:tc>
          <w:tcPr>
            <w:tcW w:w="1173"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w:t>
            </w:r>
          </w:p>
        </w:tc>
        <w:tc>
          <w:tcPr>
            <w:tcW w:w="1032"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w:t>
            </w:r>
          </w:p>
        </w:tc>
        <w:tc>
          <w:tcPr>
            <w:tcW w:w="138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w:t>
            </w:r>
          </w:p>
        </w:tc>
        <w:tc>
          <w:tcPr>
            <w:tcW w:w="124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w:t>
            </w:r>
          </w:p>
        </w:tc>
      </w:tr>
      <w:tr w:rsidR="00E45E0A" w:rsidRPr="00E45E0A" w:rsidTr="00E45E0A">
        <w:tc>
          <w:tcPr>
            <w:tcW w:w="559"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12.</w:t>
            </w:r>
          </w:p>
        </w:tc>
        <w:tc>
          <w:tcPr>
            <w:tcW w:w="1510"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Нелюшка</w:t>
            </w:r>
          </w:p>
        </w:tc>
        <w:tc>
          <w:tcPr>
            <w:tcW w:w="1173"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w:t>
            </w:r>
          </w:p>
        </w:tc>
        <w:tc>
          <w:tcPr>
            <w:tcW w:w="1032"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w:t>
            </w:r>
          </w:p>
        </w:tc>
        <w:tc>
          <w:tcPr>
            <w:tcW w:w="138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w:t>
            </w:r>
          </w:p>
        </w:tc>
        <w:tc>
          <w:tcPr>
            <w:tcW w:w="124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12/1</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w:t>
            </w:r>
          </w:p>
        </w:tc>
      </w:tr>
      <w:tr w:rsidR="00E45E0A" w:rsidRPr="00E45E0A" w:rsidTr="00E45E0A">
        <w:tc>
          <w:tcPr>
            <w:tcW w:w="559"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13.</w:t>
            </w:r>
          </w:p>
        </w:tc>
        <w:tc>
          <w:tcPr>
            <w:tcW w:w="1510"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Горка</w:t>
            </w:r>
          </w:p>
        </w:tc>
        <w:tc>
          <w:tcPr>
            <w:tcW w:w="1173"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9</w:t>
            </w:r>
          </w:p>
        </w:tc>
        <w:tc>
          <w:tcPr>
            <w:tcW w:w="1032"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9</w:t>
            </w:r>
          </w:p>
        </w:tc>
        <w:tc>
          <w:tcPr>
            <w:tcW w:w="138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9</w:t>
            </w:r>
          </w:p>
        </w:tc>
        <w:tc>
          <w:tcPr>
            <w:tcW w:w="124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9</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w:t>
            </w:r>
          </w:p>
        </w:tc>
      </w:tr>
      <w:tr w:rsidR="00E45E0A" w:rsidRPr="00E45E0A" w:rsidTr="00E45E0A">
        <w:tc>
          <w:tcPr>
            <w:tcW w:w="559"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14.</w:t>
            </w:r>
          </w:p>
        </w:tc>
        <w:tc>
          <w:tcPr>
            <w:tcW w:w="1510"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Байнево</w:t>
            </w:r>
          </w:p>
        </w:tc>
        <w:tc>
          <w:tcPr>
            <w:tcW w:w="1173"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24</w:t>
            </w:r>
          </w:p>
        </w:tc>
        <w:tc>
          <w:tcPr>
            <w:tcW w:w="1032"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25</w:t>
            </w:r>
          </w:p>
        </w:tc>
        <w:tc>
          <w:tcPr>
            <w:tcW w:w="138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25</w:t>
            </w:r>
          </w:p>
        </w:tc>
        <w:tc>
          <w:tcPr>
            <w:tcW w:w="124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24</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20</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20/4</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20</w:t>
            </w:r>
          </w:p>
        </w:tc>
      </w:tr>
      <w:tr w:rsidR="00E45E0A" w:rsidRPr="00E45E0A" w:rsidTr="00E45E0A">
        <w:tc>
          <w:tcPr>
            <w:tcW w:w="559"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15.</w:t>
            </w:r>
          </w:p>
        </w:tc>
        <w:tc>
          <w:tcPr>
            <w:tcW w:w="1510"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Плотично</w:t>
            </w:r>
          </w:p>
        </w:tc>
        <w:tc>
          <w:tcPr>
            <w:tcW w:w="1173"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w:t>
            </w:r>
          </w:p>
        </w:tc>
        <w:tc>
          <w:tcPr>
            <w:tcW w:w="1032"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w:t>
            </w:r>
          </w:p>
        </w:tc>
        <w:tc>
          <w:tcPr>
            <w:tcW w:w="138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w:t>
            </w:r>
          </w:p>
        </w:tc>
        <w:tc>
          <w:tcPr>
            <w:tcW w:w="124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12/2</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11</w:t>
            </w:r>
          </w:p>
        </w:tc>
      </w:tr>
      <w:tr w:rsidR="00E45E0A" w:rsidRPr="00E45E0A" w:rsidTr="00E45E0A">
        <w:tc>
          <w:tcPr>
            <w:tcW w:w="559"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16.</w:t>
            </w:r>
          </w:p>
        </w:tc>
        <w:tc>
          <w:tcPr>
            <w:tcW w:w="1510"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Едно</w:t>
            </w:r>
          </w:p>
        </w:tc>
        <w:tc>
          <w:tcPr>
            <w:tcW w:w="1173"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22</w:t>
            </w:r>
          </w:p>
        </w:tc>
        <w:tc>
          <w:tcPr>
            <w:tcW w:w="1032"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23</w:t>
            </w:r>
          </w:p>
        </w:tc>
        <w:tc>
          <w:tcPr>
            <w:tcW w:w="138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23</w:t>
            </w:r>
          </w:p>
        </w:tc>
        <w:tc>
          <w:tcPr>
            <w:tcW w:w="124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23</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23</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25/4</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24</w:t>
            </w:r>
          </w:p>
        </w:tc>
      </w:tr>
      <w:tr w:rsidR="00E45E0A" w:rsidRPr="00E45E0A" w:rsidTr="00E45E0A">
        <w:tc>
          <w:tcPr>
            <w:tcW w:w="559"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17.</w:t>
            </w:r>
          </w:p>
        </w:tc>
        <w:tc>
          <w:tcPr>
            <w:tcW w:w="1510"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Ключи</w:t>
            </w:r>
          </w:p>
        </w:tc>
        <w:tc>
          <w:tcPr>
            <w:tcW w:w="1173"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9</w:t>
            </w:r>
          </w:p>
        </w:tc>
        <w:tc>
          <w:tcPr>
            <w:tcW w:w="1032"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w:t>
            </w:r>
          </w:p>
        </w:tc>
        <w:tc>
          <w:tcPr>
            <w:tcW w:w="138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w:t>
            </w:r>
          </w:p>
        </w:tc>
        <w:tc>
          <w:tcPr>
            <w:tcW w:w="124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w:t>
            </w:r>
          </w:p>
        </w:tc>
      </w:tr>
      <w:tr w:rsidR="00E45E0A" w:rsidRPr="00E45E0A" w:rsidTr="00E45E0A">
        <w:tc>
          <w:tcPr>
            <w:tcW w:w="559"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18.</w:t>
            </w:r>
          </w:p>
        </w:tc>
        <w:tc>
          <w:tcPr>
            <w:tcW w:w="1510"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Борисово</w:t>
            </w:r>
          </w:p>
        </w:tc>
        <w:tc>
          <w:tcPr>
            <w:tcW w:w="1173"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1032"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w:t>
            </w:r>
          </w:p>
        </w:tc>
        <w:tc>
          <w:tcPr>
            <w:tcW w:w="138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1244" w:type="dxa"/>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117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r>
      <w:tr w:rsidR="00E45E0A" w:rsidRPr="00E45E0A" w:rsidTr="00E45E0A">
        <w:tc>
          <w:tcPr>
            <w:tcW w:w="559" w:type="dxa"/>
            <w:shd w:val="clear" w:color="auto" w:fill="auto"/>
          </w:tcPr>
          <w:p w:rsidR="00E45E0A" w:rsidRPr="00E45E0A" w:rsidRDefault="00E45E0A" w:rsidP="00E45E0A">
            <w:pPr>
              <w:widowControl w:val="0"/>
              <w:suppressAutoHyphens/>
              <w:autoSpaceDE w:val="0"/>
              <w:rPr>
                <w:rFonts w:eastAsia="Times New Roman"/>
                <w:b/>
                <w:color w:val="000000"/>
                <w:sz w:val="20"/>
                <w:szCs w:val="20"/>
                <w:lang w:eastAsia="ar-SA"/>
              </w:rPr>
            </w:pPr>
          </w:p>
        </w:tc>
        <w:tc>
          <w:tcPr>
            <w:tcW w:w="1510" w:type="dxa"/>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b/>
                <w:color w:val="000000"/>
                <w:sz w:val="20"/>
                <w:szCs w:val="20"/>
                <w:lang w:eastAsia="ar-SA"/>
              </w:rPr>
              <w:t>Итого по поселению</w:t>
            </w:r>
          </w:p>
        </w:tc>
        <w:tc>
          <w:tcPr>
            <w:tcW w:w="1173" w:type="dxa"/>
            <w:shd w:val="clear" w:color="auto" w:fill="auto"/>
          </w:tcPr>
          <w:p w:rsidR="00E45E0A" w:rsidRPr="00E45E0A" w:rsidRDefault="00E45E0A" w:rsidP="00E45E0A">
            <w:pPr>
              <w:widowControl w:val="0"/>
              <w:suppressAutoHyphens/>
              <w:autoSpaceDE w:val="0"/>
              <w:jc w:val="center"/>
              <w:rPr>
                <w:rFonts w:eastAsia="Times New Roman"/>
                <w:b/>
                <w:color w:val="000000"/>
                <w:sz w:val="20"/>
                <w:szCs w:val="20"/>
                <w:lang w:val="en-US" w:eastAsia="ar-SA"/>
              </w:rPr>
            </w:pPr>
            <w:r w:rsidRPr="00E45E0A">
              <w:rPr>
                <w:rFonts w:eastAsia="Times New Roman"/>
                <w:b/>
                <w:color w:val="000000"/>
                <w:sz w:val="20"/>
                <w:szCs w:val="20"/>
                <w:lang w:eastAsia="ar-SA"/>
              </w:rPr>
              <w:t>1324</w:t>
            </w:r>
          </w:p>
          <w:p w:rsidR="00E45E0A" w:rsidRPr="00E45E0A" w:rsidRDefault="00E45E0A" w:rsidP="00E45E0A">
            <w:pPr>
              <w:widowControl w:val="0"/>
              <w:suppressAutoHyphens/>
              <w:autoSpaceDE w:val="0"/>
              <w:jc w:val="center"/>
              <w:rPr>
                <w:rFonts w:eastAsia="Times New Roman"/>
                <w:b/>
                <w:color w:val="FF0000"/>
                <w:sz w:val="20"/>
                <w:szCs w:val="20"/>
                <w:lang w:val="en-US" w:eastAsia="ar-SA"/>
              </w:rPr>
            </w:pPr>
          </w:p>
        </w:tc>
        <w:tc>
          <w:tcPr>
            <w:tcW w:w="1032" w:type="dxa"/>
            <w:shd w:val="clear" w:color="auto" w:fill="auto"/>
          </w:tcPr>
          <w:p w:rsidR="00E45E0A" w:rsidRPr="00E45E0A" w:rsidRDefault="00E45E0A" w:rsidP="00E45E0A">
            <w:pPr>
              <w:widowControl w:val="0"/>
              <w:suppressAutoHyphens/>
              <w:autoSpaceDE w:val="0"/>
              <w:jc w:val="center"/>
              <w:rPr>
                <w:rFonts w:eastAsia="Times New Roman"/>
                <w:b/>
                <w:color w:val="000000"/>
                <w:sz w:val="20"/>
                <w:szCs w:val="20"/>
                <w:lang w:val="en-US" w:eastAsia="ar-SA"/>
              </w:rPr>
            </w:pPr>
            <w:r w:rsidRPr="00E45E0A">
              <w:rPr>
                <w:rFonts w:eastAsia="Times New Roman"/>
                <w:b/>
                <w:color w:val="000000"/>
                <w:sz w:val="20"/>
                <w:szCs w:val="20"/>
                <w:lang w:eastAsia="ar-SA"/>
              </w:rPr>
              <w:t>1329</w:t>
            </w:r>
          </w:p>
          <w:p w:rsidR="00E45E0A" w:rsidRPr="00E45E0A" w:rsidRDefault="00E45E0A" w:rsidP="00E45E0A">
            <w:pPr>
              <w:widowControl w:val="0"/>
              <w:suppressAutoHyphens/>
              <w:autoSpaceDE w:val="0"/>
              <w:jc w:val="center"/>
              <w:rPr>
                <w:rFonts w:eastAsia="Times New Roman"/>
                <w:b/>
                <w:color w:val="FF0000"/>
                <w:sz w:val="20"/>
                <w:szCs w:val="20"/>
                <w:lang w:val="en-US" w:eastAsia="ar-SA"/>
              </w:rPr>
            </w:pPr>
          </w:p>
        </w:tc>
        <w:tc>
          <w:tcPr>
            <w:tcW w:w="1384" w:type="dxa"/>
            <w:shd w:val="clear" w:color="auto" w:fill="auto"/>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1318</w:t>
            </w:r>
          </w:p>
          <w:p w:rsidR="00E45E0A" w:rsidRPr="00E45E0A" w:rsidRDefault="00E45E0A" w:rsidP="00E45E0A">
            <w:pPr>
              <w:widowControl w:val="0"/>
              <w:suppressAutoHyphens/>
              <w:autoSpaceDE w:val="0"/>
              <w:jc w:val="center"/>
              <w:rPr>
                <w:rFonts w:eastAsia="Times New Roman"/>
                <w:b/>
                <w:color w:val="FF0000"/>
                <w:sz w:val="20"/>
                <w:szCs w:val="20"/>
                <w:lang w:val="en-US" w:eastAsia="ar-SA"/>
              </w:rPr>
            </w:pPr>
          </w:p>
        </w:tc>
        <w:tc>
          <w:tcPr>
            <w:tcW w:w="1244" w:type="dxa"/>
            <w:shd w:val="clear" w:color="auto" w:fill="auto"/>
          </w:tcPr>
          <w:p w:rsidR="00E45E0A" w:rsidRPr="00E45E0A" w:rsidRDefault="00E45E0A" w:rsidP="00E45E0A">
            <w:pPr>
              <w:widowControl w:val="0"/>
              <w:suppressAutoHyphens/>
              <w:autoSpaceDE w:val="0"/>
              <w:jc w:val="center"/>
              <w:rPr>
                <w:rFonts w:eastAsia="Times New Roman"/>
                <w:b/>
                <w:color w:val="000000"/>
                <w:sz w:val="20"/>
                <w:szCs w:val="20"/>
                <w:lang w:val="en-US" w:eastAsia="ar-SA"/>
              </w:rPr>
            </w:pPr>
            <w:r w:rsidRPr="00E45E0A">
              <w:rPr>
                <w:rFonts w:eastAsia="Times New Roman"/>
                <w:b/>
                <w:color w:val="000000"/>
                <w:sz w:val="20"/>
                <w:szCs w:val="20"/>
                <w:lang w:eastAsia="ar-SA"/>
              </w:rPr>
              <w:t>1307</w:t>
            </w:r>
          </w:p>
          <w:p w:rsidR="00E45E0A" w:rsidRPr="00E45E0A" w:rsidRDefault="00E45E0A" w:rsidP="00E45E0A">
            <w:pPr>
              <w:widowControl w:val="0"/>
              <w:suppressAutoHyphens/>
              <w:autoSpaceDE w:val="0"/>
              <w:jc w:val="center"/>
              <w:rPr>
                <w:rFonts w:eastAsia="Times New Roman"/>
                <w:b/>
                <w:color w:val="FF0000"/>
                <w:sz w:val="20"/>
                <w:szCs w:val="20"/>
                <w:lang w:val="en-US" w:eastAsia="ar-SA"/>
              </w:rPr>
            </w:pPr>
          </w:p>
        </w:tc>
        <w:tc>
          <w:tcPr>
            <w:tcW w:w="1173" w:type="dxa"/>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1295</w:t>
            </w:r>
          </w:p>
          <w:p w:rsidR="00E45E0A" w:rsidRPr="00E45E0A" w:rsidRDefault="00E45E0A" w:rsidP="00E45E0A">
            <w:pPr>
              <w:widowControl w:val="0"/>
              <w:suppressAutoHyphens/>
              <w:autoSpaceDE w:val="0"/>
              <w:jc w:val="center"/>
              <w:rPr>
                <w:rFonts w:eastAsia="Times New Roman"/>
                <w:b/>
                <w:color w:val="FF0000"/>
                <w:sz w:val="20"/>
                <w:szCs w:val="20"/>
                <w:lang w:eastAsia="ar-SA"/>
              </w:rPr>
            </w:pPr>
          </w:p>
        </w:tc>
        <w:tc>
          <w:tcPr>
            <w:tcW w:w="1173" w:type="dxa"/>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1253</w:t>
            </w:r>
          </w:p>
          <w:p w:rsidR="00E45E0A" w:rsidRPr="00E45E0A" w:rsidRDefault="00E45E0A" w:rsidP="00E45E0A">
            <w:pPr>
              <w:widowControl w:val="0"/>
              <w:suppressAutoHyphens/>
              <w:autoSpaceDE w:val="0"/>
              <w:jc w:val="center"/>
              <w:rPr>
                <w:rFonts w:eastAsia="Times New Roman"/>
                <w:b/>
                <w:color w:val="000000"/>
                <w:sz w:val="20"/>
                <w:szCs w:val="20"/>
                <w:lang w:eastAsia="ar-SA"/>
              </w:rPr>
            </w:pPr>
          </w:p>
        </w:tc>
        <w:tc>
          <w:tcPr>
            <w:tcW w:w="1173" w:type="dxa"/>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1249</w:t>
            </w:r>
          </w:p>
        </w:tc>
      </w:tr>
    </w:tbl>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 xml:space="preserve"> </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 xml:space="preserve">Административный центр поселения расположен  в посёлке Рощино. Посёлок Рощино расположены в 15 км  к северу от г.Валдай. Населенный пункт окружен водоёмами: с юга </w:t>
      </w:r>
      <w:hyperlink r:id="rId44" w:tooltip="Валдайское озеро" w:history="1">
        <w:r w:rsidRPr="00E45E0A">
          <w:rPr>
            <w:rFonts w:eastAsia="Times New Roman"/>
            <w:sz w:val="20"/>
            <w:szCs w:val="20"/>
            <w:lang w:eastAsia="ar-SA"/>
          </w:rPr>
          <w:t>Валдайским озером</w:t>
        </w:r>
      </w:hyperlink>
      <w:r w:rsidRPr="00E45E0A">
        <w:rPr>
          <w:rFonts w:eastAsia="Times New Roman"/>
          <w:sz w:val="20"/>
          <w:szCs w:val="20"/>
          <w:lang w:eastAsia="ar-SA"/>
        </w:rPr>
        <w:t xml:space="preserve">, с востока — </w:t>
      </w:r>
      <w:hyperlink r:id="rId45" w:tooltip="Ужин (озеро)" w:history="1">
        <w:r w:rsidRPr="00E45E0A">
          <w:rPr>
            <w:rFonts w:eastAsia="Times New Roman"/>
            <w:sz w:val="20"/>
            <w:szCs w:val="20"/>
            <w:lang w:eastAsia="ar-SA"/>
          </w:rPr>
          <w:t>озером Ужин</w:t>
        </w:r>
      </w:hyperlink>
      <w:r w:rsidRPr="00E45E0A">
        <w:rPr>
          <w:rFonts w:eastAsia="Times New Roman"/>
          <w:sz w:val="20"/>
          <w:szCs w:val="20"/>
          <w:lang w:eastAsia="ar-SA"/>
        </w:rPr>
        <w:t>.  В 1980 г. указом президиума ВС РСФСР поселок дома отдыха «Валдай»  был переименован в Рощино.</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В поселении функционируют Филиал МАОУ «Гимназия» г. Валдай Дошкольного отделения «Ручеёк» в пос. Рощино, МАОУ «Средняя школа № 2 г. Валдай в пос. Рощино,,  Рощинский ФАП МУЗ «Валдайская ЦРБ» (п. Рощино, дом № 11 «ф»),  Межпоселковое бюджетное учреждение культуры Библиотека Рощинский филиал (МБУК Библиотека, «Рощинский филиал», Межпоселковое бюджетное учреждение культуры Библиотека Шуйский филиал («МБУК Библиотека, Шуйский филиал» Музей Дома отдыха «Валдай», Рощинский сельский Дом культуры (п. Рощино, дом № 11 «к»).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Поселок Рощино имеет собственное центральное отопление протяженностью в 11,3 км, водоочистную, канализационно-насосную станцию протяженностью 18,9 км, холодное централизованное водоснабжение протяженностью 21,2 км, горячее централизованное водоснабжение протяженностью 20 км и котельную на газу. Наличие операторов сотовой связи: МТС, Мегафон, БиЛайн, Таксофон. </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 xml:space="preserve">Предприятия поселка: ФГУ УДП РФ "Дом отдыха «Валдай» вместимостью 320 человек, База отдыха «Ужин», отделение Почты России, а также два частных магазина «Тройка» и «Рощинский». </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В состав Рощинского сельского поселения  входит 18 населенных пунктов, некоторые данные о которых представлены ниже в таблице.</w:t>
      </w:r>
    </w:p>
    <w:p w:rsidR="00E45E0A" w:rsidRPr="00E45E0A" w:rsidRDefault="00E45E0A" w:rsidP="00E45E0A">
      <w:pPr>
        <w:autoSpaceDE w:val="0"/>
        <w:autoSpaceDN w:val="0"/>
        <w:adjustRightInd w:val="0"/>
        <w:jc w:val="center"/>
        <w:rPr>
          <w:rFonts w:eastAsia="Times New Roman"/>
          <w:b/>
          <w:bCs/>
          <w:sz w:val="20"/>
          <w:szCs w:val="20"/>
          <w:lang w:eastAsia="ru-RU"/>
        </w:rPr>
      </w:pPr>
      <w:r w:rsidRPr="00E45E0A">
        <w:rPr>
          <w:rFonts w:eastAsia="Times New Roman"/>
          <w:b/>
          <w:bCs/>
          <w:sz w:val="20"/>
          <w:szCs w:val="20"/>
          <w:lang w:eastAsia="ru-RU"/>
        </w:rPr>
        <w:t>Характеристики расселения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tblPr>
      <w:tblGrid>
        <w:gridCol w:w="1901"/>
        <w:gridCol w:w="2835"/>
        <w:gridCol w:w="1582"/>
        <w:gridCol w:w="1359"/>
        <w:gridCol w:w="1170"/>
        <w:gridCol w:w="1472"/>
      </w:tblGrid>
      <w:tr w:rsidR="00E45E0A" w:rsidRPr="00E45E0A" w:rsidTr="00E45E0A">
        <w:tblPrEx>
          <w:tblCellMar>
            <w:top w:w="0" w:type="dxa"/>
            <w:bottom w:w="0" w:type="dxa"/>
          </w:tblCellMar>
        </w:tblPrEx>
        <w:trPr>
          <w:trHeight w:val="271"/>
          <w:tblHeader/>
        </w:trPr>
        <w:tc>
          <w:tcPr>
            <w:tcW w:w="1900" w:type="dxa"/>
            <w:vMerge w:val="restart"/>
            <w:vAlign w:val="center"/>
          </w:tcPr>
          <w:p w:rsidR="00E45E0A" w:rsidRPr="00E45E0A" w:rsidRDefault="00E45E0A" w:rsidP="00E45E0A">
            <w:pPr>
              <w:widowControl w:val="0"/>
              <w:suppressAutoHyphens/>
              <w:autoSpaceDE w:val="0"/>
              <w:autoSpaceDN w:val="0"/>
              <w:adjustRightInd w:val="0"/>
              <w:rPr>
                <w:rFonts w:eastAsia="Times New Roman"/>
                <w:bCs/>
                <w:sz w:val="20"/>
                <w:szCs w:val="20"/>
                <w:lang w:eastAsia="ru-RU"/>
              </w:rPr>
            </w:pPr>
            <w:r w:rsidRPr="00E45E0A">
              <w:rPr>
                <w:rFonts w:eastAsia="Times New Roman"/>
                <w:bCs/>
                <w:sz w:val="20"/>
                <w:szCs w:val="20"/>
                <w:lang w:eastAsia="ru-RU"/>
              </w:rPr>
              <w:t>Наименование населенного пункта</w:t>
            </w:r>
          </w:p>
        </w:tc>
        <w:tc>
          <w:tcPr>
            <w:tcW w:w="2835" w:type="dxa"/>
            <w:vMerge w:val="restart"/>
            <w:vAlign w:val="center"/>
          </w:tcPr>
          <w:p w:rsidR="00E45E0A" w:rsidRPr="00E45E0A" w:rsidRDefault="00E45E0A" w:rsidP="00E45E0A">
            <w:pPr>
              <w:widowControl w:val="0"/>
              <w:suppressAutoHyphens/>
              <w:autoSpaceDE w:val="0"/>
              <w:autoSpaceDN w:val="0"/>
              <w:adjustRightInd w:val="0"/>
              <w:rPr>
                <w:rFonts w:eastAsia="Times New Roman"/>
                <w:bCs/>
                <w:sz w:val="20"/>
                <w:szCs w:val="20"/>
                <w:lang w:eastAsia="ru-RU"/>
              </w:rPr>
            </w:pPr>
            <w:r w:rsidRPr="00E45E0A">
              <w:rPr>
                <w:rFonts w:eastAsia="Times New Roman"/>
                <w:bCs/>
                <w:sz w:val="20"/>
                <w:szCs w:val="20"/>
                <w:lang w:eastAsia="ru-RU"/>
              </w:rPr>
              <w:t>Расположение</w:t>
            </w:r>
          </w:p>
        </w:tc>
        <w:tc>
          <w:tcPr>
            <w:tcW w:w="2941" w:type="dxa"/>
            <w:gridSpan w:val="2"/>
          </w:tcPr>
          <w:p w:rsidR="00E45E0A" w:rsidRPr="00E45E0A" w:rsidRDefault="00E45E0A" w:rsidP="00E45E0A">
            <w:pPr>
              <w:autoSpaceDE w:val="0"/>
              <w:autoSpaceDN w:val="0"/>
              <w:adjustRightInd w:val="0"/>
              <w:rPr>
                <w:rFonts w:eastAsia="Times New Roman"/>
                <w:bCs/>
                <w:sz w:val="20"/>
                <w:szCs w:val="20"/>
                <w:lang w:eastAsia="ru-RU"/>
              </w:rPr>
            </w:pPr>
            <w:r w:rsidRPr="00E45E0A">
              <w:rPr>
                <w:rFonts w:eastAsia="Times New Roman"/>
                <w:bCs/>
                <w:sz w:val="20"/>
                <w:szCs w:val="20"/>
                <w:lang w:eastAsia="ru-RU"/>
              </w:rPr>
              <w:t>Расстояние*</w:t>
            </w:r>
          </w:p>
        </w:tc>
        <w:tc>
          <w:tcPr>
            <w:tcW w:w="1170" w:type="dxa"/>
            <w:vMerge w:val="restart"/>
            <w:vAlign w:val="center"/>
          </w:tcPr>
          <w:p w:rsidR="00E45E0A" w:rsidRPr="00E45E0A" w:rsidRDefault="00E45E0A" w:rsidP="00E45E0A">
            <w:pPr>
              <w:widowControl w:val="0"/>
              <w:suppressAutoHyphens/>
              <w:autoSpaceDE w:val="0"/>
              <w:autoSpaceDN w:val="0"/>
              <w:adjustRightInd w:val="0"/>
              <w:rPr>
                <w:rFonts w:eastAsia="Times New Roman"/>
                <w:bCs/>
                <w:sz w:val="20"/>
                <w:szCs w:val="20"/>
                <w:lang w:eastAsia="ru-RU"/>
              </w:rPr>
            </w:pPr>
            <w:r w:rsidRPr="00E45E0A">
              <w:rPr>
                <w:rFonts w:eastAsia="Times New Roman"/>
                <w:bCs/>
                <w:sz w:val="20"/>
                <w:szCs w:val="20"/>
                <w:lang w:eastAsia="ru-RU"/>
              </w:rPr>
              <w:t>Площадь, га**</w:t>
            </w:r>
          </w:p>
        </w:tc>
        <w:tc>
          <w:tcPr>
            <w:tcW w:w="1472" w:type="dxa"/>
            <w:vMerge w:val="restart"/>
          </w:tcPr>
          <w:p w:rsidR="00E45E0A" w:rsidRPr="00E45E0A" w:rsidRDefault="00E45E0A" w:rsidP="00E45E0A">
            <w:pPr>
              <w:widowControl w:val="0"/>
              <w:suppressAutoHyphens/>
              <w:autoSpaceDE w:val="0"/>
              <w:autoSpaceDN w:val="0"/>
              <w:adjustRightInd w:val="0"/>
              <w:rPr>
                <w:rFonts w:eastAsia="Times New Roman"/>
                <w:bCs/>
                <w:sz w:val="20"/>
                <w:szCs w:val="20"/>
                <w:lang w:eastAsia="ru-RU"/>
              </w:rPr>
            </w:pPr>
            <w:r w:rsidRPr="00E45E0A">
              <w:rPr>
                <w:rFonts w:eastAsia="Times New Roman"/>
                <w:bCs/>
                <w:sz w:val="20"/>
                <w:szCs w:val="20"/>
                <w:lang w:eastAsia="ru-RU"/>
              </w:rPr>
              <w:t>Численность жителей на 01.01.2018  г.,  человек</w:t>
            </w:r>
          </w:p>
        </w:tc>
      </w:tr>
      <w:tr w:rsidR="00E45E0A" w:rsidRPr="00E45E0A" w:rsidTr="00E45E0A">
        <w:tblPrEx>
          <w:tblCellMar>
            <w:top w:w="0" w:type="dxa"/>
            <w:bottom w:w="0" w:type="dxa"/>
          </w:tblCellMar>
        </w:tblPrEx>
        <w:trPr>
          <w:trHeight w:val="525"/>
          <w:tblHeader/>
        </w:trPr>
        <w:tc>
          <w:tcPr>
            <w:tcW w:w="1900" w:type="dxa"/>
            <w:vMerge/>
            <w:vAlign w:val="center"/>
          </w:tcPr>
          <w:p w:rsidR="00E45E0A" w:rsidRPr="00E45E0A" w:rsidRDefault="00E45E0A" w:rsidP="00E45E0A">
            <w:pPr>
              <w:autoSpaceDE w:val="0"/>
              <w:autoSpaceDN w:val="0"/>
              <w:adjustRightInd w:val="0"/>
              <w:rPr>
                <w:rFonts w:eastAsia="Times New Roman"/>
                <w:sz w:val="20"/>
                <w:szCs w:val="20"/>
                <w:lang w:eastAsia="ru-RU"/>
              </w:rPr>
            </w:pPr>
          </w:p>
        </w:tc>
        <w:tc>
          <w:tcPr>
            <w:tcW w:w="2835" w:type="dxa"/>
            <w:vMerge/>
            <w:vAlign w:val="center"/>
          </w:tcPr>
          <w:p w:rsidR="00E45E0A" w:rsidRPr="00E45E0A" w:rsidRDefault="00E45E0A" w:rsidP="00E45E0A">
            <w:pPr>
              <w:autoSpaceDE w:val="0"/>
              <w:autoSpaceDN w:val="0"/>
              <w:adjustRightInd w:val="0"/>
              <w:rPr>
                <w:rFonts w:eastAsia="Times New Roman"/>
                <w:sz w:val="20"/>
                <w:szCs w:val="20"/>
                <w:lang w:eastAsia="ru-RU"/>
              </w:rPr>
            </w:pPr>
          </w:p>
        </w:tc>
        <w:tc>
          <w:tcPr>
            <w:tcW w:w="1582" w:type="dxa"/>
          </w:tcPr>
          <w:p w:rsidR="00E45E0A" w:rsidRPr="00E45E0A" w:rsidRDefault="00E45E0A" w:rsidP="00E45E0A">
            <w:pPr>
              <w:autoSpaceDE w:val="0"/>
              <w:autoSpaceDN w:val="0"/>
              <w:adjustRightInd w:val="0"/>
              <w:rPr>
                <w:rFonts w:eastAsia="Times New Roman"/>
                <w:bCs/>
                <w:sz w:val="20"/>
                <w:szCs w:val="20"/>
                <w:lang w:eastAsia="ru-RU"/>
              </w:rPr>
            </w:pPr>
            <w:r w:rsidRPr="00E45E0A">
              <w:rPr>
                <w:rFonts w:eastAsia="Times New Roman"/>
                <w:bCs/>
                <w:sz w:val="20"/>
                <w:szCs w:val="20"/>
                <w:lang w:eastAsia="ru-RU"/>
              </w:rPr>
              <w:t>до районного центра, км</w:t>
            </w:r>
          </w:p>
        </w:tc>
        <w:tc>
          <w:tcPr>
            <w:tcW w:w="1359" w:type="dxa"/>
            <w:vAlign w:val="center"/>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bCs/>
                <w:sz w:val="20"/>
                <w:szCs w:val="20"/>
                <w:lang w:eastAsia="ru-RU"/>
              </w:rPr>
              <w:t>до административного центра поселения,   км</w:t>
            </w:r>
          </w:p>
        </w:tc>
        <w:tc>
          <w:tcPr>
            <w:tcW w:w="1170" w:type="dxa"/>
            <w:vMerge/>
            <w:vAlign w:val="center"/>
          </w:tcPr>
          <w:p w:rsidR="00E45E0A" w:rsidRPr="00E45E0A" w:rsidRDefault="00E45E0A" w:rsidP="00E45E0A">
            <w:pPr>
              <w:autoSpaceDE w:val="0"/>
              <w:autoSpaceDN w:val="0"/>
              <w:adjustRightInd w:val="0"/>
              <w:rPr>
                <w:rFonts w:eastAsia="Times New Roman"/>
                <w:sz w:val="20"/>
                <w:szCs w:val="20"/>
                <w:lang w:eastAsia="ru-RU"/>
              </w:rPr>
            </w:pPr>
          </w:p>
        </w:tc>
        <w:tc>
          <w:tcPr>
            <w:tcW w:w="1472" w:type="dxa"/>
            <w:vMerge/>
          </w:tcPr>
          <w:p w:rsidR="00E45E0A" w:rsidRPr="00E45E0A" w:rsidRDefault="00E45E0A" w:rsidP="00E45E0A">
            <w:pPr>
              <w:autoSpaceDE w:val="0"/>
              <w:autoSpaceDN w:val="0"/>
              <w:adjustRightInd w:val="0"/>
              <w:rPr>
                <w:rFonts w:eastAsia="Times New Roman"/>
                <w:bCs/>
                <w:sz w:val="20"/>
                <w:szCs w:val="20"/>
                <w:lang w:eastAsia="ru-RU"/>
              </w:rPr>
            </w:pPr>
          </w:p>
        </w:tc>
      </w:tr>
      <w:tr w:rsidR="00E45E0A" w:rsidRPr="00E45E0A" w:rsidTr="00E45E0A">
        <w:tblPrEx>
          <w:tblCellMar>
            <w:top w:w="0" w:type="dxa"/>
            <w:bottom w:w="0" w:type="dxa"/>
          </w:tblCellMar>
        </w:tblPrEx>
        <w:trPr>
          <w:trHeight w:val="247"/>
        </w:trPr>
        <w:tc>
          <w:tcPr>
            <w:tcW w:w="1900" w:type="dxa"/>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 Рощино</w:t>
            </w:r>
          </w:p>
        </w:tc>
        <w:tc>
          <w:tcPr>
            <w:tcW w:w="2835" w:type="dxa"/>
          </w:tcPr>
          <w:p w:rsidR="00E45E0A" w:rsidRPr="00E45E0A" w:rsidRDefault="00E45E0A" w:rsidP="00E45E0A">
            <w:pPr>
              <w:widowControl w:val="0"/>
              <w:suppressAutoHyphens/>
              <w:autoSpaceDE w:val="0"/>
              <w:ind w:right="-21"/>
              <w:rPr>
                <w:rFonts w:eastAsia="Times New Roman"/>
                <w:sz w:val="20"/>
                <w:szCs w:val="20"/>
                <w:lang w:eastAsia="ar-SA"/>
              </w:rPr>
            </w:pPr>
            <w:r w:rsidRPr="00E45E0A">
              <w:rPr>
                <w:rFonts w:eastAsia="Times New Roman"/>
                <w:sz w:val="20"/>
                <w:szCs w:val="20"/>
                <w:lang w:eastAsia="ar-SA"/>
              </w:rPr>
              <w:t>в 15 км  к северу от г.Валдай</w:t>
            </w:r>
          </w:p>
        </w:tc>
        <w:tc>
          <w:tcPr>
            <w:tcW w:w="1582"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15</w:t>
            </w:r>
          </w:p>
        </w:tc>
        <w:tc>
          <w:tcPr>
            <w:tcW w:w="1359"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15</w:t>
            </w:r>
          </w:p>
        </w:tc>
        <w:tc>
          <w:tcPr>
            <w:tcW w:w="1170" w:type="dxa"/>
          </w:tcPr>
          <w:p w:rsidR="00E45E0A" w:rsidRPr="00E45E0A" w:rsidRDefault="00E45E0A" w:rsidP="00E45E0A">
            <w:pPr>
              <w:autoSpaceDE w:val="0"/>
              <w:autoSpaceDN w:val="0"/>
              <w:adjustRightInd w:val="0"/>
              <w:jc w:val="center"/>
              <w:rPr>
                <w:rFonts w:eastAsia="Times New Roman"/>
                <w:color w:val="FF0000"/>
                <w:sz w:val="20"/>
                <w:szCs w:val="20"/>
                <w:lang w:eastAsia="ru-RU"/>
              </w:rPr>
            </w:pPr>
            <w:r w:rsidRPr="00E45E0A">
              <w:rPr>
                <w:rFonts w:eastAsia="Times New Roman"/>
                <w:iCs/>
                <w:color w:val="000000"/>
                <w:sz w:val="20"/>
                <w:szCs w:val="20"/>
                <w:lang w:eastAsia="ar-SA"/>
              </w:rPr>
              <w:t>233,98</w:t>
            </w:r>
          </w:p>
        </w:tc>
        <w:tc>
          <w:tcPr>
            <w:tcW w:w="1472"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714</w:t>
            </w:r>
          </w:p>
        </w:tc>
      </w:tr>
      <w:tr w:rsidR="00E45E0A" w:rsidRPr="00E45E0A" w:rsidTr="00E45E0A">
        <w:tblPrEx>
          <w:tblCellMar>
            <w:top w:w="0" w:type="dxa"/>
            <w:bottom w:w="0" w:type="dxa"/>
          </w:tblCellMar>
        </w:tblPrEx>
        <w:trPr>
          <w:trHeight w:val="247"/>
        </w:trPr>
        <w:tc>
          <w:tcPr>
            <w:tcW w:w="1900" w:type="dxa"/>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Байнево</w:t>
            </w:r>
          </w:p>
        </w:tc>
        <w:tc>
          <w:tcPr>
            <w:tcW w:w="2835"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ar-SA"/>
              </w:rPr>
              <w:t xml:space="preserve">к северо-востоку от </w:t>
            </w:r>
            <w:r w:rsidRPr="00E45E0A">
              <w:rPr>
                <w:rFonts w:eastAsia="Times New Roman"/>
                <w:sz w:val="20"/>
                <w:szCs w:val="20"/>
                <w:lang w:eastAsia="ru-RU"/>
              </w:rPr>
              <w:t>п.Рощино, на северной оконечности оз.Байневское</w:t>
            </w:r>
          </w:p>
        </w:tc>
        <w:tc>
          <w:tcPr>
            <w:tcW w:w="1582"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26</w:t>
            </w:r>
          </w:p>
        </w:tc>
        <w:tc>
          <w:tcPr>
            <w:tcW w:w="1359"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15,5</w:t>
            </w:r>
          </w:p>
        </w:tc>
        <w:tc>
          <w:tcPr>
            <w:tcW w:w="1170" w:type="dxa"/>
          </w:tcPr>
          <w:p w:rsidR="00E45E0A" w:rsidRPr="00E45E0A" w:rsidRDefault="00E45E0A" w:rsidP="00E45E0A">
            <w:pPr>
              <w:widowControl w:val="0"/>
              <w:suppressAutoHyphens/>
              <w:autoSpaceDE w:val="0"/>
              <w:jc w:val="center"/>
              <w:rPr>
                <w:rFonts w:eastAsia="Times New Roman"/>
                <w:color w:val="FF0000"/>
                <w:sz w:val="20"/>
                <w:szCs w:val="20"/>
                <w:lang w:eastAsia="ar-SA"/>
              </w:rPr>
            </w:pPr>
            <w:r w:rsidRPr="00E45E0A">
              <w:rPr>
                <w:rFonts w:eastAsia="Times New Roman"/>
                <w:bCs/>
                <w:iCs/>
                <w:sz w:val="20"/>
                <w:szCs w:val="20"/>
                <w:lang w:eastAsia="ar-SA"/>
              </w:rPr>
              <w:t>246,39</w:t>
            </w:r>
          </w:p>
        </w:tc>
        <w:tc>
          <w:tcPr>
            <w:tcW w:w="1472"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20</w:t>
            </w:r>
          </w:p>
        </w:tc>
      </w:tr>
      <w:tr w:rsidR="00E45E0A" w:rsidRPr="00E45E0A" w:rsidTr="00E45E0A">
        <w:tblPrEx>
          <w:tblCellMar>
            <w:top w:w="0" w:type="dxa"/>
            <w:bottom w:w="0" w:type="dxa"/>
          </w:tblCellMar>
        </w:tblPrEx>
        <w:trPr>
          <w:trHeight w:val="247"/>
        </w:trPr>
        <w:tc>
          <w:tcPr>
            <w:tcW w:w="1900" w:type="dxa"/>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Борисово</w:t>
            </w:r>
          </w:p>
        </w:tc>
        <w:tc>
          <w:tcPr>
            <w:tcW w:w="2835"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ar-SA"/>
              </w:rPr>
              <w:t xml:space="preserve">к северу от </w:t>
            </w:r>
            <w:r w:rsidRPr="00E45E0A">
              <w:rPr>
                <w:rFonts w:eastAsia="Times New Roman"/>
                <w:sz w:val="20"/>
                <w:szCs w:val="20"/>
                <w:lang w:eastAsia="ru-RU"/>
              </w:rPr>
              <w:t>п.Рощино, на берегу оз.Ужин</w:t>
            </w:r>
          </w:p>
        </w:tc>
        <w:tc>
          <w:tcPr>
            <w:tcW w:w="1582"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18</w:t>
            </w:r>
          </w:p>
        </w:tc>
        <w:tc>
          <w:tcPr>
            <w:tcW w:w="1359"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7,5</w:t>
            </w:r>
          </w:p>
        </w:tc>
        <w:tc>
          <w:tcPr>
            <w:tcW w:w="1170" w:type="dxa"/>
          </w:tcPr>
          <w:p w:rsidR="00E45E0A" w:rsidRPr="00E45E0A" w:rsidRDefault="00E45E0A" w:rsidP="00E45E0A">
            <w:pPr>
              <w:widowControl w:val="0"/>
              <w:suppressAutoHyphens/>
              <w:autoSpaceDE w:val="0"/>
              <w:jc w:val="center"/>
              <w:rPr>
                <w:rFonts w:eastAsia="Times New Roman"/>
                <w:color w:val="FF0000"/>
                <w:sz w:val="20"/>
                <w:szCs w:val="20"/>
                <w:lang w:eastAsia="ar-SA"/>
              </w:rPr>
            </w:pPr>
            <w:r w:rsidRPr="00E45E0A">
              <w:rPr>
                <w:rFonts w:eastAsia="Times New Roman"/>
                <w:sz w:val="20"/>
                <w:szCs w:val="20"/>
                <w:lang w:eastAsia="ar-SA"/>
              </w:rPr>
              <w:t>162,92</w:t>
            </w:r>
          </w:p>
        </w:tc>
        <w:tc>
          <w:tcPr>
            <w:tcW w:w="1472"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r>
      <w:tr w:rsidR="00E45E0A" w:rsidRPr="00E45E0A" w:rsidTr="00E45E0A">
        <w:tblPrEx>
          <w:tblCellMar>
            <w:top w:w="0" w:type="dxa"/>
            <w:bottom w:w="0" w:type="dxa"/>
          </w:tblCellMar>
        </w:tblPrEx>
        <w:trPr>
          <w:trHeight w:val="247"/>
        </w:trPr>
        <w:tc>
          <w:tcPr>
            <w:tcW w:w="1900" w:type="dxa"/>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Горка</w:t>
            </w:r>
          </w:p>
        </w:tc>
        <w:tc>
          <w:tcPr>
            <w:tcW w:w="2835"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 xml:space="preserve">К  востоку от п.Рощино, на восточном берегу оз.Плотично </w:t>
            </w:r>
            <w:r w:rsidRPr="00E45E0A">
              <w:rPr>
                <w:rFonts w:eastAsia="Times New Roman"/>
                <w:sz w:val="20"/>
                <w:szCs w:val="20"/>
                <w:lang w:eastAsia="ru-RU"/>
              </w:rPr>
              <w:lastRenderedPageBreak/>
              <w:t>(вблизи границы с Тверской областью)</w:t>
            </w:r>
          </w:p>
        </w:tc>
        <w:tc>
          <w:tcPr>
            <w:tcW w:w="1582"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lastRenderedPageBreak/>
              <w:t>42</w:t>
            </w:r>
          </w:p>
        </w:tc>
        <w:tc>
          <w:tcPr>
            <w:tcW w:w="1359"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57</w:t>
            </w:r>
          </w:p>
        </w:tc>
        <w:tc>
          <w:tcPr>
            <w:tcW w:w="1170" w:type="dxa"/>
          </w:tcPr>
          <w:p w:rsidR="00E45E0A" w:rsidRPr="00E45E0A" w:rsidRDefault="00E45E0A" w:rsidP="00E45E0A">
            <w:pPr>
              <w:widowControl w:val="0"/>
              <w:suppressAutoHyphens/>
              <w:autoSpaceDE w:val="0"/>
              <w:jc w:val="center"/>
              <w:rPr>
                <w:rFonts w:eastAsia="Times New Roman"/>
                <w:color w:val="FF0000"/>
                <w:sz w:val="20"/>
                <w:szCs w:val="20"/>
                <w:lang w:eastAsia="ar-SA"/>
              </w:rPr>
            </w:pPr>
            <w:r w:rsidRPr="00E45E0A">
              <w:rPr>
                <w:rFonts w:eastAsia="Times New Roman"/>
                <w:bCs/>
                <w:iCs/>
                <w:sz w:val="20"/>
                <w:szCs w:val="20"/>
                <w:lang w:eastAsia="ar-SA"/>
              </w:rPr>
              <w:t>59,90</w:t>
            </w:r>
          </w:p>
        </w:tc>
        <w:tc>
          <w:tcPr>
            <w:tcW w:w="1472"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w:t>
            </w:r>
          </w:p>
        </w:tc>
      </w:tr>
      <w:tr w:rsidR="00E45E0A" w:rsidRPr="00E45E0A" w:rsidTr="00E45E0A">
        <w:tblPrEx>
          <w:tblCellMar>
            <w:top w:w="0" w:type="dxa"/>
            <w:bottom w:w="0" w:type="dxa"/>
          </w:tblCellMar>
        </w:tblPrEx>
        <w:trPr>
          <w:trHeight w:val="247"/>
        </w:trPr>
        <w:tc>
          <w:tcPr>
            <w:tcW w:w="1900" w:type="dxa"/>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lastRenderedPageBreak/>
              <w:t>д. Долгие Бороды</w:t>
            </w:r>
          </w:p>
        </w:tc>
        <w:tc>
          <w:tcPr>
            <w:tcW w:w="2835"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 xml:space="preserve">К северу от  </w:t>
            </w:r>
            <w:r w:rsidRPr="00E45E0A">
              <w:rPr>
                <w:rFonts w:eastAsia="Times New Roman"/>
                <w:color w:val="000000"/>
                <w:sz w:val="20"/>
                <w:szCs w:val="20"/>
                <w:lang w:eastAsia="ar-SA"/>
              </w:rPr>
              <w:t>п. Рощино</w:t>
            </w:r>
          </w:p>
        </w:tc>
        <w:tc>
          <w:tcPr>
            <w:tcW w:w="1582"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16</w:t>
            </w:r>
          </w:p>
        </w:tc>
        <w:tc>
          <w:tcPr>
            <w:tcW w:w="1359"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 xml:space="preserve">Граничит с </w:t>
            </w:r>
            <w:r w:rsidRPr="00E45E0A">
              <w:rPr>
                <w:rFonts w:eastAsia="Times New Roman"/>
                <w:color w:val="000000"/>
                <w:sz w:val="20"/>
                <w:szCs w:val="20"/>
                <w:lang w:eastAsia="ar-SA"/>
              </w:rPr>
              <w:t>п. Рощино</w:t>
            </w:r>
          </w:p>
        </w:tc>
        <w:tc>
          <w:tcPr>
            <w:tcW w:w="1170" w:type="dxa"/>
          </w:tcPr>
          <w:p w:rsidR="00E45E0A" w:rsidRPr="00E45E0A" w:rsidRDefault="00E45E0A" w:rsidP="00E45E0A">
            <w:pPr>
              <w:autoSpaceDE w:val="0"/>
              <w:autoSpaceDN w:val="0"/>
              <w:adjustRightInd w:val="0"/>
              <w:jc w:val="center"/>
              <w:rPr>
                <w:rFonts w:eastAsia="Times New Roman"/>
                <w:color w:val="FF0000"/>
                <w:sz w:val="20"/>
                <w:szCs w:val="20"/>
                <w:lang w:eastAsia="ru-RU"/>
              </w:rPr>
            </w:pPr>
            <w:r w:rsidRPr="00E45E0A">
              <w:rPr>
                <w:rFonts w:eastAsia="Times New Roman"/>
                <w:sz w:val="20"/>
                <w:szCs w:val="20"/>
                <w:lang w:eastAsia="ar-SA"/>
              </w:rPr>
              <w:t>129,08</w:t>
            </w:r>
          </w:p>
        </w:tc>
        <w:tc>
          <w:tcPr>
            <w:tcW w:w="1472"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121</w:t>
            </w:r>
          </w:p>
        </w:tc>
      </w:tr>
      <w:tr w:rsidR="00E45E0A" w:rsidRPr="00E45E0A" w:rsidTr="00E45E0A">
        <w:tblPrEx>
          <w:tblCellMar>
            <w:top w:w="0" w:type="dxa"/>
            <w:bottom w:w="0" w:type="dxa"/>
          </w:tblCellMar>
        </w:tblPrEx>
        <w:trPr>
          <w:trHeight w:val="247"/>
        </w:trPr>
        <w:tc>
          <w:tcPr>
            <w:tcW w:w="1900" w:type="dxa"/>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Едно</w:t>
            </w:r>
          </w:p>
        </w:tc>
        <w:tc>
          <w:tcPr>
            <w:tcW w:w="2835"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К востоку от п.Рощино, к востоку от д.Шуя</w:t>
            </w:r>
          </w:p>
        </w:tc>
        <w:tc>
          <w:tcPr>
            <w:tcW w:w="1582"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22</w:t>
            </w:r>
          </w:p>
        </w:tc>
        <w:tc>
          <w:tcPr>
            <w:tcW w:w="1359"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39</w:t>
            </w:r>
          </w:p>
        </w:tc>
        <w:tc>
          <w:tcPr>
            <w:tcW w:w="1170" w:type="dxa"/>
          </w:tcPr>
          <w:p w:rsidR="00E45E0A" w:rsidRPr="00E45E0A" w:rsidRDefault="00E45E0A" w:rsidP="00E45E0A">
            <w:pPr>
              <w:widowControl w:val="0"/>
              <w:suppressAutoHyphens/>
              <w:autoSpaceDE w:val="0"/>
              <w:jc w:val="center"/>
              <w:rPr>
                <w:rFonts w:eastAsia="Times New Roman"/>
                <w:color w:val="FF0000"/>
                <w:sz w:val="20"/>
                <w:szCs w:val="20"/>
                <w:lang w:eastAsia="ar-SA"/>
              </w:rPr>
            </w:pPr>
            <w:r w:rsidRPr="00E45E0A">
              <w:rPr>
                <w:rFonts w:eastAsia="Times New Roman"/>
                <w:sz w:val="20"/>
                <w:szCs w:val="20"/>
                <w:lang w:eastAsia="ar-SA"/>
              </w:rPr>
              <w:t>282,52</w:t>
            </w:r>
          </w:p>
        </w:tc>
        <w:tc>
          <w:tcPr>
            <w:tcW w:w="1472"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23</w:t>
            </w:r>
          </w:p>
        </w:tc>
      </w:tr>
      <w:tr w:rsidR="00E45E0A" w:rsidRPr="00E45E0A" w:rsidTr="00E45E0A">
        <w:tblPrEx>
          <w:tblCellMar>
            <w:top w:w="0" w:type="dxa"/>
            <w:bottom w:w="0" w:type="dxa"/>
          </w:tblCellMar>
        </w:tblPrEx>
        <w:trPr>
          <w:trHeight w:val="247"/>
        </w:trPr>
        <w:tc>
          <w:tcPr>
            <w:tcW w:w="1900" w:type="dxa"/>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Закидово</w:t>
            </w:r>
          </w:p>
        </w:tc>
        <w:tc>
          <w:tcPr>
            <w:tcW w:w="2835"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К юго-востоку от п.Рощино, на левом берегу р.Валдайка и южной оконечноси оз.Закидовское</w:t>
            </w:r>
          </w:p>
        </w:tc>
        <w:tc>
          <w:tcPr>
            <w:tcW w:w="1582"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26</w:t>
            </w:r>
          </w:p>
        </w:tc>
        <w:tc>
          <w:tcPr>
            <w:tcW w:w="1359"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43</w:t>
            </w:r>
          </w:p>
        </w:tc>
        <w:tc>
          <w:tcPr>
            <w:tcW w:w="1170" w:type="dxa"/>
          </w:tcPr>
          <w:p w:rsidR="00E45E0A" w:rsidRPr="00E45E0A" w:rsidRDefault="00E45E0A" w:rsidP="00E45E0A">
            <w:pPr>
              <w:widowControl w:val="0"/>
              <w:suppressAutoHyphens/>
              <w:autoSpaceDE w:val="0"/>
              <w:jc w:val="center"/>
              <w:rPr>
                <w:rFonts w:eastAsia="Times New Roman"/>
                <w:color w:val="FF0000"/>
                <w:sz w:val="20"/>
                <w:szCs w:val="20"/>
                <w:lang w:eastAsia="ar-SA"/>
              </w:rPr>
            </w:pPr>
            <w:r w:rsidRPr="00E45E0A">
              <w:rPr>
                <w:rFonts w:eastAsia="Times New Roman"/>
                <w:sz w:val="20"/>
                <w:szCs w:val="20"/>
                <w:lang w:eastAsia="ar-SA"/>
              </w:rPr>
              <w:t>77,99</w:t>
            </w:r>
          </w:p>
        </w:tc>
        <w:tc>
          <w:tcPr>
            <w:tcW w:w="1472"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w:t>
            </w:r>
          </w:p>
        </w:tc>
      </w:tr>
      <w:tr w:rsidR="00E45E0A" w:rsidRPr="00E45E0A" w:rsidTr="00E45E0A">
        <w:tblPrEx>
          <w:tblCellMar>
            <w:top w:w="0" w:type="dxa"/>
            <w:bottom w:w="0" w:type="dxa"/>
          </w:tblCellMar>
        </w:tblPrEx>
        <w:trPr>
          <w:trHeight w:val="247"/>
        </w:trPr>
        <w:tc>
          <w:tcPr>
            <w:tcW w:w="1900" w:type="dxa"/>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Ключи</w:t>
            </w:r>
          </w:p>
        </w:tc>
        <w:tc>
          <w:tcPr>
            <w:tcW w:w="2835"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К востоку от п.Рощино, к северо-востоку от д.Шуя</w:t>
            </w:r>
          </w:p>
        </w:tc>
        <w:tc>
          <w:tcPr>
            <w:tcW w:w="1582"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21</w:t>
            </w:r>
          </w:p>
        </w:tc>
        <w:tc>
          <w:tcPr>
            <w:tcW w:w="1359"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38</w:t>
            </w:r>
          </w:p>
        </w:tc>
        <w:tc>
          <w:tcPr>
            <w:tcW w:w="1170" w:type="dxa"/>
          </w:tcPr>
          <w:p w:rsidR="00E45E0A" w:rsidRPr="00E45E0A" w:rsidRDefault="00E45E0A" w:rsidP="00E45E0A">
            <w:pPr>
              <w:widowControl w:val="0"/>
              <w:suppressAutoHyphens/>
              <w:autoSpaceDE w:val="0"/>
              <w:jc w:val="center"/>
              <w:rPr>
                <w:rFonts w:eastAsia="Times New Roman"/>
                <w:color w:val="FF0000"/>
                <w:sz w:val="20"/>
                <w:szCs w:val="20"/>
                <w:lang w:eastAsia="ar-SA"/>
              </w:rPr>
            </w:pPr>
            <w:r w:rsidRPr="00E45E0A">
              <w:rPr>
                <w:rFonts w:eastAsia="Times New Roman"/>
                <w:sz w:val="20"/>
                <w:szCs w:val="20"/>
                <w:lang w:eastAsia="ar-SA"/>
              </w:rPr>
              <w:t>143,45</w:t>
            </w:r>
          </w:p>
        </w:tc>
        <w:tc>
          <w:tcPr>
            <w:tcW w:w="1472"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w:t>
            </w:r>
          </w:p>
        </w:tc>
      </w:tr>
      <w:tr w:rsidR="00E45E0A" w:rsidRPr="00E45E0A" w:rsidTr="00E45E0A">
        <w:tblPrEx>
          <w:tblCellMar>
            <w:top w:w="0" w:type="dxa"/>
            <w:bottom w:w="0" w:type="dxa"/>
          </w:tblCellMar>
        </w:tblPrEx>
        <w:trPr>
          <w:trHeight w:val="247"/>
        </w:trPr>
        <w:tc>
          <w:tcPr>
            <w:tcW w:w="1900" w:type="dxa"/>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Нелюшка</w:t>
            </w:r>
          </w:p>
        </w:tc>
        <w:tc>
          <w:tcPr>
            <w:tcW w:w="2835"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К северо-востоку от п.Рощино,  на берегу оз.Нелюшкино</w:t>
            </w:r>
          </w:p>
        </w:tc>
        <w:tc>
          <w:tcPr>
            <w:tcW w:w="1582"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19</w:t>
            </w:r>
          </w:p>
        </w:tc>
        <w:tc>
          <w:tcPr>
            <w:tcW w:w="1359"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33</w:t>
            </w:r>
          </w:p>
        </w:tc>
        <w:tc>
          <w:tcPr>
            <w:tcW w:w="1170" w:type="dxa"/>
          </w:tcPr>
          <w:p w:rsidR="00E45E0A" w:rsidRPr="00E45E0A" w:rsidRDefault="00E45E0A" w:rsidP="00E45E0A">
            <w:pPr>
              <w:widowControl w:val="0"/>
              <w:suppressAutoHyphens/>
              <w:autoSpaceDE w:val="0"/>
              <w:jc w:val="center"/>
              <w:rPr>
                <w:rFonts w:eastAsia="Times New Roman"/>
                <w:color w:val="FF0000"/>
                <w:sz w:val="20"/>
                <w:szCs w:val="20"/>
                <w:lang w:eastAsia="ar-SA"/>
              </w:rPr>
            </w:pPr>
            <w:r w:rsidRPr="00E45E0A">
              <w:rPr>
                <w:rFonts w:eastAsia="Times New Roman"/>
                <w:sz w:val="20"/>
                <w:szCs w:val="20"/>
                <w:lang w:eastAsia="ar-SA"/>
              </w:rPr>
              <w:t>114,30</w:t>
            </w:r>
          </w:p>
        </w:tc>
        <w:tc>
          <w:tcPr>
            <w:tcW w:w="1472"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w:t>
            </w:r>
          </w:p>
        </w:tc>
      </w:tr>
      <w:tr w:rsidR="00E45E0A" w:rsidRPr="00E45E0A" w:rsidTr="00E45E0A">
        <w:tblPrEx>
          <w:tblCellMar>
            <w:top w:w="0" w:type="dxa"/>
            <w:bottom w:w="0" w:type="dxa"/>
          </w:tblCellMar>
        </w:tblPrEx>
        <w:trPr>
          <w:trHeight w:val="247"/>
        </w:trPr>
        <w:tc>
          <w:tcPr>
            <w:tcW w:w="1900" w:type="dxa"/>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Новая</w:t>
            </w:r>
          </w:p>
        </w:tc>
        <w:tc>
          <w:tcPr>
            <w:tcW w:w="2835"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ar-SA"/>
              </w:rPr>
              <w:t xml:space="preserve">к северу от </w:t>
            </w:r>
            <w:r w:rsidRPr="00E45E0A">
              <w:rPr>
                <w:rFonts w:eastAsia="Times New Roman"/>
                <w:sz w:val="20"/>
                <w:szCs w:val="20"/>
                <w:lang w:eastAsia="ru-RU"/>
              </w:rPr>
              <w:t>п.Рощино</w:t>
            </w:r>
          </w:p>
        </w:tc>
        <w:tc>
          <w:tcPr>
            <w:tcW w:w="1582"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24</w:t>
            </w:r>
          </w:p>
        </w:tc>
        <w:tc>
          <w:tcPr>
            <w:tcW w:w="1359"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13</w:t>
            </w:r>
          </w:p>
        </w:tc>
        <w:tc>
          <w:tcPr>
            <w:tcW w:w="1170" w:type="dxa"/>
          </w:tcPr>
          <w:p w:rsidR="00E45E0A" w:rsidRPr="00E45E0A" w:rsidRDefault="00E45E0A" w:rsidP="00E45E0A">
            <w:pPr>
              <w:widowControl w:val="0"/>
              <w:suppressAutoHyphens/>
              <w:autoSpaceDE w:val="0"/>
              <w:jc w:val="center"/>
              <w:rPr>
                <w:rFonts w:eastAsia="Times New Roman"/>
                <w:color w:val="FF0000"/>
                <w:sz w:val="20"/>
                <w:szCs w:val="20"/>
                <w:lang w:eastAsia="ar-SA"/>
              </w:rPr>
            </w:pPr>
            <w:r w:rsidRPr="00E45E0A">
              <w:rPr>
                <w:rFonts w:eastAsia="Times New Roman"/>
                <w:sz w:val="20"/>
                <w:szCs w:val="20"/>
                <w:lang w:eastAsia="ar-SA"/>
              </w:rPr>
              <w:t>103,44</w:t>
            </w:r>
          </w:p>
        </w:tc>
        <w:tc>
          <w:tcPr>
            <w:tcW w:w="1472"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20</w:t>
            </w:r>
          </w:p>
        </w:tc>
      </w:tr>
      <w:tr w:rsidR="00E45E0A" w:rsidRPr="00E45E0A" w:rsidTr="00E45E0A">
        <w:tblPrEx>
          <w:tblCellMar>
            <w:top w:w="0" w:type="dxa"/>
            <w:bottom w:w="0" w:type="dxa"/>
          </w:tblCellMar>
        </w:tblPrEx>
        <w:trPr>
          <w:trHeight w:val="247"/>
        </w:trPr>
        <w:tc>
          <w:tcPr>
            <w:tcW w:w="1900" w:type="dxa"/>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Новотроицы</w:t>
            </w:r>
          </w:p>
        </w:tc>
        <w:tc>
          <w:tcPr>
            <w:tcW w:w="2835"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ar-SA"/>
              </w:rPr>
              <w:t xml:space="preserve">к северу от </w:t>
            </w:r>
            <w:r w:rsidRPr="00E45E0A">
              <w:rPr>
                <w:rFonts w:eastAsia="Times New Roman"/>
                <w:sz w:val="20"/>
                <w:szCs w:val="20"/>
                <w:lang w:eastAsia="ru-RU"/>
              </w:rPr>
              <w:t>п.Рощино, на берегу оз.Ужин</w:t>
            </w:r>
          </w:p>
        </w:tc>
        <w:tc>
          <w:tcPr>
            <w:tcW w:w="1582"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23</w:t>
            </w:r>
          </w:p>
        </w:tc>
        <w:tc>
          <w:tcPr>
            <w:tcW w:w="1359"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12</w:t>
            </w:r>
          </w:p>
        </w:tc>
        <w:tc>
          <w:tcPr>
            <w:tcW w:w="1170" w:type="dxa"/>
          </w:tcPr>
          <w:p w:rsidR="00E45E0A" w:rsidRPr="00E45E0A" w:rsidRDefault="00E45E0A" w:rsidP="00E45E0A">
            <w:pPr>
              <w:widowControl w:val="0"/>
              <w:suppressAutoHyphens/>
              <w:autoSpaceDE w:val="0"/>
              <w:jc w:val="center"/>
              <w:rPr>
                <w:rFonts w:eastAsia="Times New Roman"/>
                <w:color w:val="FF0000"/>
                <w:sz w:val="20"/>
                <w:szCs w:val="20"/>
                <w:lang w:eastAsia="ar-SA"/>
              </w:rPr>
            </w:pPr>
            <w:r w:rsidRPr="00E45E0A">
              <w:rPr>
                <w:rFonts w:eastAsia="Times New Roman"/>
                <w:sz w:val="20"/>
                <w:szCs w:val="20"/>
                <w:lang w:eastAsia="ar-SA"/>
              </w:rPr>
              <w:t>71,54</w:t>
            </w:r>
          </w:p>
        </w:tc>
        <w:tc>
          <w:tcPr>
            <w:tcW w:w="1472"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w:t>
            </w:r>
          </w:p>
        </w:tc>
      </w:tr>
      <w:tr w:rsidR="00E45E0A" w:rsidRPr="00E45E0A" w:rsidTr="00E45E0A">
        <w:tblPrEx>
          <w:tblCellMar>
            <w:top w:w="0" w:type="dxa"/>
            <w:bottom w:w="0" w:type="dxa"/>
          </w:tblCellMar>
        </w:tblPrEx>
        <w:trPr>
          <w:trHeight w:val="247"/>
        </w:trPr>
        <w:tc>
          <w:tcPr>
            <w:tcW w:w="1900" w:type="dxa"/>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Плотично</w:t>
            </w:r>
          </w:p>
        </w:tc>
        <w:tc>
          <w:tcPr>
            <w:tcW w:w="2835"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К  востоку от п.Рощино,на западном берегу оз.Плотично (вблизи границы с Тверской областью)</w:t>
            </w:r>
          </w:p>
        </w:tc>
        <w:tc>
          <w:tcPr>
            <w:tcW w:w="1582"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25</w:t>
            </w:r>
          </w:p>
        </w:tc>
        <w:tc>
          <w:tcPr>
            <w:tcW w:w="1359"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42</w:t>
            </w:r>
          </w:p>
        </w:tc>
        <w:tc>
          <w:tcPr>
            <w:tcW w:w="1170" w:type="dxa"/>
          </w:tcPr>
          <w:p w:rsidR="00E45E0A" w:rsidRPr="00E45E0A" w:rsidRDefault="00E45E0A" w:rsidP="00E45E0A">
            <w:pPr>
              <w:widowControl w:val="0"/>
              <w:suppressAutoHyphens/>
              <w:autoSpaceDE w:val="0"/>
              <w:jc w:val="center"/>
              <w:rPr>
                <w:rFonts w:eastAsia="Times New Roman"/>
                <w:color w:val="FF0000"/>
                <w:sz w:val="20"/>
                <w:szCs w:val="20"/>
                <w:lang w:eastAsia="ar-SA"/>
              </w:rPr>
            </w:pPr>
            <w:r w:rsidRPr="00E45E0A">
              <w:rPr>
                <w:rFonts w:eastAsia="Times New Roman"/>
                <w:sz w:val="20"/>
                <w:szCs w:val="20"/>
                <w:lang w:eastAsia="ar-SA"/>
              </w:rPr>
              <w:t>52,24</w:t>
            </w:r>
          </w:p>
        </w:tc>
        <w:tc>
          <w:tcPr>
            <w:tcW w:w="1472"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w:t>
            </w:r>
          </w:p>
        </w:tc>
      </w:tr>
      <w:tr w:rsidR="00E45E0A" w:rsidRPr="00E45E0A" w:rsidTr="00E45E0A">
        <w:tblPrEx>
          <w:tblCellMar>
            <w:top w:w="0" w:type="dxa"/>
            <w:bottom w:w="0" w:type="dxa"/>
          </w:tblCellMar>
        </w:tblPrEx>
        <w:trPr>
          <w:trHeight w:val="247"/>
        </w:trPr>
        <w:tc>
          <w:tcPr>
            <w:tcW w:w="1900" w:type="dxa"/>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Станки</w:t>
            </w:r>
          </w:p>
        </w:tc>
        <w:tc>
          <w:tcPr>
            <w:tcW w:w="2835"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К западу от п.Рощино, на берегу оз.Валдайское</w:t>
            </w:r>
          </w:p>
        </w:tc>
        <w:tc>
          <w:tcPr>
            <w:tcW w:w="1582"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5,3</w:t>
            </w:r>
          </w:p>
        </w:tc>
        <w:tc>
          <w:tcPr>
            <w:tcW w:w="1359"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10</w:t>
            </w:r>
          </w:p>
        </w:tc>
        <w:tc>
          <w:tcPr>
            <w:tcW w:w="1170" w:type="dxa"/>
          </w:tcPr>
          <w:p w:rsidR="00E45E0A" w:rsidRPr="00E45E0A" w:rsidRDefault="00E45E0A" w:rsidP="00E45E0A">
            <w:pPr>
              <w:widowControl w:val="0"/>
              <w:suppressAutoHyphens/>
              <w:autoSpaceDE w:val="0"/>
              <w:jc w:val="center"/>
              <w:rPr>
                <w:rFonts w:eastAsia="Times New Roman"/>
                <w:color w:val="FF0000"/>
                <w:sz w:val="20"/>
                <w:szCs w:val="20"/>
                <w:lang w:eastAsia="ar-SA"/>
              </w:rPr>
            </w:pPr>
            <w:r w:rsidRPr="00E45E0A">
              <w:rPr>
                <w:rFonts w:eastAsia="Times New Roman"/>
                <w:sz w:val="20"/>
                <w:szCs w:val="20"/>
                <w:lang w:eastAsia="ar-SA"/>
              </w:rPr>
              <w:t>117,02</w:t>
            </w:r>
          </w:p>
        </w:tc>
        <w:tc>
          <w:tcPr>
            <w:tcW w:w="1472"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31</w:t>
            </w:r>
          </w:p>
        </w:tc>
      </w:tr>
      <w:tr w:rsidR="00E45E0A" w:rsidRPr="00E45E0A" w:rsidTr="00E45E0A">
        <w:tblPrEx>
          <w:tblCellMar>
            <w:top w:w="0" w:type="dxa"/>
            <w:bottom w:w="0" w:type="dxa"/>
          </w:tblCellMar>
        </w:tblPrEx>
        <w:trPr>
          <w:trHeight w:val="247"/>
        </w:trPr>
        <w:tc>
          <w:tcPr>
            <w:tcW w:w="1900" w:type="dxa"/>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Терехово</w:t>
            </w:r>
          </w:p>
        </w:tc>
        <w:tc>
          <w:tcPr>
            <w:tcW w:w="2835"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ar-SA"/>
              </w:rPr>
              <w:t xml:space="preserve">к северу от </w:t>
            </w:r>
            <w:r w:rsidRPr="00E45E0A">
              <w:rPr>
                <w:rFonts w:eastAsia="Times New Roman"/>
                <w:sz w:val="20"/>
                <w:szCs w:val="20"/>
                <w:lang w:eastAsia="ru-RU"/>
              </w:rPr>
              <w:t>п.Рощино,  на восточном берегу оз.Ужин</w:t>
            </w:r>
          </w:p>
        </w:tc>
        <w:tc>
          <w:tcPr>
            <w:tcW w:w="1582"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28</w:t>
            </w:r>
          </w:p>
        </w:tc>
        <w:tc>
          <w:tcPr>
            <w:tcW w:w="1359"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 xml:space="preserve">17,5 (через Ужин), 41 (через Шую и </w:t>
            </w:r>
            <w:r w:rsidRPr="00E45E0A">
              <w:rPr>
                <w:rFonts w:eastAsia="Times New Roman"/>
                <w:color w:val="000000"/>
                <w:sz w:val="20"/>
                <w:szCs w:val="20"/>
                <w:lang w:eastAsia="ar-SA"/>
              </w:rPr>
              <w:t>Нелюшка)</w:t>
            </w:r>
            <w:r w:rsidRPr="00E45E0A">
              <w:rPr>
                <w:rFonts w:eastAsia="Times New Roman"/>
                <w:sz w:val="20"/>
                <w:szCs w:val="20"/>
                <w:lang w:eastAsia="ru-RU"/>
              </w:rPr>
              <w:t xml:space="preserve"> </w:t>
            </w:r>
          </w:p>
        </w:tc>
        <w:tc>
          <w:tcPr>
            <w:tcW w:w="1170" w:type="dxa"/>
          </w:tcPr>
          <w:p w:rsidR="00E45E0A" w:rsidRPr="00E45E0A" w:rsidRDefault="00E45E0A" w:rsidP="00E45E0A">
            <w:pPr>
              <w:widowControl w:val="0"/>
              <w:suppressAutoHyphens/>
              <w:autoSpaceDE w:val="0"/>
              <w:jc w:val="center"/>
              <w:rPr>
                <w:rFonts w:eastAsia="Times New Roman"/>
                <w:color w:val="FF0000"/>
                <w:sz w:val="20"/>
                <w:szCs w:val="20"/>
                <w:lang w:eastAsia="ar-SA"/>
              </w:rPr>
            </w:pPr>
            <w:r w:rsidRPr="00E45E0A">
              <w:rPr>
                <w:rFonts w:eastAsia="Times New Roman"/>
                <w:sz w:val="20"/>
                <w:szCs w:val="20"/>
                <w:lang w:eastAsia="ar-SA"/>
              </w:rPr>
              <w:t>120,12</w:t>
            </w:r>
          </w:p>
        </w:tc>
        <w:tc>
          <w:tcPr>
            <w:tcW w:w="1472"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w:t>
            </w:r>
          </w:p>
        </w:tc>
      </w:tr>
      <w:tr w:rsidR="00E45E0A" w:rsidRPr="00E45E0A" w:rsidTr="00E45E0A">
        <w:tblPrEx>
          <w:tblCellMar>
            <w:top w:w="0" w:type="dxa"/>
            <w:bottom w:w="0" w:type="dxa"/>
          </w:tblCellMar>
        </w:tblPrEx>
        <w:trPr>
          <w:trHeight w:val="247"/>
        </w:trPr>
        <w:tc>
          <w:tcPr>
            <w:tcW w:w="1900" w:type="dxa"/>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Ужин</w:t>
            </w:r>
          </w:p>
        </w:tc>
        <w:tc>
          <w:tcPr>
            <w:tcW w:w="2835"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ar-SA"/>
              </w:rPr>
              <w:t xml:space="preserve">к северу от </w:t>
            </w:r>
            <w:r w:rsidRPr="00E45E0A">
              <w:rPr>
                <w:rFonts w:eastAsia="Times New Roman"/>
                <w:sz w:val="20"/>
                <w:szCs w:val="20"/>
                <w:lang w:eastAsia="ru-RU"/>
              </w:rPr>
              <w:t>п.Рощино, на берегу оз.Ужин</w:t>
            </w:r>
          </w:p>
        </w:tc>
        <w:tc>
          <w:tcPr>
            <w:tcW w:w="1582"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22</w:t>
            </w:r>
          </w:p>
        </w:tc>
        <w:tc>
          <w:tcPr>
            <w:tcW w:w="1359"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11,5</w:t>
            </w:r>
          </w:p>
        </w:tc>
        <w:tc>
          <w:tcPr>
            <w:tcW w:w="1170" w:type="dxa"/>
          </w:tcPr>
          <w:p w:rsidR="00E45E0A" w:rsidRPr="00E45E0A" w:rsidRDefault="00E45E0A" w:rsidP="00E45E0A">
            <w:pPr>
              <w:widowControl w:val="0"/>
              <w:suppressAutoHyphens/>
              <w:autoSpaceDE w:val="0"/>
              <w:jc w:val="center"/>
              <w:rPr>
                <w:rFonts w:eastAsia="Times New Roman"/>
                <w:color w:val="FF0000"/>
                <w:sz w:val="20"/>
                <w:szCs w:val="20"/>
                <w:lang w:eastAsia="ar-SA"/>
              </w:rPr>
            </w:pPr>
            <w:r w:rsidRPr="00E45E0A">
              <w:rPr>
                <w:rFonts w:eastAsia="Times New Roman"/>
                <w:sz w:val="20"/>
                <w:szCs w:val="20"/>
                <w:lang w:eastAsia="ar-SA"/>
              </w:rPr>
              <w:t>37,87</w:t>
            </w:r>
          </w:p>
        </w:tc>
        <w:tc>
          <w:tcPr>
            <w:tcW w:w="1472"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w:t>
            </w:r>
          </w:p>
        </w:tc>
      </w:tr>
      <w:tr w:rsidR="00E45E0A" w:rsidRPr="00E45E0A" w:rsidTr="00E45E0A">
        <w:tblPrEx>
          <w:tblCellMar>
            <w:top w:w="0" w:type="dxa"/>
            <w:bottom w:w="0" w:type="dxa"/>
          </w:tblCellMar>
        </w:tblPrEx>
        <w:trPr>
          <w:trHeight w:val="247"/>
        </w:trPr>
        <w:tc>
          <w:tcPr>
            <w:tcW w:w="1900" w:type="dxa"/>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Усадье</w:t>
            </w:r>
          </w:p>
        </w:tc>
        <w:tc>
          <w:tcPr>
            <w:tcW w:w="2835"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К западу от п.Рощино, на берегу оз.Валдайское</w:t>
            </w:r>
          </w:p>
        </w:tc>
        <w:tc>
          <w:tcPr>
            <w:tcW w:w="1582"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12</w:t>
            </w:r>
          </w:p>
        </w:tc>
        <w:tc>
          <w:tcPr>
            <w:tcW w:w="1359"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6</w:t>
            </w:r>
          </w:p>
        </w:tc>
        <w:tc>
          <w:tcPr>
            <w:tcW w:w="1170" w:type="dxa"/>
          </w:tcPr>
          <w:p w:rsidR="00E45E0A" w:rsidRPr="00E45E0A" w:rsidRDefault="00E45E0A" w:rsidP="00E45E0A">
            <w:pPr>
              <w:autoSpaceDE w:val="0"/>
              <w:autoSpaceDN w:val="0"/>
              <w:adjustRightInd w:val="0"/>
              <w:jc w:val="center"/>
              <w:rPr>
                <w:rFonts w:eastAsia="Times New Roman"/>
                <w:color w:val="FF0000"/>
                <w:sz w:val="20"/>
                <w:szCs w:val="20"/>
                <w:lang w:eastAsia="ru-RU"/>
              </w:rPr>
            </w:pPr>
            <w:r w:rsidRPr="00E45E0A">
              <w:rPr>
                <w:rFonts w:eastAsia="Times New Roman"/>
                <w:sz w:val="20"/>
                <w:szCs w:val="20"/>
                <w:lang w:eastAsia="ar-SA"/>
              </w:rPr>
              <w:t>127,04</w:t>
            </w:r>
          </w:p>
        </w:tc>
        <w:tc>
          <w:tcPr>
            <w:tcW w:w="1472"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34</w:t>
            </w:r>
          </w:p>
        </w:tc>
      </w:tr>
      <w:tr w:rsidR="00E45E0A" w:rsidRPr="00E45E0A" w:rsidTr="00E45E0A">
        <w:tblPrEx>
          <w:tblCellMar>
            <w:top w:w="0" w:type="dxa"/>
            <w:bottom w:w="0" w:type="dxa"/>
          </w:tblCellMar>
        </w:tblPrEx>
        <w:trPr>
          <w:trHeight w:val="247"/>
        </w:trPr>
        <w:tc>
          <w:tcPr>
            <w:tcW w:w="1900" w:type="dxa"/>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Шуя</w:t>
            </w:r>
          </w:p>
        </w:tc>
        <w:tc>
          <w:tcPr>
            <w:tcW w:w="2835"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К юго-востоку от п.Рощино,</w:t>
            </w:r>
          </w:p>
        </w:tc>
        <w:tc>
          <w:tcPr>
            <w:tcW w:w="1582"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15</w:t>
            </w:r>
          </w:p>
        </w:tc>
        <w:tc>
          <w:tcPr>
            <w:tcW w:w="1359"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32 (через Валдай),           29 (через Ужин)</w:t>
            </w:r>
          </w:p>
        </w:tc>
        <w:tc>
          <w:tcPr>
            <w:tcW w:w="1170" w:type="dxa"/>
          </w:tcPr>
          <w:p w:rsidR="00E45E0A" w:rsidRPr="00E45E0A" w:rsidRDefault="00E45E0A" w:rsidP="00E45E0A">
            <w:pPr>
              <w:widowControl w:val="0"/>
              <w:suppressAutoHyphens/>
              <w:autoSpaceDE w:val="0"/>
              <w:jc w:val="center"/>
              <w:rPr>
                <w:rFonts w:eastAsia="Times New Roman"/>
                <w:color w:val="FF0000"/>
                <w:sz w:val="20"/>
                <w:szCs w:val="20"/>
                <w:lang w:eastAsia="ar-SA"/>
              </w:rPr>
            </w:pPr>
            <w:r w:rsidRPr="00E45E0A">
              <w:rPr>
                <w:rFonts w:eastAsia="Times New Roman"/>
                <w:sz w:val="20"/>
                <w:szCs w:val="20"/>
                <w:lang w:eastAsia="ar-SA"/>
              </w:rPr>
              <w:t>317,60</w:t>
            </w:r>
          </w:p>
        </w:tc>
        <w:tc>
          <w:tcPr>
            <w:tcW w:w="1472"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222</w:t>
            </w:r>
          </w:p>
        </w:tc>
      </w:tr>
      <w:tr w:rsidR="00E45E0A" w:rsidRPr="00E45E0A" w:rsidTr="00E45E0A">
        <w:tblPrEx>
          <w:tblCellMar>
            <w:top w:w="0" w:type="dxa"/>
            <w:bottom w:w="0" w:type="dxa"/>
          </w:tblCellMar>
        </w:tblPrEx>
        <w:trPr>
          <w:trHeight w:val="247"/>
        </w:trPr>
        <w:tc>
          <w:tcPr>
            <w:tcW w:w="1900" w:type="dxa"/>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 Ящерово</w:t>
            </w:r>
          </w:p>
        </w:tc>
        <w:tc>
          <w:tcPr>
            <w:tcW w:w="2835"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К западу от п.Рощино, на берегу оз.Валдайское</w:t>
            </w:r>
          </w:p>
        </w:tc>
        <w:tc>
          <w:tcPr>
            <w:tcW w:w="1582"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9,3</w:t>
            </w:r>
          </w:p>
        </w:tc>
        <w:tc>
          <w:tcPr>
            <w:tcW w:w="1359" w:type="dxa"/>
          </w:tcPr>
          <w:p w:rsidR="00E45E0A" w:rsidRPr="00E45E0A" w:rsidRDefault="00E45E0A" w:rsidP="00E45E0A">
            <w:pPr>
              <w:autoSpaceDE w:val="0"/>
              <w:autoSpaceDN w:val="0"/>
              <w:adjustRightInd w:val="0"/>
              <w:jc w:val="center"/>
              <w:rPr>
                <w:rFonts w:eastAsia="Times New Roman"/>
                <w:sz w:val="20"/>
                <w:szCs w:val="20"/>
                <w:lang w:eastAsia="ru-RU"/>
              </w:rPr>
            </w:pPr>
            <w:r w:rsidRPr="00E45E0A">
              <w:rPr>
                <w:rFonts w:eastAsia="Times New Roman"/>
                <w:sz w:val="20"/>
                <w:szCs w:val="20"/>
                <w:lang w:eastAsia="ru-RU"/>
              </w:rPr>
              <w:t>9</w:t>
            </w:r>
          </w:p>
        </w:tc>
        <w:tc>
          <w:tcPr>
            <w:tcW w:w="1170" w:type="dxa"/>
          </w:tcPr>
          <w:p w:rsidR="00E45E0A" w:rsidRPr="00E45E0A" w:rsidRDefault="00E45E0A" w:rsidP="00E45E0A">
            <w:pPr>
              <w:widowControl w:val="0"/>
              <w:suppressAutoHyphens/>
              <w:autoSpaceDE w:val="0"/>
              <w:jc w:val="center"/>
              <w:rPr>
                <w:rFonts w:eastAsia="Times New Roman"/>
                <w:color w:val="FF0000"/>
                <w:sz w:val="20"/>
                <w:szCs w:val="20"/>
                <w:lang w:eastAsia="ar-SA"/>
              </w:rPr>
            </w:pPr>
            <w:r w:rsidRPr="00E45E0A">
              <w:rPr>
                <w:rFonts w:eastAsia="Times New Roman"/>
                <w:sz w:val="20"/>
                <w:szCs w:val="20"/>
                <w:lang w:eastAsia="ar-SA"/>
              </w:rPr>
              <w:t>190,75</w:t>
            </w:r>
          </w:p>
        </w:tc>
        <w:tc>
          <w:tcPr>
            <w:tcW w:w="1472"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34</w:t>
            </w:r>
          </w:p>
        </w:tc>
      </w:tr>
    </w:tbl>
    <w:p w:rsidR="00E45E0A" w:rsidRPr="00E45E0A" w:rsidRDefault="00E45E0A" w:rsidP="00E45E0A">
      <w:pPr>
        <w:suppressAutoHyphens/>
        <w:ind w:left="1069"/>
        <w:jc w:val="both"/>
        <w:rPr>
          <w:rFonts w:eastAsia="Times New Roman"/>
          <w:sz w:val="20"/>
          <w:szCs w:val="20"/>
          <w:lang w:eastAsia="ar-SA"/>
        </w:rPr>
      </w:pPr>
      <w:bookmarkStart w:id="50" w:name="_Toc227133274"/>
      <w:bookmarkStart w:id="51" w:name="_Toc227134245"/>
      <w:bookmarkStart w:id="52" w:name="_Toc227134632"/>
      <w:bookmarkStart w:id="53" w:name="_Toc227643968"/>
      <w:bookmarkStart w:id="54" w:name="_Toc244568648"/>
      <w:bookmarkStart w:id="55" w:name="_Toc252868488"/>
      <w:bookmarkStart w:id="56" w:name="_Toc253140299"/>
      <w:bookmarkStart w:id="57" w:name="_Toc253696686"/>
      <w:r w:rsidRPr="00E45E0A">
        <w:rPr>
          <w:rFonts w:eastAsia="Times New Roman"/>
          <w:sz w:val="20"/>
          <w:szCs w:val="20"/>
          <w:lang w:eastAsia="ar-SA"/>
        </w:rPr>
        <w:t>*-  по автомобильным дорогам.</w:t>
      </w:r>
    </w:p>
    <w:p w:rsidR="00E45E0A" w:rsidRPr="00E45E0A" w:rsidRDefault="00E45E0A" w:rsidP="00E45E0A">
      <w:pPr>
        <w:suppressAutoHyphens/>
        <w:ind w:left="1069"/>
        <w:jc w:val="both"/>
        <w:rPr>
          <w:rFonts w:eastAsia="Times New Roman"/>
          <w:sz w:val="20"/>
          <w:szCs w:val="20"/>
          <w:lang w:eastAsia="ar-SA"/>
        </w:rPr>
      </w:pPr>
      <w:r w:rsidRPr="00E45E0A">
        <w:rPr>
          <w:rFonts w:eastAsia="Times New Roman"/>
          <w:sz w:val="20"/>
          <w:szCs w:val="20"/>
          <w:lang w:eastAsia="ar-SA"/>
        </w:rPr>
        <w:t>**- по данным на 2018 год.</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Наличие большого количество водных объектов резко увеличивает протяженность транспортного сообщения населенных пунктов поселения с Административным центром поселения.</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Граница муниципального образования Рощинского сельского поселения установлена областными законами от 22 декабря 2004 года № 371-ОЗ  «Об установлении границ муниципальных образований, входящих в состав территории Валдайского муниципального района, наделении их статусом городского и сельских поселений, определении административных центров и перечня населенных пунктов, входящих в состав территории поселений» в редакции областных законов от 06.06.2005 №492-ОЗ, от 05.05.2006 № 675-ОЗ, от 31.03.2009 № 489-ОЗ, от 01.12.2009 №641-ОЗ, от 30.03.2010 № 716-ОЗ, от 01.03.2013 №216-ОЗ, от 04.04.2018 №234-ОЗ (далее областной закон № 371-ОЗ):</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от точки 1 - от реки Макаровка по административно-территориальной границе Окуловского муниципального района;</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от точки 104 - по административно-территориальной границе Тверской области;</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от точки 150 - по границе кварталов 8, 7, 3 Едровского участкового лесничества Валдайского лесничества;</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от точки 154 - по границе кварталов 24, 23 Пригородного участкового лесничества Национального парка "Валдайский";</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от точки 159 - по берегу озера Закидовское;</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от точки 167 - по руслу реки Валдайка;</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от точки 201 - по руслу реки Чернушка;</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lastRenderedPageBreak/>
        <w:t>от точки 893 - по оси автомобильной дороги Москва - Санкт-Петербург;</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от точки 901 - по оси автомобильной дороги Устюжна - Валдай;</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от точки 907 - по оси автомобильной дороги Устюжна - Валдай - Иверский монастырь до моста на остров Руднев;</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от точки 918 - по берегу озера Валдайское;</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от точки 1034 - по административно-территориальной границе муниципального образования Валдайского городского поселения;</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от точки 1537 - по оси железной дороги Валдай - Крестцы;</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от точки 1542 - по оси автомобильной дороги Миронеги - Долгие Бороды;</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от точки 1760 - по оси автомобильной дороги Миронеги - Долгие Бороды - Угловка;</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от точки 1771 - по границе квартала 36 Валдайского участкового лесничества Национального парка "Валдайский";</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от точки 1773 - по ручью Крутой;</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от точки 1837 - по берегу озера Ильменок;</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от точки 1849 до точки 1 - по границе лесных кварталов 8, 75, 69, 64, 56, 42, 43, 33 Новотроицкого участкового лесничества Национального парка "Валдайский".</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r w:rsidRPr="00E45E0A">
        <w:rPr>
          <w:rFonts w:eastAsia="Times New Roman"/>
          <w:sz w:val="20"/>
          <w:szCs w:val="20"/>
          <w:lang w:eastAsia="ar-SA"/>
        </w:rPr>
        <w:t> </w:t>
      </w:r>
    </w:p>
    <w:p w:rsidR="00E45E0A" w:rsidRPr="00E45E0A" w:rsidRDefault="00E45E0A" w:rsidP="00E45E0A">
      <w:pPr>
        <w:widowControl w:val="0"/>
        <w:suppressAutoHyphens/>
        <w:autoSpaceDE w:val="0"/>
        <w:ind w:right="-21" w:firstLine="840"/>
        <w:jc w:val="both"/>
        <w:rPr>
          <w:rFonts w:eastAsia="Times New Roman"/>
          <w:sz w:val="20"/>
          <w:szCs w:val="20"/>
          <w:lang w:eastAsia="ar-SA"/>
        </w:rPr>
      </w:pPr>
    </w:p>
    <w:p w:rsidR="00E45E0A" w:rsidRPr="00E45E0A" w:rsidRDefault="00E45E0A" w:rsidP="00E45E0A">
      <w:pPr>
        <w:widowControl w:val="0"/>
        <w:suppressAutoHyphens/>
        <w:autoSpaceDE w:val="0"/>
        <w:ind w:right="-21" w:firstLine="840"/>
        <w:jc w:val="both"/>
        <w:rPr>
          <w:rFonts w:eastAsia="Times New Roman"/>
          <w:sz w:val="20"/>
          <w:szCs w:val="20"/>
          <w:lang w:eastAsia="ar-SA"/>
        </w:rPr>
      </w:pPr>
    </w:p>
    <w:p w:rsidR="00E45E0A" w:rsidRPr="00E45E0A" w:rsidRDefault="00E45E0A" w:rsidP="00E45E0A">
      <w:pPr>
        <w:widowControl w:val="0"/>
        <w:suppressAutoHyphens/>
        <w:autoSpaceDE w:val="0"/>
        <w:ind w:right="-21" w:firstLine="840"/>
        <w:jc w:val="both"/>
        <w:rPr>
          <w:rFonts w:eastAsia="Times New Roman"/>
          <w:sz w:val="20"/>
          <w:szCs w:val="20"/>
          <w:lang w:eastAsia="ar-SA"/>
        </w:rPr>
      </w:pPr>
    </w:p>
    <w:p w:rsidR="00E45E0A" w:rsidRPr="00E45E0A" w:rsidRDefault="007B6D94" w:rsidP="00E45E0A">
      <w:pPr>
        <w:suppressAutoHyphens/>
        <w:jc w:val="center"/>
        <w:rPr>
          <w:rFonts w:eastAsia="Times New Roman"/>
          <w:sz w:val="20"/>
          <w:szCs w:val="20"/>
          <w:lang w:eastAsia="ar-SA"/>
        </w:rPr>
      </w:pPr>
      <w:r>
        <w:rPr>
          <w:rFonts w:eastAsia="Times New Roman"/>
          <w:noProof/>
          <w:color w:val="000000"/>
          <w:sz w:val="20"/>
          <w:szCs w:val="20"/>
          <w:lang w:eastAsia="ru-RU"/>
        </w:rPr>
        <w:drawing>
          <wp:inline distT="0" distB="0" distL="0" distR="0">
            <wp:extent cx="6086475" cy="4171950"/>
            <wp:effectExtent l="19050" t="0" r="9525" b="0"/>
            <wp:docPr id="2" name="Рисунок 1" descr="обла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бласть"/>
                    <pic:cNvPicPr>
                      <a:picLocks noChangeAspect="1" noChangeArrowheads="1"/>
                    </pic:cNvPicPr>
                  </pic:nvPicPr>
                  <pic:blipFill>
                    <a:blip r:embed="rId46"/>
                    <a:srcRect l="6250" r="5913" b="2580"/>
                    <a:stretch>
                      <a:fillRect/>
                    </a:stretch>
                  </pic:blipFill>
                  <pic:spPr bwMode="auto">
                    <a:xfrm>
                      <a:off x="0" y="0"/>
                      <a:ext cx="6086475" cy="4171950"/>
                    </a:xfrm>
                    <a:prstGeom prst="rect">
                      <a:avLst/>
                    </a:prstGeom>
                    <a:noFill/>
                    <a:ln w="9525">
                      <a:noFill/>
                      <a:miter lim="800000"/>
                      <a:headEnd/>
                      <a:tailEnd/>
                    </a:ln>
                  </pic:spPr>
                </pic:pic>
              </a:graphicData>
            </a:graphic>
          </wp:inline>
        </w:drawing>
      </w:r>
    </w:p>
    <w:p w:rsidR="00E45E0A" w:rsidRPr="00E45E0A" w:rsidRDefault="00E45E0A" w:rsidP="00E45E0A">
      <w:pPr>
        <w:suppressAutoHyphens/>
        <w:ind w:firstLine="624"/>
        <w:jc w:val="center"/>
        <w:rPr>
          <w:rFonts w:eastAsia="Times New Roman"/>
          <w:b/>
          <w:i/>
          <w:color w:val="000000"/>
          <w:sz w:val="20"/>
          <w:szCs w:val="20"/>
          <w:lang w:eastAsia="ar-SA"/>
        </w:rPr>
      </w:pPr>
      <w:r w:rsidRPr="00E45E0A">
        <w:rPr>
          <w:rFonts w:eastAsia="Times New Roman"/>
          <w:b/>
          <w:i/>
          <w:color w:val="000000"/>
          <w:sz w:val="20"/>
          <w:szCs w:val="20"/>
          <w:lang w:eastAsia="ar-SA"/>
        </w:rPr>
        <w:t xml:space="preserve">Рис.2.2.1.1. Схема расположения муниципальных районов на территории </w:t>
      </w:r>
    </w:p>
    <w:p w:rsidR="00E45E0A" w:rsidRPr="00E45E0A" w:rsidRDefault="00E45E0A" w:rsidP="00E45E0A">
      <w:pPr>
        <w:suppressAutoHyphens/>
        <w:ind w:firstLine="624"/>
        <w:jc w:val="center"/>
        <w:rPr>
          <w:rFonts w:eastAsia="Times New Roman"/>
          <w:b/>
          <w:i/>
          <w:color w:val="000000"/>
          <w:sz w:val="20"/>
          <w:szCs w:val="20"/>
          <w:lang w:eastAsia="ar-SA"/>
        </w:rPr>
      </w:pPr>
      <w:r w:rsidRPr="00E45E0A">
        <w:rPr>
          <w:rFonts w:eastAsia="Times New Roman"/>
          <w:b/>
          <w:i/>
          <w:color w:val="000000"/>
          <w:sz w:val="20"/>
          <w:szCs w:val="20"/>
          <w:lang w:eastAsia="ar-SA"/>
        </w:rPr>
        <w:t xml:space="preserve"> Новгородской области</w:t>
      </w:r>
    </w:p>
    <w:p w:rsidR="00E45E0A" w:rsidRPr="00E45E0A" w:rsidRDefault="007B6D94" w:rsidP="00E45E0A">
      <w:pPr>
        <w:widowControl w:val="0"/>
        <w:tabs>
          <w:tab w:val="left" w:pos="7065"/>
        </w:tabs>
        <w:suppressAutoHyphens/>
        <w:autoSpaceDE w:val="0"/>
        <w:jc w:val="center"/>
        <w:rPr>
          <w:rFonts w:ascii="Arial" w:eastAsia="Times New Roman" w:hAnsi="Arial"/>
          <w:color w:val="000000"/>
          <w:sz w:val="20"/>
          <w:szCs w:val="20"/>
          <w:lang w:eastAsia="ar-SA"/>
        </w:rPr>
      </w:pPr>
      <w:r>
        <w:rPr>
          <w:rFonts w:ascii="Arial" w:eastAsia="Times New Roman" w:hAnsi="Arial"/>
          <w:noProof/>
          <w:color w:val="000000"/>
          <w:sz w:val="20"/>
          <w:szCs w:val="20"/>
          <w:lang w:eastAsia="ru-RU"/>
        </w:rPr>
        <w:lastRenderedPageBreak/>
        <w:drawing>
          <wp:inline distT="0" distB="0" distL="0" distR="0">
            <wp:extent cx="5295900" cy="4476750"/>
            <wp:effectExtent l="19050" t="0" r="0" b="0"/>
            <wp:docPr id="3" name="Рисунок 3" descr="1_5_Карта_гран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_5_Карта_границ"/>
                    <pic:cNvPicPr>
                      <a:picLocks noChangeAspect="1" noChangeArrowheads="1"/>
                    </pic:cNvPicPr>
                  </pic:nvPicPr>
                  <pic:blipFill>
                    <a:blip r:embed="rId47"/>
                    <a:srcRect/>
                    <a:stretch>
                      <a:fillRect/>
                    </a:stretch>
                  </pic:blipFill>
                  <pic:spPr bwMode="auto">
                    <a:xfrm>
                      <a:off x="0" y="0"/>
                      <a:ext cx="5295900" cy="4476750"/>
                    </a:xfrm>
                    <a:prstGeom prst="rect">
                      <a:avLst/>
                    </a:prstGeom>
                    <a:noFill/>
                    <a:ln w="9525">
                      <a:noFill/>
                      <a:miter lim="800000"/>
                      <a:headEnd/>
                      <a:tailEnd/>
                    </a:ln>
                  </pic:spPr>
                </pic:pic>
              </a:graphicData>
            </a:graphic>
          </wp:inline>
        </w:drawing>
      </w:r>
    </w:p>
    <w:p w:rsidR="00E45E0A" w:rsidRPr="00E45E0A" w:rsidRDefault="00E45E0A" w:rsidP="00E45E0A">
      <w:pPr>
        <w:widowControl w:val="0"/>
        <w:tabs>
          <w:tab w:val="left" w:pos="7065"/>
        </w:tabs>
        <w:suppressAutoHyphens/>
        <w:autoSpaceDE w:val="0"/>
        <w:jc w:val="center"/>
        <w:rPr>
          <w:rFonts w:eastAsia="Times New Roman"/>
          <w:color w:val="000000"/>
          <w:sz w:val="20"/>
          <w:szCs w:val="20"/>
          <w:lang w:eastAsia="ar-SA"/>
        </w:rPr>
      </w:pPr>
      <w:r w:rsidRPr="00E45E0A">
        <w:rPr>
          <w:rFonts w:eastAsia="Times New Roman"/>
          <w:b/>
          <w:i/>
          <w:sz w:val="20"/>
          <w:szCs w:val="20"/>
          <w:lang w:eastAsia="ar-SA"/>
        </w:rPr>
        <w:t>Рис.2.2.1.2. Ситуационная схема Валдайского  муниципального района и Рощинского сельского поселения в составе муниципального района.</w:t>
      </w:r>
    </w:p>
    <w:p w:rsidR="00E45E0A" w:rsidRPr="00E45E0A" w:rsidRDefault="00E45E0A" w:rsidP="00E45E0A">
      <w:pPr>
        <w:widowControl w:val="0"/>
        <w:tabs>
          <w:tab w:val="left" w:pos="7065"/>
        </w:tabs>
        <w:suppressAutoHyphens/>
        <w:autoSpaceDE w:val="0"/>
        <w:rPr>
          <w:rFonts w:ascii="Arial" w:eastAsia="Times New Roman" w:hAnsi="Arial"/>
          <w:color w:val="000000"/>
          <w:sz w:val="20"/>
          <w:szCs w:val="20"/>
          <w:lang w:eastAsia="ar-SA"/>
        </w:rPr>
      </w:pPr>
    </w:p>
    <w:p w:rsidR="00E45E0A" w:rsidRPr="00E45E0A" w:rsidRDefault="007B6D94" w:rsidP="00E45E0A">
      <w:pPr>
        <w:suppressAutoHyphens/>
        <w:jc w:val="center"/>
        <w:rPr>
          <w:rFonts w:eastAsia="Times New Roman"/>
          <w:b/>
          <w:i/>
          <w:color w:val="000000"/>
          <w:sz w:val="20"/>
          <w:szCs w:val="20"/>
          <w:lang w:eastAsia="ar-SA"/>
        </w:rPr>
      </w:pPr>
      <w:r>
        <w:rPr>
          <w:rFonts w:eastAsia="Times New Roman"/>
          <w:b/>
          <w:i/>
          <w:noProof/>
          <w:color w:val="000000"/>
          <w:sz w:val="20"/>
          <w:szCs w:val="20"/>
          <w:lang w:eastAsia="ru-RU"/>
        </w:rPr>
        <w:lastRenderedPageBreak/>
        <w:drawing>
          <wp:inline distT="0" distB="0" distL="0" distR="0">
            <wp:extent cx="5486400" cy="4438650"/>
            <wp:effectExtent l="19050" t="0" r="0" b="0"/>
            <wp:docPr id="4" name="Рисунок 4" descr="01_Карта административных гран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1_Карта административных границ"/>
                    <pic:cNvPicPr>
                      <a:picLocks noChangeAspect="1" noChangeArrowheads="1"/>
                    </pic:cNvPicPr>
                  </pic:nvPicPr>
                  <pic:blipFill>
                    <a:blip r:embed="rId48" cstate="print"/>
                    <a:srcRect/>
                    <a:stretch>
                      <a:fillRect/>
                    </a:stretch>
                  </pic:blipFill>
                  <pic:spPr bwMode="auto">
                    <a:xfrm>
                      <a:off x="0" y="0"/>
                      <a:ext cx="5486400" cy="4438650"/>
                    </a:xfrm>
                    <a:prstGeom prst="rect">
                      <a:avLst/>
                    </a:prstGeom>
                    <a:noFill/>
                    <a:ln w="9525">
                      <a:noFill/>
                      <a:miter lim="800000"/>
                      <a:headEnd/>
                      <a:tailEnd/>
                    </a:ln>
                  </pic:spPr>
                </pic:pic>
              </a:graphicData>
            </a:graphic>
          </wp:inline>
        </w:drawing>
      </w:r>
    </w:p>
    <w:p w:rsidR="00E45E0A" w:rsidRPr="00E45E0A" w:rsidRDefault="00E45E0A" w:rsidP="00E45E0A">
      <w:pPr>
        <w:suppressAutoHyphens/>
        <w:ind w:firstLine="624"/>
        <w:jc w:val="center"/>
        <w:rPr>
          <w:rFonts w:eastAsia="Times New Roman"/>
          <w:b/>
          <w:i/>
          <w:sz w:val="20"/>
          <w:szCs w:val="20"/>
          <w:lang w:eastAsia="ar-SA"/>
        </w:rPr>
      </w:pPr>
    </w:p>
    <w:p w:rsidR="00E45E0A" w:rsidRPr="00E45E0A" w:rsidRDefault="00E45E0A" w:rsidP="00E45E0A">
      <w:pPr>
        <w:suppressAutoHyphens/>
        <w:ind w:firstLine="624"/>
        <w:jc w:val="center"/>
        <w:rPr>
          <w:rFonts w:eastAsia="Times New Roman"/>
          <w:b/>
          <w:i/>
          <w:sz w:val="20"/>
          <w:szCs w:val="20"/>
          <w:lang w:eastAsia="ar-SA"/>
        </w:rPr>
      </w:pPr>
      <w:r w:rsidRPr="00E45E0A">
        <w:rPr>
          <w:rFonts w:eastAsia="Times New Roman"/>
          <w:b/>
          <w:i/>
          <w:sz w:val="20"/>
          <w:szCs w:val="20"/>
          <w:lang w:eastAsia="ar-SA"/>
        </w:rPr>
        <w:t>Рис.2.2.1.3. Карта границ Рощинского сельского поселения и границ существующих населенных пунктов.</w:t>
      </w:r>
    </w:p>
    <w:p w:rsidR="00E45E0A" w:rsidRPr="00E45E0A" w:rsidRDefault="00E45E0A" w:rsidP="00E45E0A">
      <w:pPr>
        <w:suppressAutoHyphens/>
        <w:jc w:val="both"/>
        <w:rPr>
          <w:rFonts w:eastAsia="Times New Roman"/>
          <w:sz w:val="20"/>
          <w:szCs w:val="20"/>
          <w:lang w:eastAsia="ar-SA"/>
        </w:rPr>
      </w:pPr>
    </w:p>
    <w:p w:rsidR="00E45E0A" w:rsidRPr="00E45E0A" w:rsidRDefault="00E45E0A" w:rsidP="00E45E0A">
      <w:pPr>
        <w:keepNext/>
        <w:widowControl w:val="0"/>
        <w:suppressAutoHyphens/>
        <w:autoSpaceDE w:val="0"/>
        <w:ind w:left="720"/>
        <w:jc w:val="center"/>
        <w:outlineLvl w:val="0"/>
        <w:rPr>
          <w:rFonts w:eastAsia="Times New Roman"/>
          <w:b/>
          <w:bCs/>
          <w:color w:val="000000"/>
          <w:kern w:val="1"/>
          <w:sz w:val="20"/>
          <w:szCs w:val="20"/>
          <w:lang w:eastAsia="ar-SA"/>
        </w:rPr>
      </w:pPr>
      <w:bookmarkStart w:id="58" w:name="_Toc54450507"/>
      <w:r w:rsidRPr="00E45E0A">
        <w:rPr>
          <w:rFonts w:eastAsia="Times New Roman"/>
          <w:b/>
          <w:bCs/>
          <w:color w:val="000000"/>
          <w:kern w:val="1"/>
          <w:sz w:val="20"/>
          <w:szCs w:val="20"/>
          <w:lang w:eastAsia="ar-SA"/>
        </w:rPr>
        <w:t>2.2.1.2. Природно-климатические условия.</w:t>
      </w:r>
      <w:bookmarkEnd w:id="58"/>
    </w:p>
    <w:p w:rsidR="00E45E0A" w:rsidRPr="00E45E0A" w:rsidRDefault="00E45E0A" w:rsidP="00E45E0A">
      <w:pPr>
        <w:widowControl w:val="0"/>
        <w:suppressAutoHyphens/>
        <w:autoSpaceDE w:val="0"/>
        <w:spacing w:after="120"/>
        <w:jc w:val="both"/>
        <w:rPr>
          <w:rFonts w:eastAsia="Times New Roman"/>
          <w:b/>
          <w:iCs/>
          <w:color w:val="000000"/>
          <w:sz w:val="20"/>
          <w:szCs w:val="20"/>
          <w:lang w:eastAsia="ar-SA"/>
        </w:rPr>
      </w:pPr>
      <w:r w:rsidRPr="00E45E0A">
        <w:rPr>
          <w:rFonts w:eastAsia="Times New Roman"/>
          <w:b/>
          <w:iCs/>
          <w:color w:val="000000"/>
          <w:sz w:val="20"/>
          <w:szCs w:val="20"/>
          <w:lang w:eastAsia="ar-SA"/>
        </w:rPr>
        <w:t>Климат</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Подробно природные условия и географические характеристики местоположения Валдайского муниципального района  рассмотрены в генеральном плане 2012 года. В настоящих изменениях представлена краткая справка по этому вопросу.</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 xml:space="preserve"> Валдайский район расположен в юго-восточной части Новгородской области, на Валдайской возвышенности. На севере Валдайский район граничит с Крестецким и Окуловским районами, на юго-востоке — с Демянским, а с запада его соседом является Бологовский район Тверской области. Административный центр — город Валдай.</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Рельеф местности волнистый. Высокие гряды холмов, сбегающие к озерам ручьи и речушки, живописные рощи, хвойные боры, многочисленные озера с лесистыми островками создают неповторимую красоту пейзажей этих мест. Холмы и возвышенности достигают в некоторых местах 283 метров над уровнем моря. Холмы чередуются с долинами, где кроме озер можно встретить и топкие болота. Валдайское озеро одно из самых глубоких в Новгородской области, в некоторых местах глубина его достигает 52 метров. В районе разведаны большие запасы лечебных грязей, а также минеральных вод с высокими бальнеологическими свойствами. Район располагает значительными рекреационными ресурсами. Многочисленные озера (более 100) и разнообразная растительность в сочетании с благоприятной экологической обстановкой обусловили создание в 1990 году Валдайского государственного природного национального парка. Он охватывает значительную часть территории района, что обеспечивает гарантию государственного контроля за экологическим благополучием на данной территории.</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Согласно СНиП 23-01-99 «Строительная климатология» территория Новгородской области относится ко II климатическому району, подрайон IIВ.</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 xml:space="preserve">Климат района как район умеренно-континентального климата с умеренно теплым летом, довольно продолжительной умеренно холодной зимой. Среднегодовая температура воздуха составляет +3,9°С. Среднегодовая температура самых холодных месяцев (января и февраля) - 9° - 10° С. Температура самого теплого месяца - июля - +16° + 17°С. Годовая амплитуда среднемесячных температур - 26,2°С. Продолжительность безморозного периода - 128 дней. Суточный максимум осадков за весь период наблюдений составляет 89 мм (июль 2004 года). Годовое количество осадков составляет 766 мм. Минимум осадков приходится на февраль, март, апрель; максимум - на июль, август. 53% осадков выпадает в виде дождя, 26% в виде снега и 21% в виде снега с дождем. Продолжительность периода с устойчивым снежным покровом - 140 дней. Высота снежного покрова достигает 40-45 см. Наибольшая глубина сезонного промерзания под оголенной от снега площадкой равна 150 см. </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lastRenderedPageBreak/>
        <w:t>Данные по климатическим условиям приведены в таблице 2.2.1.2.1.</w:t>
      </w:r>
    </w:p>
    <w:p w:rsidR="00E45E0A" w:rsidRPr="00E45E0A" w:rsidRDefault="00E45E0A" w:rsidP="00E45E0A">
      <w:pPr>
        <w:widowControl w:val="0"/>
        <w:suppressAutoHyphens/>
        <w:autoSpaceDE w:val="0"/>
        <w:spacing w:line="240" w:lineRule="atLeast"/>
        <w:ind w:firstLine="720"/>
        <w:jc w:val="right"/>
        <w:rPr>
          <w:rFonts w:eastAsia="Times New Roman"/>
          <w:color w:val="000000"/>
          <w:sz w:val="20"/>
          <w:szCs w:val="20"/>
          <w:lang w:eastAsia="ar-SA"/>
        </w:rPr>
      </w:pPr>
      <w:r w:rsidRPr="00E45E0A">
        <w:rPr>
          <w:rFonts w:eastAsia="Times New Roman"/>
          <w:color w:val="000000"/>
          <w:sz w:val="20"/>
          <w:szCs w:val="20"/>
          <w:lang w:eastAsia="ar-SA"/>
        </w:rPr>
        <w:t xml:space="preserve">Таблица </w:t>
      </w:r>
      <w:r w:rsidRPr="00E45E0A">
        <w:rPr>
          <w:rFonts w:eastAsia="Times New Roman"/>
          <w:sz w:val="20"/>
          <w:szCs w:val="20"/>
          <w:lang w:eastAsia="ar-SA"/>
        </w:rPr>
        <w:t>2.2.1.2.1.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1"/>
        <w:gridCol w:w="601"/>
        <w:gridCol w:w="697"/>
        <w:gridCol w:w="722"/>
        <w:gridCol w:w="694"/>
        <w:gridCol w:w="723"/>
        <w:gridCol w:w="810"/>
        <w:gridCol w:w="750"/>
        <w:gridCol w:w="708"/>
        <w:gridCol w:w="709"/>
        <w:gridCol w:w="709"/>
        <w:gridCol w:w="709"/>
        <w:gridCol w:w="708"/>
      </w:tblGrid>
      <w:tr w:rsidR="00E45E0A" w:rsidRPr="00E45E0A" w:rsidTr="00E45E0A">
        <w:trPr>
          <w:tblHeader/>
        </w:trPr>
        <w:tc>
          <w:tcPr>
            <w:tcW w:w="1701"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Показатель</w:t>
            </w:r>
          </w:p>
        </w:tc>
        <w:tc>
          <w:tcPr>
            <w:tcW w:w="578"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Янв.</w:t>
            </w:r>
          </w:p>
        </w:tc>
        <w:tc>
          <w:tcPr>
            <w:tcW w:w="697"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Фев.</w:t>
            </w:r>
          </w:p>
        </w:tc>
        <w:tc>
          <w:tcPr>
            <w:tcW w:w="722"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Март</w:t>
            </w:r>
          </w:p>
        </w:tc>
        <w:tc>
          <w:tcPr>
            <w:tcW w:w="694"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Апр.</w:t>
            </w:r>
          </w:p>
        </w:tc>
        <w:tc>
          <w:tcPr>
            <w:tcW w:w="723"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Май</w:t>
            </w:r>
          </w:p>
        </w:tc>
        <w:tc>
          <w:tcPr>
            <w:tcW w:w="810"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Июнь</w:t>
            </w:r>
          </w:p>
        </w:tc>
        <w:tc>
          <w:tcPr>
            <w:tcW w:w="750"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Июль</w:t>
            </w:r>
          </w:p>
        </w:tc>
        <w:tc>
          <w:tcPr>
            <w:tcW w:w="708"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Авг.</w:t>
            </w:r>
          </w:p>
        </w:tc>
        <w:tc>
          <w:tcPr>
            <w:tcW w:w="709"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Сен.</w:t>
            </w:r>
          </w:p>
        </w:tc>
        <w:tc>
          <w:tcPr>
            <w:tcW w:w="709"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Окт.</w:t>
            </w:r>
          </w:p>
        </w:tc>
        <w:tc>
          <w:tcPr>
            <w:tcW w:w="709"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Нояб.</w:t>
            </w:r>
          </w:p>
        </w:tc>
        <w:tc>
          <w:tcPr>
            <w:tcW w:w="708" w:type="dxa"/>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Дек.</w:t>
            </w:r>
          </w:p>
        </w:tc>
      </w:tr>
      <w:tr w:rsidR="00E45E0A" w:rsidRPr="00E45E0A" w:rsidTr="00E45E0A">
        <w:tc>
          <w:tcPr>
            <w:tcW w:w="170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Средний максимум, °C</w:t>
            </w:r>
          </w:p>
        </w:tc>
        <w:tc>
          <w:tcPr>
            <w:tcW w:w="578"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w:t>
            </w:r>
          </w:p>
        </w:tc>
        <w:tc>
          <w:tcPr>
            <w:tcW w:w="697"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w:t>
            </w:r>
          </w:p>
        </w:tc>
        <w:tc>
          <w:tcPr>
            <w:tcW w:w="722"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694"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w:t>
            </w:r>
          </w:p>
        </w:tc>
        <w:tc>
          <w:tcPr>
            <w:tcW w:w="723"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16</w:t>
            </w:r>
          </w:p>
        </w:tc>
        <w:tc>
          <w:tcPr>
            <w:tcW w:w="810"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20</w:t>
            </w:r>
          </w:p>
        </w:tc>
        <w:tc>
          <w:tcPr>
            <w:tcW w:w="750"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21</w:t>
            </w:r>
          </w:p>
        </w:tc>
        <w:tc>
          <w:tcPr>
            <w:tcW w:w="708"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20</w:t>
            </w:r>
          </w:p>
        </w:tc>
        <w:tc>
          <w:tcPr>
            <w:tcW w:w="709"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14</w:t>
            </w:r>
          </w:p>
        </w:tc>
        <w:tc>
          <w:tcPr>
            <w:tcW w:w="709"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w:t>
            </w:r>
          </w:p>
        </w:tc>
        <w:tc>
          <w:tcPr>
            <w:tcW w:w="709"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708"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w:t>
            </w:r>
          </w:p>
        </w:tc>
      </w:tr>
      <w:tr w:rsidR="00E45E0A" w:rsidRPr="00E45E0A" w:rsidTr="00E45E0A">
        <w:tc>
          <w:tcPr>
            <w:tcW w:w="170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Средний минимум, °C</w:t>
            </w:r>
          </w:p>
        </w:tc>
        <w:tc>
          <w:tcPr>
            <w:tcW w:w="578"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w:t>
            </w:r>
          </w:p>
        </w:tc>
        <w:tc>
          <w:tcPr>
            <w:tcW w:w="697"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w:t>
            </w:r>
          </w:p>
        </w:tc>
        <w:tc>
          <w:tcPr>
            <w:tcW w:w="722"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w:t>
            </w:r>
          </w:p>
        </w:tc>
        <w:tc>
          <w:tcPr>
            <w:tcW w:w="694"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723"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w:t>
            </w:r>
          </w:p>
        </w:tc>
        <w:tc>
          <w:tcPr>
            <w:tcW w:w="810"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9</w:t>
            </w:r>
          </w:p>
        </w:tc>
        <w:tc>
          <w:tcPr>
            <w:tcW w:w="750"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11</w:t>
            </w:r>
          </w:p>
        </w:tc>
        <w:tc>
          <w:tcPr>
            <w:tcW w:w="708"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w:t>
            </w:r>
          </w:p>
        </w:tc>
        <w:tc>
          <w:tcPr>
            <w:tcW w:w="709"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w:t>
            </w:r>
          </w:p>
        </w:tc>
        <w:tc>
          <w:tcPr>
            <w:tcW w:w="709"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709"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w:t>
            </w:r>
          </w:p>
        </w:tc>
        <w:tc>
          <w:tcPr>
            <w:tcW w:w="708"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w:t>
            </w:r>
          </w:p>
        </w:tc>
      </w:tr>
      <w:tr w:rsidR="00E45E0A" w:rsidRPr="00E45E0A" w:rsidTr="00E45E0A">
        <w:tc>
          <w:tcPr>
            <w:tcW w:w="170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Норма осадков, мм</w:t>
            </w:r>
          </w:p>
        </w:tc>
        <w:tc>
          <w:tcPr>
            <w:tcW w:w="578"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43</w:t>
            </w:r>
          </w:p>
        </w:tc>
        <w:tc>
          <w:tcPr>
            <w:tcW w:w="697"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31</w:t>
            </w:r>
          </w:p>
        </w:tc>
        <w:tc>
          <w:tcPr>
            <w:tcW w:w="722"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37</w:t>
            </w:r>
          </w:p>
        </w:tc>
        <w:tc>
          <w:tcPr>
            <w:tcW w:w="694"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40</w:t>
            </w:r>
          </w:p>
        </w:tc>
        <w:tc>
          <w:tcPr>
            <w:tcW w:w="723"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56</w:t>
            </w:r>
          </w:p>
        </w:tc>
        <w:tc>
          <w:tcPr>
            <w:tcW w:w="810"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75</w:t>
            </w:r>
          </w:p>
        </w:tc>
        <w:tc>
          <w:tcPr>
            <w:tcW w:w="750"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82</w:t>
            </w:r>
          </w:p>
        </w:tc>
        <w:tc>
          <w:tcPr>
            <w:tcW w:w="708"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87</w:t>
            </w:r>
          </w:p>
        </w:tc>
        <w:tc>
          <w:tcPr>
            <w:tcW w:w="709"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73</w:t>
            </w:r>
          </w:p>
        </w:tc>
        <w:tc>
          <w:tcPr>
            <w:tcW w:w="709"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79</w:t>
            </w:r>
          </w:p>
        </w:tc>
        <w:tc>
          <w:tcPr>
            <w:tcW w:w="709"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62</w:t>
            </w:r>
          </w:p>
        </w:tc>
        <w:tc>
          <w:tcPr>
            <w:tcW w:w="708"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50</w:t>
            </w:r>
          </w:p>
        </w:tc>
      </w:tr>
    </w:tbl>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Преобладающим является ветер западного, юго-западного и южного направления. Максимальный порыв ветра составляет 30 м/с.</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Климатические условия Рощинского сельского поселения являются благоприятными для проживания населения, ведения сельского хозяйства и для всех видов отдыха.</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 xml:space="preserve">Речная сеть Рощинского сельского поселения имеет слабо врезанные русла, ограниченный водосбор и плохо дренирует территорию. </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На территории Рощинского сельского поселения протекает незначительное количество малых рек, ручьев. Гидросеть плохо разработана: долины узкие, неглубокие, V-образные. Вдоль речных долин кое-где встречаются пологие песчаные гряды — древние озы.</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 xml:space="preserve">На территории поселения расположены следующие наиболее крупные озера: Валдайское (1992 га), Ужин (8,8 га), Защегорье (1,27 га), Закидовское (1,11 га) и др. </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 xml:space="preserve">Почвы, в основном, дерново-подзолистые, в низинах формируются болотистые почвы. На территории района 170 озер. Глухие и проточные, сточные и карстовые – все они по-своему красивы. </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Территория расположена в зоне таежно-лесных подзолистых и болотных почв. Наиболее распространены почвы подзолистого типа, среди которых выделяются дерново-подзолистые.</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 xml:space="preserve"> В растительном покрове представлены еловые, сосновые и березовые леса, встречаются участки северных дубрав с лещиной, ясенем, неморальным разнотравьем; есть верховые болота, суходольные луга.</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Лесом покрыты более 80 % территории. Преобладают березняки, значительные площади занимают леса с преобладанием ели и сосны.</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Здесь произрастают полушник щетинистый, меч-трава обыкновенная, венерин башмачок настоящий, пальцекорник балтийский, липарис Лезеля и ятрышник шлемоносный, занесенные в Красную книгу Российской Федерации.</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На территории района  встречаются около 50 видов млекопитающих, не менее 180 - птиц, 5 - пресмыкающихся, 7 - земноводных и около 40-45 видов рыб.</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Основу фауны наземных позвоночных парка составляют следующие виды: лось, кабан, медведь, заяц-беляк, барсук, лисица, куница, рысь и животные, связанные с обитанием в воде: бобр речной, выдра, норка, водяная крыса, а также утки всех видов. Повсеместно по территории распространен кабан, лось, заяц-беляк, белка, медведь, бобр и другие.</w:t>
      </w:r>
      <w:r w:rsidRPr="00E45E0A">
        <w:rPr>
          <w:rFonts w:eastAsia="Times New Roman"/>
          <w:sz w:val="20"/>
          <w:szCs w:val="20"/>
          <w:lang w:eastAsia="ar-SA"/>
        </w:rPr>
        <w:br/>
        <w:t xml:space="preserve"> </w:t>
      </w:r>
      <w:r w:rsidRPr="00E45E0A">
        <w:rPr>
          <w:rFonts w:eastAsia="Times New Roman"/>
          <w:sz w:val="20"/>
          <w:szCs w:val="20"/>
          <w:lang w:eastAsia="ar-SA"/>
        </w:rPr>
        <w:tab/>
        <w:t>Озера и реки парка богаты многообразными видами рыб. Здесь водятся щука, лещ, налим, линь, карась, снеток, ряпушка, судак, плотва, окунь, ерш.</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Также в парке встречаются шесть видов птиц, занесенных в Красную книгу России: беркут, орлан-белохвост, сокол-сапсан, скопа, черный аист, большой кроншнеп.</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Экологическая обстановка в районе благоприятная. Валдай располагает значительным туристским потенциалом: сочетание умеренно-континентального климата, уникальных природных ландшафтов, имеющих познавательное и естественное значение, богатой флоры и фауны. Реки и водоемы обладают благоприятной для рекреации температурой и водным режимом. Природа щедра и разнообразна. Практически круглый год есть возможность для охоты и рыбной ловли. Холмистый рельеф является очень живописным и в первую очередь представляет интерес для туристов (организация пешеходных и других видов маршрутов). Гидроминеральные ресурсы (хлоридные воды типа “Трускавец”, бромистые, солоноватые воды смешанного типа), лечебные грязи, пресноводные сапропели, торф со степенью разложения более 40 % могут быть использованы для организации санаторного лечения.</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 xml:space="preserve">Рельеф местности волнист. Естественно географические условия определили и своеобразие флоры. Здесь, в таёжно-широколиственной зоне, растут ель и сосна, рябина, можжевельник, встречаются могучие кедры. В лиственных лесах, в основном - береза и осина. </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Территория района небогата полезными ископаемыми. Выявлены и разведаны месторождения торфа, глин кирпичных, валунно-песчано-гравийного материала. Валдайский район характеризуется слабой заторфованностью (по сравнению со среднеобластными показателями). Учтено 9 месторождений торфа с запасами около 16,5 млн. тонн. Основная часть запасов торфа – залежи низинного типа. Мощность пласта не превышает 75 метров. Учтены два месторождения глин кирпичных с общим запасом 991,2 тыс. куб. м., месторождения мелкие. В настоящее время месторождения не осваиваются. Имеется три месторождения валунно-песчано-гравийного материала суммарным запасом 25,1 млн. куб. м. Как перспективное, для дальнейшей разработки, следует рассматривать месторождение д. Мысловичи и М.Уклейно с запасами в 1,3 млн. куб. м., так же следует предусмотреть восполнение сырьевой базы за счет карбонатных пород, пригодных для переработки на щебень. В районе установлено наличие трех месторождений: Суховское, Грядовское, Водораздельное с запасами около 40 млн.куб.м.</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lastRenderedPageBreak/>
        <w:t>На территории района расположены 183 сельских населенных пункта. Валдайский район занимает площадь 2,7 тыс. кв. километров. Административный центр — город Валдай. Плотность населения — 10 человек на квадратный километр.</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Район имеет выгодное транспортно-географическое положение — проходят автомобильная (трасса Санкт-Петербург — Москва) и железная дороги с выходом на Москву, Таллинн, Санкт–Петербург. Удаленность от Москвы — 370 км, Санкт-Петербурга — 330 км, Великого Новгорода — 142 километра.</w:t>
      </w:r>
    </w:p>
    <w:p w:rsidR="00E45E0A" w:rsidRPr="00E45E0A" w:rsidRDefault="00E45E0A" w:rsidP="00E45E0A">
      <w:pPr>
        <w:keepNext/>
        <w:widowControl w:val="0"/>
        <w:suppressAutoHyphens/>
        <w:autoSpaceDE w:val="0"/>
        <w:ind w:left="720"/>
        <w:jc w:val="center"/>
        <w:outlineLvl w:val="0"/>
        <w:rPr>
          <w:rFonts w:eastAsia="Times New Roman"/>
          <w:b/>
          <w:bCs/>
          <w:color w:val="000000"/>
          <w:kern w:val="1"/>
          <w:sz w:val="20"/>
          <w:szCs w:val="20"/>
          <w:lang w:eastAsia="ar-SA"/>
        </w:rPr>
      </w:pPr>
      <w:bookmarkStart w:id="59" w:name="_Toc383778271"/>
      <w:bookmarkStart w:id="60" w:name="_Toc392238885"/>
      <w:bookmarkStart w:id="61" w:name="_Toc54450508"/>
      <w:r w:rsidRPr="00E45E0A">
        <w:rPr>
          <w:rFonts w:eastAsia="Times New Roman"/>
          <w:b/>
          <w:bCs/>
          <w:color w:val="000000"/>
          <w:kern w:val="1"/>
          <w:sz w:val="20"/>
          <w:szCs w:val="20"/>
          <w:lang w:eastAsia="ar-SA"/>
        </w:rPr>
        <w:t>2.2.1.3. Перечень наиболее крупных водных объектов на территории поселения и их характеристики</w:t>
      </w:r>
      <w:bookmarkEnd w:id="59"/>
      <w:bookmarkEnd w:id="60"/>
      <w:bookmarkEnd w:id="61"/>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xml:space="preserve">Гидрографическая сеть Валдайского  района представлена малыми реками, ручьями, озерами и водохранилищами, а также болотами (проходимыми и непроходимыми). </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По характеру питания реки относятся к восточноевропейскому типу. Они имеют смешанное питание с преобладанием снегового: половину годового стока дают талые снеговые, другую половину — дожди и грунтовые воды (снеговые – 50 - 60%, дождевые – 20 - 30%, грунтовые – 10 - 20%). Самая теплая вода в реках бывает в июле. Среднемесячная температура воды в это время - +18° +19°С.</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 xml:space="preserve">На территории Рощинского сельского  поселения расположены малые реки и ручьи, озера. </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 xml:space="preserve">Данные о водных объектах и их водоохранных зонах в соответствии с Водным кодексом РФ приведены в таблице 2.2.1.3.1. </w:t>
      </w:r>
    </w:p>
    <w:p w:rsidR="00E45E0A" w:rsidRPr="00E45E0A" w:rsidRDefault="00E45E0A" w:rsidP="00E45E0A">
      <w:pPr>
        <w:widowControl w:val="0"/>
        <w:suppressAutoHyphens/>
        <w:autoSpaceDE w:val="0"/>
        <w:jc w:val="right"/>
        <w:rPr>
          <w:rFonts w:eastAsia="Times New Roman"/>
          <w:sz w:val="20"/>
          <w:szCs w:val="20"/>
          <w:lang w:eastAsia="ar-SA"/>
        </w:rPr>
      </w:pPr>
    </w:p>
    <w:p w:rsidR="00E45E0A" w:rsidRPr="00E45E0A" w:rsidRDefault="00E45E0A" w:rsidP="00E45E0A">
      <w:pPr>
        <w:widowControl w:val="0"/>
        <w:suppressAutoHyphens/>
        <w:autoSpaceDE w:val="0"/>
        <w:jc w:val="right"/>
        <w:rPr>
          <w:rFonts w:eastAsia="Times New Roman"/>
          <w:sz w:val="20"/>
          <w:szCs w:val="20"/>
          <w:lang w:eastAsia="ar-SA"/>
        </w:rPr>
      </w:pPr>
      <w:r w:rsidRPr="00E45E0A">
        <w:rPr>
          <w:rFonts w:eastAsia="Times New Roman"/>
          <w:sz w:val="20"/>
          <w:szCs w:val="20"/>
          <w:lang w:eastAsia="ar-SA"/>
        </w:rPr>
        <w:t>Таблица 2.2.1.3.1.</w:t>
      </w:r>
    </w:p>
    <w:tbl>
      <w:tblPr>
        <w:tblW w:w="5000" w:type="pct"/>
        <w:jc w:val="center"/>
        <w:tblInd w:w="-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34"/>
        <w:gridCol w:w="2270"/>
        <w:gridCol w:w="1842"/>
        <w:gridCol w:w="4075"/>
      </w:tblGrid>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ind w:left="-113" w:right="-113"/>
              <w:jc w:val="center"/>
              <w:rPr>
                <w:rFonts w:eastAsia="Times New Roman"/>
                <w:b/>
                <w:bCs/>
                <w:sz w:val="20"/>
                <w:szCs w:val="20"/>
                <w:lang w:eastAsia="ar-SA"/>
              </w:rPr>
            </w:pPr>
            <w:r w:rsidRPr="00E45E0A">
              <w:rPr>
                <w:rFonts w:eastAsia="Times New Roman"/>
                <w:b/>
                <w:bCs/>
                <w:sz w:val="20"/>
                <w:szCs w:val="20"/>
                <w:lang w:eastAsia="ar-SA"/>
              </w:rPr>
              <w:t>Название реки, ручья, озера</w:t>
            </w:r>
          </w:p>
        </w:tc>
        <w:tc>
          <w:tcPr>
            <w:tcW w:w="10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ind w:left="-113" w:right="-113"/>
              <w:jc w:val="center"/>
              <w:rPr>
                <w:rFonts w:eastAsia="Times New Roman"/>
                <w:b/>
                <w:bCs/>
                <w:sz w:val="20"/>
                <w:szCs w:val="20"/>
                <w:lang w:eastAsia="ar-SA"/>
              </w:rPr>
            </w:pPr>
            <w:r w:rsidRPr="00E45E0A">
              <w:rPr>
                <w:rFonts w:eastAsia="Times New Roman"/>
                <w:b/>
                <w:bCs/>
                <w:sz w:val="20"/>
                <w:szCs w:val="20"/>
                <w:lang w:eastAsia="ar-SA"/>
              </w:rPr>
              <w:t xml:space="preserve">Длина реки, ручья, км; </w:t>
            </w:r>
          </w:p>
          <w:p w:rsidR="00E45E0A" w:rsidRPr="00E45E0A" w:rsidRDefault="00E45E0A" w:rsidP="00E45E0A">
            <w:pPr>
              <w:widowControl w:val="0"/>
              <w:suppressAutoHyphens/>
              <w:autoSpaceDE w:val="0"/>
              <w:ind w:left="-113" w:right="-113"/>
              <w:jc w:val="center"/>
              <w:rPr>
                <w:rFonts w:eastAsia="Times New Roman"/>
                <w:b/>
                <w:bCs/>
                <w:sz w:val="20"/>
                <w:szCs w:val="20"/>
                <w:lang w:eastAsia="ar-SA"/>
              </w:rPr>
            </w:pPr>
            <w:r w:rsidRPr="00E45E0A">
              <w:rPr>
                <w:rFonts w:eastAsia="Times New Roman"/>
                <w:b/>
                <w:bCs/>
                <w:sz w:val="20"/>
                <w:szCs w:val="20"/>
                <w:lang w:eastAsia="ar-SA"/>
              </w:rPr>
              <w:t>площадь озера, км²</w:t>
            </w:r>
          </w:p>
        </w:tc>
        <w:tc>
          <w:tcPr>
            <w:tcW w:w="884"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rPr>
                <w:rFonts w:eastAsia="Times New Roman"/>
                <w:b/>
                <w:bCs/>
                <w:sz w:val="20"/>
                <w:szCs w:val="20"/>
                <w:lang w:eastAsia="ar-SA"/>
              </w:rPr>
            </w:pPr>
            <w:r w:rsidRPr="00E45E0A">
              <w:rPr>
                <w:rFonts w:eastAsia="Times New Roman"/>
                <w:b/>
                <w:bCs/>
                <w:sz w:val="20"/>
                <w:szCs w:val="20"/>
                <w:lang w:eastAsia="ar-SA"/>
              </w:rPr>
              <w:t>Водоохранная зона, м</w:t>
            </w:r>
          </w:p>
          <w:p w:rsidR="00E45E0A" w:rsidRPr="00E45E0A" w:rsidRDefault="00E45E0A" w:rsidP="00E45E0A">
            <w:pPr>
              <w:widowControl w:val="0"/>
              <w:suppressAutoHyphens/>
              <w:autoSpaceDE w:val="0"/>
              <w:ind w:right="-113"/>
              <w:jc w:val="center"/>
              <w:rPr>
                <w:rFonts w:eastAsia="Times New Roman"/>
                <w:b/>
                <w:bCs/>
                <w:sz w:val="20"/>
                <w:szCs w:val="20"/>
                <w:lang w:eastAsia="ar-SA"/>
              </w:rPr>
            </w:pPr>
          </w:p>
        </w:tc>
        <w:tc>
          <w:tcPr>
            <w:tcW w:w="1955" w:type="pct"/>
            <w:tcBorders>
              <w:top w:val="single" w:sz="4" w:space="0" w:color="auto"/>
              <w:left w:val="single" w:sz="4" w:space="0" w:color="auto"/>
              <w:bottom w:val="single" w:sz="4" w:space="0" w:color="auto"/>
              <w:right w:val="single" w:sz="4" w:space="0" w:color="auto"/>
            </w:tcBorders>
            <w:shd w:val="clear" w:color="auto" w:fill="auto"/>
            <w:hideMark/>
          </w:tcPr>
          <w:p w:rsidR="00E45E0A" w:rsidRPr="00E45E0A" w:rsidRDefault="00E45E0A" w:rsidP="00E45E0A">
            <w:pPr>
              <w:widowControl w:val="0"/>
              <w:suppressAutoHyphens/>
              <w:autoSpaceDE w:val="0"/>
              <w:ind w:left="-113" w:right="-113"/>
              <w:jc w:val="center"/>
              <w:rPr>
                <w:rFonts w:eastAsia="Times New Roman"/>
                <w:b/>
                <w:bCs/>
                <w:sz w:val="20"/>
                <w:szCs w:val="20"/>
                <w:lang w:eastAsia="ar-SA"/>
              </w:rPr>
            </w:pPr>
            <w:r w:rsidRPr="00E45E0A">
              <w:rPr>
                <w:rFonts w:eastAsia="Times New Roman"/>
                <w:b/>
                <w:sz w:val="20"/>
                <w:szCs w:val="20"/>
                <w:lang w:eastAsia="ar-SA"/>
              </w:rPr>
              <w:t>Прибрежная защитная полоса, м</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р. Вязовка</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3,7</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р. Валдайка</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200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р. Ежовка</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2,4</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р. Макаровка</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до 10</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р. Щегринка</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41</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100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р. Чернушка</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13</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100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р. Глушица</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2,8</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р. Забенка</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до 10</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р. Спицинка</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2,9</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р. Лолинка</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до 10</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руч. Крутой</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до 10</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руч. Улицкий</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до 10</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руч. Ессовский</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до 10</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руч. Греновский</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6,3</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руч. Холодный</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1,4</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руч. Чернушка</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7</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руч. Черный</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1,2</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руч. Мельничный</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1,4</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руч. Лушковский</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1,2</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Шуйское</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0,035</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Валдайское</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19,92</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 xml:space="preserve">Определяется  в соответствии с частью II </w:t>
            </w:r>
            <w:r w:rsidRPr="00E45E0A">
              <w:rPr>
                <w:rFonts w:eastAsia="Times New Roman"/>
                <w:color w:val="000000"/>
                <w:sz w:val="20"/>
                <w:szCs w:val="20"/>
                <w:lang w:eastAsia="ar-SA"/>
              </w:rPr>
              <w:lastRenderedPageBreak/>
              <w:t>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lastRenderedPageBreak/>
              <w:t>оз. Жерновка</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0,02</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Ужин</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9,15</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Белое</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0,026</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Скрылёво</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0,16</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Кренье</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0,055</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Лебевец</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0,049</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Боровинец</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0,050</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Байневское</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0,048</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Бобовик</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0,038</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Новинское</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0,018</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Греновское</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0,005</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Забелье</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0,15</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Голова</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0,006</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Углино</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0,15</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Березай</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0,042</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Шитта</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0,055</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Нелюшкино</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0,325</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Боровское</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0,039</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Закидовское</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1,11</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Боровые</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0,056</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r w:rsidR="00E45E0A" w:rsidRPr="00E45E0A" w:rsidTr="00E45E0A">
        <w:trPr>
          <w:trHeight w:val="20"/>
          <w:jc w:val="center"/>
        </w:trPr>
        <w:tc>
          <w:tcPr>
            <w:tcW w:w="1072"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оз. Защегорье</w:t>
            </w:r>
          </w:p>
        </w:tc>
        <w:tc>
          <w:tcPr>
            <w:tcW w:w="108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1,27</w:t>
            </w:r>
          </w:p>
        </w:tc>
        <w:tc>
          <w:tcPr>
            <w:tcW w:w="884"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ar-SA"/>
              </w:rPr>
              <w:t>50</w:t>
            </w:r>
          </w:p>
        </w:tc>
        <w:tc>
          <w:tcPr>
            <w:tcW w:w="195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rPr>
                <w:rFonts w:ascii="Arial" w:eastAsia="Times New Roman" w:hAnsi="Arial"/>
                <w:color w:val="000000"/>
                <w:sz w:val="20"/>
                <w:szCs w:val="20"/>
                <w:lang w:eastAsia="ar-SA"/>
              </w:rPr>
            </w:pPr>
            <w:r w:rsidRPr="00E45E0A">
              <w:rPr>
                <w:rFonts w:eastAsia="Times New Roman"/>
                <w:color w:val="000000"/>
                <w:sz w:val="20"/>
                <w:szCs w:val="20"/>
                <w:lang w:eastAsia="ar-SA"/>
              </w:rPr>
              <w:t>Определяется  в соответствии с частью II ст.65 Водного кодекса РФ</w:t>
            </w:r>
          </w:p>
        </w:tc>
      </w:tr>
    </w:tbl>
    <w:p w:rsidR="00E45E0A" w:rsidRPr="00E45E0A" w:rsidRDefault="00E45E0A" w:rsidP="00E45E0A">
      <w:pPr>
        <w:suppressAutoHyphens/>
        <w:ind w:firstLine="709"/>
        <w:jc w:val="both"/>
        <w:rPr>
          <w:rFonts w:eastAsia="Times New Roman"/>
          <w:sz w:val="20"/>
          <w:szCs w:val="20"/>
          <w:lang w:eastAsia="ar-SA"/>
        </w:rPr>
      </w:pPr>
    </w:p>
    <w:p w:rsidR="00E45E0A" w:rsidRPr="00E45E0A" w:rsidRDefault="00E45E0A" w:rsidP="00E45E0A">
      <w:pPr>
        <w:keepNext/>
        <w:widowControl w:val="0"/>
        <w:suppressAutoHyphens/>
        <w:autoSpaceDE w:val="0"/>
        <w:ind w:left="720"/>
        <w:jc w:val="center"/>
        <w:outlineLvl w:val="0"/>
        <w:rPr>
          <w:rFonts w:eastAsia="Times New Roman"/>
          <w:b/>
          <w:bCs/>
          <w:color w:val="000000"/>
          <w:kern w:val="1"/>
          <w:sz w:val="20"/>
          <w:szCs w:val="20"/>
          <w:lang w:eastAsia="ar-SA"/>
        </w:rPr>
      </w:pPr>
      <w:bookmarkStart w:id="62" w:name="_Toc54450509"/>
      <w:r w:rsidRPr="00E45E0A">
        <w:rPr>
          <w:rFonts w:eastAsia="Times New Roman"/>
          <w:b/>
          <w:bCs/>
          <w:color w:val="000000"/>
          <w:kern w:val="1"/>
          <w:sz w:val="20"/>
          <w:szCs w:val="20"/>
          <w:lang w:eastAsia="ar-SA"/>
        </w:rPr>
        <w:t>2.2.1.4. Особо охраняемые природные территории</w:t>
      </w:r>
      <w:bookmarkEnd w:id="62"/>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На основании п.4 ст.2 Федерального закона «Об особо охраняемых природных территориях» от 14 марта 1995г. №33, все особо охраняемые природные территории учитываются при разработке территориальных комплексных схем, схем землеустройства и районной планировки.</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xml:space="preserve">К землям особо охраняемых территорий в границах муниципального образования </w:t>
      </w:r>
      <w:r w:rsidRPr="00E45E0A">
        <w:rPr>
          <w:rFonts w:eastAsia="Times New Roman"/>
          <w:sz w:val="20"/>
          <w:szCs w:val="20"/>
          <w:lang w:eastAsia="ar-SA"/>
        </w:rPr>
        <w:t xml:space="preserve">Рощинское сельское </w:t>
      </w:r>
      <w:r w:rsidRPr="00E45E0A">
        <w:rPr>
          <w:rFonts w:eastAsia="Times New Roman"/>
          <w:sz w:val="20"/>
          <w:szCs w:val="20"/>
          <w:lang w:eastAsia="ar-SA"/>
        </w:rPr>
        <w:t xml:space="preserve"> поселение относится территория, на которой находится национальный парк «Валдайский» (федерального значения).</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В соответствии с Положением о Федеральном государственном учреждении «Национальный парк «Валдайский» от 19 февраля 2001 года (в редакции приказа МПР России от 17. 03.2005 № 66 и приказа Минприроды России от 27.02.2009 №48) федеральное государственное учреждение «Национальный парк «Валдайский» является природоохранным, эколого-просветительским и научно-исследовательским учреждением, территория и акватория которого включает в себя природные комплексы и объекты, имеющие особую экологическую, историческую и эстетическую ценность, и которые предназначены для использования в природоохранных, просветительских, научных и культурных целях и для регулируемого туризма.</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Постановлением Совета Министров РСФСР №157 от 17.05.1990 г. образован ФГУ «Национальный парк «Валдайский».</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xml:space="preserve">Ведомственная принадлежность: Министерство природных ресурсов и экологии Российской Федерации. Департамент государственной политики и регулирования в сфере охраны окружающей среды и экологической безопасности. </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lastRenderedPageBreak/>
        <w:t>В декабре 1994 года принят в Федерацию природных парков Европы (ФПИПЕ).</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xml:space="preserve">Образован с целью сохранения уникального озерно-лесного комплекса Валдайской возвышенности и создания условий для развития организованного отдыха в этой зоне. </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xml:space="preserve">Расположен на территориях Окуловского (12% площади Парка), Валдайского (62%) и Демянского (26%) районов Новгородской области. </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xml:space="preserve">Соответственно площадь ВНП занимает территории Валдайского района 36,3%, Окуловского — 6,9%, Демянского — 13,7%. </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xml:space="preserve">На территории Парка находится 151 населенный пункт (в т.ч. город Валдай) с населением около 36 тыс. человек. </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xml:space="preserve">Территорию национального парка с запада на восток пересекает автомобильная дорога Москва — Санкт-Петербург и железные дороги, которые соединяют Валдай с Москвой, Санкт-Петербургом. </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xml:space="preserve">Лесные земли в составе национального парка занимают 136,2 тыс. га (85,9%). Нелесные земли составляют 22,3 тыс. га (14,1%), в том числе: воды — 14,5 тыс. га (9,2%), болота — 4,6 тыс. га (2,9%), сенокосы — 1,5 тыс. га (0,8%), дороги — 1,2 тыс. га (0,8%). </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xml:space="preserve">Территория Парка разделена на 13 лесничеств и 162 обхода. </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xml:space="preserve">Национальный парк находится в северной части Валдайской возвышенности, протяженность его с севера на юг — 105 км, с запада на восток — 45 км. Границы Парка приблизительно соответствуют границам водосборных бассейнов озер Боровно, Валдайское, Велье, Селигер и верховьев реки Полометь. </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xml:space="preserve">В историческом аспекте его границы вторят очертаниям Валдайского уезда XVIII века и Деревской пятины Новгородской республики. </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xml:space="preserve">Валдайский парк является частью Селигеро-Валдайского государственного природного национального парка, создание которого одобрено КОС Совета Министров РСФСР и Госпланом РСФСР в марте 1987 г. Разделение парка на две части обусловлено административными трудностями, так как эта территория принадлежит двум областям — Новгородской и Тверской. В то же время оба парка должны рассматриваться как единый целостный природный объект и охрана его ценностей должна строиться на общих для всей этой территории принципах. </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xml:space="preserve">Селигеро-Валдайский парк проектируется в приводораздельной части Валдайской возвышенности на стыке бассейнов рек Волги, Западной Двины, Полы и Мсты. Предполагаемые проектировщиками контуры южной части парка не включают значительную восточную часть водосбора оз. Селигер. В состав парка крайне целесообразно включение всего водосбора озера Селигер из-за уникальности этого водного объекта и невозможности его сохранения без природоохранного регулирования всего бассейна. </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xml:space="preserve">Геологические процессы, образовавшие крупные формы доледникового рельефа, обработка его в период наступления и таяния ледника привели к возникновению условий тепло- и влагооборота, благоприятных для появления многообразной растительности. Природа создала неповторимые ландшафты во многих местах парка. </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xml:space="preserve">Валдайский парк  в  границах Новгородской области ценен уникальной озерно-речной системой, которая в сочетании с лесами и болотами по эстетическому и рекреационному потенциалу не имеет аналогов на территории России. В основу выделения границ парка положен эколого-гидрологический фактор, определивший особую гидрологическую и ландшафтную ценность водоемов, образующих с реками, речками и ручьями сложную гидрологическую систему, обусловившую существование разнообразных зоо- и биоценозов. Таким образом, границами парка оказались внешние пределы водосборных бассейнов наиболее ценных и уникальных озер Боровно, Валдайское, Ужин, Велье, Селигер и верховьев рек Поломети и Явони. В то же время эта территория в целом является водосборной площадью рек Меты и Полы Новгородской области, Волги и Западной Двины — в Тверской области. </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xml:space="preserve">На территории Валдайского парка насчитывается около 200 озер, 56 озер с площадью более 20 га. В состав парка включены леса Новгородского ЛХТПО (20%), объединения «Новгородлеспром» (27%), Новгородского агропрома (43%) и озера из госземзапаса (8,9% площади). </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Лесные земли в составе национального парка занимают 136,2 тыс. га (85,9%), в числе которых покрытые лесом - 133,3 тыс. га (84,1%). Нелесные земли составляют 22,3 тыс. га (14,1%),  в том числе: воды - 14,5 тыс. га (9,2%),  болота - 4,6 тыс. га (2,9%),  сенокосы - 1,5 тыс. га (0,8%),   дороги - 1,2 тыс. га  (0,8%).</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Национальный парк находится в северной части Валдайской возвышенности, протяженность его с севера на юг - 105 км, с запада на восток - 45 км. Границы парка приблизительно соответствуют границам водосборных бассейнов озер Боровно, Валдайское, Велье, Селигер и верховьев реки Полометь.</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Национальный парк находится в северной части Валдайской возвышенности, протяженность его с севера на юг - 105 км, с запада на восток - 45 км. Границы парка приблизительно соответствуют границам водосборных бассейнов озер Боровно, Валдайское, Велье, Селигер и верховьев реки Полометь.</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Охранная зона национального парка занимает приграничную полосу, прилегающую к парку, шириной от 1,5 до 15 км там, где имеются памятники природы, истории и культуры, не вошедшие в границы парка. Здесь также находятся 33 озера, расширяющие рекреационные возможности парка. Общая площадь охранной зоны - 88,4 тыс. га.</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В 2004 г. национальный парк "Валдайский" получил статус биосферного резервата ЮНЕСКО.</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Валдайский национальный парк является одним из самых посещаемых парков, благодаря близкому расположению от крупнейших городов России - Москвы и С.-Петербурга, а также хорошей транспортной доступности. Кроме железных и автодорог, соединяющих его с Москвой и С.-Петербургом, район расположения парка покрыт развитой сетью дорог областного и районного значения общей протяженностью 536 км.</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xml:space="preserve">Здесь расположены известные крупные озера Валдайское и Селигер, давно освоенные туристами-водниками. На территории национального парка и его охранной зоны расположены 15 баз отдыха и 4 детских оздоровительных </w:t>
      </w:r>
      <w:r w:rsidRPr="00E45E0A">
        <w:rPr>
          <w:rFonts w:eastAsia="Times New Roman"/>
          <w:sz w:val="20"/>
          <w:szCs w:val="20"/>
          <w:lang w:eastAsia="ar-SA"/>
        </w:rPr>
        <w:lastRenderedPageBreak/>
        <w:t>лагеря общей вместимостью более 3 тыс. человек. На озере Велье действует летний детский экологический лагерь. На перспективу в парке разработаны 3 летних туристических маршрута на автобусе, 5 пеших, 2 байдарочных, 1 конный, 4 водных на катере, 4 зимних лыжных маршрута и 1 конный на санях.</w:t>
      </w:r>
    </w:p>
    <w:p w:rsidR="00E45E0A" w:rsidRPr="00E45E0A" w:rsidRDefault="00E45E0A" w:rsidP="00E45E0A">
      <w:pPr>
        <w:widowControl w:val="0"/>
        <w:suppressAutoHyphens/>
        <w:autoSpaceDE w:val="0"/>
        <w:autoSpaceDN w:val="0"/>
        <w:adjustRightInd w:val="0"/>
        <w:jc w:val="center"/>
        <w:rPr>
          <w:b/>
          <w:i/>
          <w:color w:val="000000"/>
          <w:sz w:val="20"/>
          <w:szCs w:val="20"/>
          <w:lang w:eastAsia="ar-SA"/>
        </w:rPr>
      </w:pPr>
      <w:r w:rsidRPr="00E45E0A">
        <w:rPr>
          <w:b/>
          <w:i/>
          <w:color w:val="000000"/>
          <w:sz w:val="20"/>
          <w:szCs w:val="20"/>
          <w:lang w:eastAsia="ar-SA"/>
        </w:rPr>
        <w:t>Функциональное зонирование национального парка «Валдайский»</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Национальный парк "Валдайский" (далее - национальный парк) создан постановлением Совета Министров РСФСР от 17.05.1990 № 157 "О создании Валдайского государственного природного национального парка в Новгородской области" (СП РСФСР, 1990, № 15, ст. 112; Собрание законодательства Российской Федерации, 1995, N 42, ст. 3989) в целях сохранения уникального Валдайского природного комплекса.</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Национальный парк расположен на территориях Валдайского, Демянского и Окуловского муниципальных районов Новгородской области.</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Национальный парк отнесен распоряжением Правительства Российской Федерации от 31.12.2008 № 2055-р (Собрание законодательства Российской Федерации, 2009, № 3, ст. 425) к ведению Минприроды России.</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Границы и особенности режима особой охраны национального парка учитываются при разработке планов и перспектив экономического и социального развития, лесохозяйственных регламентов и проектов освоения лесов, подготовке документов территориального планирования, проведении лесоустройства и инвентаризации земель.</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Выполнение задач, возложенных на национальный парк, обеспечивает федеральное государственное бюджетное учреждение "Национальный парк "Валдайский" (далее - Учреждение).</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Схема национального парка «Валдайский» отражена на «Карте планируемого размещения объектов регионального значения в области культурного наследия (памятники истории и культуры) народов Российской Федерации, в области особо охраняемых природных территорий, в области туризма».</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На территории национального парка установлен дифференцированный режим особой охраны с учетом природных, историко-культурных и иных особенностей, согласно которому выделены 4 зоны:</w:t>
      </w:r>
    </w:p>
    <w:p w:rsidR="00E45E0A" w:rsidRPr="00E45E0A" w:rsidRDefault="00E45E0A" w:rsidP="00E45E0A">
      <w:pPr>
        <w:widowControl w:val="0"/>
        <w:suppressAutoHyphens/>
        <w:autoSpaceDE w:val="0"/>
        <w:autoSpaceDN w:val="0"/>
        <w:adjustRightInd w:val="0"/>
        <w:rPr>
          <w:b/>
          <w:color w:val="000000"/>
          <w:sz w:val="20"/>
          <w:szCs w:val="20"/>
          <w:lang w:eastAsia="ar-SA"/>
        </w:rPr>
      </w:pPr>
      <w:r w:rsidRPr="00E45E0A">
        <w:rPr>
          <w:b/>
          <w:color w:val="000000"/>
          <w:sz w:val="20"/>
          <w:szCs w:val="20"/>
          <w:lang w:eastAsia="ar-SA"/>
        </w:rPr>
        <w:t>1. Заповедная зона.</w:t>
      </w:r>
    </w:p>
    <w:p w:rsidR="00E45E0A" w:rsidRPr="00E45E0A" w:rsidRDefault="00E45E0A" w:rsidP="00E45E0A">
      <w:pPr>
        <w:suppressAutoHyphens/>
        <w:autoSpaceDE w:val="0"/>
        <w:ind w:firstLine="709"/>
        <w:rPr>
          <w:rFonts w:eastAsia="Arial"/>
          <w:sz w:val="20"/>
          <w:szCs w:val="20"/>
          <w:lang w:eastAsia="ar-SA"/>
        </w:rPr>
      </w:pPr>
      <w:r w:rsidRPr="00E45E0A">
        <w:rPr>
          <w:rFonts w:eastAsia="Arial"/>
          <w:sz w:val="20"/>
          <w:szCs w:val="20"/>
          <w:lang w:eastAsia="ar-SA"/>
        </w:rPr>
        <w:t>Площадь зоны - 18 083 га.</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b/>
          <w:i/>
          <w:sz w:val="20"/>
          <w:szCs w:val="20"/>
          <w:lang w:eastAsia="ar-SA"/>
        </w:rPr>
        <w:t>Заповедная зона,</w:t>
      </w:r>
      <w:r w:rsidRPr="00E45E0A">
        <w:rPr>
          <w:rFonts w:eastAsia="Times New Roman"/>
          <w:sz w:val="20"/>
          <w:szCs w:val="20"/>
          <w:lang w:eastAsia="ar-SA"/>
        </w:rPr>
        <w:t xml:space="preserve"> предназначена для сохранения природной среды в естественном состоянии и в границах которой запрещается осуществление любой экономической деятельности.</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Зона заповедного режима включает в себя наиболее ценные природные комплексы - Баневский, Вельевский и Селигерский лесные массивы, отнесенные к памятникам природы. Зона с режимом гидрологического заказника была установлена для охраны водосборной территории верховьев реки Полометь, являющейся гидрологическим эталоном малых рек. Бассейн этой реки включен в Международный перечень малых рек, подлежащих особой охране.</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В пределах заповедной зоны запрещена любая хозяйственная деятельность и рекреационное использование территории.</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В заповедной зоне допускаются научно-исследовательская деятельность, ведение экологического мониторинга, проведение природоохранных, биотехнических и противопожарных мероприятий, лесоустроительных и землеустроительных работ.</w:t>
      </w:r>
    </w:p>
    <w:p w:rsidR="00E45E0A" w:rsidRPr="00E45E0A" w:rsidRDefault="00E45E0A" w:rsidP="00E45E0A">
      <w:pPr>
        <w:suppressAutoHyphens/>
        <w:autoSpaceDE w:val="0"/>
        <w:ind w:firstLine="709"/>
        <w:rPr>
          <w:rFonts w:eastAsia="Arial"/>
          <w:b/>
          <w:i/>
          <w:sz w:val="20"/>
          <w:szCs w:val="20"/>
          <w:lang w:eastAsia="ar-SA"/>
        </w:rPr>
      </w:pPr>
      <w:r w:rsidRPr="00E45E0A">
        <w:rPr>
          <w:rFonts w:eastAsia="Arial"/>
          <w:b/>
          <w:i/>
          <w:sz w:val="20"/>
          <w:szCs w:val="20"/>
          <w:lang w:eastAsia="ar-SA"/>
        </w:rPr>
        <w:t>Уменьшение площади заповедной зоны не допускается.</w:t>
      </w:r>
    </w:p>
    <w:p w:rsidR="00E45E0A" w:rsidRPr="00E45E0A" w:rsidRDefault="00E45E0A" w:rsidP="00E45E0A">
      <w:pPr>
        <w:widowControl w:val="0"/>
        <w:suppressAutoHyphens/>
        <w:autoSpaceDE w:val="0"/>
        <w:autoSpaceDN w:val="0"/>
        <w:adjustRightInd w:val="0"/>
        <w:rPr>
          <w:b/>
          <w:color w:val="000000"/>
          <w:sz w:val="20"/>
          <w:szCs w:val="20"/>
          <w:lang w:eastAsia="ar-SA"/>
        </w:rPr>
      </w:pPr>
      <w:r w:rsidRPr="00E45E0A">
        <w:rPr>
          <w:b/>
          <w:color w:val="000000"/>
          <w:sz w:val="20"/>
          <w:szCs w:val="20"/>
          <w:lang w:eastAsia="ar-SA"/>
        </w:rPr>
        <w:t>2. Особо охраняемая зона.</w:t>
      </w:r>
    </w:p>
    <w:p w:rsidR="00E45E0A" w:rsidRPr="00E45E0A" w:rsidRDefault="00E45E0A" w:rsidP="00E45E0A">
      <w:pPr>
        <w:suppressAutoHyphens/>
        <w:autoSpaceDE w:val="0"/>
        <w:ind w:firstLine="709"/>
        <w:rPr>
          <w:rFonts w:eastAsia="Arial"/>
          <w:sz w:val="20"/>
          <w:szCs w:val="20"/>
          <w:lang w:eastAsia="ar-SA"/>
        </w:rPr>
      </w:pPr>
      <w:r w:rsidRPr="00E45E0A">
        <w:rPr>
          <w:rFonts w:eastAsia="Arial"/>
          <w:sz w:val="20"/>
          <w:szCs w:val="20"/>
          <w:lang w:eastAsia="ar-SA"/>
        </w:rPr>
        <w:t>Площадь зоны - 35 814 га.</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b/>
          <w:i/>
          <w:sz w:val="20"/>
          <w:szCs w:val="20"/>
          <w:lang w:eastAsia="ar-SA"/>
        </w:rPr>
        <w:t>Особо охраняемая зона</w:t>
      </w:r>
      <w:r w:rsidRPr="00E45E0A">
        <w:rPr>
          <w:rFonts w:eastAsia="Times New Roman"/>
          <w:sz w:val="20"/>
          <w:szCs w:val="20"/>
          <w:lang w:eastAsia="ar-SA"/>
        </w:rPr>
        <w:t>, предназначена для сохранения природной среды в естественном состоянии и в границах которой допускается проведение экскурсий, посещение такой зоны в целях познавательного туризма;</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В пределах особо охраняемой зоны запрещаются:</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любительская и спортивная охота;</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любительское и спортивное рыболовство;</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пребывание граждан вне дорог общего пользования и специально выделенных маршрутов;</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строительство зданий и сооружений, предназначенных для размещения посетителей национального парка, а также устройство и оборудование стоянок для ночлега;</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накопление отходов производства и потребления;</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прогон и выпас домашних животных;</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сенокошение, за исключением проводимого в целях обеспечения пожарной безопасности;</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размещение ульев и пасек;</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заготовка и сбор гражданами недревесных лесных ресурсов, пищевых лесных ресурсов и лекарственных растений для собственных нужд граждан, заготовка гражданами древесины для собственных нужд.</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В особо охраняемой зоне допускаются:</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научно-исследовательская и эколого-просветительская деятельность;</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ведение экологического мониторинга;</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проведение природоохранных, биотехнических и противопожарных мероприятий, лесоустроительных и землеустроительных работ;</w:t>
      </w:r>
    </w:p>
    <w:p w:rsidR="00E45E0A" w:rsidRPr="00E45E0A" w:rsidRDefault="00E45E0A" w:rsidP="00E45E0A">
      <w:pPr>
        <w:suppressAutoHyphens/>
        <w:ind w:firstLine="709"/>
        <w:jc w:val="both"/>
        <w:rPr>
          <w:rFonts w:eastAsia="Times New Roman"/>
          <w:color w:val="000000"/>
          <w:sz w:val="20"/>
          <w:szCs w:val="20"/>
          <w:lang w:eastAsia="ar-SA"/>
        </w:rPr>
      </w:pPr>
      <w:r w:rsidRPr="00E45E0A">
        <w:rPr>
          <w:rFonts w:eastAsia="Times New Roman"/>
          <w:sz w:val="20"/>
          <w:szCs w:val="20"/>
          <w:lang w:eastAsia="ar-SA"/>
        </w:rPr>
        <w:t>- организация и обустройство экскурсионных экологических троп и маршрутов.</w:t>
      </w:r>
    </w:p>
    <w:p w:rsidR="00E45E0A" w:rsidRPr="00E45E0A" w:rsidRDefault="00E45E0A" w:rsidP="00E45E0A">
      <w:pPr>
        <w:suppressAutoHyphens/>
        <w:autoSpaceDE w:val="0"/>
        <w:ind w:firstLine="709"/>
        <w:rPr>
          <w:rFonts w:ascii="Arial" w:hAnsi="Arial" w:cs="Arial"/>
          <w:b/>
          <w:i/>
          <w:sz w:val="20"/>
          <w:szCs w:val="20"/>
          <w:lang w:eastAsia="ar-SA"/>
        </w:rPr>
      </w:pPr>
      <w:r w:rsidRPr="00E45E0A">
        <w:rPr>
          <w:rFonts w:eastAsia="Arial"/>
          <w:b/>
          <w:i/>
          <w:sz w:val="20"/>
          <w:szCs w:val="20"/>
          <w:lang w:eastAsia="ar-SA"/>
        </w:rPr>
        <w:t>Уменьшение площади особо охраняемой зоны не допускается</w:t>
      </w:r>
      <w:r w:rsidRPr="00E45E0A">
        <w:rPr>
          <w:rFonts w:ascii="Arial" w:hAnsi="Arial" w:cs="Arial"/>
          <w:b/>
          <w:i/>
          <w:sz w:val="20"/>
          <w:szCs w:val="20"/>
          <w:lang w:eastAsia="ar-SA"/>
        </w:rPr>
        <w:t>.</w:t>
      </w:r>
    </w:p>
    <w:p w:rsidR="00E45E0A" w:rsidRPr="00E45E0A" w:rsidRDefault="00E45E0A" w:rsidP="00E45E0A">
      <w:pPr>
        <w:widowControl w:val="0"/>
        <w:suppressAutoHyphens/>
        <w:autoSpaceDE w:val="0"/>
        <w:autoSpaceDN w:val="0"/>
        <w:adjustRightInd w:val="0"/>
        <w:rPr>
          <w:b/>
          <w:color w:val="000000"/>
          <w:sz w:val="20"/>
          <w:szCs w:val="20"/>
          <w:lang w:eastAsia="ar-SA"/>
        </w:rPr>
      </w:pPr>
      <w:r w:rsidRPr="00E45E0A">
        <w:rPr>
          <w:b/>
          <w:color w:val="000000"/>
          <w:sz w:val="20"/>
          <w:szCs w:val="20"/>
          <w:lang w:eastAsia="ar-SA"/>
        </w:rPr>
        <w:t>3. Рекреационная зона.</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b/>
          <w:i/>
          <w:sz w:val="20"/>
          <w:szCs w:val="20"/>
          <w:lang w:eastAsia="ar-SA"/>
        </w:rPr>
        <w:t>Рекреационная зона</w:t>
      </w:r>
      <w:r w:rsidRPr="00E45E0A">
        <w:rPr>
          <w:rFonts w:eastAsia="Times New Roman"/>
          <w:sz w:val="20"/>
          <w:szCs w:val="20"/>
          <w:lang w:eastAsia="ar-SA"/>
        </w:rPr>
        <w:t>, предназначена для обеспечения и осуществления рекреационной деятельности, развития физической культуры и спорта, а также размещения объектов туристической индустрии, музеев и информационных центров.</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lastRenderedPageBreak/>
        <w:t>В пределах рекреационной зоны запрещается отдых и ночлег за пределами предусмотренных для этого мест.</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В рекреационной зоне допускаются:</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любительская и спортивная охота;</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любительское и спортивное рыболовство;</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заготовка гражданами древесины для собственных нужд на основании договоров купли-продажи лесных насаждений;</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заготовка и сбор гражданами недревесных лесных ресурсов, пищевых лесных ресурсов и лекарственных растений для собственных нужд;</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научно-исследовательская и эколого-просветительская деятельность, ведение экологического мониторинга, проведение природоохранных, биотехнических, лесохозяйственных и противопожарных мероприятий, лесоустроительных и землеустроительных работ.</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организация и обустройство экскурсионных экологических троп и маршрутов, смотровых площадок, вольеров, туристических стоянок и мест отдыха;</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строительство, реконструкция и эксплуатация гостевых домов и иных объектов рекреационной инфраструктуры;</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размещение музеев и информационных центров Учреждения, в том числе с экспозицией под открытым небом;</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прогон и выпас домашних животных на участках, специально определенных Учреждением;</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размещение ульев и пасек на участках, специально определенных Учреждением;</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сенокошение на участках, специально определенных Учреждением;</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временное складирование бытовых отходов (на срок не более чем шесть месяцев) в местах (на площадках), специально определенных Учреждением и обустроенных в соответствии с требованиями законодательства Российской Федерации в области охраны окружающей среды, в целях их дальнейшего использования, обезвреживания, размещения, транспортирования;</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работы по комплексному благоустройству территории.</w:t>
      </w:r>
    </w:p>
    <w:p w:rsidR="00E45E0A" w:rsidRPr="00E45E0A" w:rsidRDefault="00E45E0A" w:rsidP="00E45E0A">
      <w:pPr>
        <w:widowControl w:val="0"/>
        <w:suppressAutoHyphens/>
        <w:autoSpaceDE w:val="0"/>
        <w:autoSpaceDN w:val="0"/>
        <w:adjustRightInd w:val="0"/>
        <w:rPr>
          <w:b/>
          <w:color w:val="000000"/>
          <w:sz w:val="20"/>
          <w:szCs w:val="20"/>
          <w:lang w:eastAsia="ar-SA"/>
        </w:rPr>
      </w:pPr>
      <w:r w:rsidRPr="00E45E0A">
        <w:rPr>
          <w:b/>
          <w:color w:val="000000"/>
          <w:sz w:val="20"/>
          <w:szCs w:val="20"/>
          <w:lang w:eastAsia="ar-SA"/>
        </w:rPr>
        <w:t>4. Зона хозяйственного назначения.</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b/>
          <w:i/>
          <w:sz w:val="20"/>
          <w:szCs w:val="20"/>
          <w:lang w:eastAsia="ar-SA"/>
        </w:rPr>
        <w:t>Зона хозяйственного назначения</w:t>
      </w:r>
      <w:r w:rsidRPr="00E45E0A">
        <w:rPr>
          <w:rFonts w:eastAsia="Times New Roman"/>
          <w:sz w:val="20"/>
          <w:szCs w:val="20"/>
          <w:lang w:eastAsia="ar-SA"/>
        </w:rPr>
        <w:t>, предназначенная для осуществления деятельности, направленной на обеспечение функционирования Учреждения.</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В зоне хозяйственного назначения допускаются:</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любительская и спортивная охота;</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любительское и спортивное рыболовство;</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заготовка гражданами древесины для собственных нужд на основании договоров купли-продажи лесных насаждений;</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заготовка и сбор гражданами недревесных лесных ресурсов, пищевых лесных ресурсов и лекарственных растений для собственных нужд;</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научно-исследовательская и эколого-просветительская деятельность, ведение экологического мониторинга, проведение природоохранных, биотехнических, лесохозяйственных и противопожарных мероприятий, лесоустроительных и землеустроительных работ;</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организация и обустройство экскурсионных экологических троп и маршрутов;</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размещение музеев и информационных центров Учреждения, в том числе с экспозицией под открытым небом;</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работы по комплексному благоустройству территории;</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развитие народных и художественных промыслов и связанных с ними видов пользования природными ресурсами, не противоречащих режиму особой охраны;</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прогон и выпас домашних животных на участках, специально определенных Учреждением;</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размещение ульев и пасек на участках, специально определенных Учреждением;</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сенокошение на участках, специально определенных Учреждением;</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временное складирование бытовых отходов (на срок не более чем шесть месяцев) в местах (на площадках), специально определенных Учреждением и обустроенных в соответствии с требованиями законодательства Российской Федерации в области охраны окружающей среды, в целях их дальнейшего использования, обезвреживания, размещения, транспортирования;</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строительство, реконструкция, ремонт и эксплуатация хозяйственных и жилых объектов, в том числе дорог, трубопроводов, линий электропередачи и других линейных объектов, связанных с функционированием национального парка;</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реконструкция, ремонт и эксплуатация дорог, трубопроводов, линий электропередачи и других линейных объектов, существующих в границах национального парка;</w:t>
      </w:r>
    </w:p>
    <w:p w:rsidR="00E45E0A" w:rsidRPr="00E45E0A" w:rsidRDefault="00E45E0A" w:rsidP="00E45E0A">
      <w:pPr>
        <w:suppressAutoHyphens/>
        <w:autoSpaceDE w:val="0"/>
        <w:ind w:firstLine="709"/>
        <w:rPr>
          <w:rFonts w:eastAsia="Arial"/>
          <w:sz w:val="20"/>
          <w:szCs w:val="20"/>
          <w:lang w:eastAsia="ar-SA"/>
        </w:rPr>
      </w:pPr>
      <w:r w:rsidRPr="00E45E0A">
        <w:rPr>
          <w:rFonts w:eastAsia="Arial"/>
          <w:sz w:val="20"/>
          <w:szCs w:val="20"/>
          <w:lang w:eastAsia="ar-SA"/>
        </w:rPr>
        <w:t>- деятельность, связанная с разведением и (или) содержанием, выращиванием объектов аквакультуры (рыбоводство).</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В связи с вышеизложенным, ФГБУ «Национальный парк «Валдайский» считает возможным размещение проектируемых объектов на земельных участках третьих лиц.</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Возведение, реконструкция объекта капитального строительства расположенного в границах земельного участка национального парка возможно при условии соблюдения установленного порядка в соответствии с законодательством Российской Федерации, в т.ч.:</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lastRenderedPageBreak/>
        <w:t>- соответствия функциональной зоны в конкретных границах с установленным функциональным назначением и режимами использования;</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получения согласования социально-экономической деятельности в соответствии с пунктом 4 статьи 15 ФЗ №33 от 14.03.1995 года «Об особо охраняемых территориях» в Минприроды России;</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получения положительного заключения государственной экологической экспертизы федерального уровня проектной документации объектов, строительство, реконструкцию которых предполагается осуществлять на территории национального парка согласно пункту 7.1 статьи 11 Федерального закона от 23 ноября 1995 года № 174-ФЗ «Об экологической экспертизе», в Росприроднадзоре;</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получения разрешения на строительство объектов капитального строительства, строительство, реконструкцию которых планируется осуществлять в границах национального парка в соответствии с пунктом 6 части 5 статьи 51 Градостроительного кодекса РФ, в Минприроды России;</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заключение соглашения об установлении сервитута на время строительства;</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 при условии соблюдения требований законодательства РФ, регулирующих данную сферу деятельности.</w:t>
      </w:r>
    </w:p>
    <w:p w:rsidR="00E45E0A" w:rsidRPr="00E45E0A" w:rsidRDefault="00E45E0A" w:rsidP="00E45E0A">
      <w:pPr>
        <w:suppressAutoHyphens/>
        <w:ind w:firstLine="709"/>
        <w:jc w:val="both"/>
        <w:rPr>
          <w:rFonts w:eastAsia="Times New Roman"/>
          <w:sz w:val="20"/>
          <w:szCs w:val="20"/>
          <w:lang w:eastAsia="ar-SA"/>
        </w:rPr>
      </w:pPr>
      <w:r w:rsidRPr="00E45E0A">
        <w:rPr>
          <w:rFonts w:eastAsia="Times New Roman"/>
          <w:sz w:val="20"/>
          <w:szCs w:val="20"/>
          <w:lang w:eastAsia="ar-SA"/>
        </w:rPr>
        <w:t>В связи с тем, что в Приказе Минэкономразвития не предусмотрены условные обозначения для функциональных зон национального парка, Проектом внесения изменений в схему территориального планирования Новгородской области территория национального парка «Валдайский» показана одним условным знаком «Национальный парк» (рис.</w:t>
      </w:r>
      <w:r w:rsidRPr="00E45E0A">
        <w:rPr>
          <w:rFonts w:eastAsia="Times New Roman"/>
          <w:sz w:val="20"/>
          <w:szCs w:val="20"/>
          <w:lang w:eastAsia="ar-SA"/>
        </w:rPr>
        <w:t>2.2.1.4.1.</w:t>
      </w:r>
      <w:r w:rsidRPr="00E45E0A">
        <w:rPr>
          <w:rFonts w:eastAsia="Times New Roman"/>
          <w:sz w:val="20"/>
          <w:szCs w:val="20"/>
          <w:lang w:eastAsia="ar-SA"/>
        </w:rPr>
        <w:t>).</w:t>
      </w:r>
    </w:p>
    <w:p w:rsidR="00E45E0A" w:rsidRPr="00E45E0A" w:rsidRDefault="00E45E0A" w:rsidP="00E45E0A">
      <w:pPr>
        <w:suppressAutoHyphens/>
        <w:ind w:firstLine="709"/>
        <w:jc w:val="both"/>
        <w:rPr>
          <w:rFonts w:eastAsia="Times New Roman"/>
          <w:color w:val="000000"/>
          <w:sz w:val="20"/>
          <w:szCs w:val="20"/>
          <w:lang w:eastAsia="ar-SA"/>
        </w:rPr>
      </w:pPr>
      <w:r w:rsidRPr="00E45E0A">
        <w:rPr>
          <w:rFonts w:eastAsia="Times New Roman"/>
          <w:sz w:val="20"/>
          <w:szCs w:val="20"/>
          <w:lang w:eastAsia="ar-SA"/>
        </w:rPr>
        <w:t>Кроме того по территории поселения протекает река Валдайка, которая с</w:t>
      </w:r>
      <w:r w:rsidRPr="00E45E0A">
        <w:rPr>
          <w:rFonts w:eastAsia="Times New Roman"/>
          <w:color w:val="000000"/>
          <w:sz w:val="20"/>
          <w:szCs w:val="20"/>
          <w:lang w:eastAsia="ar-SA"/>
        </w:rPr>
        <w:t xml:space="preserve">огласно приложению 5 «Перечень рек с притоками и других водоемов, являющимися местами нереста лососевых рыб, на которые устанавливаются водоохранные зоны» к расположению исполнительного комитета Новгородской областного Совета депутатов трудящихся «Об охране диких животных и растений, находящихся на территории области от 23.09.1977 № 631 – взята под государственную охрану (как нерестовая форелевая река). Водоохранная зона рассматривается в понимании водного законодательства, т.е. ограничения и размеры этих зон устанавливаются в соответствии со ст.65 Водного кодекса Российской Федерации. Водоохранная зона согласно Водного кодексу равна </w:t>
      </w:r>
      <w:smartTag w:uri="urn:schemas-microsoft-com:office:smarttags" w:element="metricconverter">
        <w:smartTagPr>
          <w:attr w:name="ProductID" w:val="200 м"/>
        </w:smartTagPr>
        <w:r w:rsidRPr="00E45E0A">
          <w:rPr>
            <w:rFonts w:eastAsia="Times New Roman"/>
            <w:color w:val="000000"/>
            <w:sz w:val="20"/>
            <w:szCs w:val="20"/>
            <w:lang w:eastAsia="ar-SA"/>
          </w:rPr>
          <w:t>200 м</w:t>
        </w:r>
      </w:smartTag>
      <w:r w:rsidRPr="00E45E0A">
        <w:rPr>
          <w:rFonts w:eastAsia="Times New Roman"/>
          <w:color w:val="000000"/>
          <w:sz w:val="20"/>
          <w:szCs w:val="20"/>
          <w:lang w:eastAsia="ar-SA"/>
        </w:rPr>
        <w:t>.</w:t>
      </w:r>
    </w:p>
    <w:p w:rsidR="00E45E0A" w:rsidRPr="00E45E0A" w:rsidRDefault="00E45E0A" w:rsidP="00E45E0A">
      <w:pPr>
        <w:widowControl w:val="0"/>
        <w:suppressAutoHyphens/>
        <w:autoSpaceDE w:val="0"/>
        <w:ind w:firstLine="720"/>
        <w:jc w:val="both"/>
        <w:rPr>
          <w:rFonts w:eastAsia="Times New Roman"/>
          <w:color w:val="000000"/>
          <w:sz w:val="20"/>
          <w:szCs w:val="20"/>
          <w:lang w:eastAsia="ar-SA"/>
        </w:rPr>
      </w:pPr>
      <w:r w:rsidRPr="00E45E0A">
        <w:rPr>
          <w:rFonts w:eastAsia="Times New Roman"/>
          <w:sz w:val="20"/>
          <w:szCs w:val="20"/>
          <w:lang w:eastAsia="ar-SA"/>
        </w:rPr>
        <w:t>Схемой территориального планирования Новгородской области на территории Валдайского</w:t>
      </w:r>
      <w:r w:rsidRPr="00E45E0A">
        <w:rPr>
          <w:rFonts w:eastAsia="Times New Roman"/>
          <w:color w:val="000000"/>
          <w:sz w:val="20"/>
          <w:szCs w:val="20"/>
          <w:lang w:eastAsia="ar-SA"/>
        </w:rPr>
        <w:t xml:space="preserve">  района  (кроме уже существующих особо охраняемых природных объектов) на период II этапа до 2032 года планируется создание  следующих природоохранных объектов: </w:t>
      </w:r>
    </w:p>
    <w:p w:rsidR="00E45E0A" w:rsidRPr="00E45E0A" w:rsidRDefault="00E45E0A" w:rsidP="00E45E0A">
      <w:pPr>
        <w:widowControl w:val="0"/>
        <w:suppressAutoHyphens/>
        <w:autoSpaceDE w:val="0"/>
        <w:ind w:firstLine="720"/>
        <w:jc w:val="both"/>
        <w:rPr>
          <w:rFonts w:eastAsia="Times New Roman"/>
          <w:color w:val="000000"/>
          <w:sz w:val="20"/>
          <w:szCs w:val="20"/>
          <w:lang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37"/>
        <w:gridCol w:w="2706"/>
        <w:gridCol w:w="1911"/>
        <w:gridCol w:w="2019"/>
        <w:gridCol w:w="1640"/>
        <w:gridCol w:w="1408"/>
      </w:tblGrid>
      <w:tr w:rsidR="00E45E0A" w:rsidRPr="00E45E0A" w:rsidTr="00E45E0A">
        <w:tc>
          <w:tcPr>
            <w:tcW w:w="736" w:type="dxa"/>
            <w:shd w:val="clear" w:color="auto" w:fill="auto"/>
          </w:tcPr>
          <w:p w:rsidR="00E45E0A" w:rsidRPr="00E45E0A" w:rsidRDefault="00E45E0A" w:rsidP="00E45E0A">
            <w:pPr>
              <w:widowControl w:val="0"/>
              <w:numPr>
                <w:ilvl w:val="1"/>
                <w:numId w:val="22"/>
              </w:numPr>
              <w:suppressAutoHyphens/>
              <w:autoSpaceDE w:val="0"/>
              <w:spacing w:before="120" w:line="240" w:lineRule="exact"/>
              <w:ind w:left="57"/>
              <w:jc w:val="right"/>
              <w:rPr>
                <w:rFonts w:eastAsia="Times New Roman"/>
                <w:color w:val="000000"/>
                <w:sz w:val="20"/>
                <w:szCs w:val="20"/>
                <w:lang w:eastAsia="ar-SA"/>
              </w:rPr>
            </w:pPr>
          </w:p>
        </w:tc>
        <w:tc>
          <w:tcPr>
            <w:tcW w:w="2706" w:type="dxa"/>
            <w:shd w:val="clear" w:color="auto" w:fill="auto"/>
          </w:tcPr>
          <w:p w:rsidR="00E45E0A" w:rsidRPr="00E45E0A" w:rsidRDefault="00E45E0A" w:rsidP="00E45E0A">
            <w:pPr>
              <w:widowControl w:val="0"/>
              <w:suppressAutoHyphens/>
              <w:autoSpaceDE w:val="0"/>
              <w:spacing w:before="120" w:line="240" w:lineRule="exact"/>
              <w:rPr>
                <w:rFonts w:eastAsia="Times New Roman"/>
                <w:color w:val="000000"/>
                <w:sz w:val="20"/>
                <w:szCs w:val="20"/>
                <w:lang w:eastAsia="ar-SA"/>
              </w:rPr>
            </w:pPr>
            <w:r w:rsidRPr="00E45E0A">
              <w:rPr>
                <w:rFonts w:eastAsia="Times New Roman"/>
                <w:color w:val="000000"/>
                <w:sz w:val="20"/>
                <w:szCs w:val="20"/>
                <w:lang w:eastAsia="ar-SA"/>
              </w:rPr>
              <w:t>Особо охраняемые природные территории</w:t>
            </w:r>
          </w:p>
        </w:tc>
        <w:tc>
          <w:tcPr>
            <w:tcW w:w="1911" w:type="dxa"/>
            <w:shd w:val="clear" w:color="auto" w:fill="auto"/>
          </w:tcPr>
          <w:p w:rsidR="00E45E0A" w:rsidRPr="00E45E0A" w:rsidRDefault="00E45E0A" w:rsidP="00E45E0A">
            <w:pPr>
              <w:widowControl w:val="0"/>
              <w:suppressAutoHyphens/>
              <w:autoSpaceDE w:val="0"/>
              <w:spacing w:before="120" w:line="240" w:lineRule="exact"/>
              <w:rPr>
                <w:rFonts w:eastAsia="Times New Roman"/>
                <w:color w:val="000000"/>
                <w:sz w:val="20"/>
                <w:szCs w:val="20"/>
                <w:lang w:eastAsia="ar-SA"/>
              </w:rPr>
            </w:pPr>
            <w:r w:rsidRPr="00E45E0A">
              <w:rPr>
                <w:rFonts w:eastAsia="Times New Roman"/>
                <w:color w:val="000000"/>
                <w:sz w:val="20"/>
                <w:szCs w:val="20"/>
                <w:lang w:eastAsia="ar-SA"/>
              </w:rPr>
              <w:t xml:space="preserve">памятник природы «Пойменные леса </w:t>
            </w:r>
            <w:r w:rsidRPr="00E45E0A">
              <w:rPr>
                <w:rFonts w:eastAsia="Times New Roman"/>
                <w:color w:val="000000"/>
                <w:sz w:val="20"/>
                <w:szCs w:val="20"/>
                <w:lang w:eastAsia="ar-SA"/>
              </w:rPr>
              <w:br/>
              <w:t>в долине реки Полометь от с.Яжелбицы до реки Пола»</w:t>
            </w:r>
          </w:p>
        </w:tc>
        <w:tc>
          <w:tcPr>
            <w:tcW w:w="2019" w:type="dxa"/>
            <w:shd w:val="clear" w:color="auto" w:fill="auto"/>
          </w:tcPr>
          <w:p w:rsidR="00E45E0A" w:rsidRPr="00E45E0A" w:rsidRDefault="00E45E0A" w:rsidP="00E45E0A">
            <w:pPr>
              <w:widowControl w:val="0"/>
              <w:suppressAutoHyphens/>
              <w:autoSpaceDE w:val="0"/>
              <w:spacing w:before="120" w:line="240" w:lineRule="exact"/>
              <w:rPr>
                <w:rFonts w:eastAsia="Times New Roman"/>
                <w:color w:val="000000"/>
                <w:sz w:val="20"/>
                <w:szCs w:val="20"/>
                <w:lang w:eastAsia="ar-SA"/>
              </w:rPr>
            </w:pPr>
            <w:r w:rsidRPr="00E45E0A">
              <w:rPr>
                <w:rFonts w:eastAsia="Times New Roman"/>
                <w:color w:val="000000"/>
                <w:sz w:val="20"/>
                <w:szCs w:val="20"/>
                <w:lang w:eastAsia="ar-SA"/>
              </w:rPr>
              <w:t>планируемая площадь 1010 га</w:t>
            </w:r>
          </w:p>
        </w:tc>
        <w:tc>
          <w:tcPr>
            <w:tcW w:w="1640" w:type="dxa"/>
            <w:shd w:val="clear" w:color="auto" w:fill="auto"/>
          </w:tcPr>
          <w:p w:rsidR="00E45E0A" w:rsidRPr="00E45E0A" w:rsidRDefault="00E45E0A" w:rsidP="00E45E0A">
            <w:pPr>
              <w:widowControl w:val="0"/>
              <w:suppressAutoHyphens/>
              <w:autoSpaceDE w:val="0"/>
              <w:spacing w:before="120" w:line="240" w:lineRule="exact"/>
              <w:rPr>
                <w:rFonts w:eastAsia="Times New Roman"/>
                <w:color w:val="000000"/>
                <w:sz w:val="20"/>
                <w:szCs w:val="20"/>
                <w:lang w:eastAsia="ar-SA"/>
              </w:rPr>
            </w:pPr>
            <w:r w:rsidRPr="00E45E0A">
              <w:rPr>
                <w:rFonts w:eastAsia="Times New Roman"/>
                <w:color w:val="000000"/>
                <w:sz w:val="20"/>
                <w:szCs w:val="20"/>
                <w:lang w:eastAsia="ar-SA"/>
              </w:rPr>
              <w:t xml:space="preserve">Валдайский </w:t>
            </w:r>
            <w:r w:rsidRPr="00E45E0A">
              <w:rPr>
                <w:rFonts w:eastAsia="Times New Roman"/>
                <w:color w:val="000000"/>
                <w:sz w:val="20"/>
                <w:szCs w:val="20"/>
                <w:lang w:eastAsia="ar-SA"/>
              </w:rPr>
              <w:br/>
              <w:t>район</w:t>
            </w:r>
          </w:p>
        </w:tc>
        <w:tc>
          <w:tcPr>
            <w:tcW w:w="1408" w:type="dxa"/>
            <w:shd w:val="clear" w:color="auto" w:fill="auto"/>
          </w:tcPr>
          <w:p w:rsidR="00E45E0A" w:rsidRPr="00E45E0A" w:rsidRDefault="00E45E0A" w:rsidP="00E45E0A">
            <w:pPr>
              <w:widowControl w:val="0"/>
              <w:suppressAutoHyphens/>
              <w:autoSpaceDE w:val="0"/>
              <w:spacing w:before="120" w:line="240" w:lineRule="exact"/>
              <w:jc w:val="center"/>
              <w:rPr>
                <w:rFonts w:eastAsia="Times New Roman"/>
                <w:color w:val="000000"/>
                <w:sz w:val="20"/>
                <w:szCs w:val="20"/>
                <w:lang w:eastAsia="ar-SA"/>
              </w:rPr>
            </w:pPr>
            <w:r w:rsidRPr="00E45E0A">
              <w:rPr>
                <w:rFonts w:eastAsia="Times New Roman"/>
                <w:color w:val="000000"/>
                <w:sz w:val="20"/>
                <w:szCs w:val="20"/>
                <w:lang w:eastAsia="ar-SA"/>
              </w:rPr>
              <w:t>-</w:t>
            </w:r>
          </w:p>
        </w:tc>
      </w:tr>
    </w:tbl>
    <w:p w:rsidR="00E45E0A" w:rsidRPr="00E45E0A" w:rsidRDefault="007B6D94" w:rsidP="00E45E0A">
      <w:pPr>
        <w:widowControl w:val="0"/>
        <w:suppressAutoHyphens/>
        <w:autoSpaceDE w:val="0"/>
        <w:jc w:val="center"/>
        <w:rPr>
          <w:rFonts w:ascii="Arial" w:eastAsia="Times New Roman" w:hAnsi="Arial"/>
          <w:color w:val="000000"/>
          <w:sz w:val="20"/>
          <w:szCs w:val="20"/>
          <w:lang w:eastAsia="ar-SA"/>
        </w:rPr>
      </w:pPr>
      <w:r>
        <w:rPr>
          <w:rFonts w:ascii="Arial" w:eastAsia="Times New Roman" w:hAnsi="Arial"/>
          <w:noProof/>
          <w:color w:val="000000"/>
          <w:sz w:val="20"/>
          <w:szCs w:val="20"/>
          <w:lang w:eastAsia="ru-RU"/>
        </w:rPr>
        <w:lastRenderedPageBreak/>
        <w:drawing>
          <wp:inline distT="0" distB="0" distL="0" distR="0">
            <wp:extent cx="4276725" cy="8772525"/>
            <wp:effectExtent l="19050" t="0" r="9525" b="0"/>
            <wp:docPr id="5" name="Рисунок 2" descr="C:\Users\1\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1\Desktop\1.jpg"/>
                    <pic:cNvPicPr>
                      <a:picLocks noChangeAspect="1" noChangeArrowheads="1"/>
                    </pic:cNvPicPr>
                  </pic:nvPicPr>
                  <pic:blipFill>
                    <a:blip r:embed="rId49"/>
                    <a:srcRect/>
                    <a:stretch>
                      <a:fillRect/>
                    </a:stretch>
                  </pic:blipFill>
                  <pic:spPr bwMode="auto">
                    <a:xfrm>
                      <a:off x="0" y="0"/>
                      <a:ext cx="4276725" cy="8772525"/>
                    </a:xfrm>
                    <a:prstGeom prst="rect">
                      <a:avLst/>
                    </a:prstGeom>
                    <a:noFill/>
                    <a:ln w="9525">
                      <a:noFill/>
                      <a:miter lim="800000"/>
                      <a:headEnd/>
                      <a:tailEnd/>
                    </a:ln>
                  </pic:spPr>
                </pic:pic>
              </a:graphicData>
            </a:graphic>
          </wp:inline>
        </w:drawing>
      </w:r>
    </w:p>
    <w:p w:rsidR="00E45E0A" w:rsidRPr="00E45E0A" w:rsidRDefault="00E45E0A" w:rsidP="00E45E0A">
      <w:pPr>
        <w:suppressAutoHyphens/>
        <w:ind w:firstLine="624"/>
        <w:jc w:val="center"/>
        <w:rPr>
          <w:rFonts w:eastAsia="Times New Roman"/>
          <w:b/>
          <w:i/>
          <w:color w:val="000000"/>
          <w:sz w:val="20"/>
          <w:szCs w:val="20"/>
          <w:lang w:eastAsia="ar-SA"/>
        </w:rPr>
      </w:pPr>
      <w:r w:rsidRPr="00E45E0A">
        <w:rPr>
          <w:rFonts w:eastAsia="Times New Roman"/>
          <w:b/>
          <w:i/>
          <w:color w:val="000000"/>
          <w:sz w:val="20"/>
          <w:szCs w:val="20"/>
          <w:lang w:eastAsia="ar-SA"/>
        </w:rPr>
        <w:t>Рис.2.2.1.4.1. Карта-схема функционального зонирования территории ФГБУ НП «Валдайский»</w:t>
      </w:r>
    </w:p>
    <w:p w:rsidR="00EC0603" w:rsidRDefault="00EC0603" w:rsidP="00E45E0A">
      <w:pPr>
        <w:keepNext/>
        <w:widowControl w:val="0"/>
        <w:suppressAutoHyphens/>
        <w:autoSpaceDE w:val="0"/>
        <w:ind w:left="720"/>
        <w:jc w:val="center"/>
        <w:outlineLvl w:val="0"/>
        <w:rPr>
          <w:rFonts w:eastAsia="Times New Roman"/>
          <w:b/>
          <w:bCs/>
          <w:color w:val="000000"/>
          <w:kern w:val="1"/>
          <w:sz w:val="20"/>
          <w:szCs w:val="20"/>
          <w:lang w:eastAsia="ar-SA"/>
        </w:rPr>
      </w:pPr>
      <w:bookmarkStart w:id="63" w:name="_Toc54450510"/>
    </w:p>
    <w:p w:rsidR="00E45E0A" w:rsidRDefault="00E45E0A" w:rsidP="00E45E0A">
      <w:pPr>
        <w:keepNext/>
        <w:widowControl w:val="0"/>
        <w:suppressAutoHyphens/>
        <w:autoSpaceDE w:val="0"/>
        <w:ind w:left="720"/>
        <w:jc w:val="center"/>
        <w:outlineLvl w:val="0"/>
        <w:rPr>
          <w:rFonts w:eastAsia="Times New Roman"/>
          <w:b/>
          <w:bCs/>
          <w:color w:val="000000"/>
          <w:kern w:val="1"/>
          <w:sz w:val="20"/>
          <w:szCs w:val="20"/>
          <w:lang w:eastAsia="ar-SA"/>
        </w:rPr>
      </w:pPr>
      <w:r w:rsidRPr="00E45E0A">
        <w:rPr>
          <w:rFonts w:eastAsia="Times New Roman"/>
          <w:b/>
          <w:bCs/>
          <w:color w:val="000000"/>
          <w:kern w:val="1"/>
          <w:sz w:val="20"/>
          <w:szCs w:val="20"/>
          <w:lang w:eastAsia="ar-SA"/>
        </w:rPr>
        <w:t>2.2.1.5. Объекты культурного наследия (памятники истории и культуры)</w:t>
      </w:r>
      <w:bookmarkEnd w:id="63"/>
    </w:p>
    <w:p w:rsidR="00EC0603" w:rsidRDefault="00EC0603" w:rsidP="00E45E0A">
      <w:pPr>
        <w:keepNext/>
        <w:widowControl w:val="0"/>
        <w:suppressAutoHyphens/>
        <w:autoSpaceDE w:val="0"/>
        <w:ind w:left="720"/>
        <w:jc w:val="center"/>
        <w:outlineLvl w:val="0"/>
        <w:rPr>
          <w:rFonts w:eastAsia="Times New Roman"/>
          <w:b/>
          <w:bCs/>
          <w:color w:val="000000"/>
          <w:kern w:val="1"/>
          <w:sz w:val="20"/>
          <w:szCs w:val="20"/>
          <w:lang w:eastAsia="ar-SA"/>
        </w:rPr>
      </w:pPr>
    </w:p>
    <w:p w:rsidR="00EC0603" w:rsidRPr="00E45E0A" w:rsidRDefault="00EC0603" w:rsidP="00E45E0A">
      <w:pPr>
        <w:keepNext/>
        <w:widowControl w:val="0"/>
        <w:suppressAutoHyphens/>
        <w:autoSpaceDE w:val="0"/>
        <w:ind w:left="720"/>
        <w:jc w:val="center"/>
        <w:outlineLvl w:val="0"/>
        <w:rPr>
          <w:rFonts w:eastAsia="Times New Roman"/>
          <w:b/>
          <w:bCs/>
          <w:color w:val="000000"/>
          <w:kern w:val="1"/>
          <w:sz w:val="20"/>
          <w:szCs w:val="20"/>
          <w:lang w:eastAsia="ar-SA"/>
        </w:rPr>
      </w:pP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В соответствии с ФЗ РФ “Об объектах культурного наследия (памятниках истории и культуры) народов Российской Федерации” от 25 июня 2002 года №73-ФЗ (с изменениями на 24 апреля 2020 года)  объекты культурного наследия (памятники истории и культуры) народов Российской Федерации представляют собой уникальную ценность для всего многонационального народа Российской Федерации и являются неотъемлемой частью всемирного культурного наследия.</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В Российской Федерации гарантируется сохранность объектов культурного наследия (памятников истории и культуры) народов Российской Федерации в интересах настоящего и будущего поколений многонационального народа Российской Федерации.</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Государственная охрана объектов культурного наследия (памятников истории и культуры) является одной из приоритетных задач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В Российской Федерации ведется единый государственный реестр объектов культурного наследия (памятников истории и культуры) народов Российской Федерации (далее - реестр), содержащий сведения об объектах культурного наследия.</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Сведения, содержащиеся в реестре, являются основными источниками информации об объектах культурного наследия и их территориях, а также о зонах охраны объектов культурного наследия, защитных зонах объектов культурного наследия при формировании и ведении информационных систем обеспечения градостроительной деятельности, иных информационных систем или банков данных, использующих (учитывающих) данную информацию (статья 15 ФЗ №73).</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После принятия решения о включении объекта, обладающего признаками объекта культурного наследия, в перечень выявленных объектов культурного наследия региональный орган охраны объектов культурного наследия обеспечивает проведение государственной историко-культурной экспертизы (статья 18 ФЗ №73).</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Заключение государственной историко-культурной экспертизы должно содержать сведения, необходимые для принятия решения о включении выявленного объекта культурного наследия в реестр: сведения о наименовании объекта, сведения о времени возникновения или дате создания объекта, сведения о местонахождении объекта, сведения о категории историко-культурного значения объекта,  сведения о виде объекта, описание особенностей объекта, являющихся основаниями для включения его в реестр и подлежащих обязательному сохранению, сведения о границах территории выявленного объекта культурного наследия, включая графическое описание местоположения этих границ, перечень координат характерных точек этих границ в системе координат, установленной для ведения Единого государственного реестра недвижимости (статья 18 ФЗ №73).</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Особое значение для разработки градостроительной документации приобретает требование четкого определения границ территории расположения объекта культурного наследия в соответствии с требованиями Единого государственного реестра недвижимости, что позволяет четко фиксировать местоположение памятника культуры и обеспечить его сохранность. Четкие требования к фиксированию границ территории объекта и сведений о наличии или об отсутствии защитной зоны определены статьями 18, 20, 21 ФЗ №73.</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Региональный орган охраны объектов культурного наследия в установленном порядке направляют необходимые  документы, а также сведения, содержащие  графическое описание  местоположения границ территории объекта культурного наследия, включенного в реестр, с перечнем координат характерных точек этих границ в системе координат, установленной для ведения Единого государственного реестра недвижимости, в орган регистрации прав (статья 20.2. ФЗ №73).</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Графическое описание местоположения границ защитных зон объектов культурного наследия с перечнем координат характерных точек этих границ в системе координат, установленной для ведения Единого государственного реестра недвижимости, режим использования земель в границах защитных зон объектов культурного наследия утверждаются правовым актом регионального органа охраны объектов культурного наследия (статья 20.2. ФЗ №73).</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В соответствии с требованиями Положения о зонах охраны объектов культурного наследия (памятниках истории и культуры) народов Российской Федерации, утвержденного Постановлением Правительства Российской Федерации от 12.09.2015 № 972, установлен порядок разработки проектов зон охраны объекта культурного наследия, требования к режимам использования земель и градостроительным регламентам в границах данных зон.</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Границы зон охраны объекта культурного наследия, режимы использования земель и градостроительным регламентам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xml:space="preserve">Государственная  охрана объектов культурного наследия обеспечивается  системой правовых, </w:t>
      </w:r>
      <w:r w:rsidRPr="00E45E0A">
        <w:rPr>
          <w:rFonts w:eastAsia="Times New Roman"/>
          <w:sz w:val="20"/>
          <w:szCs w:val="20"/>
          <w:lang w:eastAsia="ar-SA"/>
        </w:rPr>
        <w:lastRenderedPageBreak/>
        <w:t>организационных, финансовых, материально-технических, информационных и иных принимаемых органами государственной власти Российской Федерации и органами государственной власти субъектов Российской Федерации, органами местного самоуправления в пределах их компетенции мер, направленных на выявление, учет, изучение объектов культурного наследия, предотвращение их разрушения или причинения им вреда (статья 6 ФЗ №73).</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На объект культурного наследия, включенный в Единый государственный реестр объектов культурного наследия (памятников истории и культуры), собственнику или иному законному владельцу указанного объекта культурного наследия, земельного участка в границах территории объекта культурного наследия, включенного в реестр, либо земельного участка, в границах которого располагается объект археологического наследия, соответствующим органом охраны объектов культурного наследия на основании сведений об объекте культурного наследия, содержащихся в реестре, выдается паспорт объекта культурного наследия (статья 21 ФЗ №73).</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Объекты культурного наследия, включенные в реестр, выявленные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(в случае, если интерьер объекта культурного наследия относится к его предмету охраны), нарушения установленного порядка их использования, незаконного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 (статья 33 ФЗ №73).</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xml:space="preserve">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 Необходимый состав зон охраны объекта культурного наследия определяется проектом зон охраны объекта культурного наследия (статья 34 ФЗ №73) или статьей 34.1. «Защитные зоны объектов культурного наследия» ФЗ №73 (см. полное изложение ниже).</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Охранная зона представляет из себя  территорию,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 Зона регулирования застройки и хозяйственной деятельности - 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 Зона охраняемого природного ландшафта - 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 (статья 34 ФЗ №73).</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Территория объектов культурного наследия и границы территории объекта культурного наследия устанавливаются в соответствии со  статьей  3.1 ФЗ №73.</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Требования к осуществлению деятельности в границах территории объекта культурного наследия и особый режим использования земельного участка, водного объекта или его части, в границах которых располагается объект археологического наследия регламентируются статьей 5.1.  ФЗ №73</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Статьей 36 Федерального закона  РФ «Об объектах культурного наследия (памятниках истории и культуры) народов Российской Федерации» подробно регламентируются меры по обеспечению объектов культурного наследия при проведении изыскательских, проектных, земляных, строительных, мелиоративных, хозяйственных работ. В частности, предусматривается, что:</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xml:space="preserve">- Изыскательские, проектные, земляные, строительные, мелиоративные, хозяйственные работы, указанные в </w:t>
      </w:r>
      <w:hyperlink r:id="rId50" w:history="1">
        <w:r w:rsidRPr="00E45E0A">
          <w:rPr>
            <w:rFonts w:eastAsia="Times New Roman"/>
            <w:sz w:val="20"/>
            <w:szCs w:val="20"/>
            <w:lang w:eastAsia="ar-SA"/>
          </w:rPr>
          <w:t>статье 30  ФЗ №73</w:t>
        </w:r>
      </w:hyperlink>
      <w:r w:rsidRPr="00E45E0A">
        <w:rPr>
          <w:rFonts w:eastAsia="Times New Roman"/>
          <w:sz w:val="20"/>
          <w:szCs w:val="20"/>
          <w:lang w:eastAsia="ar-SA"/>
        </w:rPr>
        <w:t xml:space="preserve"> работы по использованию лесов и иные работы в границах территории объекта культурного наследия, включенного в реестр, проводятся при условии соблюдения установленных </w:t>
      </w:r>
      <w:hyperlink r:id="rId51" w:history="1">
        <w:r w:rsidRPr="00E45E0A">
          <w:rPr>
            <w:rFonts w:eastAsia="Times New Roman"/>
            <w:sz w:val="20"/>
            <w:szCs w:val="20"/>
            <w:lang w:eastAsia="ar-SA"/>
          </w:rPr>
          <w:t>статьей 5.1 ФЗ №73</w:t>
        </w:r>
      </w:hyperlink>
      <w:r w:rsidRPr="00E45E0A">
        <w:rPr>
          <w:rFonts w:eastAsia="Times New Roman"/>
          <w:sz w:val="20"/>
          <w:szCs w:val="20"/>
          <w:lang w:eastAsia="ar-SA"/>
        </w:rPr>
        <w:t xml:space="preserve"> требований к осуществлению деятельности в границах территории объекта культурного наследия, особого режима использования земельного участка, в границах которого располагается объект археологического наследия, и при условии реализации согласованных соответствующим органом охраны объектов культурного наследия, определенным </w:t>
      </w:r>
      <w:hyperlink r:id="rId52" w:history="1">
        <w:r w:rsidRPr="00E45E0A">
          <w:rPr>
            <w:rFonts w:eastAsia="Times New Roman"/>
            <w:sz w:val="20"/>
            <w:szCs w:val="20"/>
            <w:lang w:eastAsia="ar-SA"/>
          </w:rPr>
          <w:t>пунктом 2 статьи 45 ФЗ №73</w:t>
        </w:r>
      </w:hyperlink>
      <w:r w:rsidRPr="00E45E0A">
        <w:rPr>
          <w:rFonts w:eastAsia="Times New Roman"/>
          <w:sz w:val="20"/>
          <w:szCs w:val="20"/>
          <w:lang w:eastAsia="ar-SA"/>
        </w:rPr>
        <w:t>, обязательных разделов об обеспечении сохранности указанных объектов культурного наследия в проектах проведения таких работ или проектов обеспечения сохранности указанных объектов культурного наследия либо плана проведения спасательных археологических полевых работ, включающих оценку воздействия проводимых работ на указанные объекты культурного наследия.</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Строительные и иные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разделов об обеспечении сохранности указанного объекта культурного наследия или о проведении спасательных археологических полевых работ или проекта обеспечения сохранности указанного объекта культурного наследия либо плана проведения спасательных археологических полевых работ, включающих оценку воздействия проводимых работ на указанный объект культурного наследия, согласованных с региональным органом охраны объектов культурного наследия;</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xml:space="preserve">- В случае угрозы нарушения целостности и сохранности объекта культурного наследия движение </w:t>
      </w:r>
      <w:r w:rsidRPr="00E45E0A">
        <w:rPr>
          <w:rFonts w:eastAsia="Times New Roman"/>
          <w:sz w:val="20"/>
          <w:szCs w:val="20"/>
          <w:lang w:eastAsia="ar-SA"/>
        </w:rPr>
        <w:lastRenderedPageBreak/>
        <w:t>транспортных средств на территории данного объекта или в его зонах охраны ограничивается или запрещается в порядке, установленном законом субъекта Российской Федерации (статья  38 ФЗ №73).</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Особое внимание необходимо обращать на сохранение объекта культурного наследия на всех этапах проведения работ, включая научно-исследовательские, изыскательские, проектные и производственные работы, научное руководство проведением работ по сохранению объекта культурного наследия, технический и авторский надзор за проведением этих работ (статья  40 ФЗ №73). Требования к сохранению объекта культурного наследия, включенного в реестр, должны предусматривать консервацию, ремонт, реставрацию объекта культурного наследия, приспособление объекта культурного наследия для современного использования либо сочетание указанных мер (статья  47.2. ФЗ №73).</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Содержание и использование объектов культурного наследия, включенных в реестр, выявленного объекта культурного наследия должно осуществляться в соответствии с требованиями статьи 47.3. ФЗ №73). Лицо, которому земельный участок, в границах которого располагается объект археологического наследия, принадлежит на праве собственности или ином вещном праве, обязаны:</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 осуществлять расходы на содержание объекта культурного наследия и поддержание его в надлежащем техническом, санитарном и противопожарном состоянии;</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2) не проводить работы, изменяющие предмет охраны объекта культурного наследия либо ухудшающие условия, необходимые для сохранности объекта культурного наследия;</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3) не проводить работы, изменяющие облик, объемно-планировочные и конструктивные решения и структуры, интерьер выявленного объекта культурного наследия, объекта культурного наследия, включенного в реестр, в случае, если предмет охраны объекта культурного наследия не определен;</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4) обеспечивать сохранность и неизменность облика выявленного объекта культурного наследия;</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xml:space="preserve">5) соблюдать установленные </w:t>
      </w:r>
      <w:hyperlink w:anchor="Par120" w:tooltip="Статья 5.1. Требования к осуществлению деятельности в границах территории объекта культурного наследия и особый режим использования земельного участка, водного объекта или его части, в границах которых располагается объект археологического наследия" w:history="1">
        <w:r w:rsidRPr="00E45E0A">
          <w:rPr>
            <w:rFonts w:eastAsia="Times New Roman"/>
            <w:sz w:val="20"/>
            <w:szCs w:val="20"/>
            <w:lang w:eastAsia="ar-SA"/>
          </w:rPr>
          <w:t>статьей 5.1</w:t>
        </w:r>
      </w:hyperlink>
      <w:r w:rsidRPr="00E45E0A">
        <w:rPr>
          <w:rFonts w:eastAsia="Times New Roman"/>
          <w:sz w:val="20"/>
          <w:szCs w:val="20"/>
          <w:lang w:eastAsia="ar-SA"/>
        </w:rPr>
        <w:t xml:space="preserve"> настоящего Федерального закона требования к осуществлению деятельности в границах территории объекта культурного наследия, включенного в реестр, особый режим использования земельного участка, водного объекта или его части, в границах которых располагается объект археологического наследия;</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6) не использовать объект культурного наследия (за исключением оборудованных с учетом требований противопожарной безопасности объектов культурного наследия, предназначенных либо предназначавшихся для осуществления и (или) обеспечения указанных ниже видов хозяйственной деятельности, и помещений для хранения предметов религиозного назначения, включая свечи и лампадное масло):</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под склады и объекты производства взрывчатых и огнеопасных материалов, предметов и веществ, загрязняющих интерьер объекта культурного наследия, его фасад, территорию и водные объекты и (или) имеющих вредные парогазообразные и иные выделения;</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под объекты производства, имеющие оборудование, оказывающее динамическое и вибрационное воздействие на конструкции объекта культурного наследия, независимо от мощности данного оборудования;</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под объекты производства и лаборатории, связанные с неблагоприятным для объекта культурного наследия температурно-влажностным режимом и применением химически активных веществ;</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7) незамедлительно извещать соответствующий орган охраны объектов культурного наследия обо всех известных ему повреждениях, авариях или об иных обстоятельствах, причинивших вред объекту культурного наследия, включая объект археологического наследия, земельному участку в границах территории объекта культурного наследия либо земельному участку, в границах которого располагается объект археологического наследия, или угрожающих причинением такого вреда, и безотлагательно принимать меры по предотвращению дальнейшего разрушения, в том числе проводить противоаварийные работы в порядке, установленном для проведения работ по сохранению объекта культурного наследия;</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8) не допускать ухудшения состояния территории объекта культурного наследия, включенного в реестр, поддерживать территорию объекта культурного наследия в благоустроенном состоянии.</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xml:space="preserve">Необходимый состав зон охраны объекта культурного наследия определяется проектом зон охраны объекта культурного наследия. </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xml:space="preserve">При разработке градостроительной документации необходимо учитывать, что земли историко-культурного назначения должны использоваться строго в соответствии с их целевым назначением. Поэтому настоящими изменениями не предусматривается изменение целевого назначения земель историко-культурного назначения, не предусматривается на их территории и деятельность не соответствующая их целевому назначению. Учтено, что  для организации карьеров для добычи песка и песочно-гравийных смесей и других полезных ископаемых на территории поселения необходимо  проводить  государственную историко-культурную экспертизу в соответствии со статьей 30 Федерального закона от 25 июня 2002 года №73-ФЗ «Об объектах культурного наследия (памятниках истории и культуры)  народов Российской Федерации. </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xml:space="preserve">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w:t>
      </w:r>
      <w:r w:rsidRPr="00E45E0A">
        <w:rPr>
          <w:rFonts w:eastAsia="Times New Roman"/>
          <w:sz w:val="20"/>
          <w:szCs w:val="20"/>
          <w:lang w:eastAsia="ar-SA"/>
        </w:rPr>
        <w:lastRenderedPageBreak/>
        <w:t>— в порядке, установленном законами  и постановлениями РФ и субъектов Российской Федерации, в том числе Федеральным законом от 05.04.2016 г. №95-ФЗ «О внесении изменений в Федеральный закон «Об объектах культурного наследия (памятниках истории и культуры) народов Российской Федерации» и статью 15 Федерального закона «О государственном кадастре недвижимости», Постановлением Правительства Российской Федерации от 12 сентября 2015 г. № 972 «ПОЛОЖЕНИЕ О ЗОНАХ ОХРАНЫ ОБЪЕКТОВ КУЛЬТУРНОГО НАСЛЕДИЯ (ПАМЯТНИКОВ ИСТОРИИ И КУЛЬТУРЫ) НАРОДОВ РОССИЙСКОЙ ФЕДЕРАЦИИ»  и Приказа Минкультуры России от 04.06.2015 № 1745 «Об утверждении требований к составлению проектов границ территорий объектов культурного наследия».</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xml:space="preserve">Статьей 34.1. Федерального закона от 25.06.2002 №73 – ФЗ «Об объектах культурного наследия (памятниках истории и культуры) народов Российской Федерации» (в редакции ФЗ от 03.08.2018 </w:t>
      </w:r>
      <w:hyperlink r:id="rId53" w:tooltip="Федеральный закон от 30.12.2015 N 459-ФЗ &quot;О внесении изменений в Федеральный закон &quot;Об объектах культурного наследия (памятниках истории и культуры) народов Российской Федерации&quot; и отдельные законодательные акты Российской Федерации&quot;{КонсультантПлюс}" w:history="1">
        <w:r w:rsidRPr="00E45E0A">
          <w:rPr>
            <w:rFonts w:eastAsia="Times New Roman"/>
            <w:sz w:val="20"/>
            <w:szCs w:val="20"/>
            <w:lang w:eastAsia="ar-SA"/>
          </w:rPr>
          <w:t>N 342-ФЗ</w:t>
        </w:r>
      </w:hyperlink>
      <w:r w:rsidRPr="00E45E0A">
        <w:rPr>
          <w:rFonts w:eastAsia="Times New Roman"/>
          <w:sz w:val="20"/>
          <w:szCs w:val="20"/>
          <w:lang w:eastAsia="ar-SA"/>
        </w:rPr>
        <w:t>)  определено:</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xml:space="preserve">Пунктом 1. Защитными зонами объектов культурного наследия являются территории, которые прилегают к включенным в реестр памятникам и ансамблям (за исключением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54" w:history="1">
        <w:r w:rsidRPr="00E45E0A">
          <w:rPr>
            <w:rFonts w:eastAsia="Times New Roman"/>
            <w:sz w:val="20"/>
            <w:szCs w:val="20"/>
            <w:lang w:eastAsia="ar-SA"/>
          </w:rPr>
          <w:t>статьей 56.4 ФЗ №73</w:t>
        </w:r>
      </w:hyperlink>
      <w:r w:rsidRPr="00E45E0A">
        <w:rPr>
          <w:rFonts w:eastAsia="Times New Roman"/>
          <w:sz w:val="20"/>
          <w:szCs w:val="20"/>
          <w:lang w:eastAsia="ar-SA"/>
        </w:rPr>
        <w:t xml:space="preserve"> требования и ограничения)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Пунктом 3. Границы защитной зоны объекта культурного наследия устанавливаются:</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Пунктом 4.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Пунктом 6. Защитная зона объекта культурного наследия прекращает существование со дня утверждения в порядке, установленном статьей 34 настоящего Федерального закона, проекта зон охраны такого объекта культурного наследия.</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В случае, если орган охраны объектов культурного наследия не имеет данных об отсутствии на землях, подлежащих воздействию земляных, строительных, мелиоративных, хозяйственных и иных работ,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 в соответствии со статьями 28, 30 Федерального закона от 25 июня 2002 года №73-ФЗ «Об объектах культурного наследия (памятниках истории и культуры) народов Российской Федерации» необходимо проведение государственной историко-культурной экспертизы. Порядок проведения  историко-культурной экспертизы регламентируется Положением о государственной историко-культурной экспертизе, утвержденным Постановлением Правительства Российской Федерации от 15 июля 2009 года №569.</w:t>
      </w:r>
    </w:p>
    <w:p w:rsidR="00E45E0A" w:rsidRPr="00E45E0A" w:rsidRDefault="00E45E0A" w:rsidP="00E45E0A">
      <w:pPr>
        <w:widowControl w:val="0"/>
        <w:numPr>
          <w:ilvl w:val="0"/>
          <w:numId w:val="8"/>
        </w:numPr>
        <w:tabs>
          <w:tab w:val="clear" w:pos="720"/>
          <w:tab w:val="num" w:pos="0"/>
        </w:tabs>
        <w:suppressAutoHyphens/>
        <w:autoSpaceDE w:val="0"/>
        <w:ind w:left="0" w:firstLine="720"/>
        <w:jc w:val="both"/>
        <w:rPr>
          <w:rFonts w:eastAsia="Times New Roman"/>
          <w:sz w:val="20"/>
          <w:szCs w:val="20"/>
          <w:lang w:eastAsia="ar-SA"/>
        </w:rPr>
      </w:pPr>
      <w:r w:rsidRPr="00E45E0A">
        <w:rPr>
          <w:rFonts w:eastAsia="Times New Roman"/>
          <w:sz w:val="20"/>
          <w:szCs w:val="20"/>
          <w:lang w:eastAsia="ar-SA"/>
        </w:rPr>
        <w:t xml:space="preserve">Кроме того на территории Новгородской области необходимо учитывать требования Закона Новгородской области «Об объектах культурного наследия (памятниках истории и культуры) на территории Новгородской области от  5 января 2004 года N 226-ОЗ  (в ред. областных </w:t>
      </w:r>
      <w:hyperlink r:id="rId55" w:history="1">
        <w:r w:rsidRPr="00E45E0A">
          <w:rPr>
            <w:rFonts w:eastAsia="Times New Roman"/>
            <w:sz w:val="20"/>
            <w:szCs w:val="20"/>
            <w:lang w:eastAsia="ar-SA"/>
          </w:rPr>
          <w:t>законов Новгородской области от 03.06.2005 N 481-ОЗ</w:t>
        </w:r>
      </w:hyperlink>
      <w:r w:rsidRPr="00E45E0A">
        <w:rPr>
          <w:rFonts w:eastAsia="Times New Roman"/>
          <w:sz w:val="20"/>
          <w:szCs w:val="20"/>
          <w:lang w:eastAsia="ar-SA"/>
        </w:rPr>
        <w:t xml:space="preserve">, </w:t>
      </w:r>
      <w:hyperlink r:id="rId56" w:history="1">
        <w:r w:rsidRPr="00E45E0A">
          <w:rPr>
            <w:rFonts w:eastAsia="Times New Roman"/>
            <w:sz w:val="20"/>
            <w:szCs w:val="20"/>
            <w:lang w:eastAsia="ar-SA"/>
          </w:rPr>
          <w:t>от 03.04.2006 N 648-ОЗ</w:t>
        </w:r>
      </w:hyperlink>
      <w:r w:rsidRPr="00E45E0A">
        <w:rPr>
          <w:rFonts w:eastAsia="Times New Roman"/>
          <w:sz w:val="20"/>
          <w:szCs w:val="20"/>
          <w:lang w:eastAsia="ar-SA"/>
        </w:rPr>
        <w:t xml:space="preserve">, </w:t>
      </w:r>
      <w:hyperlink r:id="rId57" w:history="1">
        <w:r w:rsidRPr="00E45E0A">
          <w:rPr>
            <w:rFonts w:eastAsia="Times New Roman"/>
            <w:sz w:val="20"/>
            <w:szCs w:val="20"/>
            <w:lang w:eastAsia="ar-SA"/>
          </w:rPr>
          <w:t>от 12.07.2007 N 141-ОЗ</w:t>
        </w:r>
      </w:hyperlink>
      <w:r w:rsidRPr="00E45E0A">
        <w:rPr>
          <w:rFonts w:eastAsia="Times New Roman"/>
          <w:sz w:val="20"/>
          <w:szCs w:val="20"/>
          <w:lang w:eastAsia="ar-SA"/>
        </w:rPr>
        <w:t xml:space="preserve">, </w:t>
      </w:r>
      <w:hyperlink r:id="rId58" w:history="1">
        <w:r w:rsidRPr="00E45E0A">
          <w:rPr>
            <w:rFonts w:eastAsia="Times New Roman"/>
            <w:sz w:val="20"/>
            <w:szCs w:val="20"/>
            <w:lang w:eastAsia="ar-SA"/>
          </w:rPr>
          <w:t>от 04.12.2007 N 205-ОЗ</w:t>
        </w:r>
      </w:hyperlink>
      <w:r w:rsidRPr="00E45E0A">
        <w:rPr>
          <w:rFonts w:eastAsia="Times New Roman"/>
          <w:sz w:val="20"/>
          <w:szCs w:val="20"/>
          <w:lang w:eastAsia="ar-SA"/>
        </w:rPr>
        <w:t xml:space="preserve">, </w:t>
      </w:r>
      <w:hyperlink r:id="rId59" w:history="1">
        <w:r w:rsidRPr="00E45E0A">
          <w:rPr>
            <w:rFonts w:eastAsia="Times New Roman"/>
            <w:sz w:val="20"/>
            <w:szCs w:val="20"/>
            <w:lang w:eastAsia="ar-SA"/>
          </w:rPr>
          <w:t>от 10.03.2011 N 941-ОЗ</w:t>
        </w:r>
      </w:hyperlink>
      <w:r w:rsidRPr="00E45E0A">
        <w:rPr>
          <w:rFonts w:eastAsia="Times New Roman"/>
          <w:sz w:val="20"/>
          <w:szCs w:val="20"/>
          <w:lang w:eastAsia="ar-SA"/>
        </w:rPr>
        <w:t xml:space="preserve">, </w:t>
      </w:r>
      <w:hyperlink r:id="rId60" w:history="1">
        <w:r w:rsidRPr="00E45E0A">
          <w:rPr>
            <w:rFonts w:eastAsia="Times New Roman"/>
            <w:sz w:val="20"/>
            <w:szCs w:val="20"/>
            <w:lang w:eastAsia="ar-SA"/>
          </w:rPr>
          <w:t>от 27.01.2012 N 10-ОЗ</w:t>
        </w:r>
      </w:hyperlink>
      <w:r w:rsidRPr="00E45E0A">
        <w:rPr>
          <w:rFonts w:eastAsia="Times New Roman"/>
          <w:sz w:val="20"/>
          <w:szCs w:val="20"/>
          <w:lang w:eastAsia="ar-SA"/>
        </w:rPr>
        <w:t xml:space="preserve">, </w:t>
      </w:r>
      <w:hyperlink r:id="rId61" w:history="1">
        <w:r w:rsidRPr="00E45E0A">
          <w:rPr>
            <w:rFonts w:eastAsia="Times New Roman"/>
            <w:sz w:val="20"/>
            <w:szCs w:val="20"/>
            <w:lang w:eastAsia="ar-SA"/>
          </w:rPr>
          <w:t>от 20.12.2013 N 425-ОЗ</w:t>
        </w:r>
      </w:hyperlink>
      <w:r w:rsidRPr="00E45E0A">
        <w:rPr>
          <w:rFonts w:eastAsia="Times New Roman"/>
          <w:sz w:val="20"/>
          <w:szCs w:val="20"/>
          <w:lang w:eastAsia="ar-SA"/>
        </w:rPr>
        <w:t xml:space="preserve">, </w:t>
      </w:r>
      <w:hyperlink r:id="rId62" w:history="1">
        <w:r w:rsidRPr="00E45E0A">
          <w:rPr>
            <w:rFonts w:eastAsia="Times New Roman"/>
            <w:sz w:val="20"/>
            <w:szCs w:val="20"/>
            <w:lang w:eastAsia="ar-SA"/>
          </w:rPr>
          <w:t>от 27.03.2015 N 751-ОЗ</w:t>
        </w:r>
      </w:hyperlink>
      <w:r w:rsidRPr="00E45E0A">
        <w:rPr>
          <w:rFonts w:eastAsia="Times New Roman"/>
          <w:sz w:val="20"/>
          <w:szCs w:val="20"/>
          <w:lang w:eastAsia="ar-SA"/>
        </w:rPr>
        <w:t xml:space="preserve">, от 31.10.2016 №9-ОЗ, от 27.10.2017 №179-ОЗ, </w:t>
      </w:r>
      <w:hyperlink r:id="rId63" w:history="1">
        <w:r w:rsidRPr="00E45E0A">
          <w:rPr>
            <w:rFonts w:eastAsia="Times New Roman"/>
            <w:sz w:val="20"/>
            <w:szCs w:val="20"/>
            <w:lang w:eastAsia="ar-SA"/>
          </w:rPr>
          <w:t>от 29.10.2018 N 312-ОЗ</w:t>
        </w:r>
      </w:hyperlink>
      <w:r w:rsidRPr="00E45E0A">
        <w:rPr>
          <w:rFonts w:eastAsia="Times New Roman"/>
          <w:sz w:val="20"/>
          <w:szCs w:val="20"/>
          <w:lang w:eastAsia="ar-SA"/>
        </w:rPr>
        <w:t>, от 03.06.2019 №421-ОЗ).</w:t>
      </w:r>
    </w:p>
    <w:p w:rsidR="00E45E0A" w:rsidRPr="00E45E0A" w:rsidRDefault="00E45E0A" w:rsidP="00E45E0A">
      <w:pPr>
        <w:widowControl w:val="0"/>
        <w:tabs>
          <w:tab w:val="num" w:pos="0"/>
        </w:tabs>
        <w:suppressAutoHyphens/>
        <w:autoSpaceDE w:val="0"/>
        <w:ind w:firstLine="709"/>
        <w:jc w:val="both"/>
        <w:rPr>
          <w:rFonts w:eastAsia="Times New Roman"/>
          <w:sz w:val="20"/>
          <w:szCs w:val="20"/>
          <w:lang w:eastAsia="ar-SA"/>
        </w:rPr>
      </w:pPr>
      <w:r w:rsidRPr="00E45E0A">
        <w:rPr>
          <w:rFonts w:eastAsia="Times New Roman"/>
          <w:sz w:val="20"/>
          <w:szCs w:val="20"/>
          <w:lang w:eastAsia="ar-SA"/>
        </w:rPr>
        <w:t>Перечень объектов культурного наследия Рощинского сельского  поселения Валдайского района</w:t>
      </w:r>
      <w:r w:rsidRPr="00E45E0A">
        <w:rPr>
          <w:rFonts w:eastAsia="Times New Roman"/>
          <w:color w:val="FF0000"/>
          <w:sz w:val="20"/>
          <w:szCs w:val="20"/>
          <w:lang w:eastAsia="ar-SA"/>
        </w:rPr>
        <w:t xml:space="preserve"> </w:t>
      </w:r>
      <w:r w:rsidRPr="00E45E0A">
        <w:rPr>
          <w:rFonts w:eastAsia="Times New Roman"/>
          <w:sz w:val="20"/>
          <w:szCs w:val="20"/>
          <w:lang w:eastAsia="ar-SA"/>
        </w:rPr>
        <w:t xml:space="preserve">представлен ниже в таблице 2.2.1.5.1., а их расположение показано на Карте особо охраняемых природных территорий и территорий объектов культурного наследия Рощинского сельского  поселения. </w:t>
      </w:r>
    </w:p>
    <w:p w:rsidR="00E45E0A" w:rsidRPr="00E45E0A" w:rsidRDefault="00E45E0A" w:rsidP="00E45E0A">
      <w:pPr>
        <w:widowControl w:val="0"/>
        <w:tabs>
          <w:tab w:val="num" w:pos="0"/>
        </w:tabs>
        <w:suppressAutoHyphens/>
        <w:autoSpaceDE w:val="0"/>
        <w:ind w:firstLine="709"/>
        <w:jc w:val="right"/>
        <w:rPr>
          <w:rFonts w:eastAsia="Times New Roman"/>
          <w:sz w:val="20"/>
          <w:szCs w:val="20"/>
          <w:lang w:eastAsia="ar-SA"/>
        </w:rPr>
      </w:pPr>
      <w:r w:rsidRPr="00E45E0A">
        <w:rPr>
          <w:rFonts w:eastAsia="Times New Roman"/>
          <w:sz w:val="20"/>
          <w:szCs w:val="20"/>
          <w:lang w:eastAsia="ar-SA"/>
        </w:rPr>
        <w:t>Таблица 2.2.1.5.1.</w:t>
      </w:r>
    </w:p>
    <w:tbl>
      <w:tblPr>
        <w:tblW w:w="5000" w:type="pct"/>
        <w:tblLayout w:type="fixed"/>
        <w:tblLook w:val="04A0"/>
      </w:tblPr>
      <w:tblGrid>
        <w:gridCol w:w="671"/>
        <w:gridCol w:w="4822"/>
        <w:gridCol w:w="155"/>
        <w:gridCol w:w="1548"/>
        <w:gridCol w:w="3225"/>
      </w:tblGrid>
      <w:tr w:rsidR="00E45E0A" w:rsidRPr="00E45E0A" w:rsidTr="00E45E0A">
        <w:trPr>
          <w:trHeight w:val="630"/>
        </w:trPr>
        <w:tc>
          <w:tcPr>
            <w:tcW w:w="6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b/>
                <w:color w:val="000000"/>
                <w:sz w:val="20"/>
                <w:szCs w:val="20"/>
                <w:lang w:eastAsia="ru-RU"/>
              </w:rPr>
            </w:pPr>
            <w:r w:rsidRPr="00E45E0A">
              <w:rPr>
                <w:rFonts w:eastAsia="Times New Roman"/>
                <w:b/>
                <w:color w:val="000000"/>
                <w:sz w:val="20"/>
                <w:szCs w:val="20"/>
                <w:lang w:eastAsia="ru-RU"/>
              </w:rPr>
              <w:t>№ п.п.</w:t>
            </w:r>
          </w:p>
        </w:tc>
        <w:tc>
          <w:tcPr>
            <w:tcW w:w="4820"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b/>
                <w:color w:val="000000"/>
                <w:sz w:val="20"/>
                <w:szCs w:val="20"/>
                <w:lang w:eastAsia="ru-RU"/>
              </w:rPr>
            </w:pPr>
            <w:r w:rsidRPr="00E45E0A">
              <w:rPr>
                <w:rFonts w:eastAsia="Times New Roman"/>
                <w:b/>
                <w:color w:val="000000"/>
                <w:sz w:val="20"/>
                <w:szCs w:val="20"/>
                <w:lang w:eastAsia="ru-RU"/>
              </w:rPr>
              <w:t>Наименование</w:t>
            </w:r>
          </w:p>
        </w:tc>
        <w:tc>
          <w:tcPr>
            <w:tcW w:w="1703" w:type="dxa"/>
            <w:gridSpan w:val="2"/>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b/>
                <w:color w:val="000000"/>
                <w:sz w:val="20"/>
                <w:szCs w:val="20"/>
                <w:lang w:eastAsia="ru-RU"/>
              </w:rPr>
            </w:pPr>
            <w:r w:rsidRPr="00E45E0A">
              <w:rPr>
                <w:rFonts w:eastAsia="Times New Roman"/>
                <w:b/>
                <w:color w:val="000000"/>
                <w:sz w:val="20"/>
                <w:szCs w:val="20"/>
                <w:lang w:eastAsia="ru-RU"/>
              </w:rPr>
              <w:t>Датировка</w:t>
            </w:r>
          </w:p>
        </w:tc>
        <w:tc>
          <w:tcPr>
            <w:tcW w:w="3226"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b/>
                <w:color w:val="000000"/>
                <w:sz w:val="20"/>
                <w:szCs w:val="20"/>
                <w:lang w:eastAsia="ru-RU"/>
              </w:rPr>
            </w:pPr>
            <w:r w:rsidRPr="00E45E0A">
              <w:rPr>
                <w:rFonts w:eastAsia="Times New Roman"/>
                <w:b/>
                <w:color w:val="000000"/>
                <w:sz w:val="20"/>
                <w:szCs w:val="20"/>
                <w:lang w:eastAsia="ru-RU"/>
              </w:rPr>
              <w:t>Месторасположения</w:t>
            </w:r>
          </w:p>
        </w:tc>
      </w:tr>
      <w:tr w:rsidR="00E45E0A" w:rsidRPr="00E45E0A" w:rsidTr="00E45E0A">
        <w:trPr>
          <w:trHeight w:val="630"/>
        </w:trPr>
        <w:tc>
          <w:tcPr>
            <w:tcW w:w="6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b/>
                <w:color w:val="000000"/>
                <w:sz w:val="20"/>
                <w:szCs w:val="20"/>
                <w:lang w:eastAsia="ru-RU"/>
              </w:rPr>
            </w:pPr>
          </w:p>
        </w:tc>
        <w:tc>
          <w:tcPr>
            <w:tcW w:w="4820"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b/>
                <w:color w:val="000000"/>
                <w:sz w:val="20"/>
                <w:szCs w:val="20"/>
                <w:lang w:eastAsia="ru-RU"/>
              </w:rPr>
            </w:pPr>
            <w:r w:rsidRPr="00E45E0A">
              <w:rPr>
                <w:rFonts w:eastAsia="Times New Roman"/>
                <w:b/>
                <w:color w:val="000000"/>
                <w:sz w:val="20"/>
                <w:szCs w:val="20"/>
                <w:lang w:eastAsia="ru-RU"/>
              </w:rPr>
              <w:t>Памятники архитектуры федерального значения</w:t>
            </w:r>
          </w:p>
        </w:tc>
        <w:tc>
          <w:tcPr>
            <w:tcW w:w="1703" w:type="dxa"/>
            <w:gridSpan w:val="2"/>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b/>
                <w:color w:val="000000"/>
                <w:sz w:val="20"/>
                <w:szCs w:val="20"/>
                <w:lang w:eastAsia="ru-RU"/>
              </w:rPr>
            </w:pPr>
          </w:p>
        </w:tc>
        <w:tc>
          <w:tcPr>
            <w:tcW w:w="3226"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b/>
                <w:color w:val="000000"/>
                <w:sz w:val="20"/>
                <w:szCs w:val="20"/>
                <w:lang w:eastAsia="ru-RU"/>
              </w:rPr>
            </w:pPr>
          </w:p>
        </w:tc>
      </w:tr>
      <w:tr w:rsidR="00E45E0A" w:rsidRPr="00E45E0A" w:rsidTr="00E45E0A">
        <w:trPr>
          <w:trHeight w:val="630"/>
        </w:trPr>
        <w:tc>
          <w:tcPr>
            <w:tcW w:w="6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lastRenderedPageBreak/>
              <w:t>1</w:t>
            </w:r>
          </w:p>
        </w:tc>
        <w:tc>
          <w:tcPr>
            <w:tcW w:w="4820"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собор Успенский (зодчий Аверкий Мокеев)</w:t>
            </w:r>
          </w:p>
        </w:tc>
        <w:tc>
          <w:tcPr>
            <w:tcW w:w="1703" w:type="dxa"/>
            <w:gridSpan w:val="2"/>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1655-1657 гг.</w:t>
            </w:r>
          </w:p>
        </w:tc>
        <w:tc>
          <w:tcPr>
            <w:tcW w:w="3226"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565"/>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2</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трапезная с церковью Богоявления (зодчий Афанасий Фомин)</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1666-1669 гг.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630"/>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3</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колокольня (зодчий Афанасий Фомин)</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1679-1681 гг.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630"/>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4</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корпус настоятельский (зодчий Афанасий Фомин)</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1684-1689 гг.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630"/>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5</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корпус наместнический (зодчий Афанасий Фомин)</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1679-181 гг.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669"/>
        </w:trPr>
        <w:tc>
          <w:tcPr>
            <w:tcW w:w="6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6</w:t>
            </w:r>
          </w:p>
        </w:tc>
        <w:tc>
          <w:tcPr>
            <w:tcW w:w="4820"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церковь Михаила Архангела, надвратная (зодчий Афанасий Фомин)</w:t>
            </w:r>
          </w:p>
        </w:tc>
        <w:tc>
          <w:tcPr>
            <w:tcW w:w="1703" w:type="dxa"/>
            <w:gridSpan w:val="2"/>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1683-1685 гг.</w:t>
            </w:r>
          </w:p>
        </w:tc>
        <w:tc>
          <w:tcPr>
            <w:tcW w:w="3226"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918"/>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7</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башня Михайловская (Патриаршая. Никоновская. Литовская) (зодчий Афанасий Фомин)</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1685-1689 гг.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630"/>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8</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корпус казначейский (зодчий Афанасий Фомин)</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1686-1688 гг.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630"/>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9</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корпус братских келий</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нач. XVIII в., (до 1730 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624"/>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10</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больница и трапезная с церковью Якова Боровичского</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1702 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630"/>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11</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церковь Филиппа митрополита (надвратная)</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1873-1874 гг.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315"/>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12</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корпус странноприимный</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60-е гг. XIX в.</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630"/>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13</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корпус гостиных келий (арх. А.Харулин)</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1830-1831 гг.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630"/>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14</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корпус конюшенных келий (арх. А.Харулин)</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30-е гг. XIX в.</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630"/>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15</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конюшни</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 треть XIX в. (до 1830 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315"/>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16</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часовня</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кон. XIX в.</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630"/>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17</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баня</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 треть XIX в. (до 1830 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315"/>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18</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прачечная</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между 1830-1854 гг.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945"/>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19</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башня Конная (Конюшенная. Гомысельская)</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XIX в.</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630"/>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20</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башня Странноприимная (Зимогорская)</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XIX в.</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630"/>
        </w:trPr>
        <w:tc>
          <w:tcPr>
            <w:tcW w:w="6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21</w:t>
            </w:r>
          </w:p>
        </w:tc>
        <w:tc>
          <w:tcPr>
            <w:tcW w:w="4820"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башня юго-восточная</w:t>
            </w:r>
          </w:p>
        </w:tc>
        <w:tc>
          <w:tcPr>
            <w:tcW w:w="1703" w:type="dxa"/>
            <w:gridSpan w:val="2"/>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XVIII в. (между 1731-1763 гг.)</w:t>
            </w:r>
          </w:p>
        </w:tc>
        <w:tc>
          <w:tcPr>
            <w:tcW w:w="3226"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924"/>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22</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башня на "Кузнечных воротах" (восточняя средняя. Кузнечная башня) с братской кельей</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XVIII в. (между 1731-1763 гг.)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630"/>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lastRenderedPageBreak/>
              <w:t>23</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башня Квасоваренная</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XVIII в. (между 1731-1763 гг.)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315"/>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24</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ворота южные</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XIX в.</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315"/>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25</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ворота северные</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1880-е гг.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315"/>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26</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дом жилой</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кон XIX в.</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738"/>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27</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прясло стены между северными вратами и больницей с церковью Якова Боровичского</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XIX в. (кон. XVIII в. ?)</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825"/>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28</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прясло стены между больницей с церковью Якова и Успенским собором (внутренняя, дворовая стена)</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XIX в.</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708"/>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29</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прясло стены между юго-восточной башней и южными вратами</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сер. XVIII в. (между 1731-1763 гг.)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894"/>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30</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прясло стены между Квасоваренной башей и башней на "Кузнечных воротах"</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сер. XVIII в. (между 1731-1763 гг.)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837"/>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31</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прясло стены между больницей с церковью Якова и Квасоваренной башней</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XIX в. (между 1823-1854 гг.)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848"/>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32</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прясло стены между южными вратами и Странноприимным корпусом</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XVIII в., XIX в. (между 1823-1854 гг.)</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945"/>
        </w:trPr>
        <w:tc>
          <w:tcPr>
            <w:tcW w:w="6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33</w:t>
            </w:r>
          </w:p>
        </w:tc>
        <w:tc>
          <w:tcPr>
            <w:tcW w:w="4820"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прясло стены между башнями на "Кузнечных воротах" и юго-восточной</w:t>
            </w:r>
          </w:p>
        </w:tc>
        <w:tc>
          <w:tcPr>
            <w:tcW w:w="1703" w:type="dxa"/>
            <w:gridSpan w:val="2"/>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сер. XVIII в. (между 1731-1763 гг.)</w:t>
            </w:r>
          </w:p>
        </w:tc>
        <w:tc>
          <w:tcPr>
            <w:tcW w:w="3226"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630"/>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34</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корпус келий "коровьего двора"</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2 пол. XIX в.</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315"/>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35</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корпус южный гостиный</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кон. XIX в.</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630"/>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36</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амбар</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кон. XIX в.</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630"/>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37</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корпус северный гостиный</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кон. XIX в.</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315"/>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38</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Монастырь Иверский, ледник</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XIX в.</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остров Сельвицкий, озеро Валдайское</w:t>
            </w:r>
          </w:p>
        </w:tc>
      </w:tr>
      <w:tr w:rsidR="00E45E0A" w:rsidRPr="00E45E0A" w:rsidTr="00E45E0A">
        <w:trPr>
          <w:trHeight w:val="315"/>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b/>
                <w:color w:val="000000"/>
                <w:sz w:val="20"/>
                <w:szCs w:val="20"/>
                <w:lang w:eastAsia="ru-RU"/>
              </w:rPr>
              <w:t>Памятники архитектуры регионального  значения</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p>
        </w:tc>
      </w:tr>
      <w:tr w:rsidR="00E45E0A" w:rsidRPr="00E45E0A" w:rsidTr="00E45E0A">
        <w:trPr>
          <w:trHeight w:val="630"/>
        </w:trPr>
        <w:tc>
          <w:tcPr>
            <w:tcW w:w="672" w:type="dxa"/>
            <w:tcBorders>
              <w:top w:val="nil"/>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39</w:t>
            </w:r>
          </w:p>
        </w:tc>
        <w:tc>
          <w:tcPr>
            <w:tcW w:w="4820"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Парк  12,3 га</w:t>
            </w:r>
          </w:p>
        </w:tc>
        <w:tc>
          <w:tcPr>
            <w:tcW w:w="1703" w:type="dxa"/>
            <w:gridSpan w:val="2"/>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XVIII в.</w:t>
            </w:r>
          </w:p>
        </w:tc>
        <w:tc>
          <w:tcPr>
            <w:tcW w:w="3226" w:type="dxa"/>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rPr>
                <w:rFonts w:eastAsia="Times New Roman"/>
                <w:color w:val="000000"/>
                <w:sz w:val="20"/>
                <w:szCs w:val="20"/>
                <w:lang w:eastAsia="ru-RU"/>
              </w:rPr>
            </w:pPr>
            <w:r w:rsidRPr="00E45E0A">
              <w:rPr>
                <w:rFonts w:eastAsia="Times New Roman"/>
                <w:color w:val="000000"/>
                <w:sz w:val="20"/>
                <w:szCs w:val="20"/>
                <w:lang w:eastAsia="ru-RU"/>
              </w:rPr>
              <w:t>д. Новотроицы</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421" w:type="dxa"/>
            <w:gridSpan w:val="5"/>
          </w:tcPr>
          <w:p w:rsidR="00E45E0A" w:rsidRPr="00E45E0A" w:rsidRDefault="00E45E0A" w:rsidP="00E45E0A">
            <w:pPr>
              <w:widowControl w:val="0"/>
              <w:tabs>
                <w:tab w:val="num" w:pos="0"/>
              </w:tabs>
              <w:suppressAutoHyphens/>
              <w:autoSpaceDE w:val="0"/>
              <w:jc w:val="center"/>
              <w:rPr>
                <w:rFonts w:eastAsia="Times New Roman"/>
                <w:b/>
                <w:sz w:val="20"/>
                <w:szCs w:val="20"/>
                <w:lang w:eastAsia="ar-SA"/>
              </w:rPr>
            </w:pPr>
            <w:r w:rsidRPr="00E45E0A">
              <w:rPr>
                <w:rFonts w:eastAsia="Times New Roman"/>
                <w:b/>
                <w:sz w:val="20"/>
                <w:szCs w:val="20"/>
                <w:lang w:eastAsia="ar-SA"/>
              </w:rPr>
              <w:t>Памятники археологии</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40</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val="en-US" w:eastAsia="ar-SA"/>
              </w:rPr>
            </w:pPr>
            <w:r w:rsidRPr="00E45E0A">
              <w:rPr>
                <w:rFonts w:eastAsia="Times New Roman"/>
                <w:sz w:val="20"/>
                <w:szCs w:val="20"/>
                <w:lang w:eastAsia="ar-SA"/>
              </w:rPr>
              <w:t xml:space="preserve">Жальник </w:t>
            </w:r>
            <w:r w:rsidRPr="00E45E0A">
              <w:rPr>
                <w:rFonts w:eastAsia="Times New Roman"/>
                <w:sz w:val="20"/>
                <w:szCs w:val="20"/>
                <w:lang w:val="en-US" w:eastAsia="ar-SA"/>
              </w:rPr>
              <w:t>I</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val="en-US" w:eastAsia="ar-SA"/>
              </w:rPr>
              <w:t xml:space="preserve">XII-XV </w:t>
            </w:r>
            <w:r w:rsidRPr="00E45E0A">
              <w:rPr>
                <w:rFonts w:eastAsia="Times New Roman"/>
                <w:sz w:val="20"/>
                <w:szCs w:val="20"/>
                <w:lang w:eastAsia="ar-SA"/>
              </w:rPr>
              <w:t>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д.Байнево</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41</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Жальник</w:t>
            </w:r>
            <w:r w:rsidRPr="00E45E0A">
              <w:rPr>
                <w:rFonts w:eastAsia="Times New Roman"/>
                <w:sz w:val="20"/>
                <w:szCs w:val="20"/>
                <w:lang w:val="en-US" w:eastAsia="ar-SA"/>
              </w:rPr>
              <w:t xml:space="preserve"> II</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val="en-US" w:eastAsia="ar-SA"/>
              </w:rPr>
              <w:t xml:space="preserve">XII-XV </w:t>
            </w:r>
            <w:r w:rsidRPr="00E45E0A">
              <w:rPr>
                <w:rFonts w:eastAsia="Times New Roman"/>
                <w:sz w:val="20"/>
                <w:szCs w:val="20"/>
                <w:lang w:eastAsia="ar-SA"/>
              </w:rPr>
              <w:t>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д.Байнево</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42</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 xml:space="preserve">Сопка </w:t>
            </w:r>
            <w:r w:rsidRPr="00E45E0A">
              <w:rPr>
                <w:rFonts w:eastAsia="Times New Roman"/>
                <w:sz w:val="20"/>
                <w:szCs w:val="20"/>
                <w:lang w:val="en-US" w:eastAsia="ar-SA"/>
              </w:rPr>
              <w:t>I</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val="en-US" w:eastAsia="ar-SA"/>
              </w:rPr>
              <w:t>VIII-X</w:t>
            </w:r>
            <w:r w:rsidRPr="00E45E0A">
              <w:rPr>
                <w:rFonts w:eastAsia="Times New Roman"/>
                <w:sz w:val="20"/>
                <w:szCs w:val="20"/>
                <w:lang w:eastAsia="ar-SA"/>
              </w:rPr>
              <w:t xml:space="preserve">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д.Борисово</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43</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Группа сопок (2 насыпи)</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val="en-US" w:eastAsia="ar-SA"/>
              </w:rPr>
              <w:t>VIII-X</w:t>
            </w:r>
            <w:r w:rsidRPr="00E45E0A">
              <w:rPr>
                <w:rFonts w:eastAsia="Times New Roman"/>
                <w:sz w:val="20"/>
                <w:szCs w:val="20"/>
                <w:lang w:eastAsia="ar-SA"/>
              </w:rPr>
              <w:t xml:space="preserve">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д.Борисово</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44</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 xml:space="preserve">Группа сопок </w:t>
            </w:r>
            <w:r w:rsidRPr="00E45E0A">
              <w:rPr>
                <w:rFonts w:eastAsia="Times New Roman"/>
                <w:sz w:val="20"/>
                <w:szCs w:val="20"/>
                <w:lang w:val="en-US" w:eastAsia="ar-SA"/>
              </w:rPr>
              <w:t>I</w:t>
            </w:r>
            <w:r w:rsidRPr="00E45E0A">
              <w:rPr>
                <w:rFonts w:eastAsia="Times New Roman"/>
                <w:sz w:val="20"/>
                <w:szCs w:val="20"/>
                <w:lang w:eastAsia="ar-SA"/>
              </w:rPr>
              <w:t xml:space="preserve"> (2 насыпи)</w:t>
            </w:r>
          </w:p>
        </w:tc>
        <w:tc>
          <w:tcPr>
            <w:tcW w:w="1700" w:type="dxa"/>
            <w:gridSpan w:val="2"/>
          </w:tcPr>
          <w:p w:rsidR="00E45E0A" w:rsidRPr="00E45E0A" w:rsidRDefault="00E45E0A" w:rsidP="00E45E0A">
            <w:pPr>
              <w:widowControl w:val="0"/>
              <w:suppressAutoHyphens/>
              <w:autoSpaceDE w:val="0"/>
              <w:rPr>
                <w:rFonts w:eastAsia="Times New Roman"/>
                <w:color w:val="000000"/>
                <w:sz w:val="20"/>
                <w:szCs w:val="20"/>
                <w:lang w:val="en-US" w:eastAsia="ar-SA"/>
              </w:rPr>
            </w:pPr>
            <w:r w:rsidRPr="00E45E0A">
              <w:rPr>
                <w:rFonts w:eastAsia="Times New Roman"/>
                <w:sz w:val="20"/>
                <w:szCs w:val="20"/>
                <w:lang w:val="en-US" w:eastAsia="ar-SA"/>
              </w:rPr>
              <w:t>VIII-X</w:t>
            </w:r>
            <w:r w:rsidRPr="00E45E0A">
              <w:rPr>
                <w:rFonts w:eastAsia="Times New Roman"/>
                <w:sz w:val="20"/>
                <w:szCs w:val="20"/>
                <w:lang w:eastAsia="ar-SA"/>
              </w:rPr>
              <w:t xml:space="preserve">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д.Горка</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45*</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Группа сопок II (2 насыпи)</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д.Горка</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46*</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Селище</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д.Горка</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47</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Жальник</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д.Горка</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48</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Курган I</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д.Горка</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49</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Курган II</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д.Горка</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lastRenderedPageBreak/>
              <w:t>50</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Курган III</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д.Горка</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51</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Курган IV</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д.Горка</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52*</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Курганная группа 1 (9 насыпей)</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д.Горка</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53*</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Сопка и жальник</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VIII- XV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д.Горка</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54</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Селище</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д.Едно</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55</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Группа сопок II (3 насыпи)</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д.Нелюшка</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56</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Жальник</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XII-XV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д.Нелюшка</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57</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Сопка</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д.Нелюшка</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58</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Жальник</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XII-XV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д.Станки</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59</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Сопка</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д.Терехово</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60</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Жальник I</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XII-XV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д.Терехово</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61</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Курганная группа/Р (7 насыпей)</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д.Терехово</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62</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Сопка</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VIII- XV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д.Усадье</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63</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Курганная группа (3 насыпи)</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д.Усадье</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64</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Селище</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д.Усадье</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65</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Курганная группа (3 насыпи)</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XII-XV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д.Шуя</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66</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 xml:space="preserve">Группа сопок и курганов </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VIII-XIII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д.Шуя</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67</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Жальник I</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XII-XV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д.Шуя</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68</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Жальник II</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XII-XV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д.Шуя</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p>
        </w:tc>
        <w:tc>
          <w:tcPr>
            <w:tcW w:w="4823" w:type="dxa"/>
          </w:tcPr>
          <w:p w:rsidR="00E45E0A" w:rsidRPr="00E45E0A" w:rsidRDefault="00E45E0A" w:rsidP="00E45E0A">
            <w:pPr>
              <w:widowControl w:val="0"/>
              <w:tabs>
                <w:tab w:val="num" w:pos="0"/>
              </w:tabs>
              <w:suppressAutoHyphens/>
              <w:autoSpaceDE w:val="0"/>
              <w:jc w:val="center"/>
              <w:rPr>
                <w:rFonts w:eastAsia="Times New Roman"/>
                <w:b/>
                <w:sz w:val="20"/>
                <w:szCs w:val="20"/>
                <w:lang w:eastAsia="ar-SA"/>
              </w:rPr>
            </w:pPr>
            <w:r w:rsidRPr="00E45E0A">
              <w:rPr>
                <w:rFonts w:eastAsia="Times New Roman"/>
                <w:b/>
                <w:sz w:val="20"/>
                <w:szCs w:val="20"/>
                <w:lang w:eastAsia="ar-SA"/>
              </w:rPr>
              <w:t>Памятники истории регионального значения</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69</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Памятное место расположения штаба СЗ Фронта</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1941-1944 г.г.</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д.Долгие Бороды</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 xml:space="preserve">70 </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Братская могила советских воинов</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1941-1944 г.г.</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color w:val="000000"/>
                <w:sz w:val="20"/>
                <w:szCs w:val="20"/>
                <w:lang w:eastAsia="ru-RU"/>
              </w:rPr>
              <w:t>остров Сельвицкий, на территории Иверского монастыря</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71</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Братская могила советских воинов</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1941-1944 г.г.</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Мест.Таежный луг (близ д.Шуя)</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72</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Могила двух советских воинов</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1942 г.</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д.Шуя, гражданское кладбище</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p>
        </w:tc>
        <w:tc>
          <w:tcPr>
            <w:tcW w:w="4823" w:type="dxa"/>
          </w:tcPr>
          <w:p w:rsidR="00E45E0A" w:rsidRPr="00E45E0A" w:rsidRDefault="00E45E0A" w:rsidP="00E45E0A">
            <w:pPr>
              <w:widowControl w:val="0"/>
              <w:tabs>
                <w:tab w:val="num" w:pos="0"/>
              </w:tabs>
              <w:suppressAutoHyphens/>
              <w:autoSpaceDE w:val="0"/>
              <w:jc w:val="center"/>
              <w:rPr>
                <w:rFonts w:eastAsia="Times New Roman"/>
                <w:b/>
                <w:sz w:val="20"/>
                <w:szCs w:val="20"/>
                <w:lang w:eastAsia="ar-SA"/>
              </w:rPr>
            </w:pPr>
            <w:r w:rsidRPr="00E45E0A">
              <w:rPr>
                <w:rFonts w:eastAsia="Times New Roman"/>
                <w:b/>
                <w:sz w:val="20"/>
                <w:szCs w:val="20"/>
                <w:lang w:eastAsia="ar-SA"/>
              </w:rPr>
              <w:t>Выявленные памятники архитектуры</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73</w:t>
            </w:r>
          </w:p>
        </w:tc>
        <w:tc>
          <w:tcPr>
            <w:tcW w:w="4823"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Церковь Святой Троицы</w:t>
            </w:r>
          </w:p>
        </w:tc>
        <w:tc>
          <w:tcPr>
            <w:tcW w:w="1700"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1805-1834 г.г.</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д.Ужин</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421" w:type="dxa"/>
            <w:gridSpan w:val="5"/>
          </w:tcPr>
          <w:p w:rsidR="00E45E0A" w:rsidRPr="00E45E0A" w:rsidRDefault="00E45E0A" w:rsidP="00E45E0A">
            <w:pPr>
              <w:widowControl w:val="0"/>
              <w:tabs>
                <w:tab w:val="num" w:pos="0"/>
              </w:tabs>
              <w:suppressAutoHyphens/>
              <w:autoSpaceDE w:val="0"/>
              <w:jc w:val="center"/>
              <w:rPr>
                <w:rFonts w:eastAsia="Times New Roman"/>
                <w:b/>
                <w:sz w:val="20"/>
                <w:szCs w:val="20"/>
                <w:lang w:eastAsia="ar-SA"/>
              </w:rPr>
            </w:pPr>
            <w:r w:rsidRPr="00E45E0A">
              <w:rPr>
                <w:rFonts w:eastAsia="Times New Roman"/>
                <w:b/>
                <w:sz w:val="20"/>
                <w:szCs w:val="20"/>
                <w:lang w:eastAsia="ar-SA"/>
              </w:rPr>
              <w:t>Выявленные памятники археологии</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74</w:t>
            </w:r>
          </w:p>
        </w:tc>
        <w:tc>
          <w:tcPr>
            <w:tcW w:w="4978"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Жальник III</w:t>
            </w:r>
          </w:p>
        </w:tc>
        <w:tc>
          <w:tcPr>
            <w:tcW w:w="1545"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XII-XV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д.Байнево</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75*</w:t>
            </w:r>
          </w:p>
        </w:tc>
        <w:tc>
          <w:tcPr>
            <w:tcW w:w="4978"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Курган V</w:t>
            </w:r>
          </w:p>
        </w:tc>
        <w:tc>
          <w:tcPr>
            <w:tcW w:w="1545"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д.Горка</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76*</w:t>
            </w:r>
          </w:p>
        </w:tc>
        <w:tc>
          <w:tcPr>
            <w:tcW w:w="4978"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Курганная группа II (4 насыпи)</w:t>
            </w:r>
          </w:p>
        </w:tc>
        <w:tc>
          <w:tcPr>
            <w:tcW w:w="1545"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д.Горка</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77*</w:t>
            </w:r>
          </w:p>
        </w:tc>
        <w:tc>
          <w:tcPr>
            <w:tcW w:w="4978"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Курганная группа III (3 насыпи)</w:t>
            </w:r>
          </w:p>
        </w:tc>
        <w:tc>
          <w:tcPr>
            <w:tcW w:w="1545"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д.Горка</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78</w:t>
            </w:r>
          </w:p>
        </w:tc>
        <w:tc>
          <w:tcPr>
            <w:tcW w:w="4978"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Сопка</w:t>
            </w:r>
          </w:p>
        </w:tc>
        <w:tc>
          <w:tcPr>
            <w:tcW w:w="1545"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VIII- XV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д.Горка</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79</w:t>
            </w:r>
          </w:p>
        </w:tc>
        <w:tc>
          <w:tcPr>
            <w:tcW w:w="4978"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Курганная группа II (2 насыпи)</w:t>
            </w:r>
          </w:p>
        </w:tc>
        <w:tc>
          <w:tcPr>
            <w:tcW w:w="1545"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д.Новотроицы</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80</w:t>
            </w:r>
          </w:p>
        </w:tc>
        <w:tc>
          <w:tcPr>
            <w:tcW w:w="4978"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Жальник II</w:t>
            </w:r>
          </w:p>
        </w:tc>
        <w:tc>
          <w:tcPr>
            <w:tcW w:w="1545"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XII-XV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д.Терехово</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81</w:t>
            </w:r>
          </w:p>
        </w:tc>
        <w:tc>
          <w:tcPr>
            <w:tcW w:w="4978"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Курганная группа II</w:t>
            </w:r>
          </w:p>
        </w:tc>
        <w:tc>
          <w:tcPr>
            <w:tcW w:w="1545"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д.Терехово</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82</w:t>
            </w:r>
          </w:p>
        </w:tc>
        <w:tc>
          <w:tcPr>
            <w:tcW w:w="4978"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Жальник</w:t>
            </w:r>
          </w:p>
        </w:tc>
        <w:tc>
          <w:tcPr>
            <w:tcW w:w="1545"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XI-XIV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д.Ужин</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83</w:t>
            </w:r>
          </w:p>
        </w:tc>
        <w:tc>
          <w:tcPr>
            <w:tcW w:w="4978"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Селище</w:t>
            </w:r>
          </w:p>
        </w:tc>
        <w:tc>
          <w:tcPr>
            <w:tcW w:w="1545"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XI-XIV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д.Ужин</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84</w:t>
            </w:r>
          </w:p>
        </w:tc>
        <w:tc>
          <w:tcPr>
            <w:tcW w:w="4978"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Селище I</w:t>
            </w:r>
          </w:p>
        </w:tc>
        <w:tc>
          <w:tcPr>
            <w:tcW w:w="1545"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д.Шуя</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85</w:t>
            </w:r>
          </w:p>
        </w:tc>
        <w:tc>
          <w:tcPr>
            <w:tcW w:w="4978"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Сопка</w:t>
            </w:r>
          </w:p>
        </w:tc>
        <w:tc>
          <w:tcPr>
            <w:tcW w:w="1545"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VIII-X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д.Шуя</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86</w:t>
            </w:r>
          </w:p>
        </w:tc>
        <w:tc>
          <w:tcPr>
            <w:tcW w:w="4978"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Селище II</w:t>
            </w:r>
          </w:p>
        </w:tc>
        <w:tc>
          <w:tcPr>
            <w:tcW w:w="1545"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Рубеж н.э.</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д.Шуя</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87</w:t>
            </w:r>
          </w:p>
        </w:tc>
        <w:tc>
          <w:tcPr>
            <w:tcW w:w="4978"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Жальник</w:t>
            </w:r>
          </w:p>
        </w:tc>
        <w:tc>
          <w:tcPr>
            <w:tcW w:w="1545"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XII-XV вв.</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д.Ящерово</w:t>
            </w:r>
          </w:p>
        </w:tc>
      </w:tr>
      <w:tr w:rsidR="00E45E0A" w:rsidRPr="00E45E0A" w:rsidTr="00E45E0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72"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88</w:t>
            </w:r>
          </w:p>
        </w:tc>
        <w:tc>
          <w:tcPr>
            <w:tcW w:w="4978" w:type="dxa"/>
            <w:gridSpan w:val="2"/>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Стоянка</w:t>
            </w:r>
          </w:p>
        </w:tc>
        <w:tc>
          <w:tcPr>
            <w:tcW w:w="1545"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III- II тыс.до н.э.</w:t>
            </w:r>
          </w:p>
        </w:tc>
        <w:tc>
          <w:tcPr>
            <w:tcW w:w="3226" w:type="dxa"/>
          </w:tcPr>
          <w:p w:rsidR="00E45E0A" w:rsidRPr="00E45E0A" w:rsidRDefault="00E45E0A" w:rsidP="00E45E0A">
            <w:pPr>
              <w:widowControl w:val="0"/>
              <w:tabs>
                <w:tab w:val="num" w:pos="0"/>
              </w:tabs>
              <w:suppressAutoHyphens/>
              <w:autoSpaceDE w:val="0"/>
              <w:jc w:val="center"/>
              <w:rPr>
                <w:rFonts w:eastAsia="Times New Roman"/>
                <w:sz w:val="20"/>
                <w:szCs w:val="20"/>
                <w:lang w:eastAsia="ar-SA"/>
              </w:rPr>
            </w:pPr>
            <w:r w:rsidRPr="00E45E0A">
              <w:rPr>
                <w:rFonts w:eastAsia="Times New Roman"/>
                <w:sz w:val="20"/>
                <w:szCs w:val="20"/>
                <w:lang w:eastAsia="ar-SA"/>
              </w:rPr>
              <w:t>д.Ящерово</w:t>
            </w:r>
          </w:p>
        </w:tc>
      </w:tr>
    </w:tbl>
    <w:p w:rsidR="00E45E0A" w:rsidRPr="00E45E0A" w:rsidRDefault="00E45E0A" w:rsidP="00E45E0A">
      <w:pPr>
        <w:widowControl w:val="0"/>
        <w:tabs>
          <w:tab w:val="num" w:pos="0"/>
        </w:tabs>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№45, 46, 52, 53, 75,76,77 – объекты находятся на территории Едровского сельского поселения и нанесены условно, т.к. графический материал по местонахождению отсутствуют. </w:t>
      </w:r>
    </w:p>
    <w:p w:rsidR="00E45E0A" w:rsidRPr="00E45E0A" w:rsidRDefault="00E45E0A" w:rsidP="00E45E0A">
      <w:pPr>
        <w:widowControl w:val="0"/>
        <w:tabs>
          <w:tab w:val="num" w:pos="0"/>
        </w:tabs>
        <w:suppressAutoHyphens/>
        <w:autoSpaceDE w:val="0"/>
        <w:ind w:firstLine="709"/>
        <w:jc w:val="both"/>
        <w:rPr>
          <w:rFonts w:eastAsia="Times New Roman"/>
          <w:sz w:val="20"/>
          <w:szCs w:val="20"/>
          <w:lang w:eastAsia="ar-SA"/>
        </w:rPr>
      </w:pPr>
    </w:p>
    <w:p w:rsidR="00E45E0A" w:rsidRPr="00E45E0A" w:rsidRDefault="00E45E0A" w:rsidP="00E45E0A">
      <w:pPr>
        <w:widowControl w:val="0"/>
        <w:tabs>
          <w:tab w:val="num" w:pos="0"/>
        </w:tabs>
        <w:suppressAutoHyphens/>
        <w:autoSpaceDE w:val="0"/>
        <w:ind w:firstLine="709"/>
        <w:jc w:val="both"/>
        <w:rPr>
          <w:rFonts w:eastAsia="Times New Roman"/>
          <w:sz w:val="20"/>
          <w:szCs w:val="20"/>
          <w:lang w:eastAsia="ar-SA"/>
        </w:rPr>
      </w:pPr>
      <w:r w:rsidRPr="00E45E0A">
        <w:rPr>
          <w:rFonts w:eastAsia="Times New Roman"/>
          <w:sz w:val="20"/>
          <w:szCs w:val="20"/>
          <w:lang w:eastAsia="ar-SA"/>
        </w:rPr>
        <w:t>Примечание: границы объектов культурного наследия нанесены условно и будут уточняться в последующей стадии проекта планировки при выполнении кадастров на этой территории и геодезических изысканий.</w:t>
      </w:r>
    </w:p>
    <w:p w:rsidR="00E45E0A" w:rsidRPr="00E45E0A" w:rsidRDefault="00E45E0A" w:rsidP="00E45E0A">
      <w:pPr>
        <w:widowControl w:val="0"/>
        <w:tabs>
          <w:tab w:val="num" w:pos="0"/>
        </w:tabs>
        <w:suppressAutoHyphens/>
        <w:autoSpaceDE w:val="0"/>
        <w:ind w:firstLine="709"/>
        <w:jc w:val="both"/>
        <w:rPr>
          <w:rFonts w:eastAsia="Times New Roman"/>
          <w:sz w:val="20"/>
          <w:szCs w:val="20"/>
          <w:lang w:eastAsia="ar-SA"/>
        </w:rPr>
      </w:pPr>
    </w:p>
    <w:p w:rsidR="00E45E0A" w:rsidRPr="00E45E0A" w:rsidRDefault="00E45E0A" w:rsidP="00E45E0A">
      <w:pPr>
        <w:keepNext/>
        <w:widowControl w:val="0"/>
        <w:tabs>
          <w:tab w:val="left" w:pos="3375"/>
          <w:tab w:val="center" w:pos="5462"/>
        </w:tabs>
        <w:suppressAutoHyphens/>
        <w:autoSpaceDE w:val="0"/>
        <w:ind w:left="720"/>
        <w:outlineLvl w:val="0"/>
        <w:rPr>
          <w:rFonts w:eastAsia="Times New Roman"/>
          <w:b/>
          <w:bCs/>
          <w:color w:val="000000"/>
          <w:kern w:val="1"/>
          <w:sz w:val="20"/>
          <w:szCs w:val="20"/>
          <w:lang w:eastAsia="ar-SA"/>
        </w:rPr>
      </w:pPr>
      <w:r w:rsidRPr="00E45E0A">
        <w:rPr>
          <w:rFonts w:eastAsia="Times New Roman"/>
          <w:b/>
          <w:bCs/>
          <w:color w:val="000000"/>
          <w:kern w:val="1"/>
          <w:sz w:val="20"/>
          <w:szCs w:val="20"/>
          <w:lang w:eastAsia="ar-SA"/>
        </w:rPr>
        <w:tab/>
      </w:r>
      <w:bookmarkStart w:id="64" w:name="_Toc54450511"/>
      <w:r w:rsidRPr="00E45E0A">
        <w:rPr>
          <w:rFonts w:eastAsia="Times New Roman"/>
          <w:b/>
          <w:bCs/>
          <w:color w:val="000000"/>
          <w:kern w:val="1"/>
          <w:sz w:val="20"/>
          <w:szCs w:val="20"/>
          <w:lang w:eastAsia="ar-SA"/>
        </w:rPr>
        <w:t>2.2.1.6. Землепользование</w:t>
      </w:r>
      <w:bookmarkEnd w:id="64"/>
    </w:p>
    <w:p w:rsidR="00E45E0A" w:rsidRPr="00E45E0A" w:rsidRDefault="00E45E0A" w:rsidP="00E45E0A">
      <w:pPr>
        <w:widowControl w:val="0"/>
        <w:tabs>
          <w:tab w:val="num" w:pos="0"/>
        </w:tabs>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Граница муниципального образования Рощинского сельского поселения установлена областными законами от 22 декабря 2004 года № 371-ОЗ «Об установлении границ муниципальных образований, входящих в состав территории Валдайского муниципального района, наделении их статусом городского и сельских поселений, определении административных центров и перечня населенных пунктов, входящих в состав территорий поселений» в ред. </w:t>
      </w:r>
      <w:hyperlink r:id="rId64" w:history="1">
        <w:r w:rsidRPr="00E45E0A">
          <w:rPr>
            <w:rFonts w:eastAsia="Times New Roman"/>
            <w:sz w:val="20"/>
            <w:szCs w:val="20"/>
            <w:lang w:eastAsia="ar-SA"/>
          </w:rPr>
          <w:t>законов Новгородской области от 06.06.2005 N 492-ОЗ</w:t>
        </w:r>
      </w:hyperlink>
      <w:r w:rsidRPr="00E45E0A">
        <w:rPr>
          <w:rFonts w:eastAsia="Times New Roman"/>
          <w:sz w:val="20"/>
          <w:szCs w:val="20"/>
          <w:lang w:eastAsia="ar-SA"/>
        </w:rPr>
        <w:t xml:space="preserve">, </w:t>
      </w:r>
      <w:hyperlink r:id="rId65" w:history="1">
        <w:r w:rsidRPr="00E45E0A">
          <w:rPr>
            <w:rFonts w:eastAsia="Times New Roman"/>
            <w:sz w:val="20"/>
            <w:szCs w:val="20"/>
            <w:lang w:eastAsia="ar-SA"/>
          </w:rPr>
          <w:t>от 05.05.2006 N 675-ОЗ</w:t>
        </w:r>
      </w:hyperlink>
      <w:r w:rsidRPr="00E45E0A">
        <w:rPr>
          <w:rFonts w:eastAsia="Times New Roman"/>
          <w:sz w:val="20"/>
          <w:szCs w:val="20"/>
          <w:lang w:eastAsia="ar-SA"/>
        </w:rPr>
        <w:t xml:space="preserve">, </w:t>
      </w:r>
      <w:hyperlink r:id="rId66" w:history="1">
        <w:r w:rsidRPr="00E45E0A">
          <w:rPr>
            <w:rFonts w:eastAsia="Times New Roman"/>
            <w:sz w:val="20"/>
            <w:szCs w:val="20"/>
            <w:lang w:eastAsia="ar-SA"/>
          </w:rPr>
          <w:t>от 31.03.2009 N 489-ОЗ</w:t>
        </w:r>
      </w:hyperlink>
      <w:r w:rsidRPr="00E45E0A">
        <w:rPr>
          <w:rFonts w:eastAsia="Times New Roman"/>
          <w:sz w:val="20"/>
          <w:szCs w:val="20"/>
          <w:lang w:eastAsia="ar-SA"/>
        </w:rPr>
        <w:t xml:space="preserve">, </w:t>
      </w:r>
      <w:hyperlink r:id="rId67" w:history="1">
        <w:r w:rsidRPr="00E45E0A">
          <w:rPr>
            <w:rFonts w:eastAsia="Times New Roman"/>
            <w:sz w:val="20"/>
            <w:szCs w:val="20"/>
            <w:lang w:eastAsia="ar-SA"/>
          </w:rPr>
          <w:t>от 01.12.2009 N 641-ОЗ</w:t>
        </w:r>
      </w:hyperlink>
      <w:r w:rsidRPr="00E45E0A">
        <w:rPr>
          <w:rFonts w:eastAsia="Times New Roman"/>
          <w:sz w:val="20"/>
          <w:szCs w:val="20"/>
          <w:lang w:eastAsia="ar-SA"/>
        </w:rPr>
        <w:t xml:space="preserve">, </w:t>
      </w:r>
      <w:hyperlink r:id="rId68" w:history="1">
        <w:r w:rsidRPr="00E45E0A">
          <w:rPr>
            <w:rFonts w:eastAsia="Times New Roman"/>
            <w:sz w:val="20"/>
            <w:szCs w:val="20"/>
            <w:lang w:eastAsia="ar-SA"/>
          </w:rPr>
          <w:t>от 30.03.2010 N 716-ОЗ</w:t>
        </w:r>
      </w:hyperlink>
      <w:r w:rsidRPr="00E45E0A">
        <w:rPr>
          <w:rFonts w:eastAsia="Times New Roman"/>
          <w:sz w:val="20"/>
          <w:szCs w:val="20"/>
          <w:lang w:eastAsia="ar-SA"/>
        </w:rPr>
        <w:t xml:space="preserve">, </w:t>
      </w:r>
      <w:hyperlink r:id="rId69" w:history="1">
        <w:r w:rsidRPr="00E45E0A">
          <w:rPr>
            <w:rFonts w:eastAsia="Times New Roman"/>
            <w:sz w:val="20"/>
            <w:szCs w:val="20"/>
            <w:lang w:eastAsia="ar-SA"/>
          </w:rPr>
          <w:t>от 01.03.2013 N 216-ОЗ</w:t>
        </w:r>
      </w:hyperlink>
      <w:r w:rsidRPr="00E45E0A">
        <w:rPr>
          <w:rFonts w:eastAsia="Times New Roman"/>
          <w:sz w:val="20"/>
          <w:szCs w:val="20"/>
          <w:lang w:eastAsia="ar-SA"/>
        </w:rPr>
        <w:t xml:space="preserve">, </w:t>
      </w:r>
      <w:hyperlink r:id="rId70" w:history="1">
        <w:r w:rsidRPr="00E45E0A">
          <w:rPr>
            <w:rFonts w:eastAsia="Times New Roman"/>
            <w:sz w:val="20"/>
            <w:szCs w:val="20"/>
            <w:lang w:eastAsia="ar-SA"/>
          </w:rPr>
          <w:t>от 04.04.2018 N 234-ОЗ</w:t>
        </w:r>
      </w:hyperlink>
      <w:r w:rsidRPr="00E45E0A">
        <w:rPr>
          <w:rFonts w:eastAsia="Times New Roman"/>
          <w:sz w:val="20"/>
          <w:szCs w:val="20"/>
          <w:lang w:eastAsia="ar-SA"/>
        </w:rPr>
        <w:t>)  (далее областной закон № 371-ОЗ).</w:t>
      </w:r>
    </w:p>
    <w:p w:rsidR="00E45E0A" w:rsidRPr="00E45E0A" w:rsidRDefault="00E45E0A" w:rsidP="00E45E0A">
      <w:pPr>
        <w:widowControl w:val="0"/>
        <w:tabs>
          <w:tab w:val="num" w:pos="0"/>
        </w:tabs>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Общая площадь земель муниципального образования Рощинского сельского поселения по данным Генерального плана Рощинского сельского поселения   составляет 34177,5 га.  Областным законом от 22 декабря 2004 года № 371-ОЗ в редакции </w:t>
      </w:r>
      <w:hyperlink r:id="rId71" w:history="1">
        <w:r w:rsidRPr="00E45E0A">
          <w:rPr>
            <w:rFonts w:eastAsia="Times New Roman"/>
            <w:sz w:val="20"/>
            <w:szCs w:val="20"/>
            <w:lang w:eastAsia="ar-SA"/>
          </w:rPr>
          <w:t>от 04.04.2018 N 234-ОЗ</w:t>
        </w:r>
      </w:hyperlink>
      <w:r w:rsidRPr="00E45E0A">
        <w:rPr>
          <w:rFonts w:eastAsia="Times New Roman"/>
          <w:sz w:val="20"/>
          <w:szCs w:val="20"/>
          <w:lang w:eastAsia="ar-SA"/>
        </w:rPr>
        <w:t xml:space="preserve"> были уточнены границы Рощинского сельского поселения.</w:t>
      </w:r>
    </w:p>
    <w:p w:rsidR="00E45E0A" w:rsidRPr="00E45E0A" w:rsidRDefault="00E45E0A" w:rsidP="00E45E0A">
      <w:pPr>
        <w:widowControl w:val="0"/>
        <w:tabs>
          <w:tab w:val="num" w:pos="0"/>
        </w:tabs>
        <w:suppressAutoHyphens/>
        <w:autoSpaceDE w:val="0"/>
        <w:ind w:firstLine="709"/>
        <w:jc w:val="both"/>
        <w:rPr>
          <w:rFonts w:eastAsia="Times New Roman"/>
          <w:sz w:val="20"/>
          <w:szCs w:val="20"/>
          <w:lang w:eastAsia="ar-SA"/>
        </w:rPr>
      </w:pPr>
      <w:r w:rsidRPr="00E45E0A">
        <w:rPr>
          <w:rFonts w:eastAsia="Times New Roman"/>
          <w:sz w:val="20"/>
          <w:szCs w:val="20"/>
          <w:lang w:eastAsia="ar-SA"/>
        </w:rPr>
        <w:lastRenderedPageBreak/>
        <w:t>Кроме того  с момента разработки Схемы территориального планирования Валдайского муниципального  района  (утв. Решением Думы Валдайского муниципального района от 29.11.2011 № 79  года) и Генерального плана Рощинского сельского поселения (утв. Решением  Совета депутатов Рощинского сельского поселения от 20.09.2012 № 111 (в ред. от 14.11.2017 № 73 и от 06.05.2019 № 126) в ЕГРН были внесены сведения о значительном количестве земель Рощинского сельского поселения, что существенно изменило распределение земель по видам их использования, а также позволило уточнить площади земель по отдельным категориям земель поселения в целом. В этот же период были устранены технические ошибки, допущенные при подготовке градостроительной и землеустроительной документации (отнесение земельных участков к двум территориальным зонам, отсутствие информации по целому ряду земельных участков, неправильное отнесение земельных участков  конкретным территориальным зонам и другие).   Необходимо отметить, что в настоящее время на кадастровый учет поставлена вся территория «Национального парка «Валдайский», что существенно изменило распределение земельного фонда  Рощинского сельского поселения.</w:t>
      </w:r>
    </w:p>
    <w:p w:rsidR="00E45E0A" w:rsidRPr="00E45E0A" w:rsidRDefault="00E45E0A" w:rsidP="00E45E0A">
      <w:pPr>
        <w:widowControl w:val="0"/>
        <w:tabs>
          <w:tab w:val="num" w:pos="0"/>
        </w:tabs>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Современное распределение земельного фонда по категориям земель  представлено ниже в таблице, при этом общая площадь территории Рощинского сельского поселения  составила 34177,5 га. </w:t>
      </w:r>
    </w:p>
    <w:p w:rsidR="00E45E0A" w:rsidRPr="00E45E0A" w:rsidRDefault="00E45E0A" w:rsidP="00E45E0A">
      <w:pPr>
        <w:widowControl w:val="0"/>
        <w:tabs>
          <w:tab w:val="num" w:pos="0"/>
        </w:tabs>
        <w:suppressAutoHyphens/>
        <w:autoSpaceDE w:val="0"/>
        <w:ind w:firstLine="709"/>
        <w:jc w:val="both"/>
        <w:rPr>
          <w:rFonts w:eastAsia="Times New Roman"/>
          <w:sz w:val="20"/>
          <w:szCs w:val="20"/>
          <w:lang w:eastAsia="ar-SA"/>
        </w:rPr>
      </w:pPr>
    </w:p>
    <w:p w:rsidR="00E45E0A" w:rsidRPr="00E45E0A" w:rsidRDefault="00E45E0A" w:rsidP="00E45E0A">
      <w:pPr>
        <w:widowControl w:val="0"/>
        <w:tabs>
          <w:tab w:val="num" w:pos="0"/>
        </w:tabs>
        <w:suppressAutoHyphens/>
        <w:autoSpaceDE w:val="0"/>
        <w:ind w:firstLine="709"/>
        <w:jc w:val="right"/>
        <w:rPr>
          <w:rFonts w:eastAsia="Times New Roman"/>
          <w:sz w:val="20"/>
          <w:szCs w:val="20"/>
          <w:lang w:eastAsia="ar-SA"/>
        </w:rPr>
      </w:pPr>
      <w:r w:rsidRPr="00E45E0A">
        <w:rPr>
          <w:rFonts w:eastAsia="Times New Roman"/>
          <w:sz w:val="20"/>
          <w:szCs w:val="20"/>
          <w:lang w:eastAsia="ar-SA"/>
        </w:rPr>
        <w:t>Таблица 2.2.1.6.1.</w:t>
      </w:r>
    </w:p>
    <w:tbl>
      <w:tblPr>
        <w:tblW w:w="5000" w:type="pct"/>
        <w:tblInd w:w="108" w:type="dxa"/>
        <w:tblLayout w:type="fixed"/>
        <w:tblLook w:val="0000"/>
      </w:tblPr>
      <w:tblGrid>
        <w:gridCol w:w="942"/>
        <w:gridCol w:w="3535"/>
        <w:gridCol w:w="1475"/>
        <w:gridCol w:w="1284"/>
        <w:gridCol w:w="1704"/>
        <w:gridCol w:w="1481"/>
      </w:tblGrid>
      <w:tr w:rsidR="00E45E0A" w:rsidRPr="00E45E0A" w:rsidTr="00E45E0A">
        <w:trPr>
          <w:trHeight w:hRule="exact" w:val="470"/>
          <w:tblHeader/>
        </w:trPr>
        <w:tc>
          <w:tcPr>
            <w:tcW w:w="865" w:type="dxa"/>
            <w:vMerge w:val="restart"/>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w:t>
            </w:r>
          </w:p>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п/п</w:t>
            </w:r>
          </w:p>
        </w:tc>
        <w:tc>
          <w:tcPr>
            <w:tcW w:w="3247" w:type="dxa"/>
            <w:vMerge w:val="restart"/>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Территории</w:t>
            </w:r>
          </w:p>
        </w:tc>
        <w:tc>
          <w:tcPr>
            <w:tcW w:w="2534" w:type="dxa"/>
            <w:gridSpan w:val="2"/>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Современное использование</w:t>
            </w:r>
          </w:p>
        </w:tc>
        <w:tc>
          <w:tcPr>
            <w:tcW w:w="2925" w:type="dxa"/>
            <w:gridSpan w:val="2"/>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Расчетный срок</w:t>
            </w:r>
          </w:p>
        </w:tc>
      </w:tr>
      <w:tr w:rsidR="00E45E0A" w:rsidRPr="00E45E0A" w:rsidTr="00E45E0A">
        <w:trPr>
          <w:tblHeader/>
        </w:trPr>
        <w:tc>
          <w:tcPr>
            <w:tcW w:w="865" w:type="dxa"/>
            <w:vMerge/>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rPr>
                <w:rFonts w:eastAsia="Times New Roman"/>
                <w:color w:val="000000"/>
                <w:sz w:val="20"/>
                <w:szCs w:val="20"/>
                <w:lang w:eastAsia="ar-SA"/>
              </w:rPr>
            </w:pPr>
          </w:p>
        </w:tc>
        <w:tc>
          <w:tcPr>
            <w:tcW w:w="3247" w:type="dxa"/>
            <w:vMerge/>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rPr>
                <w:rFonts w:eastAsia="Times New Roman"/>
                <w:color w:val="000000"/>
                <w:sz w:val="20"/>
                <w:szCs w:val="20"/>
                <w:lang w:eastAsia="ar-SA"/>
              </w:rPr>
            </w:pPr>
          </w:p>
        </w:tc>
        <w:tc>
          <w:tcPr>
            <w:tcW w:w="135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га</w:t>
            </w:r>
          </w:p>
        </w:tc>
        <w:tc>
          <w:tcPr>
            <w:tcW w:w="117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w:t>
            </w:r>
          </w:p>
        </w:tc>
        <w:tc>
          <w:tcPr>
            <w:tcW w:w="156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га</w:t>
            </w:r>
          </w:p>
        </w:tc>
        <w:tc>
          <w:tcPr>
            <w:tcW w:w="1360"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w:t>
            </w:r>
          </w:p>
        </w:tc>
      </w:tr>
      <w:tr w:rsidR="00E45E0A" w:rsidRPr="00E45E0A" w:rsidTr="00E45E0A">
        <w:trPr>
          <w:trHeight w:val="137"/>
        </w:trPr>
        <w:tc>
          <w:tcPr>
            <w:tcW w:w="86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color w:val="000000"/>
                <w:sz w:val="20"/>
                <w:szCs w:val="20"/>
                <w:lang w:val="en-US" w:eastAsia="ar-SA"/>
              </w:rPr>
            </w:pPr>
            <w:r w:rsidRPr="00E45E0A">
              <w:rPr>
                <w:rFonts w:eastAsia="Times New Roman"/>
                <w:b/>
                <w:color w:val="000000"/>
                <w:sz w:val="20"/>
                <w:szCs w:val="20"/>
                <w:lang w:val="en-US" w:eastAsia="ar-SA"/>
              </w:rPr>
              <w:t>I</w:t>
            </w:r>
          </w:p>
        </w:tc>
        <w:tc>
          <w:tcPr>
            <w:tcW w:w="3247" w:type="dxa"/>
            <w:tcBorders>
              <w:left w:val="single" w:sz="4" w:space="0" w:color="000000"/>
              <w:bottom w:val="single" w:sz="4" w:space="0" w:color="000000"/>
            </w:tcBorders>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p>
        </w:tc>
        <w:tc>
          <w:tcPr>
            <w:tcW w:w="135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334,44</w:t>
            </w:r>
          </w:p>
        </w:tc>
        <w:tc>
          <w:tcPr>
            <w:tcW w:w="1179"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0,98</w:t>
            </w:r>
          </w:p>
        </w:tc>
        <w:tc>
          <w:tcPr>
            <w:tcW w:w="156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FF0000"/>
                <w:sz w:val="20"/>
                <w:szCs w:val="20"/>
                <w:lang w:eastAsia="ar-SA"/>
              </w:rPr>
            </w:pPr>
            <w:r w:rsidRPr="00E45E0A">
              <w:rPr>
                <w:rFonts w:eastAsia="Times New Roman"/>
                <w:bCs/>
                <w:color w:val="000000"/>
                <w:sz w:val="20"/>
                <w:szCs w:val="20"/>
                <w:lang w:eastAsia="ar-SA"/>
              </w:rPr>
              <w:t>334,44</w:t>
            </w:r>
          </w:p>
        </w:tc>
        <w:tc>
          <w:tcPr>
            <w:tcW w:w="1360"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FF0000"/>
                <w:sz w:val="20"/>
                <w:szCs w:val="20"/>
                <w:lang w:eastAsia="ar-SA"/>
              </w:rPr>
            </w:pPr>
            <w:r w:rsidRPr="00E45E0A">
              <w:rPr>
                <w:rFonts w:eastAsia="Times New Roman"/>
                <w:color w:val="000000"/>
                <w:sz w:val="20"/>
                <w:szCs w:val="20"/>
                <w:lang w:eastAsia="ar-SA"/>
              </w:rPr>
              <w:t>0,98</w:t>
            </w:r>
          </w:p>
        </w:tc>
      </w:tr>
      <w:tr w:rsidR="00E45E0A" w:rsidRPr="00E45E0A" w:rsidTr="00E45E0A">
        <w:trPr>
          <w:trHeight w:val="255"/>
        </w:trPr>
        <w:tc>
          <w:tcPr>
            <w:tcW w:w="86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color w:val="000000"/>
                <w:sz w:val="20"/>
                <w:szCs w:val="20"/>
                <w:lang w:val="en-US" w:eastAsia="ar-SA"/>
              </w:rPr>
            </w:pPr>
            <w:r w:rsidRPr="00E45E0A">
              <w:rPr>
                <w:rFonts w:eastAsia="Times New Roman"/>
                <w:b/>
                <w:color w:val="000000"/>
                <w:sz w:val="20"/>
                <w:szCs w:val="20"/>
                <w:lang w:val="en-US" w:eastAsia="ar-SA"/>
              </w:rPr>
              <w:t>II</w:t>
            </w:r>
          </w:p>
        </w:tc>
        <w:tc>
          <w:tcPr>
            <w:tcW w:w="3247"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bCs/>
                <w:color w:val="000000"/>
                <w:sz w:val="20"/>
                <w:szCs w:val="20"/>
                <w:lang w:eastAsia="ar-SA"/>
              </w:rPr>
              <w:t>Земли сельскохозяйственного назначения</w:t>
            </w:r>
          </w:p>
        </w:tc>
        <w:tc>
          <w:tcPr>
            <w:tcW w:w="135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2321,25</w:t>
            </w:r>
          </w:p>
        </w:tc>
        <w:tc>
          <w:tcPr>
            <w:tcW w:w="117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6,79</w:t>
            </w:r>
          </w:p>
        </w:tc>
        <w:tc>
          <w:tcPr>
            <w:tcW w:w="156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2305,41</w:t>
            </w:r>
          </w:p>
        </w:tc>
        <w:tc>
          <w:tcPr>
            <w:tcW w:w="1360"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6,76</w:t>
            </w:r>
          </w:p>
        </w:tc>
      </w:tr>
      <w:tr w:rsidR="00E45E0A" w:rsidRPr="00E45E0A" w:rsidTr="00E45E0A">
        <w:trPr>
          <w:trHeight w:val="255"/>
        </w:trPr>
        <w:tc>
          <w:tcPr>
            <w:tcW w:w="86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color w:val="000000"/>
                <w:sz w:val="20"/>
                <w:szCs w:val="20"/>
                <w:lang w:eastAsia="ar-SA"/>
              </w:rPr>
            </w:pPr>
            <w:r w:rsidRPr="00E45E0A">
              <w:rPr>
                <w:rFonts w:eastAsia="Times New Roman"/>
                <w:b/>
                <w:color w:val="000000"/>
                <w:sz w:val="20"/>
                <w:szCs w:val="20"/>
                <w:lang w:val="en-US" w:eastAsia="ar-SA"/>
              </w:rPr>
              <w:t>III</w:t>
            </w:r>
          </w:p>
        </w:tc>
        <w:tc>
          <w:tcPr>
            <w:tcW w:w="3247"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bCs/>
                <w:color w:val="000000"/>
                <w:sz w:val="20"/>
                <w:szCs w:val="20"/>
                <w:lang w:eastAsia="ar-SA"/>
              </w:rPr>
              <w:t>Земли водного фонда</w:t>
            </w:r>
          </w:p>
        </w:tc>
        <w:tc>
          <w:tcPr>
            <w:tcW w:w="135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3171,10</w:t>
            </w:r>
          </w:p>
        </w:tc>
        <w:tc>
          <w:tcPr>
            <w:tcW w:w="117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9,28</w:t>
            </w:r>
          </w:p>
        </w:tc>
        <w:tc>
          <w:tcPr>
            <w:tcW w:w="156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3171,10</w:t>
            </w:r>
          </w:p>
        </w:tc>
        <w:tc>
          <w:tcPr>
            <w:tcW w:w="1360"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9,30</w:t>
            </w:r>
          </w:p>
        </w:tc>
      </w:tr>
      <w:tr w:rsidR="00E45E0A" w:rsidRPr="00E45E0A" w:rsidTr="00E45E0A">
        <w:trPr>
          <w:trHeight w:val="255"/>
        </w:trPr>
        <w:tc>
          <w:tcPr>
            <w:tcW w:w="86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color w:val="000000"/>
                <w:sz w:val="20"/>
                <w:szCs w:val="20"/>
                <w:lang w:val="en-US" w:eastAsia="ar-SA"/>
              </w:rPr>
            </w:pPr>
            <w:r w:rsidRPr="00E45E0A">
              <w:rPr>
                <w:rFonts w:eastAsia="Times New Roman"/>
                <w:b/>
                <w:color w:val="000000"/>
                <w:sz w:val="20"/>
                <w:szCs w:val="20"/>
                <w:lang w:val="en-US" w:eastAsia="ar-SA"/>
              </w:rPr>
              <w:t>IV</w:t>
            </w:r>
          </w:p>
        </w:tc>
        <w:tc>
          <w:tcPr>
            <w:tcW w:w="3247"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bCs/>
                <w:color w:val="000000"/>
                <w:sz w:val="20"/>
                <w:szCs w:val="20"/>
                <w:lang w:eastAsia="ar-SA"/>
              </w:rPr>
              <w:t>Земли лесного фонда</w:t>
            </w:r>
          </w:p>
        </w:tc>
        <w:tc>
          <w:tcPr>
            <w:tcW w:w="135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825,38</w:t>
            </w:r>
          </w:p>
        </w:tc>
        <w:tc>
          <w:tcPr>
            <w:tcW w:w="117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2,41</w:t>
            </w:r>
          </w:p>
        </w:tc>
        <w:tc>
          <w:tcPr>
            <w:tcW w:w="156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825,38</w:t>
            </w:r>
          </w:p>
        </w:tc>
        <w:tc>
          <w:tcPr>
            <w:tcW w:w="1360"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2,42</w:t>
            </w:r>
          </w:p>
        </w:tc>
      </w:tr>
      <w:tr w:rsidR="00E45E0A" w:rsidRPr="00E45E0A" w:rsidTr="00E45E0A">
        <w:trPr>
          <w:trHeight w:val="255"/>
        </w:trPr>
        <w:tc>
          <w:tcPr>
            <w:tcW w:w="86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color w:val="000000"/>
                <w:sz w:val="20"/>
                <w:szCs w:val="20"/>
                <w:lang w:val="en-US" w:eastAsia="ar-SA"/>
              </w:rPr>
            </w:pPr>
            <w:r w:rsidRPr="00E45E0A">
              <w:rPr>
                <w:rFonts w:eastAsia="Times New Roman"/>
                <w:b/>
                <w:color w:val="000000"/>
                <w:sz w:val="20"/>
                <w:szCs w:val="20"/>
                <w:lang w:val="en-US" w:eastAsia="ar-SA"/>
              </w:rPr>
              <w:t>V</w:t>
            </w:r>
          </w:p>
        </w:tc>
        <w:tc>
          <w:tcPr>
            <w:tcW w:w="3247" w:type="dxa"/>
            <w:tcBorders>
              <w:left w:val="single" w:sz="4" w:space="0" w:color="000000"/>
              <w:bottom w:val="single" w:sz="4" w:space="0" w:color="000000"/>
            </w:tcBorders>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bCs/>
                <w:color w:val="000000"/>
                <w:sz w:val="20"/>
                <w:szCs w:val="20"/>
                <w:lang w:eastAsia="ar-SA"/>
              </w:rPr>
              <w:t>Земли особо охраняемых территорий</w:t>
            </w:r>
          </w:p>
        </w:tc>
        <w:tc>
          <w:tcPr>
            <w:tcW w:w="135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24827,40</w:t>
            </w:r>
          </w:p>
        </w:tc>
        <w:tc>
          <w:tcPr>
            <w:tcW w:w="1179"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72,64</w:t>
            </w:r>
          </w:p>
        </w:tc>
        <w:tc>
          <w:tcPr>
            <w:tcW w:w="156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24827,40</w:t>
            </w:r>
          </w:p>
        </w:tc>
        <w:tc>
          <w:tcPr>
            <w:tcW w:w="1360"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72,82</w:t>
            </w:r>
          </w:p>
        </w:tc>
      </w:tr>
      <w:tr w:rsidR="00E45E0A" w:rsidRPr="00E45E0A" w:rsidTr="00E45E0A">
        <w:trPr>
          <w:trHeight w:val="255"/>
        </w:trPr>
        <w:tc>
          <w:tcPr>
            <w:tcW w:w="86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color w:val="000000"/>
                <w:sz w:val="20"/>
                <w:szCs w:val="20"/>
                <w:lang w:val="en-US" w:eastAsia="ar-SA"/>
              </w:rPr>
            </w:pPr>
            <w:r w:rsidRPr="00E45E0A">
              <w:rPr>
                <w:rFonts w:eastAsia="Times New Roman"/>
                <w:b/>
                <w:color w:val="000000"/>
                <w:sz w:val="20"/>
                <w:szCs w:val="20"/>
                <w:lang w:val="en-US" w:eastAsia="ar-SA"/>
              </w:rPr>
              <w:t>VI</w:t>
            </w:r>
          </w:p>
        </w:tc>
        <w:tc>
          <w:tcPr>
            <w:tcW w:w="3247" w:type="dxa"/>
            <w:tcBorders>
              <w:left w:val="single" w:sz="4" w:space="0" w:color="000000"/>
              <w:bottom w:val="single" w:sz="4" w:space="0" w:color="000000"/>
            </w:tcBorders>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bCs/>
                <w:color w:val="000000"/>
                <w:sz w:val="20"/>
                <w:szCs w:val="20"/>
                <w:lang w:eastAsia="ar-SA"/>
              </w:rPr>
              <w:t>Земли населенных пунктов</w:t>
            </w:r>
          </w:p>
        </w:tc>
        <w:tc>
          <w:tcPr>
            <w:tcW w:w="135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i/>
                <w:color w:val="000000"/>
                <w:sz w:val="20"/>
                <w:szCs w:val="20"/>
                <w:lang w:eastAsia="ar-SA"/>
              </w:rPr>
            </w:pPr>
            <w:r w:rsidRPr="00E45E0A">
              <w:rPr>
                <w:rFonts w:eastAsia="Times New Roman"/>
                <w:bCs/>
                <w:color w:val="000000"/>
                <w:sz w:val="20"/>
                <w:szCs w:val="20"/>
                <w:lang w:eastAsia="ar-SA"/>
              </w:rPr>
              <w:t>2697,93</w:t>
            </w:r>
          </w:p>
        </w:tc>
        <w:tc>
          <w:tcPr>
            <w:tcW w:w="1179"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7,90</w:t>
            </w:r>
          </w:p>
        </w:tc>
        <w:tc>
          <w:tcPr>
            <w:tcW w:w="156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FF0000"/>
                <w:sz w:val="20"/>
                <w:szCs w:val="20"/>
                <w:lang w:eastAsia="ar-SA"/>
              </w:rPr>
            </w:pPr>
            <w:r w:rsidRPr="00E45E0A">
              <w:rPr>
                <w:rFonts w:eastAsia="Times New Roman"/>
                <w:bCs/>
                <w:color w:val="000000"/>
                <w:sz w:val="20"/>
                <w:szCs w:val="20"/>
                <w:lang w:eastAsia="ar-SA"/>
              </w:rPr>
              <w:t>2629,93</w:t>
            </w:r>
          </w:p>
        </w:tc>
        <w:tc>
          <w:tcPr>
            <w:tcW w:w="1360"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7,72</w:t>
            </w:r>
          </w:p>
        </w:tc>
      </w:tr>
      <w:tr w:rsidR="00E45E0A" w:rsidRPr="00E45E0A" w:rsidTr="00E45E0A">
        <w:trPr>
          <w:trHeight w:val="255"/>
        </w:trPr>
        <w:tc>
          <w:tcPr>
            <w:tcW w:w="86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p>
        </w:tc>
        <w:tc>
          <w:tcPr>
            <w:tcW w:w="3247"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jc w:val="right"/>
              <w:rPr>
                <w:rFonts w:eastAsia="Times New Roman"/>
                <w:b/>
                <w:bCs/>
                <w:i/>
                <w:iCs/>
                <w:color w:val="000000"/>
                <w:sz w:val="20"/>
                <w:szCs w:val="20"/>
                <w:lang w:eastAsia="ar-SA"/>
              </w:rPr>
            </w:pPr>
            <w:r w:rsidRPr="00E45E0A">
              <w:rPr>
                <w:rFonts w:eastAsia="Times New Roman"/>
                <w:b/>
                <w:bCs/>
                <w:i/>
                <w:iCs/>
                <w:color w:val="000000"/>
                <w:sz w:val="20"/>
                <w:szCs w:val="20"/>
                <w:lang w:eastAsia="ar-SA"/>
              </w:rPr>
              <w:t>Всего:</w:t>
            </w:r>
          </w:p>
        </w:tc>
        <w:tc>
          <w:tcPr>
            <w:tcW w:w="135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Cs/>
                <w:color w:val="000000"/>
                <w:sz w:val="20"/>
                <w:szCs w:val="20"/>
                <w:lang w:eastAsia="ar-SA"/>
              </w:rPr>
            </w:pPr>
            <w:r w:rsidRPr="00E45E0A">
              <w:rPr>
                <w:rFonts w:eastAsia="Times New Roman"/>
                <w:b/>
                <w:iCs/>
                <w:color w:val="000000"/>
                <w:sz w:val="20"/>
                <w:szCs w:val="20"/>
                <w:lang w:eastAsia="ar-SA"/>
              </w:rPr>
              <w:t>34177,5</w:t>
            </w:r>
          </w:p>
        </w:tc>
        <w:tc>
          <w:tcPr>
            <w:tcW w:w="117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Cs/>
                <w:iCs/>
                <w:color w:val="000000"/>
                <w:sz w:val="20"/>
                <w:szCs w:val="20"/>
                <w:lang w:eastAsia="ar-SA"/>
              </w:rPr>
            </w:pPr>
            <w:r w:rsidRPr="00E45E0A">
              <w:rPr>
                <w:rFonts w:eastAsia="Times New Roman"/>
                <w:bCs/>
                <w:iCs/>
                <w:color w:val="000000"/>
                <w:sz w:val="20"/>
                <w:szCs w:val="20"/>
                <w:lang w:eastAsia="ar-SA"/>
              </w:rPr>
              <w:t>100</w:t>
            </w:r>
          </w:p>
        </w:tc>
        <w:tc>
          <w:tcPr>
            <w:tcW w:w="156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Cs/>
                <w:color w:val="000000"/>
                <w:sz w:val="20"/>
                <w:szCs w:val="20"/>
                <w:lang w:eastAsia="ar-SA"/>
              </w:rPr>
            </w:pPr>
            <w:r w:rsidRPr="00E45E0A">
              <w:rPr>
                <w:rFonts w:eastAsia="Times New Roman"/>
                <w:b/>
                <w:iCs/>
                <w:color w:val="000000"/>
                <w:sz w:val="20"/>
                <w:szCs w:val="20"/>
                <w:lang w:eastAsia="ar-SA"/>
              </w:rPr>
              <w:t>34093,66</w:t>
            </w:r>
          </w:p>
        </w:tc>
        <w:tc>
          <w:tcPr>
            <w:tcW w:w="1360"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Cs/>
                <w:iCs/>
                <w:color w:val="000000"/>
                <w:sz w:val="20"/>
                <w:szCs w:val="20"/>
                <w:lang w:eastAsia="ar-SA"/>
              </w:rPr>
            </w:pPr>
            <w:r w:rsidRPr="00E45E0A">
              <w:rPr>
                <w:rFonts w:eastAsia="Times New Roman"/>
                <w:bCs/>
                <w:iCs/>
                <w:color w:val="000000"/>
                <w:sz w:val="20"/>
                <w:szCs w:val="20"/>
                <w:lang w:eastAsia="ar-SA"/>
              </w:rPr>
              <w:t>100</w:t>
            </w:r>
          </w:p>
        </w:tc>
      </w:tr>
    </w:tbl>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На расчетный срок предлагается изменить границы и площадь Рощинского сельского поселения.</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Администрациями Рощинского сельского поселения   и Валдайского городского поселения предлагается внести изменения в границы этих поселений.  С этой целью предлагается  исключить из территории  Рощинского сельского поселения земельные участки общей площадью  83,84 га и включить их в состав территории Валдайского городского поселения с возможностью размещения на данной территории объектов местного и регионального значения (таблица 2.2.1.6.1. и рис.2.2.1.6.1.).</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К передаче из Рощинского сельского поселения в состав Валдайского городского поселения предусматриваются следующие земельные участки (таблица 2.2.1.6.2.):</w:t>
      </w:r>
    </w:p>
    <w:p w:rsidR="00E45E0A" w:rsidRPr="00E45E0A" w:rsidRDefault="00E45E0A" w:rsidP="00E45E0A">
      <w:pPr>
        <w:widowControl w:val="0"/>
        <w:suppressAutoHyphens/>
        <w:autoSpaceDE w:val="0"/>
        <w:ind w:firstLine="720"/>
        <w:jc w:val="right"/>
        <w:rPr>
          <w:rFonts w:eastAsia="Times New Roman"/>
          <w:sz w:val="20"/>
          <w:szCs w:val="20"/>
          <w:lang w:eastAsia="ar-SA"/>
        </w:rPr>
      </w:pPr>
      <w:r w:rsidRPr="00E45E0A">
        <w:rPr>
          <w:rFonts w:eastAsia="Times New Roman"/>
          <w:sz w:val="20"/>
          <w:szCs w:val="20"/>
          <w:lang w:eastAsia="ar-SA"/>
        </w:rPr>
        <w:t>Таблица 2.2.1.6.2.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05"/>
        <w:gridCol w:w="2048"/>
        <w:gridCol w:w="3515"/>
        <w:gridCol w:w="2253"/>
      </w:tblGrid>
      <w:tr w:rsidR="00E45E0A" w:rsidRPr="00E45E0A" w:rsidTr="00E45E0A">
        <w:tc>
          <w:tcPr>
            <w:tcW w:w="2521" w:type="dxa"/>
          </w:tcPr>
          <w:p w:rsidR="00E45E0A" w:rsidRPr="00E45E0A" w:rsidRDefault="00E45E0A" w:rsidP="00E45E0A">
            <w:pPr>
              <w:widowControl w:val="0"/>
              <w:tabs>
                <w:tab w:val="num" w:pos="0"/>
              </w:tabs>
              <w:suppressAutoHyphens/>
              <w:autoSpaceDE w:val="0"/>
              <w:rPr>
                <w:rFonts w:eastAsia="Times New Roman"/>
                <w:b/>
                <w:sz w:val="20"/>
                <w:szCs w:val="20"/>
                <w:lang w:eastAsia="ar-SA"/>
              </w:rPr>
            </w:pPr>
            <w:r w:rsidRPr="00E45E0A">
              <w:rPr>
                <w:rFonts w:eastAsia="Times New Roman"/>
                <w:b/>
                <w:sz w:val="20"/>
                <w:szCs w:val="20"/>
                <w:lang w:eastAsia="ar-SA"/>
              </w:rPr>
              <w:t xml:space="preserve">Кадастровый номер земельного участка </w:t>
            </w:r>
          </w:p>
        </w:tc>
        <w:tc>
          <w:tcPr>
            <w:tcW w:w="1982" w:type="dxa"/>
          </w:tcPr>
          <w:p w:rsidR="00E45E0A" w:rsidRPr="00E45E0A" w:rsidRDefault="00E45E0A" w:rsidP="00E45E0A">
            <w:pPr>
              <w:widowControl w:val="0"/>
              <w:tabs>
                <w:tab w:val="num" w:pos="0"/>
              </w:tabs>
              <w:suppressAutoHyphens/>
              <w:autoSpaceDE w:val="0"/>
              <w:jc w:val="center"/>
              <w:rPr>
                <w:rFonts w:eastAsia="Times New Roman"/>
                <w:b/>
                <w:sz w:val="20"/>
                <w:szCs w:val="20"/>
                <w:vertAlign w:val="superscript"/>
                <w:lang w:eastAsia="ar-SA"/>
              </w:rPr>
            </w:pPr>
            <w:r w:rsidRPr="00E45E0A">
              <w:rPr>
                <w:rFonts w:eastAsia="Times New Roman"/>
                <w:b/>
                <w:sz w:val="20"/>
                <w:szCs w:val="20"/>
                <w:lang w:eastAsia="ar-SA"/>
              </w:rPr>
              <w:t>Площадь земельного участка, м</w:t>
            </w:r>
            <w:r w:rsidRPr="00E45E0A">
              <w:rPr>
                <w:rFonts w:eastAsia="Times New Roman"/>
                <w:b/>
                <w:sz w:val="20"/>
                <w:szCs w:val="20"/>
                <w:vertAlign w:val="superscript"/>
                <w:lang w:eastAsia="ar-SA"/>
              </w:rPr>
              <w:t>2</w:t>
            </w:r>
          </w:p>
        </w:tc>
        <w:tc>
          <w:tcPr>
            <w:tcW w:w="3402" w:type="dxa"/>
          </w:tcPr>
          <w:p w:rsidR="00E45E0A" w:rsidRPr="00E45E0A" w:rsidRDefault="00E45E0A" w:rsidP="00E45E0A">
            <w:pPr>
              <w:widowControl w:val="0"/>
              <w:tabs>
                <w:tab w:val="num" w:pos="0"/>
              </w:tabs>
              <w:suppressAutoHyphens/>
              <w:autoSpaceDE w:val="0"/>
              <w:rPr>
                <w:rFonts w:eastAsia="Times New Roman"/>
                <w:b/>
                <w:sz w:val="20"/>
                <w:szCs w:val="20"/>
                <w:lang w:eastAsia="ar-SA"/>
              </w:rPr>
            </w:pPr>
            <w:r w:rsidRPr="00E45E0A">
              <w:rPr>
                <w:rFonts w:eastAsia="Times New Roman"/>
                <w:b/>
                <w:sz w:val="20"/>
                <w:szCs w:val="20"/>
                <w:lang w:eastAsia="ar-SA"/>
              </w:rPr>
              <w:t>Категория земель</w:t>
            </w:r>
          </w:p>
        </w:tc>
        <w:tc>
          <w:tcPr>
            <w:tcW w:w="2180" w:type="dxa"/>
          </w:tcPr>
          <w:p w:rsidR="00E45E0A" w:rsidRPr="00E45E0A" w:rsidRDefault="00E45E0A" w:rsidP="00E45E0A">
            <w:pPr>
              <w:widowControl w:val="0"/>
              <w:tabs>
                <w:tab w:val="num" w:pos="0"/>
              </w:tabs>
              <w:suppressAutoHyphens/>
              <w:autoSpaceDE w:val="0"/>
              <w:rPr>
                <w:rFonts w:eastAsia="Times New Roman"/>
                <w:b/>
                <w:sz w:val="20"/>
                <w:szCs w:val="20"/>
                <w:lang w:eastAsia="ar-SA"/>
              </w:rPr>
            </w:pPr>
            <w:r w:rsidRPr="00E45E0A">
              <w:rPr>
                <w:rFonts w:eastAsia="Times New Roman"/>
                <w:b/>
                <w:sz w:val="20"/>
                <w:szCs w:val="20"/>
                <w:lang w:eastAsia="ar-SA"/>
              </w:rPr>
              <w:t>Примечание</w:t>
            </w:r>
          </w:p>
        </w:tc>
      </w:tr>
      <w:tr w:rsidR="00E45E0A" w:rsidRPr="00E45E0A" w:rsidTr="00E45E0A">
        <w:tc>
          <w:tcPr>
            <w:tcW w:w="2521" w:type="dxa"/>
          </w:tcPr>
          <w:p w:rsidR="00E45E0A" w:rsidRPr="00E45E0A" w:rsidRDefault="00E45E0A" w:rsidP="00E45E0A">
            <w:pPr>
              <w:widowControl w:val="0"/>
              <w:tabs>
                <w:tab w:val="num" w:pos="0"/>
              </w:tabs>
              <w:suppressAutoHyphens/>
              <w:autoSpaceDE w:val="0"/>
              <w:rPr>
                <w:rFonts w:eastAsia="Times New Roman"/>
                <w:sz w:val="20"/>
                <w:szCs w:val="20"/>
                <w:lang w:eastAsia="ar-SA"/>
              </w:rPr>
            </w:pPr>
            <w:r w:rsidRPr="00E45E0A">
              <w:rPr>
                <w:rFonts w:eastAsia="Times New Roman"/>
                <w:sz w:val="20"/>
                <w:szCs w:val="20"/>
                <w:lang w:eastAsia="ar-SA"/>
              </w:rPr>
              <w:t>ЗУ 53:03:1207001:6</w:t>
            </w:r>
          </w:p>
        </w:tc>
        <w:tc>
          <w:tcPr>
            <w:tcW w:w="198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680046</w:t>
            </w:r>
          </w:p>
        </w:tc>
        <w:tc>
          <w:tcPr>
            <w:tcW w:w="3402" w:type="dxa"/>
          </w:tcPr>
          <w:p w:rsidR="00E45E0A" w:rsidRPr="00E45E0A" w:rsidRDefault="00E45E0A" w:rsidP="00E45E0A">
            <w:pPr>
              <w:widowControl w:val="0"/>
              <w:tabs>
                <w:tab w:val="num" w:pos="0"/>
              </w:tabs>
              <w:suppressAutoHyphens/>
              <w:autoSpaceDE w:val="0"/>
              <w:rPr>
                <w:rFonts w:eastAsia="Times New Roman"/>
                <w:sz w:val="20"/>
                <w:szCs w:val="20"/>
                <w:lang w:eastAsia="ar-SA"/>
              </w:rPr>
            </w:pPr>
            <w:r w:rsidRPr="00E45E0A">
              <w:rPr>
                <w:rFonts w:eastAsia="Times New Roman"/>
                <w:sz w:val="20"/>
                <w:szCs w:val="20"/>
                <w:lang w:eastAsia="ar-SA"/>
              </w:rPr>
              <w:t>земли населённых пунктов</w:t>
            </w:r>
          </w:p>
        </w:tc>
        <w:tc>
          <w:tcPr>
            <w:tcW w:w="2180" w:type="dxa"/>
          </w:tcPr>
          <w:p w:rsidR="00E45E0A" w:rsidRPr="00E45E0A" w:rsidRDefault="00E45E0A" w:rsidP="00E45E0A">
            <w:pPr>
              <w:widowControl w:val="0"/>
              <w:tabs>
                <w:tab w:val="num" w:pos="0"/>
              </w:tabs>
              <w:suppressAutoHyphens/>
              <w:autoSpaceDE w:val="0"/>
              <w:rPr>
                <w:rFonts w:eastAsia="Times New Roman"/>
                <w:sz w:val="20"/>
                <w:szCs w:val="20"/>
                <w:lang w:eastAsia="ar-SA"/>
              </w:rPr>
            </w:pPr>
            <w:r w:rsidRPr="00E45E0A">
              <w:rPr>
                <w:rFonts w:eastAsia="Times New Roman"/>
                <w:sz w:val="20"/>
                <w:szCs w:val="20"/>
                <w:lang w:eastAsia="ar-SA"/>
              </w:rPr>
              <w:t>земли населённого  пункта  д.Станки, общественно-деловая зона</w:t>
            </w:r>
          </w:p>
        </w:tc>
      </w:tr>
      <w:tr w:rsidR="00E45E0A" w:rsidRPr="00E45E0A" w:rsidTr="00E45E0A">
        <w:tc>
          <w:tcPr>
            <w:tcW w:w="2521" w:type="dxa"/>
          </w:tcPr>
          <w:p w:rsidR="00E45E0A" w:rsidRPr="00E45E0A" w:rsidRDefault="00E45E0A" w:rsidP="00E45E0A">
            <w:pPr>
              <w:widowControl w:val="0"/>
              <w:tabs>
                <w:tab w:val="num" w:pos="0"/>
              </w:tabs>
              <w:suppressAutoHyphens/>
              <w:autoSpaceDE w:val="0"/>
              <w:rPr>
                <w:rFonts w:eastAsia="Times New Roman"/>
                <w:sz w:val="20"/>
                <w:szCs w:val="20"/>
                <w:lang w:eastAsia="ar-SA"/>
              </w:rPr>
            </w:pPr>
            <w:r w:rsidRPr="00E45E0A">
              <w:rPr>
                <w:rFonts w:eastAsia="Times New Roman"/>
                <w:sz w:val="20"/>
                <w:szCs w:val="20"/>
                <w:lang w:eastAsia="ar-SA"/>
              </w:rPr>
              <w:t>ЗУ 53:03:0000000:10799</w:t>
            </w:r>
          </w:p>
        </w:tc>
        <w:tc>
          <w:tcPr>
            <w:tcW w:w="198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143733</w:t>
            </w:r>
          </w:p>
        </w:tc>
        <w:tc>
          <w:tcPr>
            <w:tcW w:w="3402" w:type="dxa"/>
          </w:tcPr>
          <w:p w:rsidR="00E45E0A" w:rsidRPr="00E45E0A" w:rsidRDefault="00E45E0A" w:rsidP="00E45E0A">
            <w:pPr>
              <w:widowControl w:val="0"/>
              <w:tabs>
                <w:tab w:val="num" w:pos="0"/>
              </w:tabs>
              <w:suppressAutoHyphens/>
              <w:autoSpaceDE w:val="0"/>
              <w:rPr>
                <w:rFonts w:eastAsia="Times New Roman"/>
                <w:sz w:val="20"/>
                <w:szCs w:val="20"/>
                <w:lang w:eastAsia="ar-SA"/>
              </w:rPr>
            </w:pPr>
            <w:r w:rsidRPr="00E45E0A">
              <w:rPr>
                <w:rFonts w:eastAsia="Times New Roman"/>
                <w:sz w:val="20"/>
                <w:szCs w:val="20"/>
                <w:lang w:eastAsia="ar-SA"/>
              </w:rPr>
              <w:t>земли сельскохозяйственного назначения</w:t>
            </w:r>
          </w:p>
        </w:tc>
        <w:tc>
          <w:tcPr>
            <w:tcW w:w="2180" w:type="dxa"/>
          </w:tcPr>
          <w:p w:rsidR="00E45E0A" w:rsidRPr="00E45E0A" w:rsidRDefault="00E45E0A" w:rsidP="00E45E0A">
            <w:pPr>
              <w:widowControl w:val="0"/>
              <w:tabs>
                <w:tab w:val="num" w:pos="0"/>
              </w:tabs>
              <w:suppressAutoHyphens/>
              <w:autoSpaceDE w:val="0"/>
              <w:rPr>
                <w:rFonts w:eastAsia="Times New Roman"/>
                <w:sz w:val="20"/>
                <w:szCs w:val="20"/>
                <w:lang w:eastAsia="ar-SA"/>
              </w:rPr>
            </w:pPr>
          </w:p>
        </w:tc>
      </w:tr>
      <w:tr w:rsidR="00E45E0A" w:rsidRPr="00E45E0A" w:rsidTr="00E45E0A">
        <w:tc>
          <w:tcPr>
            <w:tcW w:w="2521" w:type="dxa"/>
          </w:tcPr>
          <w:p w:rsidR="00E45E0A" w:rsidRPr="00E45E0A" w:rsidRDefault="00E45E0A" w:rsidP="00E45E0A">
            <w:pPr>
              <w:widowControl w:val="0"/>
              <w:tabs>
                <w:tab w:val="num" w:pos="0"/>
              </w:tabs>
              <w:suppressAutoHyphens/>
              <w:autoSpaceDE w:val="0"/>
              <w:rPr>
                <w:rFonts w:eastAsia="Times New Roman"/>
                <w:sz w:val="20"/>
                <w:szCs w:val="20"/>
                <w:lang w:eastAsia="ar-SA"/>
              </w:rPr>
            </w:pPr>
            <w:r w:rsidRPr="00E45E0A">
              <w:rPr>
                <w:rFonts w:eastAsia="Times New Roman"/>
                <w:sz w:val="20"/>
                <w:szCs w:val="20"/>
                <w:lang w:eastAsia="ar-SA"/>
              </w:rPr>
              <w:t>ЗУ 53:03:1207001:4</w:t>
            </w:r>
          </w:p>
        </w:tc>
        <w:tc>
          <w:tcPr>
            <w:tcW w:w="198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5</w:t>
            </w:r>
          </w:p>
        </w:tc>
        <w:tc>
          <w:tcPr>
            <w:tcW w:w="3402" w:type="dxa"/>
          </w:tcPr>
          <w:p w:rsidR="00E45E0A" w:rsidRPr="00E45E0A" w:rsidRDefault="00E45E0A" w:rsidP="00E45E0A">
            <w:pPr>
              <w:widowControl w:val="0"/>
              <w:tabs>
                <w:tab w:val="num" w:pos="0"/>
              </w:tabs>
              <w:suppressAutoHyphens/>
              <w:autoSpaceDE w:val="0"/>
              <w:rPr>
                <w:rFonts w:eastAsia="Times New Roman"/>
                <w:sz w:val="20"/>
                <w:szCs w:val="20"/>
                <w:lang w:eastAsia="ar-SA"/>
              </w:rPr>
            </w:pPr>
            <w:r w:rsidRPr="00E45E0A">
              <w:rPr>
                <w:rFonts w:eastAsia="Times New Roman"/>
                <w:sz w:val="20"/>
                <w:szCs w:val="20"/>
                <w:lang w:eastAsia="ar-SA"/>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p>
        </w:tc>
        <w:tc>
          <w:tcPr>
            <w:tcW w:w="2180" w:type="dxa"/>
          </w:tcPr>
          <w:p w:rsidR="00E45E0A" w:rsidRPr="00E45E0A" w:rsidRDefault="00E45E0A" w:rsidP="00E45E0A">
            <w:pPr>
              <w:widowControl w:val="0"/>
              <w:tabs>
                <w:tab w:val="num" w:pos="0"/>
              </w:tabs>
              <w:suppressAutoHyphens/>
              <w:autoSpaceDE w:val="0"/>
              <w:rPr>
                <w:rFonts w:eastAsia="Times New Roman"/>
                <w:sz w:val="20"/>
                <w:szCs w:val="20"/>
                <w:lang w:eastAsia="ar-SA"/>
              </w:rPr>
            </w:pPr>
          </w:p>
        </w:tc>
      </w:tr>
      <w:tr w:rsidR="00E45E0A" w:rsidRPr="00E45E0A" w:rsidTr="00E45E0A">
        <w:tc>
          <w:tcPr>
            <w:tcW w:w="2521" w:type="dxa"/>
          </w:tcPr>
          <w:p w:rsidR="00E45E0A" w:rsidRPr="00E45E0A" w:rsidRDefault="00E45E0A" w:rsidP="00E45E0A">
            <w:pPr>
              <w:widowControl w:val="0"/>
              <w:tabs>
                <w:tab w:val="num" w:pos="0"/>
              </w:tabs>
              <w:suppressAutoHyphens/>
              <w:autoSpaceDE w:val="0"/>
              <w:rPr>
                <w:rFonts w:eastAsia="Times New Roman"/>
                <w:sz w:val="20"/>
                <w:szCs w:val="20"/>
                <w:lang w:eastAsia="ar-SA"/>
              </w:rPr>
            </w:pPr>
            <w:r w:rsidRPr="00E45E0A">
              <w:rPr>
                <w:rFonts w:eastAsia="Times New Roman"/>
                <w:sz w:val="20"/>
                <w:szCs w:val="20"/>
                <w:lang w:eastAsia="ar-SA"/>
              </w:rPr>
              <w:t>ЗУ 53:03:1207001:5</w:t>
            </w:r>
          </w:p>
        </w:tc>
        <w:tc>
          <w:tcPr>
            <w:tcW w:w="198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w:t>
            </w:r>
          </w:p>
        </w:tc>
        <w:tc>
          <w:tcPr>
            <w:tcW w:w="3402" w:type="dxa"/>
          </w:tcPr>
          <w:p w:rsidR="00E45E0A" w:rsidRPr="00E45E0A" w:rsidRDefault="00E45E0A" w:rsidP="00E45E0A">
            <w:pPr>
              <w:widowControl w:val="0"/>
              <w:tabs>
                <w:tab w:val="num" w:pos="0"/>
              </w:tabs>
              <w:suppressAutoHyphens/>
              <w:autoSpaceDE w:val="0"/>
              <w:rPr>
                <w:rFonts w:eastAsia="Times New Roman"/>
                <w:sz w:val="20"/>
                <w:szCs w:val="20"/>
                <w:lang w:eastAsia="ar-SA"/>
              </w:rPr>
            </w:pPr>
            <w:r w:rsidRPr="00E45E0A">
              <w:rPr>
                <w:rFonts w:eastAsia="Times New Roman"/>
                <w:sz w:val="20"/>
                <w:szCs w:val="20"/>
                <w:lang w:eastAsia="ar-SA"/>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p>
        </w:tc>
        <w:tc>
          <w:tcPr>
            <w:tcW w:w="2180" w:type="dxa"/>
          </w:tcPr>
          <w:p w:rsidR="00E45E0A" w:rsidRPr="00E45E0A" w:rsidRDefault="00E45E0A" w:rsidP="00E45E0A">
            <w:pPr>
              <w:widowControl w:val="0"/>
              <w:tabs>
                <w:tab w:val="num" w:pos="0"/>
              </w:tabs>
              <w:suppressAutoHyphens/>
              <w:autoSpaceDE w:val="0"/>
              <w:rPr>
                <w:rFonts w:eastAsia="Times New Roman"/>
                <w:sz w:val="20"/>
                <w:szCs w:val="20"/>
                <w:lang w:eastAsia="ar-SA"/>
              </w:rPr>
            </w:pPr>
          </w:p>
        </w:tc>
      </w:tr>
      <w:tr w:rsidR="00E45E0A" w:rsidRPr="00E45E0A" w:rsidTr="00E45E0A">
        <w:tc>
          <w:tcPr>
            <w:tcW w:w="2521" w:type="dxa"/>
          </w:tcPr>
          <w:p w:rsidR="00E45E0A" w:rsidRPr="00E45E0A" w:rsidRDefault="00E45E0A" w:rsidP="00E45E0A">
            <w:pPr>
              <w:widowControl w:val="0"/>
              <w:tabs>
                <w:tab w:val="num" w:pos="0"/>
              </w:tabs>
              <w:suppressAutoHyphens/>
              <w:autoSpaceDE w:val="0"/>
              <w:rPr>
                <w:rFonts w:eastAsia="Times New Roman"/>
                <w:sz w:val="20"/>
                <w:szCs w:val="20"/>
                <w:lang w:eastAsia="ar-SA"/>
              </w:rPr>
            </w:pPr>
            <w:r w:rsidRPr="00E45E0A">
              <w:rPr>
                <w:rFonts w:eastAsia="Times New Roman"/>
                <w:sz w:val="20"/>
                <w:szCs w:val="20"/>
                <w:lang w:eastAsia="ar-SA"/>
              </w:rPr>
              <w:t>ЗУ б/№</w:t>
            </w:r>
          </w:p>
        </w:tc>
        <w:tc>
          <w:tcPr>
            <w:tcW w:w="198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14627</w:t>
            </w:r>
          </w:p>
        </w:tc>
        <w:tc>
          <w:tcPr>
            <w:tcW w:w="3402" w:type="dxa"/>
          </w:tcPr>
          <w:p w:rsidR="00E45E0A" w:rsidRPr="00E45E0A" w:rsidRDefault="00E45E0A" w:rsidP="00E45E0A">
            <w:pPr>
              <w:widowControl w:val="0"/>
              <w:tabs>
                <w:tab w:val="num" w:pos="0"/>
              </w:tabs>
              <w:suppressAutoHyphens/>
              <w:autoSpaceDE w:val="0"/>
              <w:rPr>
                <w:rFonts w:eastAsia="Times New Roman"/>
                <w:sz w:val="20"/>
                <w:szCs w:val="20"/>
                <w:lang w:eastAsia="ar-SA"/>
              </w:rPr>
            </w:pPr>
            <w:r w:rsidRPr="00E45E0A">
              <w:rPr>
                <w:rFonts w:eastAsia="Times New Roman"/>
                <w:sz w:val="20"/>
                <w:szCs w:val="20"/>
                <w:lang w:eastAsia="ar-SA"/>
              </w:rPr>
              <w:t>земли сельскохозяйственного назначения</w:t>
            </w:r>
          </w:p>
        </w:tc>
        <w:tc>
          <w:tcPr>
            <w:tcW w:w="2180" w:type="dxa"/>
          </w:tcPr>
          <w:p w:rsidR="00E45E0A" w:rsidRPr="00E45E0A" w:rsidRDefault="00E45E0A" w:rsidP="00E45E0A">
            <w:pPr>
              <w:widowControl w:val="0"/>
              <w:tabs>
                <w:tab w:val="num" w:pos="0"/>
              </w:tabs>
              <w:suppressAutoHyphens/>
              <w:autoSpaceDE w:val="0"/>
              <w:rPr>
                <w:rFonts w:eastAsia="Times New Roman"/>
                <w:sz w:val="20"/>
                <w:szCs w:val="20"/>
                <w:lang w:eastAsia="ar-SA"/>
              </w:rPr>
            </w:pPr>
            <w:r w:rsidRPr="00E45E0A">
              <w:rPr>
                <w:rFonts w:eastAsia="Times New Roman"/>
                <w:sz w:val="20"/>
                <w:szCs w:val="20"/>
                <w:lang w:eastAsia="ar-SA"/>
              </w:rPr>
              <w:t xml:space="preserve">Расположен между ЗУ 53:03:1207001:6 и берегом озера </w:t>
            </w:r>
            <w:r w:rsidRPr="00E45E0A">
              <w:rPr>
                <w:rFonts w:eastAsia="Times New Roman"/>
                <w:sz w:val="20"/>
                <w:szCs w:val="20"/>
                <w:lang w:eastAsia="ar-SA"/>
              </w:rPr>
              <w:lastRenderedPageBreak/>
              <w:t>.Валдайское</w:t>
            </w:r>
          </w:p>
        </w:tc>
      </w:tr>
      <w:tr w:rsidR="00E45E0A" w:rsidRPr="00E45E0A" w:rsidTr="00E45E0A">
        <w:tc>
          <w:tcPr>
            <w:tcW w:w="2521" w:type="dxa"/>
          </w:tcPr>
          <w:p w:rsidR="00E45E0A" w:rsidRPr="00E45E0A" w:rsidRDefault="00E45E0A" w:rsidP="00E45E0A">
            <w:pPr>
              <w:widowControl w:val="0"/>
              <w:tabs>
                <w:tab w:val="num" w:pos="0"/>
              </w:tabs>
              <w:suppressAutoHyphens/>
              <w:autoSpaceDE w:val="0"/>
              <w:rPr>
                <w:rFonts w:eastAsia="Times New Roman"/>
                <w:b/>
                <w:sz w:val="20"/>
                <w:szCs w:val="20"/>
                <w:lang w:eastAsia="ar-SA"/>
              </w:rPr>
            </w:pPr>
            <w:r w:rsidRPr="00E45E0A">
              <w:rPr>
                <w:rFonts w:eastAsia="Times New Roman"/>
                <w:b/>
                <w:sz w:val="20"/>
                <w:szCs w:val="20"/>
                <w:lang w:eastAsia="ar-SA"/>
              </w:rPr>
              <w:lastRenderedPageBreak/>
              <w:t>Всего</w:t>
            </w:r>
          </w:p>
        </w:tc>
        <w:tc>
          <w:tcPr>
            <w:tcW w:w="1982" w:type="dxa"/>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838414</w:t>
            </w:r>
          </w:p>
          <w:p w:rsidR="00E45E0A" w:rsidRPr="00E45E0A" w:rsidRDefault="00E45E0A" w:rsidP="00E45E0A">
            <w:pPr>
              <w:widowControl w:val="0"/>
              <w:tabs>
                <w:tab w:val="num" w:pos="0"/>
              </w:tabs>
              <w:suppressAutoHyphens/>
              <w:autoSpaceDE w:val="0"/>
              <w:jc w:val="center"/>
              <w:rPr>
                <w:rFonts w:eastAsia="Times New Roman"/>
                <w:sz w:val="20"/>
                <w:szCs w:val="20"/>
                <w:lang w:eastAsia="ar-SA"/>
              </w:rPr>
            </w:pPr>
          </w:p>
        </w:tc>
        <w:tc>
          <w:tcPr>
            <w:tcW w:w="3402" w:type="dxa"/>
          </w:tcPr>
          <w:p w:rsidR="00E45E0A" w:rsidRPr="00E45E0A" w:rsidRDefault="00E45E0A" w:rsidP="00E45E0A">
            <w:pPr>
              <w:widowControl w:val="0"/>
              <w:tabs>
                <w:tab w:val="num" w:pos="0"/>
              </w:tabs>
              <w:suppressAutoHyphens/>
              <w:autoSpaceDE w:val="0"/>
              <w:rPr>
                <w:rFonts w:eastAsia="Times New Roman"/>
                <w:sz w:val="20"/>
                <w:szCs w:val="20"/>
                <w:lang w:eastAsia="ar-SA"/>
              </w:rPr>
            </w:pPr>
          </w:p>
        </w:tc>
        <w:tc>
          <w:tcPr>
            <w:tcW w:w="2180" w:type="dxa"/>
          </w:tcPr>
          <w:p w:rsidR="00E45E0A" w:rsidRPr="00E45E0A" w:rsidRDefault="00E45E0A" w:rsidP="00E45E0A">
            <w:pPr>
              <w:widowControl w:val="0"/>
              <w:tabs>
                <w:tab w:val="num" w:pos="0"/>
              </w:tabs>
              <w:suppressAutoHyphens/>
              <w:autoSpaceDE w:val="0"/>
              <w:rPr>
                <w:rFonts w:eastAsia="Times New Roman"/>
                <w:sz w:val="20"/>
                <w:szCs w:val="20"/>
                <w:lang w:eastAsia="ar-SA"/>
              </w:rPr>
            </w:pPr>
          </w:p>
        </w:tc>
      </w:tr>
    </w:tbl>
    <w:p w:rsidR="00E45E0A" w:rsidRPr="00E45E0A" w:rsidRDefault="00E45E0A" w:rsidP="00E45E0A">
      <w:pPr>
        <w:widowControl w:val="0"/>
        <w:suppressAutoHyphens/>
        <w:autoSpaceDE w:val="0"/>
        <w:ind w:left="709"/>
        <w:jc w:val="both"/>
        <w:rPr>
          <w:rFonts w:eastAsia="Times New Roman"/>
          <w:color w:val="FF0000"/>
          <w:sz w:val="20"/>
          <w:szCs w:val="20"/>
          <w:highlight w:val="yellow"/>
          <w:lang w:eastAsia="ar-SA"/>
        </w:rPr>
      </w:pP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 xml:space="preserve">Граница Рощинского сельского поселения в этой части территории пройдёт по границе Валдайского озера. </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Уменьшение площади земель населенных пунктов Рощинского сельского поселения будет осуществлено за счет земельного участка с кадастровым номером ЗУ 53:03:1207001:6 ранее ошибочно включенном в состав населенного пункта Станки. В связи с чем площадь  д.Станки уменьшится на 68,0046 га и составит 96,98 га. Площадь остальных населенных пунктов поселения сохранится неизменной (таблица 2.2.1.6.3.)</w:t>
      </w:r>
    </w:p>
    <w:p w:rsidR="00E45E0A" w:rsidRPr="00E45E0A" w:rsidRDefault="00E45E0A" w:rsidP="00E45E0A">
      <w:pPr>
        <w:widowControl w:val="0"/>
        <w:numPr>
          <w:ilvl w:val="0"/>
          <w:numId w:val="8"/>
        </w:numPr>
        <w:tabs>
          <w:tab w:val="clear" w:pos="720"/>
          <w:tab w:val="num" w:pos="0"/>
        </w:tabs>
        <w:suppressAutoHyphens/>
        <w:autoSpaceDE w:val="0"/>
        <w:ind w:left="0" w:firstLine="0"/>
        <w:jc w:val="right"/>
        <w:rPr>
          <w:rFonts w:eastAsia="Times New Roman"/>
          <w:sz w:val="20"/>
          <w:szCs w:val="20"/>
          <w:lang w:eastAsia="ar-SA"/>
        </w:rPr>
      </w:pPr>
      <w:r w:rsidRPr="00E45E0A">
        <w:rPr>
          <w:rFonts w:eastAsia="Times New Roman"/>
          <w:sz w:val="20"/>
          <w:szCs w:val="20"/>
          <w:lang w:eastAsia="ar-SA"/>
        </w:rPr>
        <w:t>Таблица 2.2.1.6.3.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26"/>
        <w:gridCol w:w="3462"/>
        <w:gridCol w:w="1890"/>
        <w:gridCol w:w="1828"/>
        <w:gridCol w:w="2015"/>
      </w:tblGrid>
      <w:tr w:rsidR="00E45E0A" w:rsidRPr="00E45E0A" w:rsidTr="00E45E0A">
        <w:tc>
          <w:tcPr>
            <w:tcW w:w="588" w:type="pct"/>
            <w:hideMark/>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 п/п</w:t>
            </w:r>
          </w:p>
        </w:tc>
        <w:tc>
          <w:tcPr>
            <w:tcW w:w="1661" w:type="pct"/>
            <w:vAlign w:val="center"/>
            <w:hideMark/>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Наименование населенного пункта</w:t>
            </w:r>
          </w:p>
        </w:tc>
        <w:tc>
          <w:tcPr>
            <w:tcW w:w="907" w:type="pct"/>
            <w:vAlign w:val="center"/>
            <w:hideMark/>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Территория н.п. на 2020 г., га</w:t>
            </w:r>
          </w:p>
        </w:tc>
        <w:tc>
          <w:tcPr>
            <w:tcW w:w="877" w:type="pct"/>
            <w:vAlign w:val="center"/>
            <w:hideMark/>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Территория н.п. на 2040 г., га</w:t>
            </w:r>
          </w:p>
        </w:tc>
        <w:tc>
          <w:tcPr>
            <w:tcW w:w="967" w:type="pct"/>
            <w:vAlign w:val="center"/>
            <w:hideMark/>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Уменьшение территории н.п., га</w:t>
            </w:r>
          </w:p>
        </w:tc>
      </w:tr>
      <w:tr w:rsidR="00E45E0A" w:rsidRPr="00E45E0A" w:rsidTr="00E45E0A">
        <w:tc>
          <w:tcPr>
            <w:tcW w:w="588"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w:t>
            </w:r>
          </w:p>
        </w:tc>
        <w:tc>
          <w:tcPr>
            <w:tcW w:w="1661"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w:t>
            </w:r>
          </w:p>
        </w:tc>
        <w:tc>
          <w:tcPr>
            <w:tcW w:w="907"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w:t>
            </w:r>
          </w:p>
        </w:tc>
        <w:tc>
          <w:tcPr>
            <w:tcW w:w="877"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4</w:t>
            </w:r>
          </w:p>
        </w:tc>
        <w:tc>
          <w:tcPr>
            <w:tcW w:w="967"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5</w:t>
            </w:r>
          </w:p>
        </w:tc>
      </w:tr>
      <w:tr w:rsidR="00E45E0A" w:rsidRPr="00E45E0A" w:rsidTr="00E45E0A">
        <w:tc>
          <w:tcPr>
            <w:tcW w:w="588"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w:t>
            </w:r>
          </w:p>
        </w:tc>
        <w:tc>
          <w:tcPr>
            <w:tcW w:w="1661"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Байнёво</w:t>
            </w:r>
          </w:p>
        </w:tc>
        <w:tc>
          <w:tcPr>
            <w:tcW w:w="907" w:type="pct"/>
            <w:vAlign w:val="bottom"/>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246,39</w:t>
            </w:r>
          </w:p>
        </w:tc>
        <w:tc>
          <w:tcPr>
            <w:tcW w:w="877" w:type="pct"/>
            <w:vAlign w:val="bottom"/>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246,39</w:t>
            </w:r>
          </w:p>
        </w:tc>
        <w:tc>
          <w:tcPr>
            <w:tcW w:w="967" w:type="pct"/>
            <w:vAlign w:val="bottom"/>
            <w:hideMark/>
          </w:tcPr>
          <w:p w:rsidR="00E45E0A" w:rsidRPr="00E45E0A" w:rsidRDefault="00E45E0A" w:rsidP="00E45E0A">
            <w:pPr>
              <w:widowControl w:val="0"/>
              <w:suppressAutoHyphens/>
              <w:autoSpaceDE w:val="0"/>
              <w:jc w:val="center"/>
              <w:rPr>
                <w:rFonts w:eastAsia="Times New Roman"/>
                <w:bCs/>
                <w:iCs/>
                <w:sz w:val="20"/>
                <w:szCs w:val="20"/>
                <w:lang w:eastAsia="ar-SA"/>
              </w:rPr>
            </w:pPr>
            <w:r w:rsidRPr="00E45E0A">
              <w:rPr>
                <w:rFonts w:eastAsia="Times New Roman"/>
                <w:bCs/>
                <w:iCs/>
                <w:sz w:val="20"/>
                <w:szCs w:val="20"/>
                <w:lang w:eastAsia="ar-SA"/>
              </w:rPr>
              <w:t>0</w:t>
            </w:r>
          </w:p>
        </w:tc>
      </w:tr>
      <w:tr w:rsidR="00E45E0A" w:rsidRPr="00E45E0A" w:rsidTr="00E45E0A">
        <w:tc>
          <w:tcPr>
            <w:tcW w:w="588"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w:t>
            </w:r>
          </w:p>
        </w:tc>
        <w:tc>
          <w:tcPr>
            <w:tcW w:w="1661"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Борисово</w:t>
            </w:r>
          </w:p>
        </w:tc>
        <w:tc>
          <w:tcPr>
            <w:tcW w:w="907" w:type="pct"/>
            <w:vAlign w:val="bottom"/>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162,92</w:t>
            </w:r>
          </w:p>
        </w:tc>
        <w:tc>
          <w:tcPr>
            <w:tcW w:w="877" w:type="pct"/>
            <w:vAlign w:val="bottom"/>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162,92</w:t>
            </w:r>
          </w:p>
        </w:tc>
        <w:tc>
          <w:tcPr>
            <w:tcW w:w="967" w:type="pct"/>
            <w:vAlign w:val="bottom"/>
            <w:hideMark/>
          </w:tcPr>
          <w:p w:rsidR="00E45E0A" w:rsidRPr="00E45E0A" w:rsidRDefault="00E45E0A" w:rsidP="00E45E0A">
            <w:pPr>
              <w:widowControl w:val="0"/>
              <w:suppressAutoHyphens/>
              <w:autoSpaceDE w:val="0"/>
              <w:jc w:val="center"/>
              <w:rPr>
                <w:rFonts w:eastAsia="Times New Roman"/>
                <w:bCs/>
                <w:iCs/>
                <w:sz w:val="20"/>
                <w:szCs w:val="20"/>
                <w:lang w:eastAsia="ar-SA"/>
              </w:rPr>
            </w:pPr>
            <w:r w:rsidRPr="00E45E0A">
              <w:rPr>
                <w:rFonts w:eastAsia="Times New Roman"/>
                <w:bCs/>
                <w:iCs/>
                <w:sz w:val="20"/>
                <w:szCs w:val="20"/>
                <w:lang w:eastAsia="ar-SA"/>
              </w:rPr>
              <w:t>0</w:t>
            </w:r>
          </w:p>
        </w:tc>
      </w:tr>
      <w:tr w:rsidR="00E45E0A" w:rsidRPr="00E45E0A" w:rsidTr="00E45E0A">
        <w:tc>
          <w:tcPr>
            <w:tcW w:w="588"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w:t>
            </w:r>
          </w:p>
        </w:tc>
        <w:tc>
          <w:tcPr>
            <w:tcW w:w="1661"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Горка</w:t>
            </w:r>
          </w:p>
        </w:tc>
        <w:tc>
          <w:tcPr>
            <w:tcW w:w="907" w:type="pct"/>
            <w:vAlign w:val="bottom"/>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59,9</w:t>
            </w:r>
          </w:p>
        </w:tc>
        <w:tc>
          <w:tcPr>
            <w:tcW w:w="877" w:type="pct"/>
            <w:vAlign w:val="bottom"/>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59,9</w:t>
            </w:r>
          </w:p>
        </w:tc>
        <w:tc>
          <w:tcPr>
            <w:tcW w:w="967" w:type="pct"/>
            <w:vAlign w:val="bottom"/>
            <w:hideMark/>
          </w:tcPr>
          <w:p w:rsidR="00E45E0A" w:rsidRPr="00E45E0A" w:rsidRDefault="00E45E0A" w:rsidP="00E45E0A">
            <w:pPr>
              <w:widowControl w:val="0"/>
              <w:suppressAutoHyphens/>
              <w:autoSpaceDE w:val="0"/>
              <w:jc w:val="center"/>
              <w:rPr>
                <w:rFonts w:eastAsia="Times New Roman"/>
                <w:bCs/>
                <w:iCs/>
                <w:sz w:val="20"/>
                <w:szCs w:val="20"/>
                <w:lang w:eastAsia="ar-SA"/>
              </w:rPr>
            </w:pPr>
            <w:r w:rsidRPr="00E45E0A">
              <w:rPr>
                <w:rFonts w:eastAsia="Times New Roman"/>
                <w:bCs/>
                <w:iCs/>
                <w:sz w:val="20"/>
                <w:szCs w:val="20"/>
                <w:lang w:eastAsia="ar-SA"/>
              </w:rPr>
              <w:t>0</w:t>
            </w:r>
          </w:p>
        </w:tc>
      </w:tr>
      <w:tr w:rsidR="00E45E0A" w:rsidRPr="00E45E0A" w:rsidTr="00E45E0A">
        <w:tc>
          <w:tcPr>
            <w:tcW w:w="588"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4</w:t>
            </w:r>
          </w:p>
        </w:tc>
        <w:tc>
          <w:tcPr>
            <w:tcW w:w="1661"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Долгие Бороды</w:t>
            </w:r>
          </w:p>
        </w:tc>
        <w:tc>
          <w:tcPr>
            <w:tcW w:w="907" w:type="pct"/>
            <w:vAlign w:val="bottom"/>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129,08</w:t>
            </w:r>
          </w:p>
        </w:tc>
        <w:tc>
          <w:tcPr>
            <w:tcW w:w="877" w:type="pct"/>
            <w:vAlign w:val="bottom"/>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129,08</w:t>
            </w:r>
          </w:p>
        </w:tc>
        <w:tc>
          <w:tcPr>
            <w:tcW w:w="967" w:type="pct"/>
            <w:vAlign w:val="bottom"/>
            <w:hideMark/>
          </w:tcPr>
          <w:p w:rsidR="00E45E0A" w:rsidRPr="00E45E0A" w:rsidRDefault="00E45E0A" w:rsidP="00E45E0A">
            <w:pPr>
              <w:widowControl w:val="0"/>
              <w:suppressAutoHyphens/>
              <w:autoSpaceDE w:val="0"/>
              <w:jc w:val="center"/>
              <w:rPr>
                <w:rFonts w:eastAsia="Times New Roman"/>
                <w:bCs/>
                <w:iCs/>
                <w:sz w:val="20"/>
                <w:szCs w:val="20"/>
                <w:lang w:eastAsia="ar-SA"/>
              </w:rPr>
            </w:pPr>
            <w:r w:rsidRPr="00E45E0A">
              <w:rPr>
                <w:rFonts w:eastAsia="Times New Roman"/>
                <w:bCs/>
                <w:iCs/>
                <w:sz w:val="20"/>
                <w:szCs w:val="20"/>
                <w:lang w:eastAsia="ar-SA"/>
              </w:rPr>
              <w:t>0</w:t>
            </w:r>
          </w:p>
        </w:tc>
      </w:tr>
      <w:tr w:rsidR="00E45E0A" w:rsidRPr="00E45E0A" w:rsidTr="00E45E0A">
        <w:tc>
          <w:tcPr>
            <w:tcW w:w="588"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5</w:t>
            </w:r>
          </w:p>
        </w:tc>
        <w:tc>
          <w:tcPr>
            <w:tcW w:w="1661"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Едно</w:t>
            </w:r>
          </w:p>
        </w:tc>
        <w:tc>
          <w:tcPr>
            <w:tcW w:w="907" w:type="pct"/>
            <w:vAlign w:val="bottom"/>
            <w:hideMark/>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iCs/>
                <w:sz w:val="20"/>
                <w:szCs w:val="20"/>
                <w:lang w:eastAsia="ar-SA"/>
              </w:rPr>
              <w:t>285,49</w:t>
            </w:r>
          </w:p>
        </w:tc>
        <w:tc>
          <w:tcPr>
            <w:tcW w:w="877" w:type="pct"/>
            <w:vAlign w:val="bottom"/>
            <w:hideMark/>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iCs/>
                <w:sz w:val="20"/>
                <w:szCs w:val="20"/>
                <w:lang w:eastAsia="ar-SA"/>
              </w:rPr>
              <w:t>285,49</w:t>
            </w:r>
          </w:p>
        </w:tc>
        <w:tc>
          <w:tcPr>
            <w:tcW w:w="967" w:type="pct"/>
            <w:vAlign w:val="bottom"/>
            <w:hideMark/>
          </w:tcPr>
          <w:p w:rsidR="00E45E0A" w:rsidRPr="00E45E0A" w:rsidRDefault="00E45E0A" w:rsidP="00E45E0A">
            <w:pPr>
              <w:widowControl w:val="0"/>
              <w:suppressAutoHyphens/>
              <w:autoSpaceDE w:val="0"/>
              <w:jc w:val="center"/>
              <w:rPr>
                <w:rFonts w:eastAsia="Times New Roman"/>
                <w:b/>
                <w:bCs/>
                <w:iCs/>
                <w:sz w:val="20"/>
                <w:szCs w:val="20"/>
                <w:lang w:eastAsia="ar-SA"/>
              </w:rPr>
            </w:pPr>
            <w:r w:rsidRPr="00E45E0A">
              <w:rPr>
                <w:rFonts w:eastAsia="Times New Roman"/>
                <w:bCs/>
                <w:iCs/>
                <w:sz w:val="20"/>
                <w:szCs w:val="20"/>
                <w:lang w:eastAsia="ar-SA"/>
              </w:rPr>
              <w:t>0</w:t>
            </w:r>
          </w:p>
        </w:tc>
      </w:tr>
      <w:tr w:rsidR="00E45E0A" w:rsidRPr="00E45E0A" w:rsidTr="00E45E0A">
        <w:tc>
          <w:tcPr>
            <w:tcW w:w="588"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6</w:t>
            </w:r>
          </w:p>
        </w:tc>
        <w:tc>
          <w:tcPr>
            <w:tcW w:w="1661"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Закидово</w:t>
            </w:r>
          </w:p>
        </w:tc>
        <w:tc>
          <w:tcPr>
            <w:tcW w:w="907" w:type="pct"/>
            <w:vAlign w:val="bottom"/>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78,44</w:t>
            </w:r>
          </w:p>
        </w:tc>
        <w:tc>
          <w:tcPr>
            <w:tcW w:w="877" w:type="pct"/>
            <w:vAlign w:val="bottom"/>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78,44</w:t>
            </w:r>
          </w:p>
        </w:tc>
        <w:tc>
          <w:tcPr>
            <w:tcW w:w="967" w:type="pct"/>
            <w:vAlign w:val="bottom"/>
            <w:hideMark/>
          </w:tcPr>
          <w:p w:rsidR="00E45E0A" w:rsidRPr="00E45E0A" w:rsidRDefault="00E45E0A" w:rsidP="00E45E0A">
            <w:pPr>
              <w:widowControl w:val="0"/>
              <w:suppressAutoHyphens/>
              <w:autoSpaceDE w:val="0"/>
              <w:jc w:val="center"/>
              <w:rPr>
                <w:rFonts w:eastAsia="Times New Roman"/>
                <w:bCs/>
                <w:iCs/>
                <w:sz w:val="20"/>
                <w:szCs w:val="20"/>
                <w:lang w:eastAsia="ar-SA"/>
              </w:rPr>
            </w:pPr>
            <w:r w:rsidRPr="00E45E0A">
              <w:rPr>
                <w:rFonts w:eastAsia="Times New Roman"/>
                <w:bCs/>
                <w:iCs/>
                <w:sz w:val="20"/>
                <w:szCs w:val="20"/>
                <w:lang w:eastAsia="ar-SA"/>
              </w:rPr>
              <w:t>0</w:t>
            </w:r>
          </w:p>
        </w:tc>
      </w:tr>
      <w:tr w:rsidR="00E45E0A" w:rsidRPr="00E45E0A" w:rsidTr="00E45E0A">
        <w:tc>
          <w:tcPr>
            <w:tcW w:w="588" w:type="pct"/>
            <w:vAlign w:val="center"/>
            <w:hideMark/>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7</w:t>
            </w:r>
          </w:p>
        </w:tc>
        <w:tc>
          <w:tcPr>
            <w:tcW w:w="1661"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Ключи</w:t>
            </w:r>
          </w:p>
        </w:tc>
        <w:tc>
          <w:tcPr>
            <w:tcW w:w="907" w:type="pct"/>
            <w:vAlign w:val="bottom"/>
            <w:hideMark/>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iCs/>
                <w:sz w:val="20"/>
                <w:szCs w:val="20"/>
                <w:lang w:eastAsia="ar-SA"/>
              </w:rPr>
              <w:t>194,41</w:t>
            </w:r>
          </w:p>
        </w:tc>
        <w:tc>
          <w:tcPr>
            <w:tcW w:w="877" w:type="pct"/>
            <w:vAlign w:val="bottom"/>
            <w:hideMark/>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iCs/>
                <w:sz w:val="20"/>
                <w:szCs w:val="20"/>
                <w:lang w:eastAsia="ar-SA"/>
              </w:rPr>
              <w:t>194,41</w:t>
            </w:r>
          </w:p>
        </w:tc>
        <w:tc>
          <w:tcPr>
            <w:tcW w:w="967" w:type="pct"/>
            <w:vAlign w:val="bottom"/>
            <w:hideMark/>
          </w:tcPr>
          <w:p w:rsidR="00E45E0A" w:rsidRPr="00E45E0A" w:rsidRDefault="00E45E0A" w:rsidP="00E45E0A">
            <w:pPr>
              <w:widowControl w:val="0"/>
              <w:suppressAutoHyphens/>
              <w:autoSpaceDE w:val="0"/>
              <w:jc w:val="center"/>
              <w:rPr>
                <w:rFonts w:eastAsia="Times New Roman"/>
                <w:bCs/>
                <w:iCs/>
                <w:sz w:val="20"/>
                <w:szCs w:val="20"/>
                <w:lang w:eastAsia="ar-SA"/>
              </w:rPr>
            </w:pPr>
            <w:r w:rsidRPr="00E45E0A">
              <w:rPr>
                <w:rFonts w:eastAsia="Times New Roman"/>
                <w:bCs/>
                <w:iCs/>
                <w:sz w:val="20"/>
                <w:szCs w:val="20"/>
                <w:lang w:eastAsia="ar-SA"/>
              </w:rPr>
              <w:t>0</w:t>
            </w:r>
          </w:p>
        </w:tc>
      </w:tr>
      <w:tr w:rsidR="00E45E0A" w:rsidRPr="00E45E0A" w:rsidTr="00E45E0A">
        <w:tc>
          <w:tcPr>
            <w:tcW w:w="588"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w:t>
            </w:r>
          </w:p>
        </w:tc>
        <w:tc>
          <w:tcPr>
            <w:tcW w:w="1661"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Новая</w:t>
            </w:r>
          </w:p>
        </w:tc>
        <w:tc>
          <w:tcPr>
            <w:tcW w:w="907" w:type="pct"/>
            <w:vAlign w:val="bottom"/>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103,44</w:t>
            </w:r>
          </w:p>
        </w:tc>
        <w:tc>
          <w:tcPr>
            <w:tcW w:w="877" w:type="pct"/>
            <w:vAlign w:val="bottom"/>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103,44</w:t>
            </w:r>
          </w:p>
        </w:tc>
        <w:tc>
          <w:tcPr>
            <w:tcW w:w="967" w:type="pct"/>
            <w:vAlign w:val="bottom"/>
            <w:hideMark/>
          </w:tcPr>
          <w:p w:rsidR="00E45E0A" w:rsidRPr="00E45E0A" w:rsidRDefault="00E45E0A" w:rsidP="00E45E0A">
            <w:pPr>
              <w:widowControl w:val="0"/>
              <w:suppressAutoHyphens/>
              <w:autoSpaceDE w:val="0"/>
              <w:jc w:val="center"/>
              <w:rPr>
                <w:rFonts w:eastAsia="Times New Roman"/>
                <w:bCs/>
                <w:iCs/>
                <w:sz w:val="20"/>
                <w:szCs w:val="20"/>
                <w:lang w:eastAsia="ar-SA"/>
              </w:rPr>
            </w:pPr>
            <w:r w:rsidRPr="00E45E0A">
              <w:rPr>
                <w:rFonts w:eastAsia="Times New Roman"/>
                <w:bCs/>
                <w:iCs/>
                <w:sz w:val="20"/>
                <w:szCs w:val="20"/>
                <w:lang w:eastAsia="ar-SA"/>
              </w:rPr>
              <w:t>0</w:t>
            </w:r>
          </w:p>
        </w:tc>
      </w:tr>
      <w:tr w:rsidR="00E45E0A" w:rsidRPr="00E45E0A" w:rsidTr="00E45E0A">
        <w:tc>
          <w:tcPr>
            <w:tcW w:w="588"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9</w:t>
            </w:r>
          </w:p>
        </w:tc>
        <w:tc>
          <w:tcPr>
            <w:tcW w:w="1661"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Новотроицы</w:t>
            </w:r>
          </w:p>
        </w:tc>
        <w:tc>
          <w:tcPr>
            <w:tcW w:w="907" w:type="pct"/>
            <w:vAlign w:val="bottom"/>
            <w:hideMark/>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iCs/>
                <w:sz w:val="20"/>
                <w:szCs w:val="20"/>
                <w:lang w:eastAsia="ar-SA"/>
              </w:rPr>
              <w:t>74,96</w:t>
            </w:r>
          </w:p>
        </w:tc>
        <w:tc>
          <w:tcPr>
            <w:tcW w:w="877" w:type="pct"/>
            <w:vAlign w:val="bottom"/>
            <w:hideMark/>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iCs/>
                <w:sz w:val="20"/>
                <w:szCs w:val="20"/>
                <w:lang w:eastAsia="ar-SA"/>
              </w:rPr>
              <w:t>74,96</w:t>
            </w:r>
          </w:p>
        </w:tc>
        <w:tc>
          <w:tcPr>
            <w:tcW w:w="967" w:type="pct"/>
            <w:vAlign w:val="bottom"/>
            <w:hideMark/>
          </w:tcPr>
          <w:p w:rsidR="00E45E0A" w:rsidRPr="00E45E0A" w:rsidRDefault="00E45E0A" w:rsidP="00E45E0A">
            <w:pPr>
              <w:widowControl w:val="0"/>
              <w:suppressAutoHyphens/>
              <w:autoSpaceDE w:val="0"/>
              <w:jc w:val="center"/>
              <w:rPr>
                <w:rFonts w:eastAsia="Times New Roman"/>
                <w:b/>
                <w:bCs/>
                <w:iCs/>
                <w:sz w:val="20"/>
                <w:szCs w:val="20"/>
                <w:lang w:eastAsia="ar-SA"/>
              </w:rPr>
            </w:pPr>
            <w:r w:rsidRPr="00E45E0A">
              <w:rPr>
                <w:rFonts w:eastAsia="Times New Roman"/>
                <w:bCs/>
                <w:iCs/>
                <w:sz w:val="20"/>
                <w:szCs w:val="20"/>
                <w:lang w:eastAsia="ar-SA"/>
              </w:rPr>
              <w:t>0</w:t>
            </w:r>
          </w:p>
        </w:tc>
      </w:tr>
      <w:tr w:rsidR="00E45E0A" w:rsidRPr="00E45E0A" w:rsidTr="00E45E0A">
        <w:tc>
          <w:tcPr>
            <w:tcW w:w="588"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10</w:t>
            </w:r>
          </w:p>
        </w:tc>
        <w:tc>
          <w:tcPr>
            <w:tcW w:w="1661"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Нелюшка</w:t>
            </w:r>
          </w:p>
        </w:tc>
        <w:tc>
          <w:tcPr>
            <w:tcW w:w="907" w:type="pct"/>
            <w:vAlign w:val="bottom"/>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114,3</w:t>
            </w:r>
          </w:p>
        </w:tc>
        <w:tc>
          <w:tcPr>
            <w:tcW w:w="877" w:type="pct"/>
            <w:vAlign w:val="bottom"/>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114,3</w:t>
            </w:r>
          </w:p>
        </w:tc>
        <w:tc>
          <w:tcPr>
            <w:tcW w:w="967" w:type="pct"/>
            <w:vAlign w:val="bottom"/>
            <w:hideMark/>
          </w:tcPr>
          <w:p w:rsidR="00E45E0A" w:rsidRPr="00E45E0A" w:rsidRDefault="00E45E0A" w:rsidP="00E45E0A">
            <w:pPr>
              <w:widowControl w:val="0"/>
              <w:suppressAutoHyphens/>
              <w:autoSpaceDE w:val="0"/>
              <w:jc w:val="center"/>
              <w:rPr>
                <w:rFonts w:eastAsia="Times New Roman"/>
                <w:bCs/>
                <w:iCs/>
                <w:sz w:val="20"/>
                <w:szCs w:val="20"/>
                <w:lang w:eastAsia="ar-SA"/>
              </w:rPr>
            </w:pPr>
            <w:r w:rsidRPr="00E45E0A">
              <w:rPr>
                <w:rFonts w:eastAsia="Times New Roman"/>
                <w:bCs/>
                <w:iCs/>
                <w:sz w:val="20"/>
                <w:szCs w:val="20"/>
                <w:lang w:eastAsia="ar-SA"/>
              </w:rPr>
              <w:t>0</w:t>
            </w:r>
          </w:p>
        </w:tc>
      </w:tr>
      <w:tr w:rsidR="00E45E0A" w:rsidRPr="00E45E0A" w:rsidTr="00E45E0A">
        <w:tc>
          <w:tcPr>
            <w:tcW w:w="588"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11</w:t>
            </w:r>
          </w:p>
        </w:tc>
        <w:tc>
          <w:tcPr>
            <w:tcW w:w="1661"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Плотично</w:t>
            </w:r>
          </w:p>
        </w:tc>
        <w:tc>
          <w:tcPr>
            <w:tcW w:w="907" w:type="pct"/>
            <w:vAlign w:val="bottom"/>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52,24</w:t>
            </w:r>
          </w:p>
        </w:tc>
        <w:tc>
          <w:tcPr>
            <w:tcW w:w="877" w:type="pct"/>
            <w:vAlign w:val="bottom"/>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52,24</w:t>
            </w:r>
          </w:p>
        </w:tc>
        <w:tc>
          <w:tcPr>
            <w:tcW w:w="967" w:type="pct"/>
            <w:vAlign w:val="bottom"/>
            <w:hideMark/>
          </w:tcPr>
          <w:p w:rsidR="00E45E0A" w:rsidRPr="00E45E0A" w:rsidRDefault="00E45E0A" w:rsidP="00E45E0A">
            <w:pPr>
              <w:widowControl w:val="0"/>
              <w:suppressAutoHyphens/>
              <w:autoSpaceDE w:val="0"/>
              <w:jc w:val="center"/>
              <w:rPr>
                <w:rFonts w:eastAsia="Times New Roman"/>
                <w:bCs/>
                <w:iCs/>
                <w:sz w:val="20"/>
                <w:szCs w:val="20"/>
                <w:lang w:eastAsia="ar-SA"/>
              </w:rPr>
            </w:pPr>
            <w:r w:rsidRPr="00E45E0A">
              <w:rPr>
                <w:rFonts w:eastAsia="Times New Roman"/>
                <w:bCs/>
                <w:iCs/>
                <w:sz w:val="20"/>
                <w:szCs w:val="20"/>
                <w:lang w:eastAsia="ar-SA"/>
              </w:rPr>
              <w:t>0</w:t>
            </w:r>
          </w:p>
        </w:tc>
      </w:tr>
      <w:tr w:rsidR="00E45E0A" w:rsidRPr="00E45E0A" w:rsidTr="00E45E0A">
        <w:tc>
          <w:tcPr>
            <w:tcW w:w="588"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w:t>
            </w:r>
          </w:p>
        </w:tc>
        <w:tc>
          <w:tcPr>
            <w:tcW w:w="1661"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п. Рощино</w:t>
            </w:r>
          </w:p>
        </w:tc>
        <w:tc>
          <w:tcPr>
            <w:tcW w:w="907" w:type="pct"/>
            <w:vAlign w:val="bottom"/>
            <w:hideMark/>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238,78</w:t>
            </w:r>
          </w:p>
        </w:tc>
        <w:tc>
          <w:tcPr>
            <w:tcW w:w="877" w:type="pct"/>
            <w:vAlign w:val="bottom"/>
            <w:hideMark/>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238,78</w:t>
            </w:r>
          </w:p>
        </w:tc>
        <w:tc>
          <w:tcPr>
            <w:tcW w:w="967" w:type="pct"/>
            <w:vAlign w:val="bottom"/>
            <w:hideMark/>
          </w:tcPr>
          <w:p w:rsidR="00E45E0A" w:rsidRPr="00E45E0A" w:rsidRDefault="00E45E0A" w:rsidP="00E45E0A">
            <w:pPr>
              <w:widowControl w:val="0"/>
              <w:suppressAutoHyphens/>
              <w:autoSpaceDE w:val="0"/>
              <w:jc w:val="center"/>
              <w:rPr>
                <w:rFonts w:eastAsia="Times New Roman"/>
                <w:bCs/>
                <w:iCs/>
                <w:sz w:val="20"/>
                <w:szCs w:val="20"/>
                <w:lang w:eastAsia="ar-SA"/>
              </w:rPr>
            </w:pPr>
            <w:r w:rsidRPr="00E45E0A">
              <w:rPr>
                <w:rFonts w:eastAsia="Times New Roman"/>
                <w:bCs/>
                <w:iCs/>
                <w:sz w:val="20"/>
                <w:szCs w:val="20"/>
                <w:lang w:eastAsia="ar-SA"/>
              </w:rPr>
              <w:t>0</w:t>
            </w:r>
          </w:p>
        </w:tc>
      </w:tr>
      <w:tr w:rsidR="00E45E0A" w:rsidRPr="00E45E0A" w:rsidTr="00E45E0A">
        <w:tc>
          <w:tcPr>
            <w:tcW w:w="588"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13</w:t>
            </w:r>
          </w:p>
        </w:tc>
        <w:tc>
          <w:tcPr>
            <w:tcW w:w="1661" w:type="pct"/>
            <w:vAlign w:val="center"/>
            <w:hideMark/>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д. Станки</w:t>
            </w:r>
          </w:p>
        </w:tc>
        <w:tc>
          <w:tcPr>
            <w:tcW w:w="907" w:type="pct"/>
            <w:vAlign w:val="bottom"/>
            <w:hideMark/>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
                <w:sz w:val="20"/>
                <w:szCs w:val="20"/>
                <w:lang w:eastAsia="ar-SA"/>
              </w:rPr>
              <w:t>164,98</w:t>
            </w:r>
          </w:p>
        </w:tc>
        <w:tc>
          <w:tcPr>
            <w:tcW w:w="877" w:type="pct"/>
            <w:vAlign w:val="bottom"/>
            <w:hideMark/>
          </w:tcPr>
          <w:p w:rsidR="00E45E0A" w:rsidRPr="00E45E0A" w:rsidRDefault="00E45E0A" w:rsidP="00E45E0A">
            <w:pPr>
              <w:widowControl w:val="0"/>
              <w:suppressAutoHyphens/>
              <w:autoSpaceDE w:val="0"/>
              <w:jc w:val="center"/>
              <w:rPr>
                <w:rFonts w:eastAsia="Times New Roman"/>
                <w:b/>
                <w:bCs/>
                <w:sz w:val="20"/>
                <w:szCs w:val="20"/>
                <w:lang w:eastAsia="ar-SA"/>
              </w:rPr>
            </w:pPr>
            <w:r w:rsidRPr="00E45E0A">
              <w:rPr>
                <w:rFonts w:eastAsia="Times New Roman"/>
                <w:b/>
                <w:bCs/>
                <w:iCs/>
                <w:sz w:val="20"/>
                <w:szCs w:val="20"/>
                <w:lang w:eastAsia="ar-SA"/>
              </w:rPr>
              <w:t>96,98</w:t>
            </w:r>
          </w:p>
        </w:tc>
        <w:tc>
          <w:tcPr>
            <w:tcW w:w="967" w:type="pct"/>
            <w:vAlign w:val="bottom"/>
            <w:hideMark/>
          </w:tcPr>
          <w:p w:rsidR="00E45E0A" w:rsidRPr="00E45E0A" w:rsidRDefault="00E45E0A" w:rsidP="00E45E0A">
            <w:pPr>
              <w:widowControl w:val="0"/>
              <w:suppressAutoHyphens/>
              <w:autoSpaceDE w:val="0"/>
              <w:jc w:val="center"/>
              <w:rPr>
                <w:rFonts w:eastAsia="Times New Roman"/>
                <w:b/>
                <w:bCs/>
                <w:iCs/>
                <w:sz w:val="20"/>
                <w:szCs w:val="20"/>
                <w:lang w:eastAsia="ar-SA"/>
              </w:rPr>
            </w:pPr>
            <w:r w:rsidRPr="00E45E0A">
              <w:rPr>
                <w:rFonts w:eastAsia="Times New Roman"/>
                <w:b/>
                <w:bCs/>
                <w:iCs/>
                <w:sz w:val="20"/>
                <w:szCs w:val="20"/>
                <w:lang w:eastAsia="ar-SA"/>
              </w:rPr>
              <w:t>68,00</w:t>
            </w:r>
          </w:p>
        </w:tc>
      </w:tr>
      <w:tr w:rsidR="00E45E0A" w:rsidRPr="00E45E0A" w:rsidTr="00E45E0A">
        <w:tc>
          <w:tcPr>
            <w:tcW w:w="588"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14</w:t>
            </w:r>
          </w:p>
        </w:tc>
        <w:tc>
          <w:tcPr>
            <w:tcW w:w="1661"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Терехово</w:t>
            </w:r>
          </w:p>
        </w:tc>
        <w:tc>
          <w:tcPr>
            <w:tcW w:w="907" w:type="pct"/>
            <w:vAlign w:val="bottom"/>
            <w:hideMark/>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iCs/>
                <w:sz w:val="20"/>
                <w:szCs w:val="20"/>
                <w:lang w:eastAsia="ar-SA"/>
              </w:rPr>
              <w:t>120,12</w:t>
            </w:r>
          </w:p>
        </w:tc>
        <w:tc>
          <w:tcPr>
            <w:tcW w:w="877" w:type="pct"/>
            <w:vAlign w:val="bottom"/>
            <w:hideMark/>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iCs/>
                <w:sz w:val="20"/>
                <w:szCs w:val="20"/>
                <w:lang w:eastAsia="ar-SA"/>
              </w:rPr>
              <w:t>120,12</w:t>
            </w:r>
          </w:p>
        </w:tc>
        <w:tc>
          <w:tcPr>
            <w:tcW w:w="967" w:type="pct"/>
            <w:vAlign w:val="bottom"/>
            <w:hideMark/>
          </w:tcPr>
          <w:p w:rsidR="00E45E0A" w:rsidRPr="00E45E0A" w:rsidRDefault="00E45E0A" w:rsidP="00E45E0A">
            <w:pPr>
              <w:widowControl w:val="0"/>
              <w:suppressAutoHyphens/>
              <w:autoSpaceDE w:val="0"/>
              <w:jc w:val="center"/>
              <w:rPr>
                <w:rFonts w:eastAsia="Times New Roman"/>
                <w:bCs/>
                <w:iCs/>
                <w:sz w:val="20"/>
                <w:szCs w:val="20"/>
                <w:lang w:eastAsia="ar-SA"/>
              </w:rPr>
            </w:pPr>
            <w:r w:rsidRPr="00E45E0A">
              <w:rPr>
                <w:rFonts w:eastAsia="Times New Roman"/>
                <w:bCs/>
                <w:iCs/>
                <w:sz w:val="20"/>
                <w:szCs w:val="20"/>
                <w:lang w:eastAsia="ar-SA"/>
              </w:rPr>
              <w:t>0</w:t>
            </w:r>
          </w:p>
        </w:tc>
      </w:tr>
      <w:tr w:rsidR="00E45E0A" w:rsidRPr="00E45E0A" w:rsidTr="00E45E0A">
        <w:tc>
          <w:tcPr>
            <w:tcW w:w="588"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15</w:t>
            </w:r>
          </w:p>
        </w:tc>
        <w:tc>
          <w:tcPr>
            <w:tcW w:w="1661"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Ужин</w:t>
            </w:r>
          </w:p>
        </w:tc>
        <w:tc>
          <w:tcPr>
            <w:tcW w:w="907" w:type="pct"/>
            <w:vAlign w:val="bottom"/>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34,87</w:t>
            </w:r>
          </w:p>
        </w:tc>
        <w:tc>
          <w:tcPr>
            <w:tcW w:w="877" w:type="pct"/>
            <w:vAlign w:val="bottom"/>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34,87</w:t>
            </w:r>
          </w:p>
        </w:tc>
        <w:tc>
          <w:tcPr>
            <w:tcW w:w="967" w:type="pct"/>
            <w:vAlign w:val="bottom"/>
            <w:hideMark/>
          </w:tcPr>
          <w:p w:rsidR="00E45E0A" w:rsidRPr="00E45E0A" w:rsidRDefault="00E45E0A" w:rsidP="00E45E0A">
            <w:pPr>
              <w:widowControl w:val="0"/>
              <w:suppressAutoHyphens/>
              <w:autoSpaceDE w:val="0"/>
              <w:jc w:val="center"/>
              <w:rPr>
                <w:rFonts w:eastAsia="Times New Roman"/>
                <w:bCs/>
                <w:iCs/>
                <w:sz w:val="20"/>
                <w:szCs w:val="20"/>
                <w:lang w:eastAsia="ar-SA"/>
              </w:rPr>
            </w:pPr>
            <w:r w:rsidRPr="00E45E0A">
              <w:rPr>
                <w:rFonts w:eastAsia="Times New Roman"/>
                <w:bCs/>
                <w:iCs/>
                <w:sz w:val="20"/>
                <w:szCs w:val="20"/>
                <w:lang w:eastAsia="ar-SA"/>
              </w:rPr>
              <w:t>0</w:t>
            </w:r>
          </w:p>
        </w:tc>
      </w:tr>
      <w:tr w:rsidR="00E45E0A" w:rsidRPr="00E45E0A" w:rsidTr="00E45E0A">
        <w:tc>
          <w:tcPr>
            <w:tcW w:w="588" w:type="pct"/>
            <w:vAlign w:val="center"/>
            <w:hideMark/>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16</w:t>
            </w:r>
          </w:p>
        </w:tc>
        <w:tc>
          <w:tcPr>
            <w:tcW w:w="1661"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Усадье</w:t>
            </w:r>
          </w:p>
        </w:tc>
        <w:tc>
          <w:tcPr>
            <w:tcW w:w="907" w:type="pct"/>
            <w:vAlign w:val="bottom"/>
            <w:hideMark/>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iCs/>
                <w:sz w:val="20"/>
                <w:szCs w:val="20"/>
                <w:lang w:eastAsia="ar-SA"/>
              </w:rPr>
              <w:t>127,97</w:t>
            </w:r>
          </w:p>
        </w:tc>
        <w:tc>
          <w:tcPr>
            <w:tcW w:w="877" w:type="pct"/>
            <w:vAlign w:val="bottom"/>
            <w:hideMark/>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iCs/>
                <w:sz w:val="20"/>
                <w:szCs w:val="20"/>
                <w:lang w:eastAsia="ar-SA"/>
              </w:rPr>
              <w:t>127,97</w:t>
            </w:r>
          </w:p>
        </w:tc>
        <w:tc>
          <w:tcPr>
            <w:tcW w:w="967" w:type="pct"/>
            <w:vAlign w:val="bottom"/>
            <w:hideMark/>
          </w:tcPr>
          <w:p w:rsidR="00E45E0A" w:rsidRPr="00E45E0A" w:rsidRDefault="00E45E0A" w:rsidP="00E45E0A">
            <w:pPr>
              <w:widowControl w:val="0"/>
              <w:suppressAutoHyphens/>
              <w:autoSpaceDE w:val="0"/>
              <w:jc w:val="center"/>
              <w:rPr>
                <w:rFonts w:eastAsia="Times New Roman"/>
                <w:bCs/>
                <w:iCs/>
                <w:sz w:val="20"/>
                <w:szCs w:val="20"/>
                <w:lang w:eastAsia="ar-SA"/>
              </w:rPr>
            </w:pPr>
            <w:r w:rsidRPr="00E45E0A">
              <w:rPr>
                <w:rFonts w:eastAsia="Times New Roman"/>
                <w:bCs/>
                <w:iCs/>
                <w:sz w:val="20"/>
                <w:szCs w:val="20"/>
                <w:lang w:eastAsia="ar-SA"/>
              </w:rPr>
              <w:t>0</w:t>
            </w:r>
          </w:p>
        </w:tc>
      </w:tr>
      <w:tr w:rsidR="00E45E0A" w:rsidRPr="00E45E0A" w:rsidTr="00E45E0A">
        <w:tc>
          <w:tcPr>
            <w:tcW w:w="588" w:type="pct"/>
            <w:vAlign w:val="center"/>
            <w:hideMark/>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17</w:t>
            </w:r>
          </w:p>
        </w:tc>
        <w:tc>
          <w:tcPr>
            <w:tcW w:w="1661"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Шуя</w:t>
            </w:r>
          </w:p>
        </w:tc>
        <w:tc>
          <w:tcPr>
            <w:tcW w:w="907" w:type="pct"/>
            <w:vAlign w:val="bottom"/>
            <w:hideMark/>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iCs/>
                <w:sz w:val="20"/>
                <w:szCs w:val="20"/>
                <w:lang w:eastAsia="ar-SA"/>
              </w:rPr>
              <w:t>317,6</w:t>
            </w:r>
          </w:p>
        </w:tc>
        <w:tc>
          <w:tcPr>
            <w:tcW w:w="877" w:type="pct"/>
            <w:vAlign w:val="bottom"/>
            <w:hideMark/>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iCs/>
                <w:sz w:val="20"/>
                <w:szCs w:val="20"/>
                <w:lang w:eastAsia="ar-SA"/>
              </w:rPr>
              <w:t>317,6</w:t>
            </w:r>
          </w:p>
        </w:tc>
        <w:tc>
          <w:tcPr>
            <w:tcW w:w="967" w:type="pct"/>
            <w:vAlign w:val="bottom"/>
            <w:hideMark/>
          </w:tcPr>
          <w:p w:rsidR="00E45E0A" w:rsidRPr="00E45E0A" w:rsidRDefault="00E45E0A" w:rsidP="00E45E0A">
            <w:pPr>
              <w:widowControl w:val="0"/>
              <w:suppressAutoHyphens/>
              <w:autoSpaceDE w:val="0"/>
              <w:jc w:val="center"/>
              <w:rPr>
                <w:rFonts w:eastAsia="Times New Roman"/>
                <w:bCs/>
                <w:iCs/>
                <w:sz w:val="20"/>
                <w:szCs w:val="20"/>
                <w:lang w:eastAsia="ar-SA"/>
              </w:rPr>
            </w:pPr>
            <w:r w:rsidRPr="00E45E0A">
              <w:rPr>
                <w:rFonts w:eastAsia="Times New Roman"/>
                <w:bCs/>
                <w:iCs/>
                <w:sz w:val="20"/>
                <w:szCs w:val="20"/>
                <w:lang w:eastAsia="ar-SA"/>
              </w:rPr>
              <w:t>0</w:t>
            </w:r>
          </w:p>
        </w:tc>
      </w:tr>
      <w:tr w:rsidR="00E45E0A" w:rsidRPr="00E45E0A" w:rsidTr="00E45E0A">
        <w:tc>
          <w:tcPr>
            <w:tcW w:w="588"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18</w:t>
            </w:r>
          </w:p>
        </w:tc>
        <w:tc>
          <w:tcPr>
            <w:tcW w:w="1661" w:type="pct"/>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Ящерово</w:t>
            </w:r>
          </w:p>
        </w:tc>
        <w:tc>
          <w:tcPr>
            <w:tcW w:w="907" w:type="pct"/>
            <w:vAlign w:val="bottom"/>
            <w:hideMark/>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iCs/>
                <w:sz w:val="20"/>
                <w:szCs w:val="20"/>
                <w:lang w:eastAsia="ar-SA"/>
              </w:rPr>
              <w:t>192,04</w:t>
            </w:r>
          </w:p>
        </w:tc>
        <w:tc>
          <w:tcPr>
            <w:tcW w:w="877" w:type="pct"/>
            <w:vAlign w:val="bottom"/>
            <w:hideMark/>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iCs/>
                <w:sz w:val="20"/>
                <w:szCs w:val="20"/>
                <w:lang w:eastAsia="ar-SA"/>
              </w:rPr>
              <w:t>192,04</w:t>
            </w:r>
          </w:p>
        </w:tc>
        <w:tc>
          <w:tcPr>
            <w:tcW w:w="967" w:type="pct"/>
            <w:vAlign w:val="bottom"/>
            <w:hideMark/>
          </w:tcPr>
          <w:p w:rsidR="00E45E0A" w:rsidRPr="00E45E0A" w:rsidRDefault="00E45E0A" w:rsidP="00E45E0A">
            <w:pPr>
              <w:widowControl w:val="0"/>
              <w:suppressAutoHyphens/>
              <w:autoSpaceDE w:val="0"/>
              <w:jc w:val="center"/>
              <w:rPr>
                <w:rFonts w:eastAsia="Times New Roman"/>
                <w:b/>
                <w:bCs/>
                <w:iCs/>
                <w:sz w:val="20"/>
                <w:szCs w:val="20"/>
                <w:lang w:eastAsia="ar-SA"/>
              </w:rPr>
            </w:pPr>
            <w:r w:rsidRPr="00E45E0A">
              <w:rPr>
                <w:rFonts w:eastAsia="Times New Roman"/>
                <w:bCs/>
                <w:iCs/>
                <w:sz w:val="20"/>
                <w:szCs w:val="20"/>
                <w:lang w:eastAsia="ar-SA"/>
              </w:rPr>
              <w:t>0</w:t>
            </w:r>
          </w:p>
        </w:tc>
      </w:tr>
      <w:tr w:rsidR="00E45E0A" w:rsidRPr="00E45E0A" w:rsidTr="00E45E0A">
        <w:trPr>
          <w:trHeight w:val="323"/>
        </w:trPr>
        <w:tc>
          <w:tcPr>
            <w:tcW w:w="2249" w:type="pct"/>
            <w:gridSpan w:val="2"/>
            <w:vAlign w:val="center"/>
          </w:tcPr>
          <w:p w:rsidR="00E45E0A" w:rsidRPr="00E45E0A" w:rsidRDefault="00E45E0A" w:rsidP="00E45E0A">
            <w:pPr>
              <w:widowControl w:val="0"/>
              <w:suppressAutoHyphens/>
              <w:autoSpaceDE w:val="0"/>
              <w:jc w:val="center"/>
              <w:rPr>
                <w:rFonts w:eastAsia="Times New Roman"/>
                <w:b/>
                <w:i/>
                <w:sz w:val="20"/>
                <w:szCs w:val="20"/>
                <w:lang w:eastAsia="ar-SA"/>
              </w:rPr>
            </w:pPr>
            <w:r w:rsidRPr="00E45E0A">
              <w:rPr>
                <w:rFonts w:eastAsia="Times New Roman"/>
                <w:b/>
                <w:i/>
                <w:sz w:val="20"/>
                <w:szCs w:val="20"/>
                <w:lang w:eastAsia="ar-SA"/>
              </w:rPr>
              <w:t>ВСЕГО:</w:t>
            </w:r>
          </w:p>
        </w:tc>
        <w:tc>
          <w:tcPr>
            <w:tcW w:w="907" w:type="pct"/>
            <w:vAlign w:val="center"/>
            <w:hideMark/>
          </w:tcPr>
          <w:p w:rsidR="00E45E0A" w:rsidRPr="00E45E0A" w:rsidRDefault="00E45E0A" w:rsidP="00E45E0A">
            <w:pPr>
              <w:widowControl w:val="0"/>
              <w:suppressAutoHyphens/>
              <w:autoSpaceDE w:val="0"/>
              <w:jc w:val="center"/>
              <w:rPr>
                <w:rFonts w:eastAsia="Times New Roman"/>
                <w:b/>
                <w:i/>
                <w:sz w:val="20"/>
                <w:szCs w:val="20"/>
                <w:lang w:eastAsia="ar-SA"/>
              </w:rPr>
            </w:pPr>
            <w:r w:rsidRPr="00E45E0A">
              <w:rPr>
                <w:rFonts w:eastAsia="Times New Roman"/>
                <w:b/>
                <w:bCs/>
                <w:sz w:val="20"/>
                <w:szCs w:val="20"/>
                <w:lang w:eastAsia="ar-SA"/>
              </w:rPr>
              <w:t>2697,93</w:t>
            </w:r>
          </w:p>
        </w:tc>
        <w:tc>
          <w:tcPr>
            <w:tcW w:w="877" w:type="pct"/>
            <w:vAlign w:val="center"/>
            <w:hideMark/>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bCs/>
                <w:sz w:val="20"/>
                <w:szCs w:val="20"/>
                <w:lang w:eastAsia="ar-SA"/>
              </w:rPr>
              <w:t>2629,93</w:t>
            </w:r>
          </w:p>
        </w:tc>
        <w:tc>
          <w:tcPr>
            <w:tcW w:w="967" w:type="pct"/>
            <w:vAlign w:val="center"/>
            <w:hideMark/>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68,00</w:t>
            </w:r>
          </w:p>
        </w:tc>
      </w:tr>
    </w:tbl>
    <w:p w:rsidR="00E45E0A" w:rsidRPr="00E45E0A" w:rsidRDefault="00E45E0A" w:rsidP="00E45E0A">
      <w:pPr>
        <w:suppressAutoHyphens/>
        <w:jc w:val="both"/>
        <w:rPr>
          <w:rFonts w:eastAsia="Times New Roman"/>
          <w:sz w:val="20"/>
          <w:szCs w:val="20"/>
          <w:lang w:eastAsia="ar-SA"/>
        </w:rPr>
      </w:pP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 xml:space="preserve">В соответствии с этими данными общая площадь территории Рощинского сельского поселения составит </w:t>
      </w:r>
      <w:r w:rsidRPr="00E45E0A">
        <w:rPr>
          <w:rFonts w:eastAsia="Times New Roman"/>
          <w:bCs/>
          <w:sz w:val="20"/>
          <w:szCs w:val="20"/>
          <w:lang w:eastAsia="ar-SA"/>
        </w:rPr>
        <w:t xml:space="preserve">34093,66 </w:t>
      </w:r>
      <w:r w:rsidRPr="00E45E0A">
        <w:rPr>
          <w:rFonts w:eastAsia="Times New Roman"/>
          <w:sz w:val="20"/>
          <w:szCs w:val="20"/>
          <w:lang w:eastAsia="ar-SA"/>
        </w:rPr>
        <w:t xml:space="preserve">га, а Валдайского городского поселения  -  </w:t>
      </w:r>
      <w:r w:rsidRPr="00E45E0A">
        <w:rPr>
          <w:rFonts w:eastAsia="Times New Roman"/>
          <w:bCs/>
          <w:sz w:val="20"/>
          <w:szCs w:val="20"/>
          <w:lang w:eastAsia="ar-SA"/>
        </w:rPr>
        <w:t xml:space="preserve">2970,36 </w:t>
      </w:r>
      <w:r w:rsidRPr="00E45E0A">
        <w:rPr>
          <w:rFonts w:eastAsia="Times New Roman"/>
          <w:sz w:val="20"/>
          <w:szCs w:val="20"/>
          <w:lang w:eastAsia="ar-SA"/>
        </w:rPr>
        <w:t>га (таблица 2.2.1.6.4.).  Границы и площади остальных муниципальных образований, входящих в состав Валдайского муниципального района сохранятся неизменными.</w:t>
      </w:r>
    </w:p>
    <w:p w:rsidR="00E45E0A" w:rsidRPr="00E45E0A" w:rsidRDefault="00E45E0A" w:rsidP="00E45E0A">
      <w:pPr>
        <w:widowControl w:val="0"/>
        <w:numPr>
          <w:ilvl w:val="0"/>
          <w:numId w:val="8"/>
        </w:numPr>
        <w:tabs>
          <w:tab w:val="clear" w:pos="720"/>
          <w:tab w:val="num" w:pos="0"/>
        </w:tabs>
        <w:suppressAutoHyphens/>
        <w:autoSpaceDE w:val="0"/>
        <w:ind w:left="0" w:firstLine="709"/>
        <w:jc w:val="right"/>
        <w:rPr>
          <w:rFonts w:eastAsia="Times New Roman"/>
          <w:sz w:val="20"/>
          <w:szCs w:val="20"/>
          <w:lang w:eastAsia="ar-SA"/>
        </w:rPr>
      </w:pPr>
      <w:r w:rsidRPr="00E45E0A">
        <w:rPr>
          <w:rFonts w:eastAsia="Times New Roman"/>
          <w:sz w:val="20"/>
          <w:szCs w:val="20"/>
          <w:lang w:eastAsia="ar-SA"/>
        </w:rPr>
        <w:t>Таблица 2.2.1.6.4.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2"/>
        <w:gridCol w:w="3075"/>
        <w:gridCol w:w="2718"/>
        <w:gridCol w:w="2268"/>
        <w:gridCol w:w="1808"/>
      </w:tblGrid>
      <w:tr w:rsidR="00E45E0A" w:rsidRPr="00E45E0A" w:rsidTr="00E45E0A">
        <w:tc>
          <w:tcPr>
            <w:tcW w:w="552" w:type="dxa"/>
            <w:vMerge w:val="restart"/>
            <w:vAlign w:val="center"/>
          </w:tcPr>
          <w:p w:rsidR="00E45E0A" w:rsidRPr="00E45E0A" w:rsidRDefault="00E45E0A" w:rsidP="00E45E0A">
            <w:pPr>
              <w:widowControl w:val="0"/>
              <w:suppressAutoHyphens/>
              <w:autoSpaceDE w:val="0"/>
              <w:jc w:val="center"/>
              <w:rPr>
                <w:rFonts w:eastAsia="Times New Roman"/>
                <w:b/>
                <w:bCs/>
                <w:sz w:val="20"/>
                <w:szCs w:val="20"/>
                <w:lang w:eastAsia="ar-SA"/>
              </w:rPr>
            </w:pPr>
            <w:r w:rsidRPr="00E45E0A">
              <w:rPr>
                <w:rFonts w:eastAsia="Times New Roman"/>
                <w:b/>
                <w:bCs/>
                <w:sz w:val="20"/>
                <w:szCs w:val="20"/>
                <w:lang w:eastAsia="ar-SA"/>
              </w:rPr>
              <w:t>№</w:t>
            </w:r>
          </w:p>
        </w:tc>
        <w:tc>
          <w:tcPr>
            <w:tcW w:w="3075" w:type="dxa"/>
            <w:vMerge w:val="restart"/>
            <w:vAlign w:val="center"/>
          </w:tcPr>
          <w:p w:rsidR="00E45E0A" w:rsidRPr="00E45E0A" w:rsidRDefault="00E45E0A" w:rsidP="00E45E0A">
            <w:pPr>
              <w:widowControl w:val="0"/>
              <w:suppressAutoHyphens/>
              <w:autoSpaceDE w:val="0"/>
              <w:jc w:val="center"/>
              <w:rPr>
                <w:rFonts w:eastAsia="Times New Roman"/>
                <w:b/>
                <w:bCs/>
                <w:sz w:val="20"/>
                <w:szCs w:val="20"/>
                <w:lang w:eastAsia="ar-SA"/>
              </w:rPr>
            </w:pPr>
            <w:r w:rsidRPr="00E45E0A">
              <w:rPr>
                <w:rFonts w:eastAsia="Times New Roman"/>
                <w:b/>
                <w:bCs/>
                <w:sz w:val="20"/>
                <w:szCs w:val="20"/>
                <w:lang w:eastAsia="ar-SA"/>
              </w:rPr>
              <w:t>Муниципальное</w:t>
            </w:r>
            <w:r w:rsidRPr="00E45E0A">
              <w:rPr>
                <w:rFonts w:eastAsia="Times New Roman"/>
                <w:b/>
                <w:bCs/>
                <w:sz w:val="20"/>
                <w:szCs w:val="20"/>
                <w:lang w:eastAsia="ar-SA"/>
              </w:rPr>
              <w:br/>
              <w:t>образование</w:t>
            </w:r>
          </w:p>
        </w:tc>
        <w:tc>
          <w:tcPr>
            <w:tcW w:w="2718"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Современное использование</w:t>
            </w:r>
          </w:p>
        </w:tc>
        <w:tc>
          <w:tcPr>
            <w:tcW w:w="2268"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Расчетный срок</w:t>
            </w:r>
          </w:p>
        </w:tc>
        <w:tc>
          <w:tcPr>
            <w:tcW w:w="1808"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Изменение площади</w:t>
            </w:r>
          </w:p>
        </w:tc>
      </w:tr>
      <w:tr w:rsidR="00E45E0A" w:rsidRPr="00E45E0A" w:rsidTr="00E45E0A">
        <w:tc>
          <w:tcPr>
            <w:tcW w:w="552" w:type="dxa"/>
            <w:vMerge/>
            <w:vAlign w:val="center"/>
          </w:tcPr>
          <w:p w:rsidR="00E45E0A" w:rsidRPr="00E45E0A" w:rsidRDefault="00E45E0A" w:rsidP="00E45E0A">
            <w:pPr>
              <w:widowControl w:val="0"/>
              <w:suppressAutoHyphens/>
              <w:autoSpaceDE w:val="0"/>
              <w:jc w:val="center"/>
              <w:rPr>
                <w:rFonts w:eastAsia="Times New Roman"/>
                <w:b/>
                <w:bCs/>
                <w:sz w:val="20"/>
                <w:szCs w:val="20"/>
                <w:lang w:eastAsia="ar-SA"/>
              </w:rPr>
            </w:pPr>
          </w:p>
        </w:tc>
        <w:tc>
          <w:tcPr>
            <w:tcW w:w="3075" w:type="dxa"/>
            <w:vMerge/>
            <w:vAlign w:val="center"/>
          </w:tcPr>
          <w:p w:rsidR="00E45E0A" w:rsidRPr="00E45E0A" w:rsidRDefault="00E45E0A" w:rsidP="00E45E0A">
            <w:pPr>
              <w:widowControl w:val="0"/>
              <w:suppressAutoHyphens/>
              <w:autoSpaceDE w:val="0"/>
              <w:jc w:val="center"/>
              <w:rPr>
                <w:rFonts w:eastAsia="Times New Roman"/>
                <w:b/>
                <w:bCs/>
                <w:sz w:val="20"/>
                <w:szCs w:val="20"/>
                <w:lang w:eastAsia="ar-SA"/>
              </w:rPr>
            </w:pPr>
          </w:p>
        </w:tc>
        <w:tc>
          <w:tcPr>
            <w:tcW w:w="2718" w:type="dxa"/>
            <w:vAlign w:val="center"/>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га</w:t>
            </w:r>
          </w:p>
        </w:tc>
        <w:tc>
          <w:tcPr>
            <w:tcW w:w="2268" w:type="dxa"/>
            <w:vAlign w:val="center"/>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га</w:t>
            </w:r>
          </w:p>
        </w:tc>
        <w:tc>
          <w:tcPr>
            <w:tcW w:w="1808" w:type="dxa"/>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га</w:t>
            </w:r>
          </w:p>
        </w:tc>
      </w:tr>
      <w:tr w:rsidR="00E45E0A" w:rsidRPr="00E45E0A" w:rsidTr="00E45E0A">
        <w:tc>
          <w:tcPr>
            <w:tcW w:w="552" w:type="dxa"/>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w:t>
            </w:r>
          </w:p>
        </w:tc>
        <w:tc>
          <w:tcPr>
            <w:tcW w:w="3075" w:type="dxa"/>
            <w:vAlign w:val="center"/>
          </w:tcPr>
          <w:p w:rsidR="00E45E0A" w:rsidRPr="00E45E0A" w:rsidRDefault="00E45E0A" w:rsidP="00E45E0A">
            <w:pPr>
              <w:widowControl w:val="0"/>
              <w:suppressAutoHyphens/>
              <w:autoSpaceDE w:val="0"/>
              <w:rPr>
                <w:rFonts w:eastAsia="Times New Roman"/>
                <w:sz w:val="20"/>
                <w:szCs w:val="20"/>
                <w:lang w:eastAsia="ar-SA"/>
              </w:rPr>
            </w:pPr>
            <w:hyperlink r:id="rId72" w:tooltip="Валдайское городское поселение" w:history="1">
              <w:r w:rsidRPr="00E45E0A">
                <w:rPr>
                  <w:rFonts w:eastAsia="Times New Roman"/>
                  <w:sz w:val="20"/>
                  <w:szCs w:val="20"/>
                  <w:lang w:eastAsia="ar-SA"/>
                </w:rPr>
                <w:t>Валдайское городское поселение</w:t>
              </w:r>
            </w:hyperlink>
            <w:r w:rsidRPr="00E45E0A">
              <w:rPr>
                <w:rFonts w:eastAsia="Times New Roman"/>
                <w:sz w:val="20"/>
                <w:szCs w:val="20"/>
                <w:lang w:eastAsia="ar-SA"/>
              </w:rPr>
              <w:t xml:space="preserve"> </w:t>
            </w:r>
          </w:p>
        </w:tc>
        <w:tc>
          <w:tcPr>
            <w:tcW w:w="2718" w:type="dxa"/>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2886,52</w:t>
            </w:r>
          </w:p>
        </w:tc>
        <w:tc>
          <w:tcPr>
            <w:tcW w:w="2268" w:type="dxa"/>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2970,36</w:t>
            </w:r>
          </w:p>
        </w:tc>
        <w:tc>
          <w:tcPr>
            <w:tcW w:w="1808" w:type="dxa"/>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83,84</w:t>
            </w:r>
          </w:p>
        </w:tc>
      </w:tr>
      <w:tr w:rsidR="00E45E0A" w:rsidRPr="00E45E0A" w:rsidTr="00E45E0A">
        <w:tc>
          <w:tcPr>
            <w:tcW w:w="552" w:type="dxa"/>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w:t>
            </w:r>
          </w:p>
        </w:tc>
        <w:tc>
          <w:tcPr>
            <w:tcW w:w="3075" w:type="dxa"/>
            <w:vAlign w:val="center"/>
          </w:tcPr>
          <w:p w:rsidR="00E45E0A" w:rsidRPr="00E45E0A" w:rsidRDefault="00E45E0A" w:rsidP="00E45E0A">
            <w:pPr>
              <w:widowControl w:val="0"/>
              <w:suppressAutoHyphens/>
              <w:autoSpaceDE w:val="0"/>
              <w:rPr>
                <w:rFonts w:eastAsia="Times New Roman"/>
                <w:sz w:val="20"/>
                <w:szCs w:val="20"/>
                <w:lang w:eastAsia="ar-SA"/>
              </w:rPr>
            </w:pPr>
            <w:hyperlink r:id="rId73" w:tooltip="Рощинское сельское поселение (Новгородская область)" w:history="1">
              <w:r w:rsidRPr="00E45E0A">
                <w:rPr>
                  <w:rFonts w:eastAsia="Times New Roman"/>
                  <w:sz w:val="20"/>
                  <w:szCs w:val="20"/>
                  <w:lang w:eastAsia="ar-SA"/>
                </w:rPr>
                <w:t>Рощинское сельское поселение</w:t>
              </w:r>
            </w:hyperlink>
            <w:r w:rsidRPr="00E45E0A">
              <w:rPr>
                <w:rFonts w:eastAsia="Times New Roman"/>
                <w:sz w:val="20"/>
                <w:szCs w:val="20"/>
                <w:lang w:eastAsia="ar-SA"/>
              </w:rPr>
              <w:t xml:space="preserve"> </w:t>
            </w:r>
          </w:p>
        </w:tc>
        <w:tc>
          <w:tcPr>
            <w:tcW w:w="2718" w:type="dxa"/>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34177,5</w:t>
            </w:r>
          </w:p>
        </w:tc>
        <w:tc>
          <w:tcPr>
            <w:tcW w:w="2268" w:type="dxa"/>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34093,66</w:t>
            </w:r>
          </w:p>
        </w:tc>
        <w:tc>
          <w:tcPr>
            <w:tcW w:w="1808" w:type="dxa"/>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-83,84</w:t>
            </w:r>
          </w:p>
        </w:tc>
      </w:tr>
      <w:tr w:rsidR="00E45E0A" w:rsidRPr="00E45E0A" w:rsidTr="00E45E0A">
        <w:tc>
          <w:tcPr>
            <w:tcW w:w="552" w:type="dxa"/>
            <w:vAlign w:val="center"/>
          </w:tcPr>
          <w:p w:rsidR="00E45E0A" w:rsidRPr="00E45E0A" w:rsidRDefault="00E45E0A" w:rsidP="00E45E0A">
            <w:pPr>
              <w:widowControl w:val="0"/>
              <w:suppressAutoHyphens/>
              <w:autoSpaceDE w:val="0"/>
              <w:jc w:val="center"/>
              <w:rPr>
                <w:rFonts w:eastAsia="Times New Roman"/>
                <w:sz w:val="20"/>
                <w:szCs w:val="20"/>
                <w:lang w:eastAsia="ar-SA"/>
              </w:rPr>
            </w:pPr>
          </w:p>
        </w:tc>
        <w:tc>
          <w:tcPr>
            <w:tcW w:w="3075" w:type="dxa"/>
            <w:vAlign w:val="center"/>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итого</w:t>
            </w:r>
          </w:p>
        </w:tc>
        <w:tc>
          <w:tcPr>
            <w:tcW w:w="2718" w:type="dxa"/>
            <w:vAlign w:val="bottom"/>
          </w:tcPr>
          <w:p w:rsidR="00E45E0A" w:rsidRPr="00E45E0A" w:rsidRDefault="00E45E0A" w:rsidP="00E45E0A">
            <w:pPr>
              <w:widowControl w:val="0"/>
              <w:suppressAutoHyphens/>
              <w:autoSpaceDE w:val="0"/>
              <w:jc w:val="center"/>
              <w:rPr>
                <w:rFonts w:eastAsia="Times New Roman"/>
                <w:b/>
                <w:bCs/>
                <w:sz w:val="20"/>
                <w:szCs w:val="20"/>
                <w:lang w:eastAsia="ar-SA"/>
              </w:rPr>
            </w:pPr>
            <w:r w:rsidRPr="00E45E0A">
              <w:rPr>
                <w:rFonts w:eastAsia="Times New Roman"/>
                <w:b/>
                <w:bCs/>
                <w:sz w:val="20"/>
                <w:szCs w:val="20"/>
                <w:lang w:eastAsia="ar-SA"/>
              </w:rPr>
              <w:t>37064,02</w:t>
            </w:r>
          </w:p>
        </w:tc>
        <w:tc>
          <w:tcPr>
            <w:tcW w:w="2268" w:type="dxa"/>
            <w:vAlign w:val="bottom"/>
          </w:tcPr>
          <w:p w:rsidR="00E45E0A" w:rsidRPr="00E45E0A" w:rsidRDefault="00E45E0A" w:rsidP="00E45E0A">
            <w:pPr>
              <w:widowControl w:val="0"/>
              <w:suppressAutoHyphens/>
              <w:autoSpaceDE w:val="0"/>
              <w:jc w:val="center"/>
              <w:rPr>
                <w:rFonts w:eastAsia="Times New Roman"/>
                <w:b/>
                <w:bCs/>
                <w:sz w:val="20"/>
                <w:szCs w:val="20"/>
                <w:lang w:eastAsia="ar-SA"/>
              </w:rPr>
            </w:pPr>
            <w:r w:rsidRPr="00E45E0A">
              <w:rPr>
                <w:rFonts w:eastAsia="Times New Roman"/>
                <w:b/>
                <w:bCs/>
                <w:sz w:val="20"/>
                <w:szCs w:val="20"/>
                <w:lang w:eastAsia="ar-SA"/>
              </w:rPr>
              <w:t>37064,02</w:t>
            </w:r>
          </w:p>
        </w:tc>
        <w:tc>
          <w:tcPr>
            <w:tcW w:w="1808" w:type="dxa"/>
            <w:vAlign w:val="bottom"/>
          </w:tcPr>
          <w:p w:rsidR="00E45E0A" w:rsidRPr="00E45E0A" w:rsidRDefault="00E45E0A" w:rsidP="00E45E0A">
            <w:pPr>
              <w:widowControl w:val="0"/>
              <w:suppressAutoHyphens/>
              <w:autoSpaceDE w:val="0"/>
              <w:jc w:val="center"/>
              <w:rPr>
                <w:rFonts w:eastAsia="Times New Roman"/>
                <w:b/>
                <w:bCs/>
                <w:sz w:val="20"/>
                <w:szCs w:val="20"/>
                <w:lang w:eastAsia="ar-SA"/>
              </w:rPr>
            </w:pPr>
          </w:p>
        </w:tc>
      </w:tr>
    </w:tbl>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Данное предложение в настоящее время рассматривается в рамках проекта Схемы территориального планирования Валдайского муниципального района.</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 xml:space="preserve">При реализации данного предложения по перераспределению земель выше указанных муниципальных образований потребуется внесение изменений в областной закон от </w:t>
      </w:r>
      <w:hyperlink r:id="rId74" w:tgtFrame="_blank" w:history="1">
        <w:r w:rsidRPr="00E45E0A">
          <w:rPr>
            <w:rFonts w:eastAsia="Times New Roman"/>
            <w:sz w:val="20"/>
            <w:szCs w:val="20"/>
            <w:lang w:eastAsia="ar-SA"/>
          </w:rPr>
          <w:t>04.04.2018 г. № 234-ОЗ</w:t>
        </w:r>
      </w:hyperlink>
      <w:r w:rsidRPr="00E45E0A">
        <w:rPr>
          <w:rFonts w:eastAsia="Times New Roman"/>
          <w:sz w:val="20"/>
          <w:szCs w:val="20"/>
          <w:lang w:eastAsia="ar-SA"/>
        </w:rPr>
        <w:t xml:space="preserve"> (в ред. от  </w:t>
      </w:r>
      <w:hyperlink r:id="rId75" w:tgtFrame="_blank" w:history="1">
        <w:r w:rsidRPr="00E45E0A">
          <w:rPr>
            <w:rFonts w:eastAsia="Times New Roman"/>
            <w:sz w:val="20"/>
            <w:szCs w:val="20"/>
            <w:lang w:eastAsia="ar-SA"/>
          </w:rPr>
          <w:t>27.03.2020 № 530-ОЗ</w:t>
        </w:r>
      </w:hyperlink>
      <w:r w:rsidRPr="00E45E0A">
        <w:rPr>
          <w:rFonts w:eastAsia="Times New Roman"/>
          <w:sz w:val="20"/>
          <w:szCs w:val="20"/>
          <w:lang w:eastAsia="ar-SA"/>
        </w:rPr>
        <w:t>)  «О ВНЕСЕНИИ ИЗМЕНЕНИЙ В НЕКОТОРЫЕ ОБЛАСТНЫЕ ЗАКОНЫ В ЧАСТИ УСТАНОВЛЕНИЯ ГРАНИЦ МУНИЦИПАЛЬНЫХ ОБРАЗОВАНИЙ НОВГОРОДСКОЙ ОБЛАСТИ» и генеральные планы Валдайского городского  поселения.</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Выше рассмотренное предложение по перераспределению земель между Рощинским сельским и Валдайским городским поселением учтено в полном объеме в настоящем проекте генерального плана Рощинского сельского поселения.</w:t>
      </w:r>
    </w:p>
    <w:p w:rsidR="00E45E0A" w:rsidRPr="00E45E0A" w:rsidRDefault="00E45E0A" w:rsidP="00E45E0A">
      <w:pPr>
        <w:widowControl w:val="0"/>
        <w:numPr>
          <w:ilvl w:val="0"/>
          <w:numId w:val="8"/>
        </w:numPr>
        <w:tabs>
          <w:tab w:val="clear" w:pos="720"/>
          <w:tab w:val="num" w:pos="0"/>
        </w:tabs>
        <w:suppressAutoHyphens/>
        <w:autoSpaceDE w:val="0"/>
        <w:ind w:left="0" w:firstLine="709"/>
        <w:jc w:val="both"/>
        <w:rPr>
          <w:rFonts w:eastAsia="Times New Roman"/>
          <w:sz w:val="20"/>
          <w:szCs w:val="20"/>
          <w:lang w:eastAsia="ar-SA"/>
        </w:rPr>
      </w:pPr>
      <w:r w:rsidRPr="00E45E0A">
        <w:rPr>
          <w:rFonts w:eastAsia="Times New Roman"/>
          <w:sz w:val="20"/>
          <w:szCs w:val="20"/>
          <w:lang w:eastAsia="ar-SA"/>
        </w:rPr>
        <w:t>В рамках настоящих изменений генплана Рощинского сельского поселения предусматривается изменение функционального зонирования нескольких населенных пунктов, в первую очередь д.Станки и д.Ящерово.</w:t>
      </w:r>
    </w:p>
    <w:p w:rsidR="00E45E0A" w:rsidRPr="00E45E0A" w:rsidRDefault="007B6D94" w:rsidP="00E45E0A">
      <w:pPr>
        <w:widowControl w:val="0"/>
        <w:tabs>
          <w:tab w:val="num" w:pos="0"/>
        </w:tabs>
        <w:suppressAutoHyphens/>
        <w:autoSpaceDE w:val="0"/>
        <w:jc w:val="center"/>
        <w:rPr>
          <w:rFonts w:eastAsia="Times New Roman"/>
          <w:sz w:val="20"/>
          <w:szCs w:val="20"/>
          <w:lang w:eastAsia="ar-SA"/>
        </w:rPr>
      </w:pPr>
      <w:r>
        <w:rPr>
          <w:rFonts w:eastAsia="Times New Roman"/>
          <w:noProof/>
          <w:sz w:val="20"/>
          <w:szCs w:val="20"/>
          <w:lang w:eastAsia="ru-RU"/>
        </w:rPr>
        <w:lastRenderedPageBreak/>
        <w:drawing>
          <wp:inline distT="0" distB="0" distL="0" distR="0">
            <wp:extent cx="4124325" cy="6381750"/>
            <wp:effectExtent l="19050" t="0" r="9525" b="0"/>
            <wp:docPr id="6" name="Рисунок 6" descr="Перев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еревод"/>
                    <pic:cNvPicPr>
                      <a:picLocks noChangeAspect="1" noChangeArrowheads="1"/>
                    </pic:cNvPicPr>
                  </pic:nvPicPr>
                  <pic:blipFill>
                    <a:blip r:embed="rId76"/>
                    <a:srcRect/>
                    <a:stretch>
                      <a:fillRect/>
                    </a:stretch>
                  </pic:blipFill>
                  <pic:spPr bwMode="auto">
                    <a:xfrm>
                      <a:off x="0" y="0"/>
                      <a:ext cx="4124325" cy="6381750"/>
                    </a:xfrm>
                    <a:prstGeom prst="rect">
                      <a:avLst/>
                    </a:prstGeom>
                    <a:noFill/>
                    <a:ln w="9525">
                      <a:noFill/>
                      <a:miter lim="800000"/>
                      <a:headEnd/>
                      <a:tailEnd/>
                    </a:ln>
                  </pic:spPr>
                </pic:pic>
              </a:graphicData>
            </a:graphic>
          </wp:inline>
        </w:drawing>
      </w:r>
    </w:p>
    <w:p w:rsidR="00E45E0A" w:rsidRPr="00E45E0A" w:rsidRDefault="00E45E0A" w:rsidP="00E45E0A">
      <w:pPr>
        <w:suppressAutoHyphens/>
        <w:ind w:firstLine="624"/>
        <w:jc w:val="center"/>
        <w:rPr>
          <w:rFonts w:eastAsia="Times New Roman"/>
          <w:b/>
          <w:i/>
          <w:sz w:val="20"/>
          <w:szCs w:val="20"/>
          <w:lang w:eastAsia="ar-SA"/>
        </w:rPr>
      </w:pPr>
      <w:r w:rsidRPr="00E45E0A">
        <w:rPr>
          <w:rFonts w:eastAsia="Times New Roman"/>
          <w:b/>
          <w:i/>
          <w:sz w:val="20"/>
          <w:szCs w:val="20"/>
          <w:lang w:eastAsia="ar-SA"/>
        </w:rPr>
        <w:t>Рис. 2.2.1.6.1.Схема расположения земельных  участков предлагаемых  для передачи в ведение Валдайского городского поселения из земель Рощинского сельского поселения.</w:t>
      </w:r>
    </w:p>
    <w:p w:rsidR="00E45E0A" w:rsidRPr="00E45E0A" w:rsidRDefault="00E45E0A" w:rsidP="00E45E0A">
      <w:pPr>
        <w:widowControl w:val="0"/>
        <w:suppressAutoHyphens/>
        <w:autoSpaceDE w:val="0"/>
        <w:ind w:firstLine="720"/>
        <w:jc w:val="both"/>
        <w:rPr>
          <w:rFonts w:eastAsia="Times New Roman"/>
          <w:color w:val="000000"/>
          <w:sz w:val="20"/>
          <w:szCs w:val="20"/>
          <w:lang w:eastAsia="ar-SA"/>
        </w:rPr>
      </w:pPr>
    </w:p>
    <w:p w:rsidR="00E45E0A" w:rsidRPr="00E45E0A" w:rsidRDefault="00E45E0A" w:rsidP="00E45E0A">
      <w:pPr>
        <w:keepNext/>
        <w:widowControl w:val="0"/>
        <w:suppressAutoHyphens/>
        <w:autoSpaceDE w:val="0"/>
        <w:ind w:left="720"/>
        <w:jc w:val="center"/>
        <w:outlineLvl w:val="0"/>
        <w:rPr>
          <w:rFonts w:eastAsia="Times New Roman"/>
          <w:b/>
          <w:bCs/>
          <w:color w:val="000000"/>
          <w:kern w:val="1"/>
          <w:sz w:val="20"/>
          <w:szCs w:val="20"/>
          <w:lang w:eastAsia="ar-SA"/>
        </w:rPr>
      </w:pPr>
      <w:bookmarkStart w:id="65" w:name="_Toc54450512"/>
      <w:r w:rsidRPr="00E45E0A">
        <w:rPr>
          <w:rFonts w:eastAsia="Times New Roman"/>
          <w:b/>
          <w:bCs/>
          <w:color w:val="000000"/>
          <w:kern w:val="1"/>
          <w:sz w:val="20"/>
          <w:szCs w:val="20"/>
          <w:lang w:eastAsia="ar-SA"/>
        </w:rPr>
        <w:t>2.2.1.7. Транспортная инфраструктура</w:t>
      </w:r>
      <w:bookmarkEnd w:id="65"/>
    </w:p>
    <w:p w:rsidR="00E45E0A" w:rsidRPr="00E45E0A" w:rsidRDefault="00E45E0A" w:rsidP="00E45E0A">
      <w:pPr>
        <w:widowControl w:val="0"/>
        <w:suppressAutoHyphens/>
        <w:autoSpaceDE w:val="0"/>
        <w:ind w:firstLine="720"/>
        <w:jc w:val="both"/>
        <w:rPr>
          <w:rFonts w:eastAsia="Times New Roman"/>
          <w:color w:val="000000"/>
          <w:sz w:val="20"/>
          <w:szCs w:val="20"/>
          <w:lang w:eastAsia="ar-SA"/>
        </w:rPr>
      </w:pPr>
      <w:r w:rsidRPr="00E45E0A">
        <w:rPr>
          <w:rFonts w:eastAsia="Times New Roman"/>
          <w:color w:val="000000"/>
          <w:sz w:val="20"/>
          <w:szCs w:val="20"/>
          <w:lang w:eastAsia="ar-SA"/>
        </w:rPr>
        <w:t xml:space="preserve">Валдайский муниципальный район расположен в инфраструктурном «коридоре» между двумя столичными агломерациями. Близость двух крупнейших рынков и финансово- экономических центров страны определяет потенциал территории как с точки зрения экономического сотрудничества, так и с точки зрения возможностей позиционирования как пилотной площадки для инноваций разного уровня. </w:t>
      </w:r>
    </w:p>
    <w:p w:rsidR="00E45E0A" w:rsidRPr="00E45E0A" w:rsidRDefault="00E45E0A" w:rsidP="00E45E0A">
      <w:pPr>
        <w:widowControl w:val="0"/>
        <w:suppressAutoHyphens/>
        <w:autoSpaceDE w:val="0"/>
        <w:ind w:firstLine="720"/>
        <w:jc w:val="both"/>
        <w:rPr>
          <w:rFonts w:eastAsia="Times New Roman"/>
          <w:color w:val="000000"/>
          <w:sz w:val="20"/>
          <w:szCs w:val="20"/>
          <w:lang w:eastAsia="ar-SA"/>
        </w:rPr>
      </w:pPr>
      <w:r w:rsidRPr="00E45E0A">
        <w:rPr>
          <w:rFonts w:eastAsia="Times New Roman"/>
          <w:color w:val="000000"/>
          <w:sz w:val="20"/>
          <w:szCs w:val="20"/>
          <w:lang w:eastAsia="ar-SA"/>
        </w:rPr>
        <w:t>Транспортная инфраструктура Рощинского сельского поселения представлена в основном автомобильным транспортом. По территории сельского поселения проходит автодорога от федеральной автомобильной дороги «Россия» М10(E 105)  в Угловку и Боровичи.</w:t>
      </w:r>
    </w:p>
    <w:p w:rsidR="00E45E0A" w:rsidRPr="00E45E0A" w:rsidRDefault="00E45E0A" w:rsidP="00E45E0A">
      <w:pPr>
        <w:widowControl w:val="0"/>
        <w:suppressAutoHyphens/>
        <w:autoSpaceDE w:val="0"/>
        <w:ind w:firstLine="720"/>
        <w:jc w:val="both"/>
        <w:rPr>
          <w:rFonts w:eastAsia="Times New Roman"/>
          <w:color w:val="000000"/>
          <w:sz w:val="20"/>
          <w:szCs w:val="20"/>
          <w:lang w:eastAsia="ar-SA"/>
        </w:rPr>
      </w:pPr>
      <w:r w:rsidRPr="00E45E0A">
        <w:rPr>
          <w:rFonts w:eastAsia="Times New Roman"/>
          <w:color w:val="000000"/>
          <w:sz w:val="20"/>
          <w:szCs w:val="20"/>
          <w:lang w:eastAsia="ar-SA"/>
        </w:rPr>
        <w:t>На территории поселения  отсутствует водный, воздушный и железнодорожный транспорт.</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В Валдайском районе развит трубопроводный транспорт. По району проходят две нитки газопровода, в том числе по территории Рощинского сельского поселения:</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 -  Магистральный газопровод подземный «Торжок - Валдай» - протяженность газопровода по поселению - 5,3 км, давление  55 кг/см</w:t>
      </w:r>
      <w:r w:rsidRPr="00E45E0A">
        <w:rPr>
          <w:rFonts w:eastAsia="Times New Roman"/>
          <w:sz w:val="20"/>
          <w:szCs w:val="20"/>
          <w:vertAlign w:val="superscript"/>
          <w:lang w:eastAsia="ar-SA"/>
        </w:rPr>
        <w:t>2</w:t>
      </w:r>
      <w:r w:rsidRPr="00E45E0A">
        <w:rPr>
          <w:rFonts w:eastAsia="Times New Roman"/>
          <w:sz w:val="20"/>
          <w:szCs w:val="20"/>
          <w:lang w:eastAsia="ar-SA"/>
        </w:rPr>
        <w:t>, диаметр трубопровода – 1020 мм;</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Газоотвод подземный «Боровичи - 1» от магистрали «Серпухов - Ленинград» (магистраль по территории поселения не проходит) - 17,6 км, 55 кг/см</w:t>
      </w:r>
      <w:r w:rsidRPr="00E45E0A">
        <w:rPr>
          <w:rFonts w:eastAsia="Times New Roman"/>
          <w:sz w:val="20"/>
          <w:szCs w:val="20"/>
          <w:vertAlign w:val="superscript"/>
          <w:lang w:eastAsia="ar-SA"/>
        </w:rPr>
        <w:t>2</w:t>
      </w:r>
      <w:r w:rsidRPr="00E45E0A">
        <w:rPr>
          <w:rFonts w:eastAsia="Times New Roman"/>
          <w:sz w:val="20"/>
          <w:szCs w:val="20"/>
          <w:lang w:eastAsia="ar-SA"/>
        </w:rPr>
        <w:t>, 273 мм;</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Газоотвод подземный «Боровичи - 2» от магистрали «Торжок - Валдай» - 14,3 км, 55 кг/см</w:t>
      </w:r>
      <w:r w:rsidRPr="00E45E0A">
        <w:rPr>
          <w:rFonts w:eastAsia="Times New Roman"/>
          <w:sz w:val="20"/>
          <w:szCs w:val="20"/>
          <w:vertAlign w:val="superscript"/>
          <w:lang w:eastAsia="ar-SA"/>
        </w:rPr>
        <w:t>2</w:t>
      </w:r>
      <w:r w:rsidRPr="00E45E0A">
        <w:rPr>
          <w:rFonts w:eastAsia="Times New Roman"/>
          <w:sz w:val="20"/>
          <w:szCs w:val="20"/>
          <w:lang w:eastAsia="ar-SA"/>
        </w:rPr>
        <w:t>, 530 мм;</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lastRenderedPageBreak/>
        <w:t>- Газоотвод подземный от газоотвода «Боровичи - 2» к ГРС «Руднев» - 0,96 км, 55 кг/см</w:t>
      </w:r>
      <w:r w:rsidRPr="00E45E0A">
        <w:rPr>
          <w:rFonts w:eastAsia="Times New Roman"/>
          <w:sz w:val="20"/>
          <w:szCs w:val="20"/>
          <w:vertAlign w:val="superscript"/>
          <w:lang w:eastAsia="ar-SA"/>
        </w:rPr>
        <w:t>2</w:t>
      </w:r>
      <w:r w:rsidRPr="00E45E0A">
        <w:rPr>
          <w:rFonts w:eastAsia="Times New Roman"/>
          <w:sz w:val="20"/>
          <w:szCs w:val="20"/>
          <w:lang w:eastAsia="ar-SA"/>
        </w:rPr>
        <w:t>, 89 мм (сталь);</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Газоотвод подземный от газоотвода «Боровичи - 2» к ГРС «Ужин» - 5,00 км, 55 кг/см</w:t>
      </w:r>
      <w:r w:rsidRPr="00E45E0A">
        <w:rPr>
          <w:rFonts w:eastAsia="Times New Roman"/>
          <w:sz w:val="20"/>
          <w:szCs w:val="20"/>
          <w:vertAlign w:val="superscript"/>
          <w:lang w:eastAsia="ar-SA"/>
        </w:rPr>
        <w:t>2</w:t>
      </w:r>
      <w:r w:rsidRPr="00E45E0A">
        <w:rPr>
          <w:rFonts w:eastAsia="Times New Roman"/>
          <w:sz w:val="20"/>
          <w:szCs w:val="20"/>
          <w:lang w:eastAsia="ar-SA"/>
        </w:rPr>
        <w:t>,108 мм (сталь).</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Подробно состояние транспортной системы и перспективы ее развития в Рощинском сельском поселении проанализированы в «Программе комплексного развития транспортной инфраструктуры Рощинского сельского поселения Валдайского муниципального района Новгородской области на 2017-2021 годы и на период до 2030 года» (утв. Постановлением  администрации Рощинского сельского поселения от 05.09.2017  № 197).</w:t>
      </w:r>
    </w:p>
    <w:p w:rsidR="00E45E0A" w:rsidRPr="00E45E0A" w:rsidRDefault="00E45E0A" w:rsidP="00E45E0A">
      <w:pPr>
        <w:widowControl w:val="0"/>
        <w:spacing w:line="276" w:lineRule="auto"/>
        <w:ind w:firstLine="567"/>
        <w:jc w:val="both"/>
        <w:rPr>
          <w:rFonts w:eastAsia="Times New Roman"/>
          <w:sz w:val="20"/>
          <w:szCs w:val="20"/>
          <w:lang/>
        </w:rPr>
      </w:pPr>
      <w:r w:rsidRPr="00E45E0A">
        <w:rPr>
          <w:rFonts w:eastAsia="Times New Roman"/>
          <w:sz w:val="20"/>
          <w:szCs w:val="20"/>
          <w:lang/>
        </w:rPr>
        <w:t>Показатели дорожной сети Рощинского сельского поселения представлены в таблице 2.2.1.7.1.</w:t>
      </w:r>
    </w:p>
    <w:p w:rsidR="00E45E0A" w:rsidRPr="00E45E0A" w:rsidRDefault="00E45E0A" w:rsidP="00E45E0A">
      <w:pPr>
        <w:widowControl w:val="0"/>
        <w:spacing w:line="276" w:lineRule="auto"/>
        <w:ind w:firstLine="567"/>
        <w:jc w:val="right"/>
        <w:rPr>
          <w:rFonts w:eastAsia="Times New Roman"/>
          <w:sz w:val="20"/>
          <w:szCs w:val="20"/>
          <w:lang/>
        </w:rPr>
      </w:pPr>
      <w:r w:rsidRPr="00E45E0A">
        <w:rPr>
          <w:rFonts w:eastAsia="Times New Roman"/>
          <w:sz w:val="20"/>
          <w:szCs w:val="20"/>
          <w:lang/>
        </w:rPr>
        <w:t>Таблица 2.2.1.7.1.</w:t>
      </w:r>
    </w:p>
    <w:tbl>
      <w:tblPr>
        <w:tblW w:w="5000" w:type="pct"/>
        <w:tblLayout w:type="fixed"/>
        <w:tblLook w:val="04A0"/>
      </w:tblPr>
      <w:tblGrid>
        <w:gridCol w:w="584"/>
        <w:gridCol w:w="5959"/>
        <w:gridCol w:w="1298"/>
        <w:gridCol w:w="2580"/>
      </w:tblGrid>
      <w:tr w:rsidR="00E45E0A" w:rsidRPr="00E45E0A" w:rsidTr="00E45E0A">
        <w:trPr>
          <w:trHeight w:val="230"/>
          <w:tblHeader/>
        </w:trPr>
        <w:tc>
          <w:tcPr>
            <w:tcW w:w="28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w:t>
            </w:r>
          </w:p>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п/п</w:t>
            </w:r>
          </w:p>
        </w:tc>
        <w:tc>
          <w:tcPr>
            <w:tcW w:w="285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xml:space="preserve">Показатели </w:t>
            </w:r>
          </w:p>
        </w:tc>
        <w:tc>
          <w:tcPr>
            <w:tcW w:w="62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Единицы измерения</w:t>
            </w:r>
          </w:p>
        </w:tc>
        <w:tc>
          <w:tcPr>
            <w:tcW w:w="1238"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2016 г.</w:t>
            </w:r>
          </w:p>
        </w:tc>
      </w:tr>
      <w:tr w:rsidR="00E45E0A" w:rsidRPr="00E45E0A" w:rsidTr="00E45E0A">
        <w:trPr>
          <w:trHeight w:val="230"/>
        </w:trPr>
        <w:tc>
          <w:tcPr>
            <w:tcW w:w="280" w:type="pct"/>
            <w:vMerge/>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p>
        </w:tc>
        <w:tc>
          <w:tcPr>
            <w:tcW w:w="2859" w:type="pct"/>
            <w:vMerge/>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p>
        </w:tc>
        <w:tc>
          <w:tcPr>
            <w:tcW w:w="623" w:type="pct"/>
            <w:vMerge/>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p>
        </w:tc>
        <w:tc>
          <w:tcPr>
            <w:tcW w:w="1238" w:type="pct"/>
            <w:vMerge/>
            <w:tcBorders>
              <w:top w:val="single" w:sz="4" w:space="0" w:color="auto"/>
              <w:left w:val="single" w:sz="4" w:space="0" w:color="auto"/>
              <w:bottom w:val="single" w:sz="4" w:space="0" w:color="000000"/>
              <w:right w:val="single" w:sz="4" w:space="0" w:color="auto"/>
            </w:tcBorders>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p>
        </w:tc>
      </w:tr>
      <w:tr w:rsidR="00E45E0A" w:rsidRPr="00E45E0A" w:rsidTr="00E45E0A">
        <w:trPr>
          <w:trHeight w:val="230"/>
        </w:trPr>
        <w:tc>
          <w:tcPr>
            <w:tcW w:w="280" w:type="pct"/>
            <w:vMerge/>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p>
        </w:tc>
        <w:tc>
          <w:tcPr>
            <w:tcW w:w="2859" w:type="pct"/>
            <w:vMerge/>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p>
        </w:tc>
        <w:tc>
          <w:tcPr>
            <w:tcW w:w="623" w:type="pct"/>
            <w:vMerge/>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p>
        </w:tc>
        <w:tc>
          <w:tcPr>
            <w:tcW w:w="1238" w:type="pct"/>
            <w:vMerge/>
            <w:tcBorders>
              <w:top w:val="single" w:sz="4" w:space="0" w:color="auto"/>
              <w:left w:val="single" w:sz="4" w:space="0" w:color="auto"/>
              <w:bottom w:val="single" w:sz="4" w:space="0" w:color="000000"/>
              <w:right w:val="single" w:sz="4" w:space="0" w:color="auto"/>
            </w:tcBorders>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p>
        </w:tc>
      </w:tr>
      <w:tr w:rsidR="00E45E0A" w:rsidRPr="00E45E0A" w:rsidTr="00E45E0A">
        <w:trPr>
          <w:trHeight w:val="20"/>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2859" w:type="pct"/>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Протяженность автомобильных дорог общего пользования на конец года, в том числе:</w:t>
            </w:r>
          </w:p>
        </w:tc>
        <w:tc>
          <w:tcPr>
            <w:tcW w:w="623" w:type="pct"/>
            <w:tcBorders>
              <w:top w:val="nil"/>
              <w:left w:val="nil"/>
              <w:bottom w:val="single" w:sz="4" w:space="0" w:color="auto"/>
              <w:right w:val="single" w:sz="4" w:space="0" w:color="auto"/>
            </w:tcBorders>
            <w:shd w:val="clear" w:color="auto" w:fill="auto"/>
            <w:noWrap/>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км</w:t>
            </w:r>
          </w:p>
        </w:tc>
        <w:tc>
          <w:tcPr>
            <w:tcW w:w="1238" w:type="pct"/>
            <w:tcBorders>
              <w:top w:val="nil"/>
              <w:left w:val="nil"/>
              <w:bottom w:val="single" w:sz="4" w:space="0" w:color="auto"/>
              <w:right w:val="single" w:sz="4" w:space="0" w:color="auto"/>
            </w:tcBorders>
            <w:shd w:val="clear" w:color="auto" w:fill="auto"/>
            <w:noWrap/>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118,378</w:t>
            </w:r>
          </w:p>
        </w:tc>
      </w:tr>
      <w:tr w:rsidR="00E45E0A" w:rsidRPr="00E45E0A" w:rsidTr="00E45E0A">
        <w:trPr>
          <w:trHeight w:val="20"/>
        </w:trPr>
        <w:tc>
          <w:tcPr>
            <w:tcW w:w="280" w:type="pct"/>
            <w:tcBorders>
              <w:top w:val="nil"/>
              <w:left w:val="single" w:sz="4" w:space="0" w:color="auto"/>
              <w:bottom w:val="single" w:sz="4" w:space="0" w:color="auto"/>
              <w:right w:val="single" w:sz="4" w:space="0" w:color="auto"/>
            </w:tcBorders>
            <w:shd w:val="clear" w:color="auto" w:fill="auto"/>
            <w:noWrap/>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1.1</w:t>
            </w:r>
          </w:p>
        </w:tc>
        <w:tc>
          <w:tcPr>
            <w:tcW w:w="2859" w:type="pct"/>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Федерального значения</w:t>
            </w:r>
          </w:p>
        </w:tc>
        <w:tc>
          <w:tcPr>
            <w:tcW w:w="623" w:type="pct"/>
            <w:tcBorders>
              <w:top w:val="nil"/>
              <w:left w:val="nil"/>
              <w:bottom w:val="single" w:sz="4" w:space="0" w:color="auto"/>
              <w:right w:val="single" w:sz="4" w:space="0" w:color="auto"/>
            </w:tcBorders>
            <w:shd w:val="clear" w:color="auto" w:fill="auto"/>
            <w:noWrap/>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км</w:t>
            </w:r>
          </w:p>
        </w:tc>
        <w:tc>
          <w:tcPr>
            <w:tcW w:w="1238" w:type="pct"/>
            <w:tcBorders>
              <w:top w:val="nil"/>
              <w:left w:val="nil"/>
              <w:bottom w:val="single" w:sz="4" w:space="0" w:color="auto"/>
              <w:right w:val="single" w:sz="4" w:space="0" w:color="auto"/>
            </w:tcBorders>
            <w:shd w:val="clear" w:color="auto" w:fill="auto"/>
            <w:noWrap/>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r>
      <w:tr w:rsidR="00E45E0A" w:rsidRPr="00E45E0A" w:rsidTr="00E45E0A">
        <w:trPr>
          <w:trHeight w:val="20"/>
        </w:trPr>
        <w:tc>
          <w:tcPr>
            <w:tcW w:w="280" w:type="pct"/>
            <w:tcBorders>
              <w:top w:val="nil"/>
              <w:left w:val="single" w:sz="4" w:space="0" w:color="auto"/>
              <w:bottom w:val="single" w:sz="4" w:space="0" w:color="auto"/>
              <w:right w:val="single" w:sz="4" w:space="0" w:color="auto"/>
            </w:tcBorders>
            <w:shd w:val="clear" w:color="auto" w:fill="auto"/>
            <w:noWrap/>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w:t>
            </w:r>
          </w:p>
        </w:tc>
        <w:tc>
          <w:tcPr>
            <w:tcW w:w="2859" w:type="pct"/>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Регионального и межмуниципального значения</w:t>
            </w:r>
          </w:p>
        </w:tc>
        <w:tc>
          <w:tcPr>
            <w:tcW w:w="623" w:type="pct"/>
            <w:tcBorders>
              <w:top w:val="nil"/>
              <w:left w:val="nil"/>
              <w:bottom w:val="single" w:sz="4" w:space="0" w:color="auto"/>
              <w:right w:val="single" w:sz="4" w:space="0" w:color="auto"/>
            </w:tcBorders>
            <w:shd w:val="clear" w:color="auto" w:fill="auto"/>
            <w:noWrap/>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км</w:t>
            </w:r>
          </w:p>
        </w:tc>
        <w:tc>
          <w:tcPr>
            <w:tcW w:w="1238" w:type="pct"/>
            <w:tcBorders>
              <w:top w:val="nil"/>
              <w:left w:val="nil"/>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82,92</w:t>
            </w:r>
          </w:p>
        </w:tc>
      </w:tr>
      <w:tr w:rsidR="00E45E0A" w:rsidRPr="00E45E0A" w:rsidTr="00E45E0A">
        <w:trPr>
          <w:trHeight w:val="20"/>
        </w:trPr>
        <w:tc>
          <w:tcPr>
            <w:tcW w:w="280" w:type="pct"/>
            <w:tcBorders>
              <w:top w:val="nil"/>
              <w:left w:val="single" w:sz="4" w:space="0" w:color="auto"/>
              <w:bottom w:val="single" w:sz="4" w:space="0" w:color="auto"/>
              <w:right w:val="single" w:sz="4" w:space="0" w:color="auto"/>
            </w:tcBorders>
            <w:shd w:val="clear" w:color="auto" w:fill="auto"/>
            <w:noWrap/>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w:t>
            </w:r>
          </w:p>
        </w:tc>
        <w:tc>
          <w:tcPr>
            <w:tcW w:w="2859" w:type="pct"/>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Местного значения</w:t>
            </w:r>
          </w:p>
        </w:tc>
        <w:tc>
          <w:tcPr>
            <w:tcW w:w="623" w:type="pct"/>
            <w:tcBorders>
              <w:top w:val="nil"/>
              <w:left w:val="nil"/>
              <w:bottom w:val="single" w:sz="4" w:space="0" w:color="auto"/>
              <w:right w:val="single" w:sz="4" w:space="0" w:color="auto"/>
            </w:tcBorders>
            <w:shd w:val="clear" w:color="auto" w:fill="auto"/>
            <w:noWrap/>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км</w:t>
            </w:r>
          </w:p>
        </w:tc>
        <w:tc>
          <w:tcPr>
            <w:tcW w:w="1238" w:type="pct"/>
            <w:tcBorders>
              <w:top w:val="nil"/>
              <w:left w:val="nil"/>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35,4575</w:t>
            </w:r>
          </w:p>
        </w:tc>
      </w:tr>
      <w:tr w:rsidR="00E45E0A" w:rsidRPr="00E45E0A" w:rsidTr="00E45E0A">
        <w:trPr>
          <w:trHeight w:val="20"/>
        </w:trPr>
        <w:tc>
          <w:tcPr>
            <w:tcW w:w="280" w:type="pct"/>
            <w:tcBorders>
              <w:top w:val="nil"/>
              <w:left w:val="single" w:sz="4" w:space="0" w:color="auto"/>
              <w:bottom w:val="single" w:sz="4" w:space="0" w:color="auto"/>
              <w:right w:val="single" w:sz="4" w:space="0" w:color="auto"/>
            </w:tcBorders>
            <w:shd w:val="clear" w:color="auto" w:fill="auto"/>
            <w:noWrap/>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1.4</w:t>
            </w:r>
          </w:p>
        </w:tc>
        <w:tc>
          <w:tcPr>
            <w:tcW w:w="2859" w:type="pct"/>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Зимние автодороги</w:t>
            </w:r>
          </w:p>
        </w:tc>
        <w:tc>
          <w:tcPr>
            <w:tcW w:w="623" w:type="pct"/>
            <w:tcBorders>
              <w:top w:val="nil"/>
              <w:left w:val="nil"/>
              <w:bottom w:val="single" w:sz="4" w:space="0" w:color="auto"/>
              <w:right w:val="single" w:sz="4" w:space="0" w:color="auto"/>
            </w:tcBorders>
            <w:shd w:val="clear" w:color="auto" w:fill="auto"/>
            <w:noWrap/>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км</w:t>
            </w:r>
          </w:p>
        </w:tc>
        <w:tc>
          <w:tcPr>
            <w:tcW w:w="1238" w:type="pct"/>
            <w:tcBorders>
              <w:top w:val="nil"/>
              <w:left w:val="nil"/>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r>
      <w:tr w:rsidR="00E45E0A" w:rsidRPr="00E45E0A" w:rsidTr="00E45E0A">
        <w:trPr>
          <w:trHeight w:val="20"/>
        </w:trPr>
        <w:tc>
          <w:tcPr>
            <w:tcW w:w="280" w:type="pct"/>
            <w:tcBorders>
              <w:top w:val="nil"/>
              <w:left w:val="single" w:sz="4" w:space="0" w:color="auto"/>
              <w:bottom w:val="single" w:sz="4" w:space="0" w:color="auto"/>
              <w:right w:val="single" w:sz="4" w:space="0" w:color="auto"/>
            </w:tcBorders>
            <w:shd w:val="clear" w:color="auto" w:fill="auto"/>
            <w:noWrap/>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1.5</w:t>
            </w:r>
          </w:p>
        </w:tc>
        <w:tc>
          <w:tcPr>
            <w:tcW w:w="2859" w:type="pct"/>
            <w:tcBorders>
              <w:top w:val="nil"/>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Ведомственные автодороги</w:t>
            </w:r>
          </w:p>
        </w:tc>
        <w:tc>
          <w:tcPr>
            <w:tcW w:w="623" w:type="pct"/>
            <w:tcBorders>
              <w:top w:val="nil"/>
              <w:left w:val="nil"/>
              <w:bottom w:val="single" w:sz="4" w:space="0" w:color="auto"/>
              <w:right w:val="single" w:sz="4" w:space="0" w:color="auto"/>
            </w:tcBorders>
            <w:shd w:val="clear" w:color="auto" w:fill="auto"/>
            <w:noWrap/>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км</w:t>
            </w:r>
          </w:p>
        </w:tc>
        <w:tc>
          <w:tcPr>
            <w:tcW w:w="1238" w:type="pct"/>
            <w:tcBorders>
              <w:top w:val="nil"/>
              <w:left w:val="nil"/>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r>
    </w:tbl>
    <w:p w:rsidR="00E45E0A" w:rsidRPr="00E45E0A" w:rsidRDefault="00E45E0A" w:rsidP="00E45E0A">
      <w:pPr>
        <w:widowControl w:val="0"/>
        <w:suppressAutoHyphens/>
        <w:autoSpaceDE w:val="0"/>
        <w:ind w:firstLine="720"/>
        <w:jc w:val="both"/>
        <w:rPr>
          <w:rFonts w:eastAsia="Times New Roman"/>
          <w:sz w:val="20"/>
          <w:szCs w:val="20"/>
          <w:highlight w:val="yellow"/>
          <w:lang w:eastAsia="ar-SA"/>
        </w:rPr>
      </w:pPr>
    </w:p>
    <w:p w:rsidR="00E45E0A" w:rsidRPr="00E45E0A" w:rsidRDefault="00E45E0A" w:rsidP="00E45E0A">
      <w:pPr>
        <w:ind w:firstLine="709"/>
        <w:jc w:val="both"/>
        <w:rPr>
          <w:rFonts w:eastAsia="Times New Roman"/>
          <w:sz w:val="20"/>
          <w:szCs w:val="20"/>
          <w:lang w:eastAsia="ru-RU"/>
        </w:rPr>
      </w:pPr>
      <w:r w:rsidRPr="00E45E0A">
        <w:rPr>
          <w:rFonts w:eastAsia="Times New Roman"/>
          <w:sz w:val="20"/>
          <w:szCs w:val="20"/>
          <w:lang w:eastAsia="ru-RU"/>
        </w:rPr>
        <w:t>Список автомобильных дорог общего пользования регионального или межмуниципального значения по Валдайскому району  Новгородской области согласно письма Министерства транспорта, дорожного хозяйства и цифрового развития Новгородской области от 25.06.2020 №ТС-3332-И представлен в таблице 2.2.1.7.2.</w:t>
      </w:r>
    </w:p>
    <w:p w:rsidR="00E45E0A" w:rsidRPr="00E45E0A" w:rsidRDefault="00E45E0A" w:rsidP="00E45E0A">
      <w:pPr>
        <w:widowControl w:val="0"/>
        <w:spacing w:line="276" w:lineRule="auto"/>
        <w:ind w:firstLine="567"/>
        <w:jc w:val="right"/>
        <w:rPr>
          <w:rFonts w:eastAsia="Times New Roman"/>
          <w:sz w:val="20"/>
          <w:szCs w:val="20"/>
          <w:lang/>
        </w:rPr>
      </w:pPr>
      <w:r w:rsidRPr="00E45E0A">
        <w:rPr>
          <w:rFonts w:eastAsia="Times New Roman"/>
          <w:sz w:val="20"/>
          <w:szCs w:val="20"/>
          <w:lang/>
        </w:rPr>
        <w:tab/>
        <w:t>Таблица 2.2.1.7.2</w:t>
      </w:r>
      <w:r w:rsidRPr="00E45E0A">
        <w:rPr>
          <w:rFonts w:eastAsia="Times New Roman"/>
          <w:sz w:val="20"/>
          <w:szCs w:val="20"/>
          <w:lang/>
        </w:rPr>
        <w:t xml:space="preserve"> </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Перечень автомобильных дорог общего пользования регионального или межмуниципального значения, проходящих по территории Рощинского сельского поселения</w:t>
      </w:r>
    </w:p>
    <w:tbl>
      <w:tblPr>
        <w:tblW w:w="5000" w:type="pct"/>
        <w:tblLayout w:type="fixed"/>
        <w:tblLook w:val="04A0"/>
      </w:tblPr>
      <w:tblGrid>
        <w:gridCol w:w="713"/>
        <w:gridCol w:w="5411"/>
        <w:gridCol w:w="1419"/>
        <w:gridCol w:w="1424"/>
        <w:gridCol w:w="1454"/>
      </w:tblGrid>
      <w:tr w:rsidR="00E45E0A" w:rsidRPr="00E45E0A" w:rsidTr="00E45E0A">
        <w:trPr>
          <w:trHeight w:val="300"/>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jc w:val="center"/>
              <w:rPr>
                <w:rFonts w:eastAsia="Times New Roman"/>
                <w:b/>
                <w:bCs/>
                <w:color w:val="000000"/>
                <w:sz w:val="20"/>
                <w:szCs w:val="20"/>
                <w:lang w:eastAsia="ru-RU"/>
              </w:rPr>
            </w:pPr>
            <w:r w:rsidRPr="00E45E0A">
              <w:rPr>
                <w:rFonts w:eastAsia="Times New Roman"/>
                <w:b/>
                <w:bCs/>
                <w:color w:val="000000"/>
                <w:sz w:val="20"/>
                <w:szCs w:val="20"/>
                <w:lang w:eastAsia="ru-RU"/>
              </w:rPr>
              <w:t>№ п/п</w:t>
            </w:r>
          </w:p>
        </w:tc>
        <w:tc>
          <w:tcPr>
            <w:tcW w:w="54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jc w:val="center"/>
              <w:rPr>
                <w:rFonts w:eastAsia="Times New Roman"/>
                <w:b/>
                <w:bCs/>
                <w:color w:val="000000"/>
                <w:sz w:val="20"/>
                <w:szCs w:val="20"/>
                <w:lang w:eastAsia="ru-RU"/>
              </w:rPr>
            </w:pPr>
            <w:r w:rsidRPr="00E45E0A">
              <w:rPr>
                <w:rFonts w:eastAsia="Times New Roman"/>
                <w:b/>
                <w:bCs/>
                <w:color w:val="000000"/>
                <w:sz w:val="20"/>
                <w:szCs w:val="20"/>
                <w:lang w:eastAsia="ru-RU"/>
              </w:rPr>
              <w:t>Наименование автомобильной дороги</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jc w:val="center"/>
              <w:rPr>
                <w:rFonts w:eastAsia="Times New Roman"/>
                <w:b/>
                <w:bCs/>
                <w:color w:val="000000"/>
                <w:sz w:val="20"/>
                <w:szCs w:val="20"/>
                <w:lang w:eastAsia="ru-RU"/>
              </w:rPr>
            </w:pPr>
            <w:r w:rsidRPr="00E45E0A">
              <w:rPr>
                <w:rFonts w:eastAsia="Times New Roman"/>
                <w:b/>
                <w:bCs/>
                <w:color w:val="000000"/>
                <w:sz w:val="20"/>
                <w:szCs w:val="20"/>
                <w:lang w:eastAsia="ru-RU"/>
              </w:rPr>
              <w:t>Всего, км</w:t>
            </w:r>
          </w:p>
        </w:tc>
        <w:tc>
          <w:tcPr>
            <w:tcW w:w="14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jc w:val="center"/>
              <w:rPr>
                <w:rFonts w:eastAsia="Times New Roman"/>
                <w:b/>
                <w:bCs/>
                <w:color w:val="000000"/>
                <w:sz w:val="20"/>
                <w:szCs w:val="20"/>
                <w:lang w:eastAsia="ru-RU"/>
              </w:rPr>
            </w:pPr>
            <w:r w:rsidRPr="00E45E0A">
              <w:rPr>
                <w:rFonts w:eastAsia="Times New Roman"/>
                <w:b/>
                <w:bCs/>
                <w:color w:val="000000"/>
                <w:sz w:val="20"/>
                <w:szCs w:val="20"/>
                <w:lang w:eastAsia="ru-RU"/>
              </w:rPr>
              <w:t>РЗ</w:t>
            </w:r>
          </w:p>
        </w:tc>
        <w:tc>
          <w:tcPr>
            <w:tcW w:w="14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jc w:val="center"/>
              <w:rPr>
                <w:rFonts w:eastAsia="Times New Roman"/>
                <w:b/>
                <w:bCs/>
                <w:color w:val="000000"/>
                <w:sz w:val="20"/>
                <w:szCs w:val="20"/>
                <w:lang w:eastAsia="ru-RU"/>
              </w:rPr>
            </w:pPr>
            <w:r w:rsidRPr="00E45E0A">
              <w:rPr>
                <w:rFonts w:eastAsia="Times New Roman"/>
                <w:b/>
                <w:bCs/>
                <w:color w:val="000000"/>
                <w:sz w:val="20"/>
                <w:szCs w:val="20"/>
                <w:lang w:eastAsia="ru-RU"/>
              </w:rPr>
              <w:t>МЗ</w:t>
            </w:r>
          </w:p>
        </w:tc>
      </w:tr>
      <w:tr w:rsidR="00E45E0A" w:rsidRPr="00E45E0A" w:rsidTr="00E45E0A">
        <w:trPr>
          <w:trHeight w:val="300"/>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1</w:t>
            </w:r>
          </w:p>
        </w:tc>
        <w:tc>
          <w:tcPr>
            <w:tcW w:w="5411"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Долгие Бороды -Угловка</w:t>
            </w:r>
          </w:p>
        </w:tc>
        <w:tc>
          <w:tcPr>
            <w:tcW w:w="1419"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14,720</w:t>
            </w: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14,720</w:t>
            </w:r>
          </w:p>
        </w:tc>
      </w:tr>
      <w:tr w:rsidR="00E45E0A" w:rsidRPr="00E45E0A" w:rsidTr="00E45E0A">
        <w:trPr>
          <w:trHeight w:val="300"/>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2</w:t>
            </w:r>
          </w:p>
        </w:tc>
        <w:tc>
          <w:tcPr>
            <w:tcW w:w="5411"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Валдай - Соколово - "Москва - Санкт-Петербург"</w:t>
            </w:r>
          </w:p>
        </w:tc>
        <w:tc>
          <w:tcPr>
            <w:tcW w:w="1419"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34,261</w:t>
            </w: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34,261</w:t>
            </w:r>
          </w:p>
        </w:tc>
      </w:tr>
      <w:tr w:rsidR="00E45E0A" w:rsidRPr="00E45E0A" w:rsidTr="00E45E0A">
        <w:trPr>
          <w:trHeight w:val="243"/>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3</w:t>
            </w:r>
          </w:p>
        </w:tc>
        <w:tc>
          <w:tcPr>
            <w:tcW w:w="5411"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«Миронеги - Долгие Бороды» - Усадье</w:t>
            </w:r>
          </w:p>
          <w:p w:rsidR="00E45E0A" w:rsidRPr="00E45E0A" w:rsidRDefault="00E45E0A" w:rsidP="00E45E0A">
            <w:pPr>
              <w:rPr>
                <w:rFonts w:eastAsia="Times New Roman"/>
                <w:b/>
                <w:bCs/>
                <w:color w:val="000000"/>
                <w:sz w:val="20"/>
                <w:szCs w:val="20"/>
                <w:lang w:eastAsia="ru-RU"/>
              </w:rPr>
            </w:pPr>
          </w:p>
        </w:tc>
        <w:tc>
          <w:tcPr>
            <w:tcW w:w="1419"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1,700</w:t>
            </w: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1,700</w:t>
            </w:r>
          </w:p>
        </w:tc>
      </w:tr>
      <w:tr w:rsidR="00E45E0A" w:rsidRPr="00E45E0A" w:rsidTr="00E45E0A">
        <w:trPr>
          <w:trHeight w:val="300"/>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4</w:t>
            </w:r>
          </w:p>
        </w:tc>
        <w:tc>
          <w:tcPr>
            <w:tcW w:w="5411"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«Устюжна - Валдай» - Иверский монастырь</w:t>
            </w:r>
          </w:p>
          <w:p w:rsidR="00E45E0A" w:rsidRPr="00E45E0A" w:rsidRDefault="00E45E0A" w:rsidP="00E45E0A">
            <w:pPr>
              <w:rPr>
                <w:rFonts w:eastAsia="Times New Roman"/>
                <w:b/>
                <w:bCs/>
                <w:color w:val="000000"/>
                <w:sz w:val="20"/>
                <w:szCs w:val="20"/>
                <w:lang w:eastAsia="ru-RU"/>
              </w:rPr>
            </w:pPr>
          </w:p>
        </w:tc>
        <w:tc>
          <w:tcPr>
            <w:tcW w:w="1419"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3,981</w:t>
            </w: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3,981</w:t>
            </w:r>
          </w:p>
        </w:tc>
      </w:tr>
      <w:tr w:rsidR="00E45E0A" w:rsidRPr="00E45E0A" w:rsidTr="00E45E0A">
        <w:trPr>
          <w:trHeight w:val="300"/>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5</w:t>
            </w:r>
          </w:p>
        </w:tc>
        <w:tc>
          <w:tcPr>
            <w:tcW w:w="5411"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«Устюжна - Валдай» - Ключи</w:t>
            </w:r>
          </w:p>
          <w:p w:rsidR="00E45E0A" w:rsidRPr="00E45E0A" w:rsidRDefault="00E45E0A" w:rsidP="00E45E0A">
            <w:pPr>
              <w:rPr>
                <w:rFonts w:eastAsia="Times New Roman"/>
                <w:b/>
                <w:bCs/>
                <w:color w:val="000000"/>
                <w:sz w:val="20"/>
                <w:szCs w:val="20"/>
                <w:lang w:eastAsia="ru-RU"/>
              </w:rPr>
            </w:pPr>
          </w:p>
        </w:tc>
        <w:tc>
          <w:tcPr>
            <w:tcW w:w="1419"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2,200</w:t>
            </w: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2,200</w:t>
            </w:r>
          </w:p>
        </w:tc>
      </w:tr>
      <w:tr w:rsidR="00E45E0A" w:rsidRPr="00E45E0A" w:rsidTr="00E45E0A">
        <w:trPr>
          <w:trHeight w:val="300"/>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6</w:t>
            </w:r>
          </w:p>
        </w:tc>
        <w:tc>
          <w:tcPr>
            <w:tcW w:w="5411"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Автодорога по д. Новая</w:t>
            </w:r>
          </w:p>
          <w:p w:rsidR="00E45E0A" w:rsidRPr="00E45E0A" w:rsidRDefault="00E45E0A" w:rsidP="00E45E0A">
            <w:pPr>
              <w:rPr>
                <w:rFonts w:eastAsia="Times New Roman"/>
                <w:b/>
                <w:bCs/>
                <w:color w:val="000000"/>
                <w:sz w:val="20"/>
                <w:szCs w:val="20"/>
                <w:lang w:eastAsia="ru-RU"/>
              </w:rPr>
            </w:pPr>
          </w:p>
        </w:tc>
        <w:tc>
          <w:tcPr>
            <w:tcW w:w="1419"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1,140</w:t>
            </w: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1,140</w:t>
            </w:r>
          </w:p>
        </w:tc>
      </w:tr>
      <w:tr w:rsidR="00E45E0A" w:rsidRPr="00E45E0A" w:rsidTr="00E45E0A">
        <w:trPr>
          <w:trHeight w:val="300"/>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7</w:t>
            </w:r>
          </w:p>
        </w:tc>
        <w:tc>
          <w:tcPr>
            <w:tcW w:w="5411"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Автодорога по д. Новотроицы</w:t>
            </w:r>
          </w:p>
          <w:p w:rsidR="00E45E0A" w:rsidRPr="00E45E0A" w:rsidRDefault="00E45E0A" w:rsidP="00E45E0A">
            <w:pPr>
              <w:rPr>
                <w:rFonts w:eastAsia="Times New Roman"/>
                <w:b/>
                <w:bCs/>
                <w:color w:val="000000"/>
                <w:sz w:val="20"/>
                <w:szCs w:val="20"/>
                <w:lang w:eastAsia="ru-RU"/>
              </w:rPr>
            </w:pPr>
          </w:p>
        </w:tc>
        <w:tc>
          <w:tcPr>
            <w:tcW w:w="1419"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1,250</w:t>
            </w: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1,250</w:t>
            </w:r>
          </w:p>
        </w:tc>
      </w:tr>
      <w:tr w:rsidR="00E45E0A" w:rsidRPr="00E45E0A" w:rsidTr="00E45E0A">
        <w:trPr>
          <w:trHeight w:val="300"/>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8</w:t>
            </w:r>
          </w:p>
        </w:tc>
        <w:tc>
          <w:tcPr>
            <w:tcW w:w="5411"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Подъезд к д. Байнёво</w:t>
            </w:r>
          </w:p>
          <w:p w:rsidR="00E45E0A" w:rsidRPr="00E45E0A" w:rsidRDefault="00E45E0A" w:rsidP="00E45E0A">
            <w:pPr>
              <w:rPr>
                <w:rFonts w:eastAsia="Times New Roman"/>
                <w:b/>
                <w:bCs/>
                <w:color w:val="000000"/>
                <w:sz w:val="20"/>
                <w:szCs w:val="20"/>
                <w:lang w:eastAsia="ru-RU"/>
              </w:rPr>
            </w:pPr>
          </w:p>
        </w:tc>
        <w:tc>
          <w:tcPr>
            <w:tcW w:w="1419"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3,010</w:t>
            </w: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3,010</w:t>
            </w:r>
          </w:p>
        </w:tc>
      </w:tr>
      <w:tr w:rsidR="00E45E0A" w:rsidRPr="00E45E0A" w:rsidTr="00E45E0A">
        <w:trPr>
          <w:trHeight w:val="300"/>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9</w:t>
            </w:r>
          </w:p>
        </w:tc>
        <w:tc>
          <w:tcPr>
            <w:tcW w:w="5411"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Подъезд к д. Ящерово</w:t>
            </w:r>
          </w:p>
          <w:p w:rsidR="00E45E0A" w:rsidRPr="00E45E0A" w:rsidRDefault="00E45E0A" w:rsidP="00E45E0A">
            <w:pPr>
              <w:rPr>
                <w:rFonts w:eastAsia="Times New Roman"/>
                <w:b/>
                <w:bCs/>
                <w:color w:val="000000"/>
                <w:sz w:val="20"/>
                <w:szCs w:val="20"/>
                <w:lang w:eastAsia="ru-RU"/>
              </w:rPr>
            </w:pPr>
          </w:p>
        </w:tc>
        <w:tc>
          <w:tcPr>
            <w:tcW w:w="1419"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2,100</w:t>
            </w: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2,100</w:t>
            </w:r>
          </w:p>
        </w:tc>
      </w:tr>
      <w:tr w:rsidR="00E45E0A" w:rsidRPr="00E45E0A" w:rsidTr="00E45E0A">
        <w:trPr>
          <w:trHeight w:val="300"/>
        </w:trPr>
        <w:tc>
          <w:tcPr>
            <w:tcW w:w="713"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10</w:t>
            </w:r>
          </w:p>
        </w:tc>
        <w:tc>
          <w:tcPr>
            <w:tcW w:w="5411"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Шуя - Ужин</w:t>
            </w:r>
          </w:p>
          <w:p w:rsidR="00E45E0A" w:rsidRPr="00E45E0A" w:rsidRDefault="00E45E0A" w:rsidP="00E45E0A">
            <w:pPr>
              <w:rPr>
                <w:rFonts w:eastAsia="Times New Roman"/>
                <w:b/>
                <w:bCs/>
                <w:color w:val="000000"/>
                <w:sz w:val="20"/>
                <w:szCs w:val="20"/>
                <w:lang w:eastAsia="ru-RU"/>
              </w:rPr>
            </w:pPr>
          </w:p>
        </w:tc>
        <w:tc>
          <w:tcPr>
            <w:tcW w:w="1419"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14,210</w:t>
            </w: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w:t>
            </w:r>
          </w:p>
        </w:tc>
        <w:tc>
          <w:tcPr>
            <w:tcW w:w="1454" w:type="dxa"/>
            <w:tcBorders>
              <w:top w:val="single" w:sz="4" w:space="0" w:color="auto"/>
              <w:left w:val="single" w:sz="4" w:space="0" w:color="auto"/>
              <w:bottom w:val="single" w:sz="4" w:space="0" w:color="auto"/>
              <w:right w:val="single" w:sz="4" w:space="0" w:color="auto"/>
            </w:tcBorders>
            <w:shd w:val="clear" w:color="auto" w:fill="auto"/>
          </w:tcPr>
          <w:p w:rsidR="00E45E0A" w:rsidRPr="00E45E0A" w:rsidRDefault="00E45E0A" w:rsidP="00E45E0A">
            <w:pPr>
              <w:jc w:val="center"/>
              <w:rPr>
                <w:rFonts w:eastAsia="Times New Roman"/>
                <w:bCs/>
                <w:color w:val="000000"/>
                <w:sz w:val="20"/>
                <w:szCs w:val="20"/>
                <w:lang w:eastAsia="ru-RU"/>
              </w:rPr>
            </w:pPr>
            <w:r w:rsidRPr="00E45E0A">
              <w:rPr>
                <w:rFonts w:eastAsia="Times New Roman"/>
                <w:bCs/>
                <w:color w:val="000000"/>
                <w:sz w:val="20"/>
                <w:szCs w:val="20"/>
                <w:lang w:eastAsia="ru-RU"/>
              </w:rPr>
              <w:t>14,210</w:t>
            </w:r>
          </w:p>
        </w:tc>
      </w:tr>
    </w:tbl>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Протяженность автомобильных дорог указана в целом по Валдайскому району Новгородской области.</w:t>
      </w:r>
    </w:p>
    <w:p w:rsidR="00E45E0A" w:rsidRPr="00E45E0A" w:rsidRDefault="00E45E0A" w:rsidP="00E45E0A">
      <w:pPr>
        <w:widowControl w:val="0"/>
        <w:suppressAutoHyphens/>
        <w:autoSpaceDE w:val="0"/>
        <w:ind w:firstLine="720"/>
        <w:jc w:val="both"/>
        <w:rPr>
          <w:rFonts w:eastAsia="Times New Roman"/>
          <w:sz w:val="20"/>
          <w:szCs w:val="20"/>
          <w:lang w:eastAsia="ar-SA"/>
        </w:rPr>
      </w:pP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Согласно письма  ГОКУ «Новгородавтодор» от 20.12.2019 №АСС-2020-Н земельные участки под автодорогами регионального и межмуниципального значения Новгородской области, находящиеся в оперативном управлении  ГОКУ «Новгородавтодор» на которые сведения не уточнены планируется ставить на кадастровый учет  с категорией земель: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Интенсивность дорожного движения на территории Рощинского сельского поселения низкая.</w:t>
      </w:r>
      <w:bookmarkStart w:id="66" w:name="dst100041"/>
      <w:bookmarkEnd w:id="66"/>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В 2016 году на территории Рощинского сельского поселения было зарегистрировано 3 дорожно-транспортных происшествиях, в которых пострадало 4 человека, 1 человек погиб. За 2015 год было зарегистрировано 5 дорожно-транспортных происшествий.</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Уровень автомобилизации в Рощинском сельском поселении на 2016 год составлял 218 автомобилей на 1000 жителей. Необходимо отметить что грузовые транспортные средства занимают незначительную долю в общих автомобильных перевозках в Рощинском сельском поселении.</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Размещение личного автотранспорта предусмотрено на приусадебных участках жителей, а также на </w:t>
      </w:r>
      <w:r w:rsidRPr="00E45E0A">
        <w:rPr>
          <w:rFonts w:eastAsia="Times New Roman"/>
          <w:sz w:val="20"/>
          <w:szCs w:val="20"/>
          <w:lang w:eastAsia="ar-SA"/>
        </w:rPr>
        <w:lastRenderedPageBreak/>
        <w:t xml:space="preserve">придомовых территориях. Проектирование и обустройство парковочных площадок на территории населенных пунктов Рощинского сельского поселения на перспективу не предусматривается.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Информация по объемам перевозимых грузов по территории Рощинского сельского поселения, а также за ее пределы – отсутствует.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Пассажирское автобусное сообщение с районным центром осуществляет ООО «Валдайское муниципальное автотранспортное предприятие».</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Перечень маршрутов пассажирских перевозок автотранспортом представлен в таблице 2.2.1.7.3</w:t>
      </w:r>
    </w:p>
    <w:p w:rsidR="00E45E0A" w:rsidRPr="00E45E0A" w:rsidRDefault="00E45E0A" w:rsidP="00E45E0A">
      <w:pPr>
        <w:widowControl w:val="0"/>
        <w:suppressAutoHyphens/>
        <w:autoSpaceDE w:val="0"/>
        <w:ind w:firstLine="720"/>
        <w:jc w:val="right"/>
        <w:rPr>
          <w:rFonts w:eastAsia="Times New Roman"/>
          <w:sz w:val="20"/>
          <w:szCs w:val="20"/>
          <w:lang w:eastAsia="ar-SA"/>
        </w:rPr>
      </w:pPr>
      <w:r w:rsidRPr="00E45E0A">
        <w:rPr>
          <w:rFonts w:eastAsia="Times New Roman"/>
          <w:sz w:val="20"/>
          <w:szCs w:val="20"/>
          <w:lang w:eastAsia="ar-SA"/>
        </w:rPr>
        <w:t xml:space="preserve">Таблица </w:t>
      </w:r>
      <w:r w:rsidRPr="00E45E0A">
        <w:rPr>
          <w:rFonts w:eastAsia="Times New Roman"/>
          <w:color w:val="000000"/>
          <w:sz w:val="20"/>
          <w:szCs w:val="20"/>
          <w:lang w:eastAsia="ar-SA"/>
        </w:rPr>
        <w:t>2.2.1.7.3.</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Перечень маршрутов пассажирских перевозок автотранспортом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18"/>
        <w:gridCol w:w="1142"/>
        <w:gridCol w:w="2039"/>
        <w:gridCol w:w="1768"/>
        <w:gridCol w:w="1770"/>
        <w:gridCol w:w="1804"/>
      </w:tblGrid>
      <w:tr w:rsidR="00E45E0A" w:rsidRPr="00E45E0A" w:rsidTr="00E45E0A">
        <w:tc>
          <w:tcPr>
            <w:tcW w:w="879" w:type="pct"/>
            <w:tcMar>
              <w:left w:w="28" w:type="dxa"/>
              <w:right w:w="28" w:type="dxa"/>
            </w:tcMar>
            <w:vAlign w:val="center"/>
          </w:tcPr>
          <w:p w:rsidR="00E45E0A" w:rsidRPr="00E45E0A" w:rsidRDefault="00E45E0A" w:rsidP="00E45E0A">
            <w:pPr>
              <w:suppressAutoHyphens/>
              <w:jc w:val="center"/>
              <w:rPr>
                <w:b/>
                <w:color w:val="000000"/>
                <w:sz w:val="20"/>
                <w:szCs w:val="20"/>
                <w:lang w:eastAsia="ar-SA"/>
              </w:rPr>
            </w:pPr>
            <w:r w:rsidRPr="00E45E0A">
              <w:rPr>
                <w:b/>
                <w:color w:val="000000"/>
                <w:sz w:val="20"/>
                <w:szCs w:val="20"/>
                <w:lang w:eastAsia="ar-SA"/>
              </w:rPr>
              <w:t>Маршрут (городской, пригородный, междугородний)</w:t>
            </w:r>
          </w:p>
        </w:tc>
        <w:tc>
          <w:tcPr>
            <w:tcW w:w="552" w:type="pct"/>
            <w:vAlign w:val="center"/>
          </w:tcPr>
          <w:p w:rsidR="00E45E0A" w:rsidRPr="00E45E0A" w:rsidRDefault="00E45E0A" w:rsidP="00E45E0A">
            <w:pPr>
              <w:suppressAutoHyphens/>
              <w:jc w:val="center"/>
              <w:rPr>
                <w:b/>
                <w:color w:val="000000"/>
                <w:sz w:val="20"/>
                <w:szCs w:val="20"/>
                <w:lang w:eastAsia="ar-SA"/>
              </w:rPr>
            </w:pPr>
            <w:r w:rsidRPr="00E45E0A">
              <w:rPr>
                <w:b/>
                <w:color w:val="000000"/>
                <w:sz w:val="20"/>
                <w:szCs w:val="20"/>
                <w:lang w:eastAsia="ar-SA"/>
              </w:rPr>
              <w:t>Номер маршрута</w:t>
            </w:r>
          </w:p>
        </w:tc>
        <w:tc>
          <w:tcPr>
            <w:tcW w:w="986" w:type="pct"/>
            <w:vAlign w:val="center"/>
          </w:tcPr>
          <w:p w:rsidR="00E45E0A" w:rsidRPr="00E45E0A" w:rsidRDefault="00E45E0A" w:rsidP="00E45E0A">
            <w:pPr>
              <w:suppressAutoHyphens/>
              <w:jc w:val="center"/>
              <w:rPr>
                <w:b/>
                <w:color w:val="000000"/>
                <w:sz w:val="20"/>
                <w:szCs w:val="20"/>
                <w:lang w:eastAsia="ar-SA"/>
              </w:rPr>
            </w:pPr>
            <w:r w:rsidRPr="00E45E0A">
              <w:rPr>
                <w:b/>
                <w:color w:val="000000"/>
                <w:sz w:val="20"/>
                <w:szCs w:val="20"/>
                <w:lang w:eastAsia="ar-SA"/>
              </w:rPr>
              <w:t>Наименование маршрута (указание начального и конечного остановочных пунктов)</w:t>
            </w:r>
          </w:p>
        </w:tc>
        <w:tc>
          <w:tcPr>
            <w:tcW w:w="855" w:type="pct"/>
            <w:vAlign w:val="center"/>
          </w:tcPr>
          <w:p w:rsidR="00E45E0A" w:rsidRPr="00E45E0A" w:rsidRDefault="00E45E0A" w:rsidP="00E45E0A">
            <w:pPr>
              <w:suppressAutoHyphens/>
              <w:jc w:val="center"/>
              <w:rPr>
                <w:b/>
                <w:color w:val="000000"/>
                <w:sz w:val="20"/>
                <w:szCs w:val="20"/>
                <w:lang w:eastAsia="ar-SA"/>
              </w:rPr>
            </w:pPr>
            <w:r w:rsidRPr="00E45E0A">
              <w:rPr>
                <w:b/>
                <w:color w:val="000000"/>
                <w:sz w:val="20"/>
                <w:szCs w:val="20"/>
                <w:lang w:eastAsia="ar-SA"/>
              </w:rPr>
              <w:t>График движения</w:t>
            </w:r>
          </w:p>
        </w:tc>
        <w:tc>
          <w:tcPr>
            <w:tcW w:w="856" w:type="pct"/>
            <w:vAlign w:val="center"/>
          </w:tcPr>
          <w:p w:rsidR="00E45E0A" w:rsidRPr="00E45E0A" w:rsidRDefault="00E45E0A" w:rsidP="00E45E0A">
            <w:pPr>
              <w:suppressAutoHyphens/>
              <w:jc w:val="center"/>
              <w:rPr>
                <w:b/>
                <w:color w:val="000000"/>
                <w:sz w:val="20"/>
                <w:szCs w:val="20"/>
                <w:lang w:eastAsia="ar-SA"/>
              </w:rPr>
            </w:pPr>
            <w:r w:rsidRPr="00E45E0A">
              <w:rPr>
                <w:b/>
                <w:color w:val="000000"/>
                <w:sz w:val="20"/>
                <w:szCs w:val="20"/>
                <w:lang w:eastAsia="ar-SA"/>
              </w:rPr>
              <w:t>Количество перевезенных пассажиров за 2016 год</w:t>
            </w:r>
          </w:p>
        </w:tc>
        <w:tc>
          <w:tcPr>
            <w:tcW w:w="872" w:type="pct"/>
            <w:vAlign w:val="center"/>
          </w:tcPr>
          <w:p w:rsidR="00E45E0A" w:rsidRPr="00E45E0A" w:rsidRDefault="00E45E0A" w:rsidP="00E45E0A">
            <w:pPr>
              <w:suppressAutoHyphens/>
              <w:jc w:val="center"/>
              <w:rPr>
                <w:b/>
                <w:color w:val="000000"/>
                <w:sz w:val="20"/>
                <w:szCs w:val="20"/>
                <w:lang w:eastAsia="ar-SA"/>
              </w:rPr>
            </w:pPr>
            <w:r w:rsidRPr="00E45E0A">
              <w:rPr>
                <w:b/>
                <w:color w:val="000000"/>
                <w:sz w:val="20"/>
                <w:szCs w:val="20"/>
                <w:lang w:eastAsia="ar-SA"/>
              </w:rPr>
              <w:t>Наименование организации, осуществляющей перевозки по данному маршруту</w:t>
            </w:r>
          </w:p>
        </w:tc>
      </w:tr>
      <w:tr w:rsidR="00E45E0A" w:rsidRPr="00E45E0A" w:rsidTr="00E45E0A">
        <w:tc>
          <w:tcPr>
            <w:tcW w:w="879" w:type="pct"/>
            <w:tcMar>
              <w:left w:w="28" w:type="dxa"/>
              <w:right w:w="28" w:type="dxa"/>
            </w:tcMar>
            <w:vAlign w:val="center"/>
          </w:tcPr>
          <w:p w:rsidR="00E45E0A" w:rsidRPr="00E45E0A" w:rsidRDefault="00E45E0A" w:rsidP="00E45E0A">
            <w:pPr>
              <w:suppressAutoHyphens/>
              <w:jc w:val="center"/>
              <w:rPr>
                <w:color w:val="000000"/>
                <w:sz w:val="20"/>
                <w:szCs w:val="20"/>
                <w:lang w:eastAsia="ar-SA"/>
              </w:rPr>
            </w:pPr>
            <w:r w:rsidRPr="00E45E0A">
              <w:rPr>
                <w:color w:val="000000"/>
                <w:sz w:val="20"/>
                <w:szCs w:val="20"/>
                <w:lang w:eastAsia="ar-SA"/>
              </w:rPr>
              <w:t>Пригородный</w:t>
            </w:r>
          </w:p>
        </w:tc>
        <w:tc>
          <w:tcPr>
            <w:tcW w:w="552" w:type="pct"/>
            <w:vAlign w:val="center"/>
          </w:tcPr>
          <w:p w:rsidR="00E45E0A" w:rsidRPr="00E45E0A" w:rsidRDefault="00E45E0A" w:rsidP="00E45E0A">
            <w:pPr>
              <w:suppressAutoHyphens/>
              <w:jc w:val="center"/>
              <w:rPr>
                <w:color w:val="000000"/>
                <w:sz w:val="20"/>
                <w:szCs w:val="20"/>
                <w:lang w:eastAsia="ar-SA"/>
              </w:rPr>
            </w:pPr>
            <w:r w:rsidRPr="00E45E0A">
              <w:rPr>
                <w:color w:val="000000"/>
                <w:sz w:val="20"/>
                <w:szCs w:val="20"/>
                <w:lang w:eastAsia="ar-SA"/>
              </w:rPr>
              <w:t>107</w:t>
            </w:r>
          </w:p>
        </w:tc>
        <w:tc>
          <w:tcPr>
            <w:tcW w:w="986" w:type="pct"/>
            <w:vAlign w:val="center"/>
          </w:tcPr>
          <w:p w:rsidR="00E45E0A" w:rsidRPr="00E45E0A" w:rsidRDefault="00E45E0A" w:rsidP="00E45E0A">
            <w:pPr>
              <w:suppressAutoHyphens/>
              <w:jc w:val="center"/>
              <w:rPr>
                <w:color w:val="000000"/>
                <w:sz w:val="20"/>
                <w:szCs w:val="20"/>
                <w:lang w:eastAsia="ar-SA"/>
              </w:rPr>
            </w:pPr>
            <w:r w:rsidRPr="00E45E0A">
              <w:rPr>
                <w:color w:val="000000"/>
                <w:sz w:val="20"/>
                <w:szCs w:val="20"/>
                <w:lang w:eastAsia="ar-SA"/>
              </w:rPr>
              <w:t>«Валдай – Станки – Ящерово – Усадье – Рощино – Валдай»</w:t>
            </w:r>
          </w:p>
        </w:tc>
        <w:tc>
          <w:tcPr>
            <w:tcW w:w="855" w:type="pct"/>
            <w:vAlign w:val="center"/>
          </w:tcPr>
          <w:p w:rsidR="00E45E0A" w:rsidRPr="00E45E0A" w:rsidRDefault="00E45E0A" w:rsidP="00E45E0A">
            <w:pPr>
              <w:suppressAutoHyphens/>
              <w:jc w:val="center"/>
              <w:rPr>
                <w:color w:val="000000"/>
                <w:sz w:val="20"/>
                <w:szCs w:val="20"/>
                <w:lang w:eastAsia="ar-SA"/>
              </w:rPr>
            </w:pPr>
            <w:r w:rsidRPr="00E45E0A">
              <w:rPr>
                <w:color w:val="000000"/>
                <w:sz w:val="20"/>
                <w:szCs w:val="20"/>
                <w:lang w:eastAsia="ar-SA"/>
              </w:rPr>
              <w:t>4 рейса в день</w:t>
            </w:r>
          </w:p>
        </w:tc>
        <w:tc>
          <w:tcPr>
            <w:tcW w:w="856" w:type="pct"/>
            <w:vAlign w:val="center"/>
          </w:tcPr>
          <w:p w:rsidR="00E45E0A" w:rsidRPr="00E45E0A" w:rsidRDefault="00E45E0A" w:rsidP="00E45E0A">
            <w:pPr>
              <w:suppressAutoHyphens/>
              <w:jc w:val="center"/>
              <w:rPr>
                <w:color w:val="000000"/>
                <w:sz w:val="20"/>
                <w:szCs w:val="20"/>
                <w:lang w:eastAsia="ar-SA"/>
              </w:rPr>
            </w:pPr>
            <w:r w:rsidRPr="00E45E0A">
              <w:rPr>
                <w:color w:val="000000"/>
                <w:sz w:val="20"/>
                <w:szCs w:val="20"/>
                <w:lang w:eastAsia="ar-SA"/>
              </w:rPr>
              <w:t>17520</w:t>
            </w:r>
          </w:p>
        </w:tc>
        <w:tc>
          <w:tcPr>
            <w:tcW w:w="872" w:type="pct"/>
            <w:vAlign w:val="center"/>
          </w:tcPr>
          <w:p w:rsidR="00E45E0A" w:rsidRPr="00E45E0A" w:rsidRDefault="00E45E0A" w:rsidP="00E45E0A">
            <w:pPr>
              <w:suppressAutoHyphens/>
              <w:jc w:val="center"/>
              <w:rPr>
                <w:color w:val="000000"/>
                <w:sz w:val="20"/>
                <w:szCs w:val="20"/>
                <w:lang w:eastAsia="ar-SA"/>
              </w:rPr>
            </w:pPr>
            <w:r w:rsidRPr="00E45E0A">
              <w:rPr>
                <w:color w:val="000000"/>
                <w:sz w:val="20"/>
                <w:szCs w:val="20"/>
                <w:lang w:eastAsia="ar-SA"/>
              </w:rPr>
              <w:t>ООО «Валдайское АТП»</w:t>
            </w:r>
          </w:p>
        </w:tc>
      </w:tr>
      <w:tr w:rsidR="00E45E0A" w:rsidRPr="00E45E0A" w:rsidTr="00E45E0A">
        <w:tc>
          <w:tcPr>
            <w:tcW w:w="879" w:type="pct"/>
            <w:tcMar>
              <w:left w:w="28" w:type="dxa"/>
              <w:right w:w="28" w:type="dxa"/>
            </w:tcMar>
            <w:vAlign w:val="center"/>
          </w:tcPr>
          <w:p w:rsidR="00E45E0A" w:rsidRPr="00E45E0A" w:rsidRDefault="00E45E0A" w:rsidP="00E45E0A">
            <w:pPr>
              <w:suppressAutoHyphens/>
              <w:jc w:val="center"/>
              <w:rPr>
                <w:color w:val="000000"/>
                <w:sz w:val="20"/>
                <w:szCs w:val="20"/>
                <w:lang w:eastAsia="ar-SA"/>
              </w:rPr>
            </w:pPr>
            <w:r w:rsidRPr="00E45E0A">
              <w:rPr>
                <w:color w:val="000000"/>
                <w:sz w:val="20"/>
                <w:szCs w:val="20"/>
                <w:lang w:eastAsia="ar-SA"/>
              </w:rPr>
              <w:t>Пригородный</w:t>
            </w:r>
          </w:p>
        </w:tc>
        <w:tc>
          <w:tcPr>
            <w:tcW w:w="552" w:type="pct"/>
            <w:vAlign w:val="center"/>
          </w:tcPr>
          <w:p w:rsidR="00E45E0A" w:rsidRPr="00E45E0A" w:rsidRDefault="00E45E0A" w:rsidP="00E45E0A">
            <w:pPr>
              <w:suppressAutoHyphens/>
              <w:jc w:val="center"/>
              <w:rPr>
                <w:color w:val="000000"/>
                <w:sz w:val="20"/>
                <w:szCs w:val="20"/>
                <w:lang w:eastAsia="ar-SA"/>
              </w:rPr>
            </w:pPr>
          </w:p>
        </w:tc>
        <w:tc>
          <w:tcPr>
            <w:tcW w:w="986"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«Валдай – Станки – Ящерово – Усадье – Рощино – Валдай»</w:t>
            </w:r>
          </w:p>
        </w:tc>
        <w:tc>
          <w:tcPr>
            <w:tcW w:w="85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 рейса 3 дня в неделю</w:t>
            </w:r>
          </w:p>
        </w:tc>
        <w:tc>
          <w:tcPr>
            <w:tcW w:w="856" w:type="pct"/>
            <w:vAlign w:val="center"/>
          </w:tcPr>
          <w:p w:rsidR="00E45E0A" w:rsidRPr="00E45E0A" w:rsidRDefault="00E45E0A" w:rsidP="00E45E0A">
            <w:pPr>
              <w:suppressAutoHyphens/>
              <w:jc w:val="center"/>
              <w:rPr>
                <w:color w:val="000000"/>
                <w:sz w:val="20"/>
                <w:szCs w:val="20"/>
                <w:lang w:eastAsia="ar-SA"/>
              </w:rPr>
            </w:pPr>
            <w:r w:rsidRPr="00E45E0A">
              <w:rPr>
                <w:color w:val="000000"/>
                <w:sz w:val="20"/>
                <w:szCs w:val="20"/>
                <w:lang w:eastAsia="ar-SA"/>
              </w:rPr>
              <w:t>4680</w:t>
            </w:r>
          </w:p>
        </w:tc>
        <w:tc>
          <w:tcPr>
            <w:tcW w:w="872" w:type="pct"/>
            <w:vAlign w:val="center"/>
          </w:tcPr>
          <w:p w:rsidR="00E45E0A" w:rsidRPr="00E45E0A" w:rsidRDefault="00E45E0A" w:rsidP="00E45E0A">
            <w:pPr>
              <w:suppressAutoHyphens/>
              <w:jc w:val="center"/>
              <w:rPr>
                <w:color w:val="000000"/>
                <w:sz w:val="20"/>
                <w:szCs w:val="20"/>
                <w:lang w:eastAsia="ar-SA"/>
              </w:rPr>
            </w:pPr>
            <w:r w:rsidRPr="00E45E0A">
              <w:rPr>
                <w:color w:val="000000"/>
                <w:sz w:val="20"/>
                <w:szCs w:val="20"/>
                <w:lang w:eastAsia="ar-SA"/>
              </w:rPr>
              <w:t>ИП Гусаров Ю.С.</w:t>
            </w:r>
          </w:p>
        </w:tc>
      </w:tr>
      <w:tr w:rsidR="00E45E0A" w:rsidRPr="00E45E0A" w:rsidTr="00E45E0A">
        <w:tc>
          <w:tcPr>
            <w:tcW w:w="879" w:type="pct"/>
            <w:tcMar>
              <w:left w:w="28" w:type="dxa"/>
              <w:right w:w="28" w:type="dxa"/>
            </w:tcMar>
            <w:vAlign w:val="center"/>
          </w:tcPr>
          <w:p w:rsidR="00E45E0A" w:rsidRPr="00E45E0A" w:rsidRDefault="00E45E0A" w:rsidP="00E45E0A">
            <w:pPr>
              <w:suppressAutoHyphens/>
              <w:jc w:val="center"/>
              <w:rPr>
                <w:color w:val="000000"/>
                <w:sz w:val="20"/>
                <w:szCs w:val="20"/>
                <w:lang w:eastAsia="ar-SA"/>
              </w:rPr>
            </w:pPr>
            <w:r w:rsidRPr="00E45E0A">
              <w:rPr>
                <w:color w:val="000000"/>
                <w:sz w:val="20"/>
                <w:szCs w:val="20"/>
                <w:lang w:eastAsia="ar-SA"/>
              </w:rPr>
              <w:t>Пригородный</w:t>
            </w:r>
          </w:p>
        </w:tc>
        <w:tc>
          <w:tcPr>
            <w:tcW w:w="552" w:type="pct"/>
            <w:vAlign w:val="center"/>
          </w:tcPr>
          <w:p w:rsidR="00E45E0A" w:rsidRPr="00E45E0A" w:rsidRDefault="00E45E0A" w:rsidP="00E45E0A">
            <w:pPr>
              <w:suppressAutoHyphens/>
              <w:jc w:val="center"/>
              <w:rPr>
                <w:color w:val="000000"/>
                <w:sz w:val="20"/>
                <w:szCs w:val="20"/>
                <w:lang w:eastAsia="ar-SA"/>
              </w:rPr>
            </w:pPr>
            <w:r w:rsidRPr="00E45E0A">
              <w:rPr>
                <w:color w:val="000000"/>
                <w:sz w:val="20"/>
                <w:szCs w:val="20"/>
                <w:lang w:eastAsia="ar-SA"/>
              </w:rPr>
              <w:t>110</w:t>
            </w:r>
          </w:p>
        </w:tc>
        <w:tc>
          <w:tcPr>
            <w:tcW w:w="986"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«Валдай – Шуя – Новотроицы – Борисово – Валдай»</w:t>
            </w:r>
          </w:p>
        </w:tc>
        <w:tc>
          <w:tcPr>
            <w:tcW w:w="85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 рейс в неделю</w:t>
            </w:r>
          </w:p>
        </w:tc>
        <w:tc>
          <w:tcPr>
            <w:tcW w:w="856" w:type="pct"/>
            <w:vAlign w:val="center"/>
          </w:tcPr>
          <w:p w:rsidR="00E45E0A" w:rsidRPr="00E45E0A" w:rsidRDefault="00E45E0A" w:rsidP="00E45E0A">
            <w:pPr>
              <w:suppressAutoHyphens/>
              <w:jc w:val="center"/>
              <w:rPr>
                <w:color w:val="000000"/>
                <w:sz w:val="20"/>
                <w:szCs w:val="20"/>
                <w:lang w:eastAsia="ar-SA"/>
              </w:rPr>
            </w:pPr>
            <w:r w:rsidRPr="00E45E0A">
              <w:rPr>
                <w:color w:val="000000"/>
                <w:sz w:val="20"/>
                <w:szCs w:val="20"/>
                <w:lang w:eastAsia="ar-SA"/>
              </w:rPr>
              <w:t>364</w:t>
            </w:r>
          </w:p>
        </w:tc>
        <w:tc>
          <w:tcPr>
            <w:tcW w:w="872" w:type="pct"/>
            <w:vAlign w:val="center"/>
          </w:tcPr>
          <w:p w:rsidR="00E45E0A" w:rsidRPr="00E45E0A" w:rsidRDefault="00E45E0A" w:rsidP="00E45E0A">
            <w:pPr>
              <w:suppressAutoHyphens/>
              <w:jc w:val="center"/>
              <w:rPr>
                <w:color w:val="000000"/>
                <w:sz w:val="20"/>
                <w:szCs w:val="20"/>
                <w:lang w:eastAsia="ar-SA"/>
              </w:rPr>
            </w:pPr>
            <w:r w:rsidRPr="00E45E0A">
              <w:rPr>
                <w:color w:val="000000"/>
                <w:sz w:val="20"/>
                <w:szCs w:val="20"/>
                <w:lang w:eastAsia="ar-SA"/>
              </w:rPr>
              <w:t>ООО «Валдайское АТП»</w:t>
            </w:r>
          </w:p>
        </w:tc>
      </w:tr>
      <w:tr w:rsidR="00E45E0A" w:rsidRPr="00E45E0A" w:rsidTr="00E45E0A">
        <w:tc>
          <w:tcPr>
            <w:tcW w:w="879" w:type="pct"/>
            <w:tcMar>
              <w:left w:w="28" w:type="dxa"/>
              <w:right w:w="28" w:type="dxa"/>
            </w:tcMar>
            <w:vAlign w:val="center"/>
          </w:tcPr>
          <w:p w:rsidR="00E45E0A" w:rsidRPr="00E45E0A" w:rsidRDefault="00E45E0A" w:rsidP="00E45E0A">
            <w:pPr>
              <w:suppressAutoHyphens/>
              <w:jc w:val="center"/>
              <w:rPr>
                <w:color w:val="000000"/>
                <w:sz w:val="20"/>
                <w:szCs w:val="20"/>
                <w:lang w:eastAsia="ar-SA"/>
              </w:rPr>
            </w:pPr>
            <w:r w:rsidRPr="00E45E0A">
              <w:rPr>
                <w:color w:val="000000"/>
                <w:sz w:val="20"/>
                <w:szCs w:val="20"/>
                <w:lang w:eastAsia="ar-SA"/>
              </w:rPr>
              <w:t>Междугородний</w:t>
            </w:r>
          </w:p>
        </w:tc>
        <w:tc>
          <w:tcPr>
            <w:tcW w:w="552" w:type="pct"/>
            <w:vAlign w:val="center"/>
          </w:tcPr>
          <w:p w:rsidR="00E45E0A" w:rsidRPr="00E45E0A" w:rsidRDefault="00E45E0A" w:rsidP="00E45E0A">
            <w:pPr>
              <w:suppressAutoHyphens/>
              <w:jc w:val="center"/>
              <w:rPr>
                <w:color w:val="000000"/>
                <w:sz w:val="20"/>
                <w:szCs w:val="20"/>
                <w:lang w:eastAsia="ar-SA"/>
              </w:rPr>
            </w:pPr>
            <w:r w:rsidRPr="00E45E0A">
              <w:rPr>
                <w:color w:val="000000"/>
                <w:sz w:val="20"/>
                <w:szCs w:val="20"/>
                <w:lang w:eastAsia="ar-SA"/>
              </w:rPr>
              <w:t>241</w:t>
            </w:r>
          </w:p>
        </w:tc>
        <w:tc>
          <w:tcPr>
            <w:tcW w:w="986"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«Валдай – Боровичи»</w:t>
            </w:r>
          </w:p>
        </w:tc>
        <w:tc>
          <w:tcPr>
            <w:tcW w:w="85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 рейс в день</w:t>
            </w:r>
          </w:p>
        </w:tc>
        <w:tc>
          <w:tcPr>
            <w:tcW w:w="856" w:type="pct"/>
            <w:vAlign w:val="center"/>
          </w:tcPr>
          <w:p w:rsidR="00E45E0A" w:rsidRPr="00E45E0A" w:rsidRDefault="00E45E0A" w:rsidP="00E45E0A">
            <w:pPr>
              <w:suppressAutoHyphens/>
              <w:jc w:val="center"/>
              <w:rPr>
                <w:color w:val="000000"/>
                <w:sz w:val="20"/>
                <w:szCs w:val="20"/>
                <w:lang w:eastAsia="ar-SA"/>
              </w:rPr>
            </w:pPr>
            <w:r w:rsidRPr="00E45E0A">
              <w:rPr>
                <w:color w:val="000000"/>
                <w:sz w:val="20"/>
                <w:szCs w:val="20"/>
                <w:lang w:eastAsia="ar-SA"/>
              </w:rPr>
              <w:t>1095</w:t>
            </w:r>
          </w:p>
        </w:tc>
        <w:tc>
          <w:tcPr>
            <w:tcW w:w="872" w:type="pct"/>
            <w:vAlign w:val="center"/>
          </w:tcPr>
          <w:p w:rsidR="00E45E0A" w:rsidRPr="00E45E0A" w:rsidRDefault="00E45E0A" w:rsidP="00E45E0A">
            <w:pPr>
              <w:suppressAutoHyphens/>
              <w:jc w:val="center"/>
              <w:rPr>
                <w:color w:val="000000"/>
                <w:sz w:val="20"/>
                <w:szCs w:val="20"/>
                <w:lang w:eastAsia="ar-SA"/>
              </w:rPr>
            </w:pPr>
            <w:r w:rsidRPr="00E45E0A">
              <w:rPr>
                <w:color w:val="000000"/>
                <w:sz w:val="20"/>
                <w:szCs w:val="20"/>
                <w:lang w:eastAsia="ar-SA"/>
              </w:rPr>
              <w:t>ООО «Валдайское АТП»</w:t>
            </w:r>
          </w:p>
        </w:tc>
      </w:tr>
    </w:tbl>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Показатели деятельности автомобильного транспорта по муниципальным пассажирским маршрутам регулярных перевозок представлены в таблице 2.2.1.7.4.</w:t>
      </w:r>
    </w:p>
    <w:p w:rsidR="00E45E0A" w:rsidRPr="00E45E0A" w:rsidRDefault="00E45E0A" w:rsidP="00E45E0A">
      <w:pPr>
        <w:widowControl w:val="0"/>
        <w:suppressAutoHyphens/>
        <w:autoSpaceDE w:val="0"/>
        <w:ind w:firstLine="720"/>
        <w:jc w:val="right"/>
        <w:rPr>
          <w:rFonts w:eastAsia="Times New Roman"/>
          <w:color w:val="000000"/>
          <w:sz w:val="20"/>
          <w:szCs w:val="20"/>
          <w:lang w:eastAsia="ar-SA"/>
        </w:rPr>
      </w:pPr>
      <w:r w:rsidRPr="00E45E0A">
        <w:rPr>
          <w:rFonts w:eastAsia="Times New Roman"/>
          <w:sz w:val="20"/>
          <w:szCs w:val="20"/>
          <w:lang w:eastAsia="ar-SA"/>
        </w:rPr>
        <w:t xml:space="preserve">Таблица </w:t>
      </w:r>
      <w:r w:rsidRPr="00E45E0A">
        <w:rPr>
          <w:rFonts w:eastAsia="Times New Roman"/>
          <w:color w:val="000000"/>
          <w:sz w:val="20"/>
          <w:szCs w:val="20"/>
          <w:lang w:eastAsia="ar-SA"/>
        </w:rPr>
        <w:t>2.2.1.7.4.</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Показатели деятельности автомобильного транспорта</w:t>
      </w: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05"/>
        <w:gridCol w:w="2708"/>
        <w:gridCol w:w="1791"/>
      </w:tblGrid>
      <w:tr w:rsidR="00E45E0A" w:rsidRPr="00E45E0A" w:rsidTr="00E45E0A">
        <w:trPr>
          <w:trHeight w:val="230"/>
        </w:trPr>
        <w:tc>
          <w:tcPr>
            <w:tcW w:w="2817"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Показатель</w:t>
            </w:r>
          </w:p>
        </w:tc>
        <w:tc>
          <w:tcPr>
            <w:tcW w:w="1314"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Ед. измерения</w:t>
            </w:r>
          </w:p>
        </w:tc>
        <w:tc>
          <w:tcPr>
            <w:tcW w:w="869"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2016</w:t>
            </w:r>
          </w:p>
        </w:tc>
      </w:tr>
      <w:tr w:rsidR="00E45E0A" w:rsidRPr="00E45E0A" w:rsidTr="00E45E0A">
        <w:trPr>
          <w:trHeight w:val="20"/>
        </w:trPr>
        <w:tc>
          <w:tcPr>
            <w:tcW w:w="2817" w:type="pct"/>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Количество маршрутов</w:t>
            </w:r>
          </w:p>
        </w:tc>
        <w:tc>
          <w:tcPr>
            <w:tcW w:w="1314"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ед.</w:t>
            </w:r>
          </w:p>
        </w:tc>
        <w:tc>
          <w:tcPr>
            <w:tcW w:w="869"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w:t>
            </w:r>
          </w:p>
        </w:tc>
      </w:tr>
      <w:tr w:rsidR="00E45E0A" w:rsidRPr="00E45E0A" w:rsidTr="00E45E0A">
        <w:trPr>
          <w:trHeight w:val="20"/>
        </w:trPr>
        <w:tc>
          <w:tcPr>
            <w:tcW w:w="2817" w:type="pct"/>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Протяженность маршрутов</w:t>
            </w:r>
          </w:p>
        </w:tc>
        <w:tc>
          <w:tcPr>
            <w:tcW w:w="1314"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км</w:t>
            </w:r>
          </w:p>
        </w:tc>
        <w:tc>
          <w:tcPr>
            <w:tcW w:w="869"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105</w:t>
            </w:r>
          </w:p>
        </w:tc>
      </w:tr>
      <w:tr w:rsidR="00E45E0A" w:rsidRPr="00E45E0A" w:rsidTr="00E45E0A">
        <w:trPr>
          <w:trHeight w:val="20"/>
        </w:trPr>
        <w:tc>
          <w:tcPr>
            <w:tcW w:w="2817" w:type="pct"/>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Охват населенных пунктов регулярным автобусным сообщением</w:t>
            </w:r>
          </w:p>
        </w:tc>
        <w:tc>
          <w:tcPr>
            <w:tcW w:w="1314"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c>
          <w:tcPr>
            <w:tcW w:w="869"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100</w:t>
            </w:r>
          </w:p>
        </w:tc>
      </w:tr>
      <w:tr w:rsidR="00E45E0A" w:rsidRPr="00E45E0A" w:rsidTr="00E45E0A">
        <w:trPr>
          <w:trHeight w:val="20"/>
        </w:trPr>
        <w:tc>
          <w:tcPr>
            <w:tcW w:w="2817" w:type="pct"/>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Количество перевезенных пассажиров</w:t>
            </w:r>
          </w:p>
        </w:tc>
        <w:tc>
          <w:tcPr>
            <w:tcW w:w="1314"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чел.</w:t>
            </w:r>
          </w:p>
        </w:tc>
        <w:tc>
          <w:tcPr>
            <w:tcW w:w="869"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23659</w:t>
            </w:r>
          </w:p>
        </w:tc>
      </w:tr>
    </w:tbl>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Внутрипоселковое автобусное сообщение в населенных пунктах Рощинского сельского поселения не осуществляется.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На территории Рощинского сельского поселения грузовые перевозки осуществляются различными видами транспорта.</w:t>
      </w:r>
    </w:p>
    <w:p w:rsidR="00E45E0A" w:rsidRPr="00E45E0A" w:rsidRDefault="00E45E0A" w:rsidP="00E45E0A">
      <w:pPr>
        <w:widowControl w:val="0"/>
        <w:suppressAutoHyphens/>
        <w:autoSpaceDE w:val="0"/>
        <w:ind w:firstLine="720"/>
        <w:jc w:val="both"/>
        <w:rPr>
          <w:rFonts w:eastAsia="Times New Roman"/>
          <w:b/>
          <w:sz w:val="20"/>
          <w:szCs w:val="20"/>
          <w:lang w:eastAsia="ar-SA"/>
        </w:rPr>
      </w:pPr>
      <w:r w:rsidRPr="00E45E0A">
        <w:rPr>
          <w:rFonts w:eastAsia="Times New Roman"/>
          <w:b/>
          <w:sz w:val="20"/>
          <w:szCs w:val="20"/>
          <w:lang w:eastAsia="ar-SA"/>
        </w:rPr>
        <w:t>Улично-дорожная сеть Рощинского сельского поселения.</w:t>
      </w:r>
    </w:p>
    <w:p w:rsidR="00E45E0A" w:rsidRPr="00E45E0A" w:rsidRDefault="00E45E0A" w:rsidP="00E45E0A">
      <w:pPr>
        <w:widowControl w:val="0"/>
        <w:suppressAutoHyphens/>
        <w:autoSpaceDE w:val="0"/>
        <w:ind w:firstLine="720"/>
        <w:jc w:val="both"/>
        <w:rPr>
          <w:rFonts w:eastAsia="Times New Roman"/>
          <w:sz w:val="20"/>
          <w:szCs w:val="20"/>
          <w:lang w:eastAsia="ar-SA"/>
        </w:rPr>
      </w:pPr>
      <w:bookmarkStart w:id="67" w:name="_Toc488332530"/>
      <w:r w:rsidRPr="00E45E0A">
        <w:rPr>
          <w:rFonts w:eastAsia="Times New Roman"/>
          <w:sz w:val="20"/>
          <w:szCs w:val="20"/>
          <w:lang w:eastAsia="ar-SA"/>
        </w:rPr>
        <w:t>Перечнь автомобильных дорог общего пользования местного значения Рощинского сельского поселения утвержден постановлением Администрации Рощинского сельского поселения от 16.01.2019  № 2. Характеристика сети дорог Рощинского сельского поселения, параметры дорожного движения, оценка качества содержания дорог</w:t>
      </w:r>
      <w:bookmarkEnd w:id="67"/>
      <w:r w:rsidRPr="00E45E0A">
        <w:rPr>
          <w:rFonts w:eastAsia="Times New Roman"/>
          <w:sz w:val="20"/>
          <w:szCs w:val="20"/>
          <w:lang w:eastAsia="ar-SA"/>
        </w:rPr>
        <w:t xml:space="preserve"> представлены в приложении 3. Общая протяженность дорог составляет 35516,5 м, площадь дорог – 179452,5 м</w:t>
      </w:r>
      <w:r w:rsidRPr="00E45E0A">
        <w:rPr>
          <w:rFonts w:eastAsia="Times New Roman"/>
          <w:sz w:val="20"/>
          <w:szCs w:val="20"/>
          <w:vertAlign w:val="superscript"/>
          <w:lang w:eastAsia="ar-SA"/>
        </w:rPr>
        <w:t>2</w:t>
      </w:r>
      <w:r w:rsidRPr="00E45E0A">
        <w:rPr>
          <w:rFonts w:eastAsia="Times New Roman"/>
          <w:sz w:val="20"/>
          <w:szCs w:val="20"/>
          <w:lang w:eastAsia="ar-SA"/>
        </w:rPr>
        <w:t>, площадь земельных участков под дорогами составляет 185506 м</w:t>
      </w:r>
      <w:r w:rsidRPr="00E45E0A">
        <w:rPr>
          <w:rFonts w:eastAsia="Times New Roman"/>
          <w:sz w:val="20"/>
          <w:szCs w:val="20"/>
          <w:vertAlign w:val="superscript"/>
          <w:lang w:eastAsia="ar-SA"/>
        </w:rPr>
        <w:t>2</w:t>
      </w:r>
      <w:r w:rsidRPr="00E45E0A">
        <w:rPr>
          <w:rFonts w:eastAsia="Times New Roman"/>
          <w:sz w:val="20"/>
          <w:szCs w:val="20"/>
          <w:lang w:eastAsia="ar-SA"/>
        </w:rPr>
        <w:t>. По состоянию на 2019 год было паспортизировано 89,17% всех дорог.</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Главные улицы имеют капитальное асфальтовое покрытие. Улицы в жилой застройке – песчано-гравийные. Пешеходное движение происходит по обочине дорог. Установлены дорожные знаки, регулирующие движение автотранспорта и пешеходов, имеются 2 пешеходных перехода.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Основными и недостатками улично-дорожной сети Рощинского сельского поселения, являются: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 низкая доля дорог с асфальто-бетонным покрытием дорог местного значения (находящихся в собственности Рощинского сельского поселения – дороги внутри границ населённых пунктов, всего 3,5 км из 35 км, что составляет 10%);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 ремонт асфальто-бетонного покрытия дорог регионального и межмуниципального значения осуществляется в основном ямочно и несвоевременно;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 отсутствие оборудованных автобусных остановок в деревнях Борисово, Новотроицы, Новая, Байнёво, Терехово, Нелюшка, Закидово, Горка;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 автобусные остановки во всех остальных населённых пунктах требуют ремонта;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 не удаляются аварий-опасные деревья вдоль 80% дорог регионального и межмуниципального значения;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 региональные и межмуниципальные дороги, проходящие через населенные пункты: д. Шуя, д. Нелюшка, д. </w:t>
      </w:r>
      <w:r w:rsidRPr="00E45E0A">
        <w:rPr>
          <w:rFonts w:eastAsia="Times New Roman"/>
          <w:sz w:val="20"/>
          <w:szCs w:val="20"/>
          <w:lang w:eastAsia="ar-SA"/>
        </w:rPr>
        <w:lastRenderedPageBreak/>
        <w:t xml:space="preserve">Станки, д. Едно, д. Плотично не оборудованы ИДН (искусственные дорожные неровности) - лежачие полицейские;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 на территории поселения отсутствуют АЗС, сеть автосервисов и предприятий по обслуживанию автотранспорта.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Важным элементов развития транспортной инфраструктуры Рощинского сельского поселения является: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 приведение в нормативное состояние автомобильных дорог общего пользования местного значения;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 улучшение связей сложившихся функциональных зон населенных пунктов между собой;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повышение уровня благоустройства улично-дорожной сети населенных пунктов Рощинского сельского поселения, путем реализации мероприятий по ремонту существующих улиц и дорог.</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В целом, необходимо отметить, что финансирование транспортной инфраструктуры Рощинского сельского поселения ограничено отсутствием целевого финансирования в условиях значительного износа объектов транспортной инфраструктуры.</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По объектам улично-дорожной сети недофинансирование еще значительнее, но оценить объем недофинансирования затруднительно по причине того, что проблема носит общероссийский характер.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Кроме того, объекты улично-дорожной сети значительно изношены, и комплексно решить проблемы поможет лишь проектный подход в рамках целевого общероссийского проекта, с определением базового года и принятием соответствующих нормативов по содержанию улично-дорожной сети и утверждения межремонтных сроков на улично-дорожную сеть местного значения, уточнения категорий дорог, внутриквартальных проездов, четким законодательным определением и делением дорог по принадлежности.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В поселении реализуется муниципальная  программа «Ремонт автомобильных дорог общего пользования местного значения, расположенных в границах населенных пунктов Рощинского сельского поселения, на 2016 - 2020 годы» (утв. Постановлением администрации Рощинского сельского поселения от 23.12.2015  № 166 с изм. от 19.12.2016  № 235, от 11.12.2017  № 303).</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На основе комплексного анализа развития территорий поселения и учета существующих предпосылок пространственного развития в генеральном плане предложены следующие приоритеты в развитии отдельных территорий (на расчетный срок и перспективу).</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 Развитие центра поселения – п. Рощино, формирование центра поселения в развитый центр;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 Освоение свободных площадок под размещение жилых территорий;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Формирование рекреационных территорий: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 устройство рекреационной зоны вдоль берега крупных озер;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Охрана исторического наследия – разработка проектов охранных зон для объектов историко-культурного наследия, осуществление проектных мероприятий;</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Организация коммунальных зон: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отведение выделенных территорий под размещение коммунально-складской зоны в районе существующих проектируемых производственных зон;</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Усовершенствование дорожно-транспортного комплекса: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ремонт, развитие и упорядочение улично-дорожной сети населённых пунктов Рощинского сельского поселения, решаемое в комплексе с архитектурно-планировочными мероприятиями, формирование транспортных связей между отдельными обособленными частями сельского поселения;</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планомерное увеличение протяженности автодорог с твердым покрытием;</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развитие системы общественного транспорта:</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упорядочение системы  автобусных маршрутов для связи с г.Валдай.</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Участки автомобильных дорог местного значения, характеризуются низкой интенсивностью движения, что позволяет обеспечить выполнение требований к пропускной способности, комфорту и безопасности участников дорожного движения. Внутрирайонные тенденции в развитии и совершенствовании сети муниципальных автомобильных дорог заключаются в необходимости решения вопросов по повышению степени транспортной связанности населенных пунктов Валдайского района, обеспечения возрастающей потребности населения района в мобильности, транспортной доступности автомобильных маршрутов.</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Важным направлением развития улично-дорожной сети Рощинского сельского поселения является приведение части дорог в соответствие с техническим регулированием и нормами установленными законодательством Российской Федерации.</w:t>
      </w:r>
      <w:bookmarkStart w:id="68" w:name="dst100055"/>
      <w:bookmarkEnd w:id="68"/>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Проектом Генерального плана Рощинского сельского поселения не предусматривается строительство новых автомобильных дорог постоянного действия. </w:t>
      </w:r>
    </w:p>
    <w:p w:rsidR="00E45E0A" w:rsidRPr="00E45E0A" w:rsidRDefault="00E45E0A" w:rsidP="00E45E0A">
      <w:pPr>
        <w:keepNext/>
        <w:widowControl w:val="0"/>
        <w:suppressAutoHyphens/>
        <w:autoSpaceDE w:val="0"/>
        <w:ind w:left="720"/>
        <w:jc w:val="center"/>
        <w:outlineLvl w:val="0"/>
        <w:rPr>
          <w:rFonts w:eastAsia="Times New Roman"/>
          <w:b/>
          <w:bCs/>
          <w:color w:val="000000"/>
          <w:kern w:val="1"/>
          <w:sz w:val="20"/>
          <w:szCs w:val="20"/>
          <w:lang w:eastAsia="ar-SA"/>
        </w:rPr>
      </w:pPr>
      <w:bookmarkStart w:id="69" w:name="_Toc54450513"/>
      <w:r w:rsidRPr="00E45E0A">
        <w:rPr>
          <w:rFonts w:eastAsia="Times New Roman"/>
          <w:b/>
          <w:bCs/>
          <w:color w:val="000000"/>
          <w:kern w:val="1"/>
          <w:sz w:val="20"/>
          <w:szCs w:val="20"/>
          <w:lang w:eastAsia="ar-SA"/>
        </w:rPr>
        <w:t>2.2.1.8. Численность населения</w:t>
      </w:r>
      <w:bookmarkEnd w:id="69"/>
    </w:p>
    <w:p w:rsidR="00E45E0A" w:rsidRPr="00E45E0A" w:rsidRDefault="00E45E0A" w:rsidP="00E45E0A">
      <w:pPr>
        <w:widowControl w:val="0"/>
        <w:suppressAutoHyphens/>
        <w:autoSpaceDE w:val="0"/>
        <w:ind w:firstLine="709"/>
        <w:jc w:val="both"/>
        <w:rPr>
          <w:rFonts w:eastAsia="Times New Roman"/>
          <w:color w:val="FF0000"/>
          <w:sz w:val="20"/>
          <w:szCs w:val="20"/>
          <w:lang w:eastAsia="ar-SA"/>
        </w:rPr>
      </w:pPr>
      <w:r w:rsidRPr="00E45E0A">
        <w:rPr>
          <w:rFonts w:eastAsia="Times New Roman"/>
          <w:sz w:val="20"/>
          <w:szCs w:val="20"/>
          <w:lang w:eastAsia="ar-SA"/>
        </w:rPr>
        <w:t>Статьей 1 закона Новгородской области от 30 марта 2010 года N 716-ОЗ «О преобразовании некоторых муниципальных образований, входящих в состав территории Валдайского муниципального района, и внесении изменений в некоторые областные законы было предусмотрено: «Преобразовать путем объединения Рощинское сельское поселение и Шуйское сельское поселение, входящие в состав территории Валдайского муниципального района, во вновь образованное муниципальное образование Рощинское сельское поселение с определением административного центра в посёлке Рощино».</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color w:val="FF0000"/>
          <w:sz w:val="20"/>
          <w:szCs w:val="20"/>
          <w:lang w:eastAsia="ar-SA"/>
        </w:rPr>
        <w:t xml:space="preserve"> </w:t>
      </w:r>
      <w:r w:rsidRPr="00E45E0A">
        <w:rPr>
          <w:rFonts w:eastAsia="Times New Roman"/>
          <w:sz w:val="20"/>
          <w:szCs w:val="20"/>
          <w:lang w:eastAsia="ar-SA"/>
        </w:rPr>
        <w:t xml:space="preserve">На момент объединения  в Рощинском сельском поселении проживало 998 жителей, а в Шуйском сельском поселении 394 человек  (по данным сборника  «Численность населения сельских населенных пунктов на 01.01.2009 г.» Новгород, 2009 год.  Территориальный орган ФСГС по Новгородской области). Общая численность жителей во вновь образованном Рощинском сельском поселении составляла на начало 2009 года 1392 человека. Эти данные хорошо </w:t>
      </w:r>
      <w:r w:rsidRPr="00E45E0A">
        <w:rPr>
          <w:rFonts w:eastAsia="Times New Roman"/>
          <w:sz w:val="20"/>
          <w:szCs w:val="20"/>
          <w:lang w:eastAsia="ar-SA"/>
        </w:rPr>
        <w:lastRenderedPageBreak/>
        <w:t>согласуются с данными Администрации Рощинского сельского поселения (</w:t>
      </w:r>
      <w:hyperlink r:id="rId77" w:history="1">
        <w:r w:rsidRPr="00E45E0A">
          <w:rPr>
            <w:rFonts w:eastAsia="Times New Roman"/>
            <w:sz w:val="20"/>
            <w:szCs w:val="20"/>
            <w:u w:val="single"/>
            <w:lang w:eastAsia="ar-SA"/>
          </w:rPr>
          <w:t>http://admroshino.ru/otch-ty-glavy.html</w:t>
        </w:r>
      </w:hyperlink>
      <w:r w:rsidRPr="00E45E0A">
        <w:rPr>
          <w:rFonts w:eastAsia="Times New Roman"/>
          <w:sz w:val="20"/>
          <w:szCs w:val="20"/>
          <w:lang w:eastAsia="ar-SA"/>
        </w:rPr>
        <w:t xml:space="preserve">) за 2011-2019 годы. Однако, в данных Росгосстата  имеются данные существенно отличающиеся от этих показателей.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Далее при рассмотрении численности населения Рощинского сельского поселения за основу приняты данные Администрации поселения, а не сведения Росстата в которых, видимо, не учитываются населенные пункты упраздненного Шуйского сельского поселения с численность жителей около 300 человек. Официальная статистика на 2010 год определяла численность вновь образованного поселения 1075 человек, то есть занижала показатели более чем на 300 человек (рис.2.2.1.8.1).</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Неоднократные обращения Администрации поселения в учреждения Росстата по Новгородской области результата не дали – было сообщено, что устранение разночтений  в данных будет устранено  после обобщения данных в рамках  предстоящей переписи населения.</w:t>
      </w:r>
    </w:p>
    <w:p w:rsidR="00E45E0A" w:rsidRPr="00E45E0A" w:rsidRDefault="00E45E0A" w:rsidP="00E45E0A">
      <w:pPr>
        <w:widowControl w:val="0"/>
        <w:suppressAutoHyphens/>
        <w:autoSpaceDE w:val="0"/>
        <w:ind w:firstLine="709"/>
        <w:jc w:val="both"/>
        <w:rPr>
          <w:rFonts w:ascii="Arial" w:eastAsia="Times New Roman" w:hAnsi="Arial"/>
          <w:color w:val="000000"/>
          <w:sz w:val="20"/>
          <w:szCs w:val="20"/>
          <w:lang w:eastAsia="ar-SA"/>
        </w:rPr>
      </w:pPr>
      <w:r w:rsidRPr="00E45E0A">
        <w:rPr>
          <w:rFonts w:eastAsia="Times New Roman"/>
          <w:sz w:val="20"/>
          <w:szCs w:val="20"/>
          <w:lang w:eastAsia="ar-SA"/>
        </w:rPr>
        <w:t>Данные рис. 2.2.1.8.1     свидетельствуют, что за период с 2010 по 2018 год численность жителей поселения уменьшилась по данным Росстата  на 139 человек, а по данным Администрации поселения только на 34 человека.</w:t>
      </w:r>
      <w:r w:rsidRPr="00E45E0A">
        <w:rPr>
          <w:rFonts w:ascii="Arial" w:eastAsia="Times New Roman" w:hAnsi="Arial"/>
          <w:color w:val="000000"/>
          <w:sz w:val="20"/>
          <w:szCs w:val="20"/>
          <w:lang w:eastAsia="ar-SA"/>
        </w:rPr>
        <w:t xml:space="preserve"> </w:t>
      </w:r>
    </w:p>
    <w:p w:rsid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Сведения о рождаемости и смертности в поселении показаны на рис. 2.2.1.8.2.      Данные свидетельствуют, что смертность заметно превышает рождаемость,  и за весь рассматриваемый период имеет место естественная убыль населения – в среднем на 7-8 человек в год (за последние 4 года естественная убыль составила в среднем 13 человек). В период 2012-2015 годы в поселении имел место рост рождаемости  и уменьшение смертности, что привело к минимальному приросту населения в 2014 году (впервые за длительный период). Однако, начиная  с 2016 года последовало заметное сокращение рождаемости и рост смертности  населения,  что  привело к увеличению естественной убыли населения до значений 10-11 человек на 1000 жителей.</w:t>
      </w:r>
    </w:p>
    <w:p w:rsidR="00EC0603" w:rsidRDefault="00EC0603" w:rsidP="00E45E0A">
      <w:pPr>
        <w:widowControl w:val="0"/>
        <w:suppressAutoHyphens/>
        <w:autoSpaceDE w:val="0"/>
        <w:ind w:firstLine="709"/>
        <w:jc w:val="both"/>
        <w:rPr>
          <w:rFonts w:eastAsia="Times New Roman"/>
          <w:sz w:val="20"/>
          <w:szCs w:val="20"/>
          <w:lang w:eastAsia="ar-SA"/>
        </w:rPr>
      </w:pPr>
    </w:p>
    <w:p w:rsidR="00EC0603" w:rsidRPr="00E45E0A" w:rsidRDefault="00EC0603" w:rsidP="00E45E0A">
      <w:pPr>
        <w:widowControl w:val="0"/>
        <w:suppressAutoHyphens/>
        <w:autoSpaceDE w:val="0"/>
        <w:ind w:firstLine="709"/>
        <w:jc w:val="both"/>
        <w:rPr>
          <w:rFonts w:eastAsia="Times New Roman"/>
          <w:sz w:val="20"/>
          <w:szCs w:val="20"/>
          <w:lang w:eastAsia="ar-SA"/>
        </w:rPr>
      </w:pPr>
    </w:p>
    <w:p w:rsidR="00E45E0A" w:rsidRPr="00E45E0A" w:rsidRDefault="007B6D94" w:rsidP="00E45E0A">
      <w:pPr>
        <w:widowControl w:val="0"/>
        <w:suppressAutoHyphens/>
        <w:autoSpaceDE w:val="0"/>
        <w:jc w:val="center"/>
        <w:rPr>
          <w:rFonts w:eastAsia="Times New Roman"/>
          <w:sz w:val="20"/>
          <w:szCs w:val="20"/>
          <w:lang w:eastAsia="ar-SA"/>
        </w:rPr>
      </w:pPr>
      <w:r>
        <w:rPr>
          <w:rFonts w:eastAsia="Times New Roman"/>
          <w:noProof/>
          <w:sz w:val="20"/>
          <w:szCs w:val="20"/>
          <w:lang w:eastAsia="ru-RU"/>
        </w:rPr>
        <w:drawing>
          <wp:inline distT="0" distB="0" distL="0" distR="0">
            <wp:extent cx="4588174" cy="2738506"/>
            <wp:effectExtent l="9088" t="4694" r="3313" b="0"/>
            <wp:docPr id="7"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E45E0A" w:rsidRPr="00E45E0A" w:rsidRDefault="00E45E0A" w:rsidP="00E45E0A">
      <w:pPr>
        <w:widowControl w:val="0"/>
        <w:suppressAutoHyphens/>
        <w:autoSpaceDE w:val="0"/>
        <w:ind w:firstLine="709"/>
        <w:jc w:val="center"/>
        <w:rPr>
          <w:rFonts w:eastAsia="Times New Roman"/>
          <w:sz w:val="20"/>
          <w:szCs w:val="20"/>
          <w:lang w:eastAsia="ar-SA"/>
        </w:rPr>
      </w:pPr>
    </w:p>
    <w:p w:rsidR="00E45E0A" w:rsidRPr="00E45E0A" w:rsidRDefault="00E45E0A" w:rsidP="00E45E0A">
      <w:pPr>
        <w:widowControl w:val="0"/>
        <w:suppressAutoHyphens/>
        <w:autoSpaceDE w:val="0"/>
        <w:ind w:firstLine="709"/>
        <w:jc w:val="center"/>
        <w:rPr>
          <w:rFonts w:eastAsia="Times New Roman"/>
          <w:b/>
          <w:i/>
          <w:sz w:val="20"/>
          <w:szCs w:val="20"/>
          <w:lang w:eastAsia="ar-SA"/>
        </w:rPr>
      </w:pPr>
      <w:r w:rsidRPr="00E45E0A">
        <w:rPr>
          <w:rFonts w:eastAsia="Times New Roman"/>
          <w:b/>
          <w:i/>
          <w:sz w:val="20"/>
          <w:szCs w:val="20"/>
          <w:lang w:eastAsia="ar-SA"/>
        </w:rPr>
        <w:t>Рис. 2.2.1.8.1    Изменение численности жителей Рощинского сельского поселения за период 2010-2019 годы по отчетам Администрации поселения и Росстата.</w:t>
      </w:r>
    </w:p>
    <w:p w:rsidR="00E45E0A" w:rsidRPr="00E45E0A" w:rsidRDefault="00E45E0A" w:rsidP="00E45E0A">
      <w:pPr>
        <w:widowControl w:val="0"/>
        <w:suppressAutoHyphens/>
        <w:autoSpaceDE w:val="0"/>
        <w:ind w:firstLine="709"/>
        <w:jc w:val="center"/>
        <w:rPr>
          <w:rFonts w:eastAsia="Times New Roman"/>
          <w:b/>
          <w:i/>
          <w:color w:val="FF0000"/>
          <w:sz w:val="20"/>
          <w:szCs w:val="20"/>
          <w:lang w:eastAsia="ar-SA"/>
        </w:rPr>
      </w:pPr>
    </w:p>
    <w:p w:rsidR="00E45E0A" w:rsidRPr="00E45E0A" w:rsidRDefault="007B6D94" w:rsidP="00E45E0A">
      <w:pPr>
        <w:widowControl w:val="0"/>
        <w:suppressAutoHyphens/>
        <w:autoSpaceDE w:val="0"/>
        <w:jc w:val="center"/>
        <w:rPr>
          <w:rFonts w:eastAsia="Times New Roman"/>
          <w:color w:val="FF0000"/>
          <w:sz w:val="20"/>
          <w:szCs w:val="20"/>
          <w:highlight w:val="yellow"/>
          <w:lang w:eastAsia="ar-SA"/>
        </w:rPr>
      </w:pPr>
      <w:r>
        <w:rPr>
          <w:rFonts w:ascii="Arial" w:eastAsia="Times New Roman" w:hAnsi="Arial"/>
          <w:noProof/>
          <w:color w:val="000000"/>
          <w:sz w:val="20"/>
          <w:szCs w:val="20"/>
          <w:lang w:eastAsia="ru-RU"/>
        </w:rPr>
        <w:drawing>
          <wp:inline distT="0" distB="0" distL="0" distR="0">
            <wp:extent cx="4613922" cy="2802405"/>
            <wp:effectExtent l="9746" t="5433" r="5482" b="2037"/>
            <wp:docPr id="8"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E45E0A" w:rsidRPr="00E45E0A" w:rsidRDefault="00E45E0A" w:rsidP="00E45E0A">
      <w:pPr>
        <w:widowControl w:val="0"/>
        <w:suppressAutoHyphens/>
        <w:autoSpaceDE w:val="0"/>
        <w:ind w:firstLine="709"/>
        <w:jc w:val="both"/>
        <w:rPr>
          <w:rFonts w:eastAsia="Times New Roman"/>
          <w:color w:val="FF0000"/>
          <w:sz w:val="20"/>
          <w:szCs w:val="20"/>
          <w:highlight w:val="yellow"/>
          <w:lang w:eastAsia="ar-SA"/>
        </w:rPr>
      </w:pPr>
    </w:p>
    <w:p w:rsidR="00E45E0A" w:rsidRPr="00E45E0A" w:rsidRDefault="00E45E0A" w:rsidP="00E45E0A">
      <w:pPr>
        <w:widowControl w:val="0"/>
        <w:suppressAutoHyphens/>
        <w:autoSpaceDE w:val="0"/>
        <w:ind w:firstLine="709"/>
        <w:jc w:val="center"/>
        <w:rPr>
          <w:rFonts w:eastAsia="Times New Roman"/>
          <w:b/>
          <w:i/>
          <w:sz w:val="20"/>
          <w:szCs w:val="20"/>
          <w:lang w:eastAsia="ar-SA"/>
        </w:rPr>
      </w:pPr>
      <w:r w:rsidRPr="00E45E0A">
        <w:rPr>
          <w:rFonts w:eastAsia="Times New Roman"/>
          <w:b/>
          <w:i/>
          <w:sz w:val="20"/>
          <w:szCs w:val="20"/>
          <w:lang w:eastAsia="ar-SA"/>
        </w:rPr>
        <w:t>Рис. 2.2.1.8.2.    Изменение демографических показателей по  Рощинскому сельскому поселению за период 2010-2019 годы по отчетам Администрации поселения.</w:t>
      </w:r>
    </w:p>
    <w:p w:rsidR="00E45E0A" w:rsidRPr="00E45E0A" w:rsidRDefault="00E45E0A" w:rsidP="00E45E0A">
      <w:pPr>
        <w:widowControl w:val="0"/>
        <w:suppressAutoHyphens/>
        <w:autoSpaceDE w:val="0"/>
        <w:ind w:firstLine="709"/>
        <w:jc w:val="both"/>
        <w:rPr>
          <w:rFonts w:eastAsia="Times New Roman"/>
          <w:color w:val="FF0000"/>
          <w:sz w:val="20"/>
          <w:szCs w:val="20"/>
          <w:lang w:eastAsia="ar-SA"/>
        </w:rPr>
      </w:pP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Весьма неоднозначны данные и по миграции  населения в Рощинском сельском поселении – в целом за период с 2012 по 2017 годы имел место миграционный отток населения в среднем на 10 человек  (или 7,4‰) в год (общий отток за рассматриваемый период  59 человек) (рис.2.2.1.7.3.). При этом в отдельные годы (2013 и 2014 г.) в поселении был зафиксирован миграционный приток населения, в том числе в 2013 году  на уровне 39 человек (в поселение прибыло 90 человек, а выбыл из поселения 51 человек) или 28,5‰. За 2018-2019 годы в поселение прибыло 127 человек, а убыло 117 человек, то есть имел место миграционный прирост населения. </w:t>
      </w:r>
    </w:p>
    <w:p w:rsidR="00E45E0A" w:rsidRPr="00E45E0A" w:rsidRDefault="007B6D94" w:rsidP="00E45E0A">
      <w:pPr>
        <w:widowControl w:val="0"/>
        <w:suppressAutoHyphens/>
        <w:autoSpaceDE w:val="0"/>
        <w:jc w:val="center"/>
        <w:rPr>
          <w:rFonts w:eastAsia="Times New Roman"/>
          <w:color w:val="000000"/>
          <w:sz w:val="20"/>
          <w:szCs w:val="20"/>
          <w:lang w:eastAsia="ar-SA"/>
        </w:rPr>
      </w:pPr>
      <w:r>
        <w:rPr>
          <w:rFonts w:ascii="Arial" w:eastAsia="Times New Roman" w:hAnsi="Arial"/>
          <w:noProof/>
          <w:color w:val="000000"/>
          <w:sz w:val="20"/>
          <w:szCs w:val="20"/>
          <w:lang w:eastAsia="ru-RU"/>
        </w:rPr>
        <w:drawing>
          <wp:inline distT="0" distB="0" distL="0" distR="0">
            <wp:extent cx="4844838" cy="3547715"/>
            <wp:effectExtent l="9838" t="5110" r="3074" b="0"/>
            <wp:docPr id="9"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E45E0A" w:rsidRPr="00E45E0A" w:rsidRDefault="00E45E0A" w:rsidP="00E45E0A">
      <w:pPr>
        <w:widowControl w:val="0"/>
        <w:suppressAutoHyphens/>
        <w:autoSpaceDE w:val="0"/>
        <w:ind w:firstLine="709"/>
        <w:jc w:val="center"/>
        <w:rPr>
          <w:rFonts w:eastAsia="Times New Roman"/>
          <w:b/>
          <w:i/>
          <w:sz w:val="20"/>
          <w:szCs w:val="20"/>
          <w:lang w:eastAsia="ar-SA"/>
        </w:rPr>
      </w:pPr>
      <w:r w:rsidRPr="00E45E0A">
        <w:rPr>
          <w:rFonts w:eastAsia="Times New Roman"/>
          <w:b/>
          <w:i/>
          <w:sz w:val="20"/>
          <w:szCs w:val="20"/>
          <w:lang w:eastAsia="ar-SA"/>
        </w:rPr>
        <w:t>Рис. 2.2.1.8.3.    Изменение основных демографических показателей по  Рощинскому сельскому поселению за период 2010-2018 годы.</w:t>
      </w: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color w:val="000000"/>
          <w:sz w:val="20"/>
          <w:szCs w:val="20"/>
          <w:lang w:eastAsia="ar-SA"/>
        </w:rPr>
        <w:t>При отрицательных значениях естественной убыли и миграционного притока происходит убыль населения в поселении, которая в среднем за последние 6 лет составила в среднем около 15 человек в год.</w:t>
      </w: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color w:val="000000"/>
          <w:sz w:val="20"/>
          <w:szCs w:val="20"/>
          <w:lang w:eastAsia="ar-SA"/>
        </w:rPr>
        <w:t xml:space="preserve">Схемой территориального планирования Новгородской области предполагалось, что в Валдайском районе на расчетный срок общая численность населения уменьшится до 23 тысяч  человек.  В целом прогноз по Валдайскому району реализуется весьма точно – отмечено уменьшение численности жителей к 2017 году  с 27,4 до 23,78 (прогноз 23,6) тысяч человек. При этом на расчетный срок прогнозом предполагался  рост численности городского населения  почти на 2 тысячи человек по сравнению с 2007 годом  и уменьшение численности сельского населения 6,3 тыс. чел. </w:t>
      </w:r>
      <w:r w:rsidRPr="00E45E0A">
        <w:rPr>
          <w:rFonts w:eastAsia="Times New Roman"/>
          <w:sz w:val="20"/>
          <w:szCs w:val="20"/>
          <w:lang w:eastAsia="ar-SA"/>
        </w:rPr>
        <w:t>(рис. 2.2.1.8.4.).</w:t>
      </w:r>
      <w:r w:rsidRPr="00E45E0A">
        <w:rPr>
          <w:rFonts w:eastAsia="Times New Roman"/>
          <w:color w:val="000000"/>
          <w:sz w:val="20"/>
          <w:szCs w:val="20"/>
          <w:lang w:eastAsia="ar-SA"/>
        </w:rPr>
        <w:t xml:space="preserve"> Рост численности городского населения предполагался уже начиная с 2012-2013 года. Фактически в этот период отмечено весьма существенное сокращение числа городских жителей по району  по сравнению с прогнозируемыми показателями. При этом численность сельского населения района превышает (по состоянию на 2019 год) прогнозируемые показатели почти на 3 тысячи человек.  Такая же тенденция фиксируется и по Рощинскому сельскому поселению,  в котором с 2007 года по 2019 год численность жителей уменьшилась меньше нежели прогнозировалалось (рис. 2.2.1.8.1).  </w:t>
      </w:r>
    </w:p>
    <w:p w:rsidR="00E45E0A" w:rsidRPr="00E45E0A" w:rsidRDefault="007B6D94" w:rsidP="00E45E0A">
      <w:pPr>
        <w:widowControl w:val="0"/>
        <w:suppressAutoHyphens/>
        <w:autoSpaceDE w:val="0"/>
        <w:jc w:val="center"/>
        <w:rPr>
          <w:rFonts w:eastAsia="Times New Roman"/>
          <w:color w:val="000000"/>
          <w:sz w:val="20"/>
          <w:szCs w:val="20"/>
          <w:lang w:eastAsia="ar-SA"/>
        </w:rPr>
      </w:pPr>
      <w:r>
        <w:rPr>
          <w:rFonts w:eastAsia="Times New Roman"/>
          <w:b/>
          <w:i/>
          <w:noProof/>
          <w:sz w:val="20"/>
          <w:szCs w:val="20"/>
          <w:lang w:eastAsia="ru-RU"/>
        </w:rPr>
        <w:lastRenderedPageBreak/>
        <w:drawing>
          <wp:inline distT="0" distB="0" distL="0" distR="0">
            <wp:extent cx="4863655" cy="3357309"/>
            <wp:effectExtent l="9633" t="5016" r="3512" b="0"/>
            <wp:docPr id="10"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E45E0A" w:rsidRPr="00E45E0A" w:rsidRDefault="00E45E0A" w:rsidP="00E45E0A">
      <w:pPr>
        <w:widowControl w:val="0"/>
        <w:suppressAutoHyphens/>
        <w:autoSpaceDE w:val="0"/>
        <w:spacing w:before="120"/>
        <w:jc w:val="center"/>
        <w:rPr>
          <w:rFonts w:eastAsia="Times New Roman"/>
          <w:b/>
          <w:i/>
          <w:color w:val="000000"/>
          <w:sz w:val="20"/>
          <w:szCs w:val="20"/>
          <w:lang w:eastAsia="ar-SA"/>
        </w:rPr>
      </w:pPr>
      <w:r w:rsidRPr="00E45E0A">
        <w:rPr>
          <w:rFonts w:eastAsia="Times New Roman"/>
          <w:b/>
          <w:i/>
          <w:sz w:val="20"/>
          <w:szCs w:val="20"/>
          <w:lang w:eastAsia="ar-SA"/>
        </w:rPr>
        <w:t>Рис. 2.2.1.8.4. Прогнозируемое</w:t>
      </w:r>
      <w:r w:rsidRPr="00E45E0A">
        <w:rPr>
          <w:rFonts w:eastAsia="Times New Roman"/>
          <w:b/>
          <w:i/>
          <w:color w:val="000000"/>
          <w:sz w:val="20"/>
          <w:szCs w:val="20"/>
          <w:lang w:eastAsia="ar-SA"/>
        </w:rPr>
        <w:t xml:space="preserve"> и фактическое изменение  численности жителей по Валдайскому муниципальному району.</w:t>
      </w:r>
    </w:p>
    <w:p w:rsidR="00E45E0A" w:rsidRPr="00E45E0A" w:rsidRDefault="00E45E0A" w:rsidP="00E45E0A">
      <w:pPr>
        <w:widowControl w:val="0"/>
        <w:tabs>
          <w:tab w:val="left" w:pos="4230"/>
        </w:tabs>
        <w:suppressAutoHyphens/>
        <w:autoSpaceDE w:val="0"/>
        <w:ind w:firstLine="709"/>
        <w:jc w:val="both"/>
        <w:rPr>
          <w:rFonts w:eastAsia="Times New Roman"/>
          <w:sz w:val="20"/>
          <w:szCs w:val="20"/>
          <w:lang w:eastAsia="ar-SA"/>
        </w:rPr>
      </w:pPr>
      <w:r w:rsidRPr="00E45E0A">
        <w:rPr>
          <w:rFonts w:eastAsia="Times New Roman"/>
          <w:color w:val="000000"/>
          <w:sz w:val="20"/>
          <w:szCs w:val="20"/>
          <w:lang w:eastAsia="ar-SA"/>
        </w:rPr>
        <w:tab/>
        <w:t xml:space="preserve">При сохранении вышеописанных  закономерностей на весь расчетный срок (до 2040 года) численность жителей в поселении может сократиться до </w:t>
      </w:r>
      <w:r w:rsidRPr="00E45E0A">
        <w:rPr>
          <w:rFonts w:eastAsia="Times New Roman"/>
          <w:b/>
          <w:color w:val="000000"/>
          <w:sz w:val="20"/>
          <w:szCs w:val="20"/>
          <w:lang w:eastAsia="ar-SA"/>
        </w:rPr>
        <w:t>1130-1150</w:t>
      </w:r>
      <w:r w:rsidRPr="00E45E0A">
        <w:rPr>
          <w:rFonts w:eastAsia="Times New Roman"/>
          <w:color w:val="000000"/>
          <w:sz w:val="20"/>
          <w:szCs w:val="20"/>
          <w:lang w:eastAsia="ar-SA"/>
        </w:rPr>
        <w:t xml:space="preserve"> человек, но  будет  значительно выше нежели было спрогнозировано генпланом 2012 года (511 человек). Доля  населения моложе трудоспособного   возраста составит порядка  16,5%. В связи с пенсионной реформой увеличится доля населения трудоспособного возраста до 59% и уменьшится доля населения старше трудоспособного возрасти до 24,5% </w:t>
      </w:r>
      <w:r w:rsidRPr="00E45E0A">
        <w:rPr>
          <w:rFonts w:eastAsia="Times New Roman"/>
          <w:sz w:val="20"/>
          <w:szCs w:val="20"/>
          <w:lang w:eastAsia="ar-SA"/>
        </w:rPr>
        <w:t>(рис. 2.2.1.8.5.)</w:t>
      </w:r>
    </w:p>
    <w:p w:rsidR="00E45E0A" w:rsidRPr="00E45E0A" w:rsidRDefault="007B6D94" w:rsidP="00E45E0A">
      <w:pPr>
        <w:widowControl w:val="0"/>
        <w:suppressAutoHyphens/>
        <w:autoSpaceDE w:val="0"/>
        <w:jc w:val="center"/>
        <w:rPr>
          <w:rFonts w:eastAsia="Times New Roman"/>
          <w:color w:val="000000"/>
          <w:sz w:val="20"/>
          <w:szCs w:val="20"/>
          <w:lang w:eastAsia="ar-SA"/>
        </w:rPr>
      </w:pPr>
      <w:r>
        <w:rPr>
          <w:rFonts w:ascii="Arial" w:eastAsia="Times New Roman" w:hAnsi="Arial"/>
          <w:noProof/>
          <w:sz w:val="20"/>
          <w:szCs w:val="20"/>
          <w:lang w:eastAsia="ru-RU"/>
        </w:rPr>
        <w:drawing>
          <wp:inline distT="0" distB="0" distL="0" distR="0">
            <wp:extent cx="5718810" cy="3375279"/>
            <wp:effectExtent l="12192" t="6096" r="3048" b="0"/>
            <wp:docPr id="11"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E45E0A" w:rsidRPr="00E45E0A" w:rsidRDefault="00E45E0A" w:rsidP="00E45E0A">
      <w:pPr>
        <w:widowControl w:val="0"/>
        <w:suppressAutoHyphens/>
        <w:autoSpaceDE w:val="0"/>
        <w:spacing w:before="120"/>
        <w:jc w:val="center"/>
        <w:rPr>
          <w:rFonts w:eastAsia="Times New Roman"/>
          <w:b/>
          <w:i/>
          <w:color w:val="000000"/>
          <w:sz w:val="20"/>
          <w:szCs w:val="20"/>
          <w:lang w:eastAsia="ar-SA"/>
        </w:rPr>
      </w:pPr>
      <w:r w:rsidRPr="00E45E0A">
        <w:rPr>
          <w:rFonts w:eastAsia="Times New Roman"/>
          <w:b/>
          <w:i/>
          <w:sz w:val="20"/>
          <w:szCs w:val="20"/>
          <w:lang w:eastAsia="ar-SA"/>
        </w:rPr>
        <w:t>Рис. 2.2.1.8.5.</w:t>
      </w:r>
      <w:r w:rsidRPr="00E45E0A">
        <w:rPr>
          <w:rFonts w:eastAsia="Times New Roman"/>
          <w:color w:val="000000"/>
          <w:sz w:val="20"/>
          <w:szCs w:val="20"/>
          <w:lang w:eastAsia="ar-SA"/>
        </w:rPr>
        <w:t xml:space="preserve"> </w:t>
      </w:r>
      <w:r w:rsidRPr="00E45E0A">
        <w:rPr>
          <w:rFonts w:eastAsia="Times New Roman"/>
          <w:b/>
          <w:i/>
          <w:color w:val="000000"/>
          <w:sz w:val="20"/>
          <w:szCs w:val="20"/>
          <w:lang w:eastAsia="ar-SA"/>
        </w:rPr>
        <w:t>Возрастная структура населения поселения по годам.</w:t>
      </w:r>
    </w:p>
    <w:p w:rsidR="00E45E0A" w:rsidRPr="00E45E0A" w:rsidRDefault="00E45E0A" w:rsidP="00E45E0A">
      <w:pPr>
        <w:widowControl w:val="0"/>
        <w:suppressAutoHyphens/>
        <w:autoSpaceDE w:val="0"/>
        <w:ind w:firstLine="709"/>
        <w:jc w:val="both"/>
        <w:rPr>
          <w:rFonts w:eastAsia="Times New Roman"/>
          <w:color w:val="FF0000"/>
          <w:sz w:val="20"/>
          <w:szCs w:val="20"/>
          <w:highlight w:val="yellow"/>
          <w:lang w:eastAsia="ar-SA"/>
        </w:rPr>
      </w:pP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По ряду населенных пунктов Рощинского сельского поселения в последние годы зафиксирован рост численности жителей (в том числе и по сравнению с 2009 годом), что видно из данных таблицы 2.2.1.8.1. для д. Долгие Бороды, д. Усадье, д. Ящерово, д. Станки, д. Закидово, д. Плотично. Наиболее существенное уменьшение численности жителей зафиксировано для административного центра поселения п.Рощино.</w:t>
      </w:r>
    </w:p>
    <w:p w:rsidR="00E45E0A" w:rsidRPr="00E45E0A" w:rsidRDefault="00E45E0A" w:rsidP="00E45E0A">
      <w:pPr>
        <w:widowControl w:val="0"/>
        <w:suppressAutoHyphens/>
        <w:autoSpaceDE w:val="0"/>
        <w:ind w:firstLine="709"/>
        <w:jc w:val="right"/>
        <w:rPr>
          <w:rFonts w:eastAsia="Times New Roman"/>
          <w:sz w:val="20"/>
          <w:szCs w:val="20"/>
          <w:lang w:eastAsia="ar-SA"/>
        </w:rPr>
      </w:pPr>
      <w:r w:rsidRPr="00E45E0A">
        <w:rPr>
          <w:rFonts w:eastAsia="Times New Roman"/>
          <w:sz w:val="20"/>
          <w:szCs w:val="20"/>
          <w:lang w:eastAsia="ar-SA"/>
        </w:rPr>
        <w:t>Таблица 2.2.1.8.1.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2"/>
        <w:gridCol w:w="1767"/>
        <w:gridCol w:w="692"/>
        <w:gridCol w:w="1054"/>
        <w:gridCol w:w="931"/>
        <w:gridCol w:w="1238"/>
        <w:gridCol w:w="1115"/>
        <w:gridCol w:w="1054"/>
        <w:gridCol w:w="1054"/>
        <w:gridCol w:w="1054"/>
      </w:tblGrid>
      <w:tr w:rsidR="00E45E0A" w:rsidRPr="00E45E0A" w:rsidTr="00E45E0A">
        <w:trPr>
          <w:trHeight w:val="302"/>
        </w:trPr>
        <w:tc>
          <w:tcPr>
            <w:tcW w:w="462" w:type="dxa"/>
            <w:vMerge w:val="restart"/>
            <w:shd w:val="clear" w:color="auto" w:fill="auto"/>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lastRenderedPageBreak/>
              <w:t>№ п/п</w:t>
            </w:r>
          </w:p>
        </w:tc>
        <w:tc>
          <w:tcPr>
            <w:tcW w:w="1767" w:type="dxa"/>
            <w:vMerge w:val="restart"/>
            <w:shd w:val="clear" w:color="auto" w:fill="auto"/>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Наименование населенного пункта</w:t>
            </w:r>
          </w:p>
        </w:tc>
        <w:tc>
          <w:tcPr>
            <w:tcW w:w="8192" w:type="dxa"/>
            <w:gridSpan w:val="8"/>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Зарегистрировано жителей на 01 января **</w:t>
            </w:r>
          </w:p>
        </w:tc>
      </w:tr>
      <w:tr w:rsidR="00E45E0A" w:rsidRPr="00E45E0A" w:rsidTr="00E45E0A">
        <w:trPr>
          <w:trHeight w:val="285"/>
        </w:trPr>
        <w:tc>
          <w:tcPr>
            <w:tcW w:w="462" w:type="dxa"/>
            <w:vMerge/>
            <w:shd w:val="clear" w:color="auto" w:fill="auto"/>
          </w:tcPr>
          <w:p w:rsidR="00E45E0A" w:rsidRPr="00E45E0A" w:rsidRDefault="00E45E0A" w:rsidP="00E45E0A">
            <w:pPr>
              <w:widowControl w:val="0"/>
              <w:suppressAutoHyphens/>
              <w:autoSpaceDE w:val="0"/>
              <w:rPr>
                <w:rFonts w:eastAsia="Times New Roman"/>
                <w:b/>
                <w:sz w:val="20"/>
                <w:szCs w:val="20"/>
                <w:lang w:eastAsia="ar-SA"/>
              </w:rPr>
            </w:pPr>
          </w:p>
        </w:tc>
        <w:tc>
          <w:tcPr>
            <w:tcW w:w="1767" w:type="dxa"/>
            <w:vMerge/>
            <w:shd w:val="clear" w:color="auto" w:fill="auto"/>
          </w:tcPr>
          <w:p w:rsidR="00E45E0A" w:rsidRPr="00E45E0A" w:rsidRDefault="00E45E0A" w:rsidP="00E45E0A">
            <w:pPr>
              <w:widowControl w:val="0"/>
              <w:suppressAutoHyphens/>
              <w:autoSpaceDE w:val="0"/>
              <w:rPr>
                <w:rFonts w:eastAsia="Times New Roman"/>
                <w:b/>
                <w:sz w:val="20"/>
                <w:szCs w:val="20"/>
                <w:lang w:eastAsia="ar-SA"/>
              </w:rPr>
            </w:pPr>
          </w:p>
        </w:tc>
        <w:tc>
          <w:tcPr>
            <w:tcW w:w="692" w:type="dxa"/>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2009*</w:t>
            </w:r>
          </w:p>
        </w:tc>
        <w:tc>
          <w:tcPr>
            <w:tcW w:w="1054" w:type="dxa"/>
            <w:shd w:val="clear" w:color="auto" w:fill="auto"/>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2014</w:t>
            </w:r>
          </w:p>
        </w:tc>
        <w:tc>
          <w:tcPr>
            <w:tcW w:w="931" w:type="dxa"/>
            <w:shd w:val="clear" w:color="auto" w:fill="auto"/>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2015</w:t>
            </w:r>
          </w:p>
        </w:tc>
        <w:tc>
          <w:tcPr>
            <w:tcW w:w="1238" w:type="dxa"/>
            <w:shd w:val="clear" w:color="auto" w:fill="auto"/>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2016</w:t>
            </w:r>
          </w:p>
        </w:tc>
        <w:tc>
          <w:tcPr>
            <w:tcW w:w="1115" w:type="dxa"/>
            <w:shd w:val="clear" w:color="auto" w:fill="auto"/>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2017</w:t>
            </w:r>
          </w:p>
        </w:tc>
        <w:tc>
          <w:tcPr>
            <w:tcW w:w="1054" w:type="dxa"/>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2018</w:t>
            </w:r>
          </w:p>
        </w:tc>
        <w:tc>
          <w:tcPr>
            <w:tcW w:w="1054" w:type="dxa"/>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2019/</w:t>
            </w:r>
          </w:p>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дети от 0 до 18</w:t>
            </w:r>
          </w:p>
        </w:tc>
        <w:tc>
          <w:tcPr>
            <w:tcW w:w="1054" w:type="dxa"/>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2020</w:t>
            </w:r>
          </w:p>
        </w:tc>
      </w:tr>
      <w:tr w:rsidR="00E45E0A" w:rsidRPr="00E45E0A" w:rsidTr="00E45E0A">
        <w:tc>
          <w:tcPr>
            <w:tcW w:w="462"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w:t>
            </w:r>
          </w:p>
        </w:tc>
        <w:tc>
          <w:tcPr>
            <w:tcW w:w="1767"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п. Рощино</w:t>
            </w:r>
          </w:p>
        </w:tc>
        <w:tc>
          <w:tcPr>
            <w:tcW w:w="69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836</w:t>
            </w:r>
          </w:p>
        </w:tc>
        <w:tc>
          <w:tcPr>
            <w:tcW w:w="1054"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768</w:t>
            </w:r>
          </w:p>
        </w:tc>
        <w:tc>
          <w:tcPr>
            <w:tcW w:w="931"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745</w:t>
            </w:r>
          </w:p>
        </w:tc>
        <w:tc>
          <w:tcPr>
            <w:tcW w:w="1238"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733</w:t>
            </w:r>
          </w:p>
        </w:tc>
        <w:tc>
          <w:tcPr>
            <w:tcW w:w="1115"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717</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714</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664 /107</w:t>
            </w:r>
          </w:p>
          <w:p w:rsidR="00E45E0A" w:rsidRPr="00E45E0A" w:rsidRDefault="00E45E0A" w:rsidP="00E45E0A">
            <w:pPr>
              <w:widowControl w:val="0"/>
              <w:suppressAutoHyphens/>
              <w:autoSpaceDE w:val="0"/>
              <w:jc w:val="center"/>
              <w:rPr>
                <w:rFonts w:eastAsia="Times New Roman"/>
                <w:sz w:val="20"/>
                <w:szCs w:val="20"/>
                <w:lang w:eastAsia="ar-SA"/>
              </w:rPr>
            </w:pP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649</w:t>
            </w:r>
          </w:p>
        </w:tc>
      </w:tr>
      <w:tr w:rsidR="00E45E0A" w:rsidRPr="00E45E0A" w:rsidTr="00E45E0A">
        <w:tc>
          <w:tcPr>
            <w:tcW w:w="462"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w:t>
            </w:r>
          </w:p>
        </w:tc>
        <w:tc>
          <w:tcPr>
            <w:tcW w:w="1767"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д. Долгие Бороды</w:t>
            </w:r>
          </w:p>
        </w:tc>
        <w:tc>
          <w:tcPr>
            <w:tcW w:w="69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97</w:t>
            </w:r>
          </w:p>
        </w:tc>
        <w:tc>
          <w:tcPr>
            <w:tcW w:w="1054"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100</w:t>
            </w:r>
          </w:p>
        </w:tc>
        <w:tc>
          <w:tcPr>
            <w:tcW w:w="931"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105</w:t>
            </w:r>
          </w:p>
        </w:tc>
        <w:tc>
          <w:tcPr>
            <w:tcW w:w="1238"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108</w:t>
            </w:r>
          </w:p>
        </w:tc>
        <w:tc>
          <w:tcPr>
            <w:tcW w:w="1115"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113</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121</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127/12</w:t>
            </w:r>
          </w:p>
          <w:p w:rsidR="00E45E0A" w:rsidRPr="00E45E0A" w:rsidRDefault="00E45E0A" w:rsidP="00E45E0A">
            <w:pPr>
              <w:widowControl w:val="0"/>
              <w:suppressAutoHyphens/>
              <w:autoSpaceDE w:val="0"/>
              <w:jc w:val="center"/>
              <w:rPr>
                <w:rFonts w:eastAsia="Times New Roman"/>
                <w:sz w:val="20"/>
                <w:szCs w:val="20"/>
                <w:lang w:eastAsia="ar-SA"/>
              </w:rPr>
            </w:pP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129</w:t>
            </w:r>
          </w:p>
        </w:tc>
      </w:tr>
      <w:tr w:rsidR="00E45E0A" w:rsidRPr="00E45E0A" w:rsidTr="00E45E0A">
        <w:tc>
          <w:tcPr>
            <w:tcW w:w="462"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w:t>
            </w:r>
          </w:p>
        </w:tc>
        <w:tc>
          <w:tcPr>
            <w:tcW w:w="1767"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д. Усадье</w:t>
            </w:r>
          </w:p>
        </w:tc>
        <w:tc>
          <w:tcPr>
            <w:tcW w:w="69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w:t>
            </w:r>
          </w:p>
        </w:tc>
        <w:tc>
          <w:tcPr>
            <w:tcW w:w="1054"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32</w:t>
            </w:r>
          </w:p>
        </w:tc>
        <w:tc>
          <w:tcPr>
            <w:tcW w:w="931"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34</w:t>
            </w:r>
          </w:p>
        </w:tc>
        <w:tc>
          <w:tcPr>
            <w:tcW w:w="1238"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31</w:t>
            </w:r>
          </w:p>
        </w:tc>
        <w:tc>
          <w:tcPr>
            <w:tcW w:w="1115"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33</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34</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35/4</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38</w:t>
            </w:r>
          </w:p>
        </w:tc>
      </w:tr>
      <w:tr w:rsidR="00E45E0A" w:rsidRPr="00E45E0A" w:rsidTr="00E45E0A">
        <w:tc>
          <w:tcPr>
            <w:tcW w:w="462"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4.</w:t>
            </w:r>
          </w:p>
        </w:tc>
        <w:tc>
          <w:tcPr>
            <w:tcW w:w="1767"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д. Ящерово</w:t>
            </w:r>
          </w:p>
        </w:tc>
        <w:tc>
          <w:tcPr>
            <w:tcW w:w="69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27</w:t>
            </w:r>
          </w:p>
        </w:tc>
        <w:tc>
          <w:tcPr>
            <w:tcW w:w="1054"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33</w:t>
            </w:r>
          </w:p>
        </w:tc>
        <w:tc>
          <w:tcPr>
            <w:tcW w:w="931"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35</w:t>
            </w:r>
          </w:p>
        </w:tc>
        <w:tc>
          <w:tcPr>
            <w:tcW w:w="1238"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34</w:t>
            </w:r>
          </w:p>
        </w:tc>
        <w:tc>
          <w:tcPr>
            <w:tcW w:w="1115"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34</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34</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35/4</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34</w:t>
            </w:r>
          </w:p>
        </w:tc>
      </w:tr>
      <w:tr w:rsidR="00E45E0A" w:rsidRPr="00E45E0A" w:rsidTr="00E45E0A">
        <w:tc>
          <w:tcPr>
            <w:tcW w:w="462"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5.</w:t>
            </w:r>
          </w:p>
        </w:tc>
        <w:tc>
          <w:tcPr>
            <w:tcW w:w="1767"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д. Станки</w:t>
            </w:r>
          </w:p>
        </w:tc>
        <w:tc>
          <w:tcPr>
            <w:tcW w:w="69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18</w:t>
            </w:r>
          </w:p>
        </w:tc>
        <w:tc>
          <w:tcPr>
            <w:tcW w:w="1054"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15</w:t>
            </w:r>
          </w:p>
        </w:tc>
        <w:tc>
          <w:tcPr>
            <w:tcW w:w="931"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23</w:t>
            </w:r>
          </w:p>
        </w:tc>
        <w:tc>
          <w:tcPr>
            <w:tcW w:w="1238"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26</w:t>
            </w:r>
          </w:p>
        </w:tc>
        <w:tc>
          <w:tcPr>
            <w:tcW w:w="1115"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29</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31</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32/6</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40</w:t>
            </w:r>
          </w:p>
        </w:tc>
      </w:tr>
      <w:tr w:rsidR="00E45E0A" w:rsidRPr="00E45E0A" w:rsidTr="00E45E0A">
        <w:tc>
          <w:tcPr>
            <w:tcW w:w="462"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6.</w:t>
            </w:r>
          </w:p>
        </w:tc>
        <w:tc>
          <w:tcPr>
            <w:tcW w:w="1767"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д. Шуя</w:t>
            </w:r>
          </w:p>
        </w:tc>
        <w:tc>
          <w:tcPr>
            <w:tcW w:w="69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238</w:t>
            </w:r>
          </w:p>
        </w:tc>
        <w:tc>
          <w:tcPr>
            <w:tcW w:w="1054"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235</w:t>
            </w:r>
          </w:p>
        </w:tc>
        <w:tc>
          <w:tcPr>
            <w:tcW w:w="931"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239</w:t>
            </w:r>
          </w:p>
        </w:tc>
        <w:tc>
          <w:tcPr>
            <w:tcW w:w="1238"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235</w:t>
            </w:r>
          </w:p>
        </w:tc>
        <w:tc>
          <w:tcPr>
            <w:tcW w:w="1115"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232</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222</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220/36</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219</w:t>
            </w:r>
          </w:p>
        </w:tc>
      </w:tr>
      <w:tr w:rsidR="00E45E0A" w:rsidRPr="00E45E0A" w:rsidTr="00E45E0A">
        <w:tc>
          <w:tcPr>
            <w:tcW w:w="462"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7.</w:t>
            </w:r>
          </w:p>
        </w:tc>
        <w:tc>
          <w:tcPr>
            <w:tcW w:w="1767"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д. Новотроицы</w:t>
            </w:r>
          </w:p>
        </w:tc>
        <w:tc>
          <w:tcPr>
            <w:tcW w:w="69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14</w:t>
            </w:r>
          </w:p>
        </w:tc>
        <w:tc>
          <w:tcPr>
            <w:tcW w:w="1054"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7</w:t>
            </w:r>
          </w:p>
        </w:tc>
        <w:tc>
          <w:tcPr>
            <w:tcW w:w="931"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w:t>
            </w:r>
          </w:p>
        </w:tc>
        <w:tc>
          <w:tcPr>
            <w:tcW w:w="1238"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w:t>
            </w:r>
          </w:p>
        </w:tc>
        <w:tc>
          <w:tcPr>
            <w:tcW w:w="1115"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9</w:t>
            </w:r>
          </w:p>
        </w:tc>
      </w:tr>
      <w:tr w:rsidR="00E45E0A" w:rsidRPr="00E45E0A" w:rsidTr="00E45E0A">
        <w:tc>
          <w:tcPr>
            <w:tcW w:w="462"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w:t>
            </w:r>
          </w:p>
        </w:tc>
        <w:tc>
          <w:tcPr>
            <w:tcW w:w="1767"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д. Новая</w:t>
            </w:r>
          </w:p>
        </w:tc>
        <w:tc>
          <w:tcPr>
            <w:tcW w:w="69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25</w:t>
            </w:r>
          </w:p>
        </w:tc>
        <w:tc>
          <w:tcPr>
            <w:tcW w:w="1054"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22</w:t>
            </w:r>
          </w:p>
        </w:tc>
        <w:tc>
          <w:tcPr>
            <w:tcW w:w="931"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21</w:t>
            </w:r>
          </w:p>
        </w:tc>
        <w:tc>
          <w:tcPr>
            <w:tcW w:w="1238"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24</w:t>
            </w:r>
          </w:p>
        </w:tc>
        <w:tc>
          <w:tcPr>
            <w:tcW w:w="1115"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22</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20/1</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w:t>
            </w:r>
          </w:p>
        </w:tc>
      </w:tr>
      <w:tr w:rsidR="00E45E0A" w:rsidRPr="00E45E0A" w:rsidTr="00E45E0A">
        <w:tc>
          <w:tcPr>
            <w:tcW w:w="462"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9.</w:t>
            </w:r>
          </w:p>
        </w:tc>
        <w:tc>
          <w:tcPr>
            <w:tcW w:w="1767"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д. Ужин</w:t>
            </w:r>
          </w:p>
        </w:tc>
        <w:tc>
          <w:tcPr>
            <w:tcW w:w="69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6</w:t>
            </w:r>
          </w:p>
        </w:tc>
        <w:tc>
          <w:tcPr>
            <w:tcW w:w="1054"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4</w:t>
            </w:r>
          </w:p>
        </w:tc>
        <w:tc>
          <w:tcPr>
            <w:tcW w:w="931"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4</w:t>
            </w:r>
          </w:p>
        </w:tc>
        <w:tc>
          <w:tcPr>
            <w:tcW w:w="1238"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5</w:t>
            </w:r>
          </w:p>
        </w:tc>
        <w:tc>
          <w:tcPr>
            <w:tcW w:w="1115"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4</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w:t>
            </w:r>
          </w:p>
        </w:tc>
      </w:tr>
      <w:tr w:rsidR="00E45E0A" w:rsidRPr="00E45E0A" w:rsidTr="00E45E0A">
        <w:tc>
          <w:tcPr>
            <w:tcW w:w="462"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10.</w:t>
            </w:r>
          </w:p>
        </w:tc>
        <w:tc>
          <w:tcPr>
            <w:tcW w:w="1767"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д. Терехово</w:t>
            </w:r>
          </w:p>
        </w:tc>
        <w:tc>
          <w:tcPr>
            <w:tcW w:w="69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5</w:t>
            </w:r>
          </w:p>
        </w:tc>
        <w:tc>
          <w:tcPr>
            <w:tcW w:w="1054"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7</w:t>
            </w:r>
          </w:p>
        </w:tc>
        <w:tc>
          <w:tcPr>
            <w:tcW w:w="931"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w:t>
            </w:r>
          </w:p>
        </w:tc>
        <w:tc>
          <w:tcPr>
            <w:tcW w:w="1238"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w:t>
            </w:r>
          </w:p>
        </w:tc>
        <w:tc>
          <w:tcPr>
            <w:tcW w:w="1115"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8/1</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10</w:t>
            </w:r>
          </w:p>
        </w:tc>
      </w:tr>
      <w:tr w:rsidR="00E45E0A" w:rsidRPr="00E45E0A" w:rsidTr="00E45E0A">
        <w:tc>
          <w:tcPr>
            <w:tcW w:w="462"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11.</w:t>
            </w:r>
          </w:p>
        </w:tc>
        <w:tc>
          <w:tcPr>
            <w:tcW w:w="1767"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д. Закидово</w:t>
            </w:r>
          </w:p>
        </w:tc>
        <w:tc>
          <w:tcPr>
            <w:tcW w:w="69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6</w:t>
            </w:r>
          </w:p>
        </w:tc>
        <w:tc>
          <w:tcPr>
            <w:tcW w:w="1054"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13</w:t>
            </w:r>
          </w:p>
        </w:tc>
        <w:tc>
          <w:tcPr>
            <w:tcW w:w="931"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13</w:t>
            </w:r>
          </w:p>
        </w:tc>
        <w:tc>
          <w:tcPr>
            <w:tcW w:w="1238"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13</w:t>
            </w:r>
          </w:p>
        </w:tc>
        <w:tc>
          <w:tcPr>
            <w:tcW w:w="1115"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w:t>
            </w:r>
          </w:p>
        </w:tc>
      </w:tr>
      <w:tr w:rsidR="00E45E0A" w:rsidRPr="00E45E0A" w:rsidTr="00E45E0A">
        <w:tc>
          <w:tcPr>
            <w:tcW w:w="462"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w:t>
            </w:r>
          </w:p>
        </w:tc>
        <w:tc>
          <w:tcPr>
            <w:tcW w:w="1767"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д. Нелюшка</w:t>
            </w:r>
          </w:p>
        </w:tc>
        <w:tc>
          <w:tcPr>
            <w:tcW w:w="69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w:t>
            </w:r>
          </w:p>
        </w:tc>
        <w:tc>
          <w:tcPr>
            <w:tcW w:w="1054"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13</w:t>
            </w:r>
          </w:p>
        </w:tc>
        <w:tc>
          <w:tcPr>
            <w:tcW w:w="931"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13</w:t>
            </w:r>
          </w:p>
        </w:tc>
        <w:tc>
          <w:tcPr>
            <w:tcW w:w="1238"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13</w:t>
            </w:r>
          </w:p>
        </w:tc>
        <w:tc>
          <w:tcPr>
            <w:tcW w:w="1115"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13</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12/1</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w:t>
            </w:r>
          </w:p>
        </w:tc>
      </w:tr>
      <w:tr w:rsidR="00E45E0A" w:rsidRPr="00E45E0A" w:rsidTr="00E45E0A">
        <w:tc>
          <w:tcPr>
            <w:tcW w:w="462"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13.</w:t>
            </w:r>
          </w:p>
        </w:tc>
        <w:tc>
          <w:tcPr>
            <w:tcW w:w="1767"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д. Горка</w:t>
            </w:r>
          </w:p>
        </w:tc>
        <w:tc>
          <w:tcPr>
            <w:tcW w:w="69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w:t>
            </w:r>
          </w:p>
        </w:tc>
        <w:tc>
          <w:tcPr>
            <w:tcW w:w="1054"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9</w:t>
            </w:r>
          </w:p>
        </w:tc>
        <w:tc>
          <w:tcPr>
            <w:tcW w:w="931"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9</w:t>
            </w:r>
          </w:p>
        </w:tc>
        <w:tc>
          <w:tcPr>
            <w:tcW w:w="1238"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9</w:t>
            </w:r>
          </w:p>
        </w:tc>
        <w:tc>
          <w:tcPr>
            <w:tcW w:w="1115"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9</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6</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6</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6</w:t>
            </w:r>
          </w:p>
        </w:tc>
      </w:tr>
      <w:tr w:rsidR="00E45E0A" w:rsidRPr="00E45E0A" w:rsidTr="00E45E0A">
        <w:tc>
          <w:tcPr>
            <w:tcW w:w="462"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14.</w:t>
            </w:r>
          </w:p>
        </w:tc>
        <w:tc>
          <w:tcPr>
            <w:tcW w:w="1767"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д. Байнево</w:t>
            </w:r>
          </w:p>
        </w:tc>
        <w:tc>
          <w:tcPr>
            <w:tcW w:w="69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22</w:t>
            </w:r>
          </w:p>
        </w:tc>
        <w:tc>
          <w:tcPr>
            <w:tcW w:w="1054"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24</w:t>
            </w:r>
          </w:p>
        </w:tc>
        <w:tc>
          <w:tcPr>
            <w:tcW w:w="931"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25</w:t>
            </w:r>
          </w:p>
        </w:tc>
        <w:tc>
          <w:tcPr>
            <w:tcW w:w="1238"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25</w:t>
            </w:r>
          </w:p>
        </w:tc>
        <w:tc>
          <w:tcPr>
            <w:tcW w:w="1115"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24</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20/4</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w:t>
            </w:r>
          </w:p>
        </w:tc>
      </w:tr>
      <w:tr w:rsidR="00E45E0A" w:rsidRPr="00E45E0A" w:rsidTr="00E45E0A">
        <w:tc>
          <w:tcPr>
            <w:tcW w:w="462"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15.</w:t>
            </w:r>
          </w:p>
        </w:tc>
        <w:tc>
          <w:tcPr>
            <w:tcW w:w="1767"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д. Плотично</w:t>
            </w:r>
          </w:p>
        </w:tc>
        <w:tc>
          <w:tcPr>
            <w:tcW w:w="69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10</w:t>
            </w:r>
          </w:p>
        </w:tc>
        <w:tc>
          <w:tcPr>
            <w:tcW w:w="1054"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10</w:t>
            </w:r>
          </w:p>
        </w:tc>
        <w:tc>
          <w:tcPr>
            <w:tcW w:w="931"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10</w:t>
            </w:r>
          </w:p>
        </w:tc>
        <w:tc>
          <w:tcPr>
            <w:tcW w:w="1238"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10</w:t>
            </w:r>
          </w:p>
        </w:tc>
        <w:tc>
          <w:tcPr>
            <w:tcW w:w="1115"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13</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12/2</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11</w:t>
            </w:r>
          </w:p>
        </w:tc>
      </w:tr>
      <w:tr w:rsidR="00E45E0A" w:rsidRPr="00E45E0A" w:rsidTr="00E45E0A">
        <w:tc>
          <w:tcPr>
            <w:tcW w:w="462"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16.</w:t>
            </w:r>
          </w:p>
        </w:tc>
        <w:tc>
          <w:tcPr>
            <w:tcW w:w="1767"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д. Едно</w:t>
            </w:r>
          </w:p>
        </w:tc>
        <w:tc>
          <w:tcPr>
            <w:tcW w:w="69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25</w:t>
            </w:r>
          </w:p>
        </w:tc>
        <w:tc>
          <w:tcPr>
            <w:tcW w:w="1054"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22</w:t>
            </w:r>
          </w:p>
        </w:tc>
        <w:tc>
          <w:tcPr>
            <w:tcW w:w="931"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23</w:t>
            </w:r>
          </w:p>
        </w:tc>
        <w:tc>
          <w:tcPr>
            <w:tcW w:w="1238"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23</w:t>
            </w:r>
          </w:p>
        </w:tc>
        <w:tc>
          <w:tcPr>
            <w:tcW w:w="1115"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23</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23</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25/4</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24</w:t>
            </w:r>
          </w:p>
        </w:tc>
      </w:tr>
      <w:tr w:rsidR="00E45E0A" w:rsidRPr="00E45E0A" w:rsidTr="00E45E0A">
        <w:tc>
          <w:tcPr>
            <w:tcW w:w="462"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17.</w:t>
            </w:r>
          </w:p>
        </w:tc>
        <w:tc>
          <w:tcPr>
            <w:tcW w:w="1767"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д. Ключи</w:t>
            </w:r>
          </w:p>
        </w:tc>
        <w:tc>
          <w:tcPr>
            <w:tcW w:w="69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11</w:t>
            </w:r>
          </w:p>
        </w:tc>
        <w:tc>
          <w:tcPr>
            <w:tcW w:w="1054"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9</w:t>
            </w:r>
          </w:p>
        </w:tc>
        <w:tc>
          <w:tcPr>
            <w:tcW w:w="931"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w:t>
            </w:r>
          </w:p>
        </w:tc>
        <w:tc>
          <w:tcPr>
            <w:tcW w:w="1238"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w:t>
            </w:r>
          </w:p>
        </w:tc>
        <w:tc>
          <w:tcPr>
            <w:tcW w:w="1115"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13</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13</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13</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13</w:t>
            </w:r>
          </w:p>
        </w:tc>
      </w:tr>
      <w:tr w:rsidR="00E45E0A" w:rsidRPr="00E45E0A" w:rsidTr="00E45E0A">
        <w:tc>
          <w:tcPr>
            <w:tcW w:w="462"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18.</w:t>
            </w:r>
          </w:p>
        </w:tc>
        <w:tc>
          <w:tcPr>
            <w:tcW w:w="1767"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д. Борисово</w:t>
            </w:r>
          </w:p>
        </w:tc>
        <w:tc>
          <w:tcPr>
            <w:tcW w:w="69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0</w:t>
            </w:r>
          </w:p>
        </w:tc>
        <w:tc>
          <w:tcPr>
            <w:tcW w:w="1054"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w:t>
            </w:r>
          </w:p>
        </w:tc>
        <w:tc>
          <w:tcPr>
            <w:tcW w:w="931"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w:t>
            </w:r>
          </w:p>
        </w:tc>
        <w:tc>
          <w:tcPr>
            <w:tcW w:w="1238"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w:t>
            </w:r>
          </w:p>
        </w:tc>
        <w:tc>
          <w:tcPr>
            <w:tcW w:w="1115" w:type="dxa"/>
            <w:shd w:val="clear" w:color="auto" w:fill="auto"/>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w:t>
            </w:r>
          </w:p>
        </w:tc>
      </w:tr>
      <w:tr w:rsidR="00E45E0A" w:rsidRPr="00E45E0A" w:rsidTr="00E45E0A">
        <w:trPr>
          <w:trHeight w:val="343"/>
        </w:trPr>
        <w:tc>
          <w:tcPr>
            <w:tcW w:w="462"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p>
        </w:tc>
        <w:tc>
          <w:tcPr>
            <w:tcW w:w="1767" w:type="dxa"/>
            <w:shd w:val="clear" w:color="auto" w:fill="auto"/>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Итого по поселению</w:t>
            </w:r>
          </w:p>
        </w:tc>
        <w:tc>
          <w:tcPr>
            <w:tcW w:w="692"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1392</w:t>
            </w:r>
          </w:p>
        </w:tc>
        <w:tc>
          <w:tcPr>
            <w:tcW w:w="1054" w:type="dxa"/>
            <w:shd w:val="clear" w:color="auto" w:fill="auto"/>
          </w:tcPr>
          <w:p w:rsidR="00E45E0A" w:rsidRPr="00E45E0A" w:rsidRDefault="00E45E0A" w:rsidP="00E45E0A">
            <w:pPr>
              <w:widowControl w:val="0"/>
              <w:suppressAutoHyphens/>
              <w:autoSpaceDE w:val="0"/>
              <w:jc w:val="center"/>
              <w:rPr>
                <w:rFonts w:eastAsia="Times New Roman"/>
                <w:sz w:val="20"/>
                <w:szCs w:val="20"/>
                <w:lang w:val="en-US" w:eastAsia="ar-SA"/>
              </w:rPr>
            </w:pPr>
            <w:r w:rsidRPr="00E45E0A">
              <w:rPr>
                <w:rFonts w:eastAsia="Times New Roman"/>
                <w:sz w:val="20"/>
                <w:szCs w:val="20"/>
                <w:lang w:eastAsia="ar-SA"/>
              </w:rPr>
              <w:t>1324</w:t>
            </w:r>
          </w:p>
        </w:tc>
        <w:tc>
          <w:tcPr>
            <w:tcW w:w="931" w:type="dxa"/>
            <w:shd w:val="clear" w:color="auto" w:fill="auto"/>
          </w:tcPr>
          <w:p w:rsidR="00E45E0A" w:rsidRPr="00E45E0A" w:rsidRDefault="00E45E0A" w:rsidP="00E45E0A">
            <w:pPr>
              <w:widowControl w:val="0"/>
              <w:suppressAutoHyphens/>
              <w:autoSpaceDE w:val="0"/>
              <w:jc w:val="center"/>
              <w:rPr>
                <w:rFonts w:eastAsia="Times New Roman"/>
                <w:sz w:val="20"/>
                <w:szCs w:val="20"/>
                <w:lang w:val="en-US" w:eastAsia="ar-SA"/>
              </w:rPr>
            </w:pPr>
            <w:r w:rsidRPr="00E45E0A">
              <w:rPr>
                <w:rFonts w:eastAsia="Times New Roman"/>
                <w:sz w:val="20"/>
                <w:szCs w:val="20"/>
                <w:lang w:eastAsia="ar-SA"/>
              </w:rPr>
              <w:t>1329</w:t>
            </w:r>
          </w:p>
        </w:tc>
        <w:tc>
          <w:tcPr>
            <w:tcW w:w="1238" w:type="dxa"/>
            <w:shd w:val="clear" w:color="auto" w:fill="auto"/>
          </w:tcPr>
          <w:p w:rsidR="00E45E0A" w:rsidRPr="00E45E0A" w:rsidRDefault="00E45E0A" w:rsidP="00E45E0A">
            <w:pPr>
              <w:widowControl w:val="0"/>
              <w:suppressAutoHyphens/>
              <w:autoSpaceDE w:val="0"/>
              <w:jc w:val="center"/>
              <w:rPr>
                <w:rFonts w:eastAsia="Times New Roman"/>
                <w:sz w:val="20"/>
                <w:szCs w:val="20"/>
                <w:lang w:val="en-US" w:eastAsia="ar-SA"/>
              </w:rPr>
            </w:pPr>
            <w:r w:rsidRPr="00E45E0A">
              <w:rPr>
                <w:rFonts w:eastAsia="Times New Roman"/>
                <w:sz w:val="20"/>
                <w:szCs w:val="20"/>
                <w:lang w:eastAsia="ar-SA"/>
              </w:rPr>
              <w:t>1318</w:t>
            </w:r>
          </w:p>
        </w:tc>
        <w:tc>
          <w:tcPr>
            <w:tcW w:w="1115" w:type="dxa"/>
            <w:shd w:val="clear" w:color="auto" w:fill="auto"/>
          </w:tcPr>
          <w:p w:rsidR="00E45E0A" w:rsidRPr="00E45E0A" w:rsidRDefault="00E45E0A" w:rsidP="00E45E0A">
            <w:pPr>
              <w:widowControl w:val="0"/>
              <w:suppressAutoHyphens/>
              <w:autoSpaceDE w:val="0"/>
              <w:jc w:val="center"/>
              <w:rPr>
                <w:rFonts w:eastAsia="Times New Roman"/>
                <w:sz w:val="20"/>
                <w:szCs w:val="20"/>
                <w:lang w:val="en-US" w:eastAsia="ar-SA"/>
              </w:rPr>
            </w:pPr>
            <w:r w:rsidRPr="00E45E0A">
              <w:rPr>
                <w:rFonts w:eastAsia="Times New Roman"/>
                <w:sz w:val="20"/>
                <w:szCs w:val="20"/>
                <w:lang w:eastAsia="ar-SA"/>
              </w:rPr>
              <w:t>1307</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1295</w:t>
            </w: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1253</w:t>
            </w:r>
          </w:p>
          <w:p w:rsidR="00E45E0A" w:rsidRPr="00E45E0A" w:rsidRDefault="00E45E0A" w:rsidP="00E45E0A">
            <w:pPr>
              <w:widowControl w:val="0"/>
              <w:suppressAutoHyphens/>
              <w:autoSpaceDE w:val="0"/>
              <w:jc w:val="center"/>
              <w:rPr>
                <w:rFonts w:eastAsia="Times New Roman"/>
                <w:sz w:val="20"/>
                <w:szCs w:val="20"/>
                <w:lang w:eastAsia="ar-SA"/>
              </w:rPr>
            </w:pPr>
          </w:p>
        </w:tc>
        <w:tc>
          <w:tcPr>
            <w:tcW w:w="1054"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1249</w:t>
            </w:r>
          </w:p>
        </w:tc>
      </w:tr>
    </w:tbl>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  по данныс сборника «Численность населения сельских населенных пунктов на 01.01.2009 г.» ФСГС, Территориальный орган ФСГС по Новгородской области, Новгородстат, 2009.</w:t>
      </w:r>
    </w:p>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 xml:space="preserve">**-  по данным Администрации Рощинского сельского поселения, представленными в 2020 году. </w:t>
      </w:r>
    </w:p>
    <w:p w:rsidR="00E45E0A" w:rsidRPr="00E45E0A" w:rsidRDefault="00E45E0A" w:rsidP="00E45E0A">
      <w:pPr>
        <w:widowControl w:val="0"/>
        <w:suppressAutoHyphens/>
        <w:autoSpaceDE w:val="0"/>
        <w:ind w:firstLine="709"/>
        <w:jc w:val="both"/>
        <w:rPr>
          <w:rFonts w:eastAsia="Times New Roman"/>
          <w:color w:val="FF0000"/>
          <w:sz w:val="20"/>
          <w:szCs w:val="20"/>
          <w:highlight w:val="yellow"/>
          <w:lang w:eastAsia="ar-SA"/>
        </w:rPr>
      </w:pP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К числу основных задач демографической политики Российской Федерации отнесены следующие:</w:t>
      </w:r>
    </w:p>
    <w:p w:rsidR="00E45E0A" w:rsidRPr="00E45E0A" w:rsidRDefault="00E45E0A" w:rsidP="00E45E0A">
      <w:pPr>
        <w:widowControl w:val="0"/>
        <w:tabs>
          <w:tab w:val="num" w:pos="0"/>
        </w:tabs>
        <w:suppressAutoHyphens/>
        <w:autoSpaceDE w:val="0"/>
        <w:ind w:firstLine="709"/>
        <w:jc w:val="both"/>
        <w:rPr>
          <w:rFonts w:eastAsia="Times New Roman"/>
          <w:sz w:val="20"/>
          <w:szCs w:val="20"/>
          <w:lang w:eastAsia="ar-SA"/>
        </w:rPr>
      </w:pPr>
      <w:r w:rsidRPr="00E45E0A">
        <w:rPr>
          <w:rFonts w:eastAsia="Times New Roman"/>
          <w:sz w:val="20"/>
          <w:szCs w:val="20"/>
          <w:lang w:eastAsia="ar-SA"/>
        </w:rPr>
        <w:t>- сокращение уровня смертности граждан, прежде всего в трудоспособном возрасте;</w:t>
      </w:r>
    </w:p>
    <w:p w:rsidR="00E45E0A" w:rsidRPr="00E45E0A" w:rsidRDefault="00E45E0A" w:rsidP="00E45E0A">
      <w:pPr>
        <w:widowControl w:val="0"/>
        <w:tabs>
          <w:tab w:val="num" w:pos="0"/>
        </w:tabs>
        <w:suppressAutoHyphens/>
        <w:autoSpaceDE w:val="0"/>
        <w:ind w:firstLine="709"/>
        <w:jc w:val="both"/>
        <w:rPr>
          <w:rFonts w:eastAsia="Times New Roman"/>
          <w:sz w:val="20"/>
          <w:szCs w:val="20"/>
          <w:lang w:eastAsia="ar-SA"/>
        </w:rPr>
      </w:pPr>
      <w:r w:rsidRPr="00E45E0A">
        <w:rPr>
          <w:rFonts w:eastAsia="Times New Roman"/>
          <w:sz w:val="20"/>
          <w:szCs w:val="20"/>
          <w:lang w:eastAsia="ar-SA"/>
        </w:rPr>
        <w:t>- сокращение уровня материнской и младенческой смертности, укрепление репродуктивного здоровья населения, здоровья детей и подростков;</w:t>
      </w:r>
    </w:p>
    <w:p w:rsidR="00E45E0A" w:rsidRPr="00E45E0A" w:rsidRDefault="00E45E0A" w:rsidP="00E45E0A">
      <w:pPr>
        <w:widowControl w:val="0"/>
        <w:tabs>
          <w:tab w:val="num" w:pos="0"/>
        </w:tabs>
        <w:suppressAutoHyphens/>
        <w:autoSpaceDE w:val="0"/>
        <w:ind w:firstLine="709"/>
        <w:jc w:val="both"/>
        <w:rPr>
          <w:rFonts w:eastAsia="Times New Roman"/>
          <w:sz w:val="20"/>
          <w:szCs w:val="20"/>
          <w:lang w:eastAsia="ar-SA"/>
        </w:rPr>
      </w:pPr>
      <w:r w:rsidRPr="00E45E0A">
        <w:rPr>
          <w:rFonts w:eastAsia="Times New Roman"/>
          <w:sz w:val="20"/>
          <w:szCs w:val="20"/>
          <w:lang w:eastAsia="ar-SA"/>
        </w:rPr>
        <w:t>- сохранение и укрепление здоровья населения, увеличение продолжительности активной жизни, создание условий и формирование мотивации для ведения здорового образа жизни, существенное снижение уровня заболеваемости социально значимыми и представляющими опасность для окружающих заболеваниями, улучшение качества жизни больных (страдающих хроническими заболеваниями) и инвалидов;</w:t>
      </w:r>
    </w:p>
    <w:p w:rsidR="00E45E0A" w:rsidRPr="00E45E0A" w:rsidRDefault="00E45E0A" w:rsidP="00E45E0A">
      <w:pPr>
        <w:widowControl w:val="0"/>
        <w:tabs>
          <w:tab w:val="num" w:pos="0"/>
        </w:tabs>
        <w:suppressAutoHyphens/>
        <w:autoSpaceDE w:val="0"/>
        <w:ind w:firstLine="709"/>
        <w:jc w:val="both"/>
        <w:rPr>
          <w:rFonts w:eastAsia="Times New Roman"/>
          <w:sz w:val="20"/>
          <w:szCs w:val="20"/>
          <w:lang w:eastAsia="ar-SA"/>
        </w:rPr>
      </w:pPr>
      <w:r w:rsidRPr="00E45E0A">
        <w:rPr>
          <w:rFonts w:eastAsia="Times New Roman"/>
          <w:sz w:val="20"/>
          <w:szCs w:val="20"/>
          <w:lang w:eastAsia="ar-SA"/>
        </w:rPr>
        <w:t>- повышение уровня рождаемости;</w:t>
      </w:r>
    </w:p>
    <w:p w:rsidR="00E45E0A" w:rsidRPr="00E45E0A" w:rsidRDefault="00E45E0A" w:rsidP="00E45E0A">
      <w:pPr>
        <w:widowControl w:val="0"/>
        <w:tabs>
          <w:tab w:val="num" w:pos="0"/>
        </w:tabs>
        <w:suppressAutoHyphens/>
        <w:autoSpaceDE w:val="0"/>
        <w:ind w:firstLine="709"/>
        <w:jc w:val="both"/>
        <w:rPr>
          <w:rFonts w:eastAsia="Times New Roman"/>
          <w:sz w:val="20"/>
          <w:szCs w:val="20"/>
          <w:lang w:eastAsia="ar-SA"/>
        </w:rPr>
      </w:pPr>
      <w:r w:rsidRPr="00E45E0A">
        <w:rPr>
          <w:rFonts w:eastAsia="Times New Roman"/>
          <w:sz w:val="20"/>
          <w:szCs w:val="20"/>
          <w:lang w:eastAsia="ar-SA"/>
        </w:rPr>
        <w:t>- укрепление института семьи, возрождение и сохранение духовно-нравственных традиций семейных отношений;</w:t>
      </w:r>
    </w:p>
    <w:p w:rsidR="00E45E0A" w:rsidRPr="00E45E0A" w:rsidRDefault="00E45E0A" w:rsidP="00E45E0A">
      <w:pPr>
        <w:widowControl w:val="0"/>
        <w:tabs>
          <w:tab w:val="num" w:pos="0"/>
        </w:tabs>
        <w:suppressAutoHyphens/>
        <w:autoSpaceDE w:val="0"/>
        <w:ind w:firstLine="709"/>
        <w:jc w:val="both"/>
        <w:rPr>
          <w:rFonts w:eastAsia="Times New Roman"/>
          <w:sz w:val="20"/>
          <w:szCs w:val="20"/>
          <w:lang w:eastAsia="ar-SA"/>
        </w:rPr>
      </w:pPr>
      <w:r w:rsidRPr="00E45E0A">
        <w:rPr>
          <w:rFonts w:eastAsia="Times New Roman"/>
          <w:sz w:val="20"/>
          <w:szCs w:val="20"/>
          <w:lang w:eastAsia="ar-SA"/>
        </w:rPr>
        <w:t>- регулирование внутренней и внешней миграции, привлечение мигрантов в соответствии с потребностями демографического и социально-экономического развития, с учетом необходимости их социальной адаптации и интеграции.</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В Рощинском сельском поселении  возможно успешно решать демографические задачи, если обеспечить действительно эффективную систему расселения. Речь идет, прежде всего, о планировании: планировании размещения производств, планировании развития социальной сферы.</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Стратегией развития предусматривается не только планирование мер демографической политики, но и реализация более широкого круга мер, направленных на формирование условий для сохранения человеческих ресурсов. Стратегия подразумевает в первую очередь решение проблемы создания благоприятной среды жизнедеятельности населения, повышения уровня и качества жизни, и, как следствие, стабилизации демографической ситуации в поселении. Выбор такого подхода обусловлен тем фактом, что именно меры косвенного воздействия, как правило, дают более ощутимый эффект для достижения итоговой цели. Предлагаемые Стратегией меры в сфере </w:t>
      </w:r>
      <w:r w:rsidRPr="00E45E0A">
        <w:rPr>
          <w:rFonts w:eastAsia="Times New Roman"/>
          <w:sz w:val="20"/>
          <w:szCs w:val="20"/>
          <w:lang w:eastAsia="ar-SA"/>
        </w:rPr>
        <w:lastRenderedPageBreak/>
        <w:t>регулирования демографической ситуации следует рассматривать как дополнение к основным механизмам демографической политики, реализуемым на федеральном уровне.</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Задачу снижения смертности Стратегией предлагается решать преимущественно за счёт традиционных мер, связанных с повышением качества и доступности услуг здравоохранения (меры прямого регулирования), сопровождающихся активными и эффективными мероприятиями, направленными на изменение образа и условий жизни населения (меры косвенного регулирования, полностью или частично повторяющие основные задачи социально-экономического развития региона, повышения уровня жизни населения, обеспечения максимального уровня занятости).</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Повышение рождаемости – задача, решаемая преимущественно в рамках долгосрочной перспективы. Современные позитивные процессы, связанные с ростом основных воспроизводственных показателей, как показывают многие демографические исследования, в первую очередь обусловлены некоторым повышением общего уровня жизни населения и лишь во вторую мерами федеральной демографической политики. Основная задача в этой сфере – формирование условий не просто для рождения ребёнка, но и для полного обеспечения комфортной среды для его воспитания. Уверенность в ближайшем будущем ребёнка – основная движущая сила роста рождаемости.</w:t>
      </w:r>
    </w:p>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p>
    <w:p w:rsidR="00E45E0A" w:rsidRPr="00E45E0A" w:rsidRDefault="00E45E0A" w:rsidP="00E45E0A">
      <w:pPr>
        <w:keepNext/>
        <w:widowControl w:val="0"/>
        <w:suppressAutoHyphens/>
        <w:autoSpaceDE w:val="0"/>
        <w:ind w:left="720"/>
        <w:jc w:val="center"/>
        <w:outlineLvl w:val="0"/>
        <w:rPr>
          <w:rFonts w:eastAsia="Times New Roman"/>
          <w:b/>
          <w:bCs/>
          <w:color w:val="000000"/>
          <w:kern w:val="1"/>
          <w:sz w:val="20"/>
          <w:szCs w:val="20"/>
          <w:lang w:eastAsia="ar-SA"/>
        </w:rPr>
      </w:pPr>
      <w:bookmarkStart w:id="70" w:name="_Toc227133275"/>
      <w:bookmarkStart w:id="71" w:name="_Toc227134246"/>
      <w:bookmarkStart w:id="72" w:name="_Toc227134633"/>
      <w:bookmarkStart w:id="73" w:name="_Toc227643969"/>
      <w:bookmarkStart w:id="74" w:name="_Toc244568649"/>
      <w:bookmarkStart w:id="75" w:name="_Toc252868489"/>
      <w:bookmarkStart w:id="76" w:name="_Toc253140300"/>
      <w:bookmarkStart w:id="77" w:name="_Toc253696687"/>
      <w:bookmarkStart w:id="78" w:name="_Toc363654770"/>
      <w:bookmarkStart w:id="79" w:name="_Toc367786355"/>
      <w:bookmarkStart w:id="80" w:name="_Toc54450514"/>
      <w:bookmarkEnd w:id="50"/>
      <w:bookmarkEnd w:id="51"/>
      <w:bookmarkEnd w:id="52"/>
      <w:bookmarkEnd w:id="53"/>
      <w:bookmarkEnd w:id="54"/>
      <w:bookmarkEnd w:id="55"/>
      <w:bookmarkEnd w:id="56"/>
      <w:bookmarkEnd w:id="57"/>
      <w:r w:rsidRPr="00E45E0A">
        <w:rPr>
          <w:rFonts w:eastAsia="Times New Roman"/>
          <w:b/>
          <w:bCs/>
          <w:color w:val="000000"/>
          <w:kern w:val="1"/>
          <w:sz w:val="20"/>
          <w:szCs w:val="20"/>
          <w:lang w:eastAsia="ar-SA"/>
        </w:rPr>
        <w:t>2.2.2. Объекты общественного и  делового назначения.</w:t>
      </w:r>
      <w:bookmarkEnd w:id="78"/>
      <w:bookmarkEnd w:id="79"/>
      <w:bookmarkEnd w:id="80"/>
      <w:r w:rsidRPr="00E45E0A">
        <w:rPr>
          <w:rFonts w:eastAsia="Times New Roman"/>
          <w:b/>
          <w:bCs/>
          <w:color w:val="000000"/>
          <w:kern w:val="1"/>
          <w:sz w:val="20"/>
          <w:szCs w:val="20"/>
          <w:lang w:eastAsia="ar-SA"/>
        </w:rPr>
        <w:t xml:space="preserve"> </w:t>
      </w:r>
    </w:p>
    <w:p w:rsidR="00E45E0A" w:rsidRPr="00E45E0A" w:rsidRDefault="00E45E0A" w:rsidP="00E45E0A">
      <w:pPr>
        <w:widowControl w:val="0"/>
        <w:suppressAutoHyphens/>
        <w:autoSpaceDE w:val="0"/>
        <w:ind w:firstLine="720"/>
        <w:jc w:val="both"/>
        <w:rPr>
          <w:rFonts w:ascii="Arial" w:eastAsia="Times New Roman" w:hAnsi="Arial"/>
          <w:sz w:val="20"/>
          <w:szCs w:val="20"/>
          <w:lang w:eastAsia="ar-SA"/>
        </w:rPr>
      </w:pPr>
      <w:r w:rsidRPr="00E45E0A">
        <w:rPr>
          <w:rFonts w:eastAsia="Times New Roman"/>
          <w:bCs/>
          <w:sz w:val="20"/>
          <w:szCs w:val="20"/>
          <w:lang w:eastAsia="ru-RU"/>
        </w:rPr>
        <w:t>Рощинское сельское  поселение располагает всеми  жизненноважные объектами инфраструктуры (магазины, почтовое отделение, амбулатория, пожарная часть, баня, школа, детский сад, дом культуры, администрация).</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xml:space="preserve">Перечни основных объектов, размещение которых определило формирование на территории муниципального образования  общественных, деловых и рекреационных зон приведены в обобщенном виде в таблицах настоящего раздела. Так как за последнее время  существенных изменений по объектам общественного и делового назначения не произошло, а полный перечень основных объектов и инфраструктуры Рощинского сельского  и их основные характеристики (параметры) и месторасположение подробно изложены в Генеральном плане Рощинского сельского  поселения 2012 года – в настоящих изменениях приведены только обобщенные данные по Паспорту поселения Росстата РФ (сайт </w:t>
      </w:r>
      <w:hyperlink r:id="rId83" w:history="1">
        <w:r w:rsidRPr="00E45E0A">
          <w:rPr>
            <w:rFonts w:eastAsia="Times New Roman"/>
            <w:bCs/>
            <w:color w:val="0000FF"/>
            <w:sz w:val="20"/>
            <w:szCs w:val="20"/>
            <w:u w:val="single"/>
            <w:lang w:eastAsia="ru-RU"/>
          </w:rPr>
          <w:t>http://www.gks.ru/dbscripts/mu</w:t>
        </w:r>
        <w:r w:rsidRPr="00E45E0A">
          <w:rPr>
            <w:rFonts w:eastAsia="Times New Roman"/>
            <w:bCs/>
            <w:color w:val="0000FF"/>
            <w:sz w:val="20"/>
            <w:szCs w:val="20"/>
            <w:u w:val="single"/>
            <w:lang w:val="en-US" w:eastAsia="ru-RU"/>
          </w:rPr>
          <w:t>n</w:t>
        </w:r>
        <w:r w:rsidRPr="00E45E0A">
          <w:rPr>
            <w:rFonts w:eastAsia="Times New Roman"/>
            <w:bCs/>
            <w:color w:val="0000FF"/>
            <w:sz w:val="20"/>
            <w:szCs w:val="20"/>
            <w:u w:val="single"/>
            <w:lang w:eastAsia="ru-RU"/>
          </w:rPr>
          <w:t>st/mu</w:t>
        </w:r>
        <w:r w:rsidRPr="00E45E0A">
          <w:rPr>
            <w:rFonts w:eastAsia="Times New Roman"/>
            <w:bCs/>
            <w:color w:val="0000FF"/>
            <w:sz w:val="20"/>
            <w:szCs w:val="20"/>
            <w:u w:val="single"/>
            <w:lang w:val="en-US" w:eastAsia="ru-RU"/>
          </w:rPr>
          <w:t>n</w:t>
        </w:r>
        <w:r w:rsidRPr="00E45E0A">
          <w:rPr>
            <w:rFonts w:eastAsia="Times New Roman"/>
            <w:bCs/>
            <w:color w:val="0000FF"/>
            <w:sz w:val="20"/>
            <w:szCs w:val="20"/>
            <w:u w:val="single"/>
            <w:lang w:eastAsia="ru-RU"/>
          </w:rPr>
          <w:t>st.htm</w:t>
        </w:r>
      </w:hyperlink>
      <w:r w:rsidRPr="00E45E0A">
        <w:rPr>
          <w:rFonts w:eastAsia="Times New Roman"/>
          <w:bCs/>
          <w:sz w:val="20"/>
          <w:szCs w:val="20"/>
          <w:lang w:eastAsia="ru-RU"/>
        </w:rPr>
        <w:t xml:space="preserve">), по обобщенным данным Администрации Рощинского сельского  поселения и согласно Паспорта Рощинского сельского поселения (сайт  </w:t>
      </w:r>
      <w:r w:rsidRPr="00E45E0A">
        <w:rPr>
          <w:rFonts w:eastAsia="Times New Roman"/>
          <w:bCs/>
          <w:sz w:val="20"/>
          <w:szCs w:val="20"/>
          <w:lang w:val="en-US" w:eastAsia="ru-RU"/>
        </w:rPr>
        <w:t>admroshino</w:t>
      </w:r>
      <w:r w:rsidRPr="00E45E0A">
        <w:rPr>
          <w:rFonts w:eastAsia="Times New Roman"/>
          <w:bCs/>
          <w:sz w:val="20"/>
          <w:szCs w:val="20"/>
          <w:lang w:eastAsia="ru-RU"/>
        </w:rPr>
        <w:t>.</w:t>
      </w:r>
      <w:r w:rsidRPr="00E45E0A">
        <w:rPr>
          <w:rFonts w:eastAsia="Times New Roman"/>
          <w:bCs/>
          <w:sz w:val="20"/>
          <w:szCs w:val="20"/>
          <w:lang w:val="en-US" w:eastAsia="ru-RU"/>
        </w:rPr>
        <w:t>ru</w:t>
      </w:r>
      <w:r w:rsidRPr="00E45E0A">
        <w:rPr>
          <w:rFonts w:eastAsia="Times New Roman"/>
          <w:bCs/>
          <w:sz w:val="20"/>
          <w:szCs w:val="20"/>
          <w:lang w:eastAsia="ru-RU"/>
        </w:rPr>
        <w:t>/</w:t>
      </w:r>
      <w:r w:rsidRPr="00E45E0A">
        <w:rPr>
          <w:rFonts w:eastAsia="Times New Roman"/>
          <w:bCs/>
          <w:sz w:val="20"/>
          <w:szCs w:val="20"/>
          <w:lang w:val="en-US" w:eastAsia="ru-RU"/>
        </w:rPr>
        <w:t>passport</w:t>
      </w:r>
      <w:r w:rsidRPr="00E45E0A">
        <w:rPr>
          <w:rFonts w:eastAsia="Times New Roman"/>
          <w:bCs/>
          <w:sz w:val="20"/>
          <w:szCs w:val="20"/>
          <w:lang w:eastAsia="ru-RU"/>
        </w:rPr>
        <w:t>-</w:t>
      </w:r>
      <w:r w:rsidRPr="00E45E0A">
        <w:rPr>
          <w:rFonts w:eastAsia="Times New Roman"/>
          <w:bCs/>
          <w:sz w:val="20"/>
          <w:szCs w:val="20"/>
          <w:lang w:val="en-US" w:eastAsia="ru-RU"/>
        </w:rPr>
        <w:t>poseleniya</w:t>
      </w:r>
      <w:r w:rsidRPr="00E45E0A">
        <w:rPr>
          <w:rFonts w:eastAsia="Times New Roman"/>
          <w:bCs/>
          <w:sz w:val="20"/>
          <w:szCs w:val="20"/>
          <w:lang w:eastAsia="ru-RU"/>
        </w:rPr>
        <w:t>.</w:t>
      </w:r>
      <w:r w:rsidRPr="00E45E0A">
        <w:rPr>
          <w:rFonts w:eastAsia="Times New Roman"/>
          <w:bCs/>
          <w:sz w:val="20"/>
          <w:szCs w:val="20"/>
          <w:lang w:val="en-US" w:eastAsia="ru-RU"/>
        </w:rPr>
        <w:t>html</w:t>
      </w:r>
      <w:r w:rsidRPr="00E45E0A">
        <w:rPr>
          <w:rFonts w:eastAsia="Times New Roman"/>
          <w:bCs/>
          <w:sz w:val="20"/>
          <w:szCs w:val="20"/>
          <w:lang w:eastAsia="ru-RU"/>
        </w:rPr>
        <w:t>).</w:t>
      </w:r>
    </w:p>
    <w:p w:rsidR="00E45E0A" w:rsidRPr="00E45E0A" w:rsidRDefault="00E45E0A" w:rsidP="00E45E0A">
      <w:pPr>
        <w:jc w:val="center"/>
        <w:rPr>
          <w:rFonts w:eastAsia="Times New Roman"/>
          <w:color w:val="000000"/>
          <w:sz w:val="20"/>
          <w:szCs w:val="20"/>
          <w:lang w:eastAsia="ru-RU"/>
        </w:rPr>
      </w:pPr>
      <w:r w:rsidRPr="00E45E0A">
        <w:rPr>
          <w:rFonts w:eastAsia="Times New Roman"/>
          <w:b/>
          <w:i/>
          <w:color w:val="000000"/>
          <w:sz w:val="20"/>
          <w:szCs w:val="20"/>
          <w:lang w:eastAsia="ru-RU"/>
        </w:rPr>
        <w:t>Система  здравоохранения</w:t>
      </w:r>
      <w:r w:rsidRPr="00E45E0A">
        <w:rPr>
          <w:rFonts w:eastAsia="Times New Roman"/>
          <w:color w:val="000000"/>
          <w:sz w:val="20"/>
          <w:szCs w:val="20"/>
          <w:lang w:eastAsia="ru-RU"/>
        </w:rPr>
        <w:t xml:space="preserve"> * </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Одним из главных факторов, влияющим на демографические показатели, является уровень развития здравоохранения.</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Характеристика и анализ обеспеченности населения Рощинского сельского поселения объектами здравоохранения приведены ниже.</w:t>
      </w:r>
    </w:p>
    <w:tbl>
      <w:tblPr>
        <w:tblW w:w="5000" w:type="pct"/>
        <w:tblBorders>
          <w:top w:val="single" w:sz="8" w:space="0" w:color="000000"/>
          <w:left w:val="single" w:sz="8" w:space="0" w:color="000000"/>
          <w:bottom w:val="single" w:sz="8" w:space="0" w:color="000000"/>
          <w:right w:val="single" w:sz="8" w:space="0" w:color="000000"/>
        </w:tblBorders>
        <w:tblLayout w:type="fixed"/>
        <w:tblCellMar>
          <w:left w:w="0" w:type="dxa"/>
          <w:right w:w="0" w:type="dxa"/>
        </w:tblCellMar>
        <w:tblLook w:val="04A0"/>
      </w:tblPr>
      <w:tblGrid>
        <w:gridCol w:w="1948"/>
        <w:gridCol w:w="1266"/>
        <w:gridCol w:w="780"/>
        <w:gridCol w:w="780"/>
        <w:gridCol w:w="780"/>
        <w:gridCol w:w="780"/>
        <w:gridCol w:w="780"/>
        <w:gridCol w:w="780"/>
        <w:gridCol w:w="780"/>
        <w:gridCol w:w="778"/>
        <w:gridCol w:w="778"/>
      </w:tblGrid>
      <w:tr w:rsidR="00E45E0A" w:rsidRPr="00E45E0A" w:rsidTr="00E45E0A">
        <w:tc>
          <w:tcPr>
            <w:tcW w:w="1948"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Показатели</w:t>
            </w:r>
          </w:p>
        </w:tc>
        <w:tc>
          <w:tcPr>
            <w:tcW w:w="12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Ед. измерения</w:t>
            </w: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2011</w:t>
            </w: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2012</w:t>
            </w: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2013</w:t>
            </w: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2014</w:t>
            </w: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2015</w:t>
            </w: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2016</w:t>
            </w: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2017</w:t>
            </w: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spacing w:before="100" w:beforeAutospacing="1" w:after="100" w:afterAutospacing="1"/>
              <w:jc w:val="center"/>
              <w:rPr>
                <w:rFonts w:eastAsia="Times New Roman"/>
                <w:b/>
                <w:bCs/>
                <w:sz w:val="20"/>
                <w:szCs w:val="20"/>
                <w:lang w:eastAsia="ru-RU"/>
              </w:rPr>
            </w:pPr>
            <w:r w:rsidRPr="00E45E0A">
              <w:rPr>
                <w:rFonts w:eastAsia="Times New Roman"/>
                <w:b/>
                <w:bCs/>
                <w:sz w:val="20"/>
                <w:szCs w:val="20"/>
                <w:lang w:eastAsia="ru-RU"/>
              </w:rPr>
              <w:t>2018</w:t>
            </w: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spacing w:before="100" w:beforeAutospacing="1" w:after="100" w:afterAutospacing="1"/>
              <w:jc w:val="center"/>
              <w:rPr>
                <w:rFonts w:eastAsia="Times New Roman"/>
                <w:b/>
                <w:bCs/>
                <w:sz w:val="20"/>
                <w:szCs w:val="20"/>
                <w:lang w:eastAsia="ru-RU"/>
              </w:rPr>
            </w:pPr>
            <w:r w:rsidRPr="00E45E0A">
              <w:rPr>
                <w:rFonts w:eastAsia="Times New Roman"/>
                <w:b/>
                <w:bCs/>
                <w:sz w:val="20"/>
                <w:szCs w:val="20"/>
                <w:lang w:eastAsia="ru-RU"/>
              </w:rPr>
              <w:t>2019</w:t>
            </w:r>
          </w:p>
        </w:tc>
      </w:tr>
      <w:tr w:rsidR="00E45E0A" w:rsidRPr="00E45E0A" w:rsidTr="00E45E0A">
        <w:tc>
          <w:tcPr>
            <w:tcW w:w="1948"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Число лечебно-профилактических организаций - всего</w:t>
            </w:r>
          </w:p>
        </w:tc>
        <w:tc>
          <w:tcPr>
            <w:tcW w:w="12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78"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78"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r>
      <w:tr w:rsidR="00E45E0A" w:rsidRPr="00E45E0A" w:rsidTr="00E45E0A">
        <w:tc>
          <w:tcPr>
            <w:tcW w:w="1948"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Число больничных организаций (отделений)</w:t>
            </w:r>
          </w:p>
        </w:tc>
        <w:tc>
          <w:tcPr>
            <w:tcW w:w="12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194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фельдшерско-акушерские пункты</w:t>
            </w:r>
          </w:p>
        </w:tc>
        <w:tc>
          <w:tcPr>
            <w:tcW w:w="12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1948"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Число муниципальных учреждений (отделений)</w:t>
            </w:r>
          </w:p>
        </w:tc>
        <w:tc>
          <w:tcPr>
            <w:tcW w:w="12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194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фельдшерско-акушерские пункты</w:t>
            </w:r>
          </w:p>
        </w:tc>
        <w:tc>
          <w:tcPr>
            <w:tcW w:w="12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1948"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Численность среднего медицинского персонала</w:t>
            </w:r>
          </w:p>
        </w:tc>
        <w:tc>
          <w:tcPr>
            <w:tcW w:w="12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194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организации здравоохраниения</w:t>
            </w:r>
          </w:p>
        </w:tc>
        <w:tc>
          <w:tcPr>
            <w:tcW w:w="12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человек</w:t>
            </w: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194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муниципальные учреждения здравоохранения</w:t>
            </w:r>
          </w:p>
        </w:tc>
        <w:tc>
          <w:tcPr>
            <w:tcW w:w="12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человек</w:t>
            </w: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bl>
    <w:p w:rsidR="00E45E0A" w:rsidRPr="00E45E0A" w:rsidRDefault="00E45E0A" w:rsidP="00E45E0A">
      <w:pPr>
        <w:autoSpaceDE w:val="0"/>
        <w:autoSpaceDN w:val="0"/>
        <w:adjustRightInd w:val="0"/>
        <w:rPr>
          <w:rFonts w:eastAsia="Times New Roman"/>
          <w:i/>
          <w:iCs/>
          <w:color w:val="000000"/>
          <w:sz w:val="20"/>
          <w:szCs w:val="20"/>
          <w:lang w:eastAsia="ru-RU"/>
        </w:rPr>
      </w:pPr>
      <w:r w:rsidRPr="00E45E0A">
        <w:rPr>
          <w:rFonts w:eastAsia="Times New Roman"/>
          <w:i/>
          <w:iCs/>
          <w:color w:val="000000"/>
          <w:sz w:val="20"/>
          <w:szCs w:val="20"/>
          <w:lang w:eastAsia="ru-RU"/>
        </w:rPr>
        <w:t xml:space="preserve">* по данным Паспорта муниципального образования Рощинское сельское   поселение,  Росстат, 2011-2019г.г.  http://www.gks.ru/dbscripts/munst/munst.htm </w:t>
      </w:r>
    </w:p>
    <w:p w:rsidR="00E45E0A" w:rsidRPr="00E45E0A" w:rsidRDefault="00E45E0A" w:rsidP="00E45E0A">
      <w:pPr>
        <w:jc w:val="center"/>
        <w:rPr>
          <w:rFonts w:eastAsia="Times New Roman"/>
          <w:b/>
          <w:i/>
          <w:color w:val="000000"/>
          <w:sz w:val="20"/>
          <w:szCs w:val="20"/>
          <w:lang w:eastAsia="ru-RU"/>
        </w:rPr>
      </w:pPr>
    </w:p>
    <w:p w:rsidR="00E45E0A" w:rsidRPr="00E45E0A" w:rsidRDefault="00E45E0A" w:rsidP="00E45E0A">
      <w:pPr>
        <w:jc w:val="center"/>
        <w:rPr>
          <w:rFonts w:eastAsia="Times New Roman"/>
          <w:b/>
          <w:i/>
          <w:color w:val="000000"/>
          <w:sz w:val="20"/>
          <w:szCs w:val="20"/>
          <w:lang w:eastAsia="ru-RU"/>
        </w:rPr>
      </w:pPr>
      <w:r w:rsidRPr="00E45E0A">
        <w:rPr>
          <w:rFonts w:eastAsia="Times New Roman"/>
          <w:b/>
          <w:i/>
          <w:color w:val="000000"/>
          <w:sz w:val="20"/>
          <w:szCs w:val="20"/>
          <w:lang w:eastAsia="ru-RU"/>
        </w:rPr>
        <w:t>Перечень медицинских учреждений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5"/>
        <w:gridCol w:w="2724"/>
        <w:gridCol w:w="2256"/>
        <w:gridCol w:w="1955"/>
        <w:gridCol w:w="1354"/>
        <w:gridCol w:w="1503"/>
      </w:tblGrid>
      <w:tr w:rsidR="00E45E0A" w:rsidRPr="00E45E0A" w:rsidTr="00E45E0A">
        <w:trPr>
          <w:tblHeader/>
        </w:trPr>
        <w:tc>
          <w:tcPr>
            <w:tcW w:w="212"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lastRenderedPageBreak/>
              <w:t>№ п/п</w:t>
            </w:r>
          </w:p>
        </w:tc>
        <w:tc>
          <w:tcPr>
            <w:tcW w:w="1332"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Наименование учреждения</w:t>
            </w:r>
          </w:p>
        </w:tc>
        <w:tc>
          <w:tcPr>
            <w:tcW w:w="1103"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Адрес местонахождения</w:t>
            </w:r>
          </w:p>
        </w:tc>
        <w:tc>
          <w:tcPr>
            <w:tcW w:w="956" w:type="pct"/>
            <w:tcMar>
              <w:left w:w="11" w:type="dxa"/>
              <w:right w:w="11" w:type="dxa"/>
            </w:tcMar>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Год ввода в экспл./ год реконструкции</w:t>
            </w:r>
          </w:p>
        </w:tc>
        <w:tc>
          <w:tcPr>
            <w:tcW w:w="662"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Кол-во посещений в смену, койко-место</w:t>
            </w:r>
          </w:p>
        </w:tc>
        <w:tc>
          <w:tcPr>
            <w:tcW w:w="735"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Какие населённые пункты обслуживает</w:t>
            </w:r>
          </w:p>
        </w:tc>
      </w:tr>
      <w:tr w:rsidR="00E45E0A" w:rsidRPr="00E45E0A" w:rsidTr="00E45E0A">
        <w:tc>
          <w:tcPr>
            <w:tcW w:w="5000" w:type="pct"/>
            <w:gridSpan w:val="6"/>
            <w:tcMar>
              <w:left w:w="11" w:type="dxa"/>
              <w:right w:w="11" w:type="dxa"/>
            </w:tcMar>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Амбулаторно-поликлинические учреждения</w:t>
            </w:r>
          </w:p>
        </w:tc>
      </w:tr>
      <w:tr w:rsidR="00E45E0A" w:rsidRPr="00E45E0A" w:rsidTr="00E45E0A">
        <w:tc>
          <w:tcPr>
            <w:tcW w:w="212"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w:t>
            </w:r>
          </w:p>
        </w:tc>
        <w:tc>
          <w:tcPr>
            <w:tcW w:w="1332"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1103"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956" w:type="pct"/>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662"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735"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r>
      <w:tr w:rsidR="00E45E0A" w:rsidRPr="00E45E0A" w:rsidTr="00E45E0A">
        <w:tc>
          <w:tcPr>
            <w:tcW w:w="5000" w:type="pct"/>
            <w:gridSpan w:val="6"/>
            <w:tcMar>
              <w:left w:w="11" w:type="dxa"/>
              <w:right w:w="11" w:type="dxa"/>
            </w:tcMar>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Больничные учреждения</w:t>
            </w:r>
          </w:p>
        </w:tc>
      </w:tr>
      <w:tr w:rsidR="00E45E0A" w:rsidRPr="00E45E0A" w:rsidTr="00E45E0A">
        <w:tc>
          <w:tcPr>
            <w:tcW w:w="212"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1332"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1103"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956" w:type="pct"/>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662"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735"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r>
      <w:tr w:rsidR="00E45E0A" w:rsidRPr="00E45E0A" w:rsidTr="00E45E0A">
        <w:tc>
          <w:tcPr>
            <w:tcW w:w="5000" w:type="pct"/>
            <w:gridSpan w:val="6"/>
            <w:tcMar>
              <w:left w:w="11" w:type="dxa"/>
              <w:right w:w="11" w:type="dxa"/>
            </w:tcMar>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Фельдшерско-акушерские пункты</w:t>
            </w:r>
          </w:p>
        </w:tc>
      </w:tr>
      <w:tr w:rsidR="00E45E0A" w:rsidRPr="00E45E0A" w:rsidTr="00E45E0A">
        <w:tc>
          <w:tcPr>
            <w:tcW w:w="212"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w:t>
            </w:r>
          </w:p>
        </w:tc>
        <w:tc>
          <w:tcPr>
            <w:tcW w:w="1332"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Рощинский ФАП ГОБУЗ «Валдайская ЦРБ»</w:t>
            </w:r>
          </w:p>
        </w:tc>
        <w:tc>
          <w:tcPr>
            <w:tcW w:w="1103"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Новгородская обл., Валдайский р-н, п. Рощино, д. 11 «ф»</w:t>
            </w:r>
          </w:p>
        </w:tc>
        <w:tc>
          <w:tcPr>
            <w:tcW w:w="956" w:type="pct"/>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1985</w:t>
            </w:r>
          </w:p>
        </w:tc>
        <w:tc>
          <w:tcPr>
            <w:tcW w:w="662"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30</w:t>
            </w:r>
          </w:p>
        </w:tc>
        <w:tc>
          <w:tcPr>
            <w:tcW w:w="735"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п. Рощино, д. Долгие Бороды, д. Станки, д. Ящерово, д. Усадье</w:t>
            </w:r>
          </w:p>
        </w:tc>
      </w:tr>
      <w:tr w:rsidR="00E45E0A" w:rsidRPr="00E45E0A" w:rsidTr="00E45E0A">
        <w:tc>
          <w:tcPr>
            <w:tcW w:w="212"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2</w:t>
            </w:r>
          </w:p>
        </w:tc>
        <w:tc>
          <w:tcPr>
            <w:tcW w:w="1332"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Шуйский ФАП ГОБУЗ «Валдайская ЦРБ»</w:t>
            </w:r>
          </w:p>
        </w:tc>
        <w:tc>
          <w:tcPr>
            <w:tcW w:w="1103"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Новгородская обл., Валдайский р-н, д. Шуя, д. 37</w:t>
            </w:r>
          </w:p>
        </w:tc>
        <w:tc>
          <w:tcPr>
            <w:tcW w:w="956" w:type="pct"/>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1986</w:t>
            </w:r>
          </w:p>
        </w:tc>
        <w:tc>
          <w:tcPr>
            <w:tcW w:w="662"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17</w:t>
            </w:r>
          </w:p>
        </w:tc>
        <w:tc>
          <w:tcPr>
            <w:tcW w:w="735" w:type="pct"/>
            <w:shd w:val="clear" w:color="auto" w:fill="auto"/>
            <w:tcMar>
              <w:left w:w="11" w:type="dxa"/>
              <w:right w:w="11"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д. Борисово, д. Ужин, д. Новотроицы, д. Новая, д. Байнёво, д. Терехово, д. Нелюшка, д. Шуя</w:t>
            </w:r>
          </w:p>
        </w:tc>
      </w:tr>
    </w:tbl>
    <w:p w:rsidR="00E45E0A" w:rsidRPr="00E45E0A" w:rsidRDefault="00E45E0A" w:rsidP="00E45E0A">
      <w:pPr>
        <w:jc w:val="center"/>
        <w:rPr>
          <w:rFonts w:eastAsia="Times New Roman"/>
          <w:b/>
          <w:i/>
          <w:color w:val="000000"/>
          <w:sz w:val="20"/>
          <w:szCs w:val="20"/>
          <w:lang w:eastAsia="ru-RU"/>
        </w:rPr>
      </w:pPr>
    </w:p>
    <w:p w:rsidR="00E45E0A" w:rsidRPr="00E45E0A" w:rsidRDefault="00E45E0A" w:rsidP="00E45E0A">
      <w:pPr>
        <w:jc w:val="center"/>
        <w:rPr>
          <w:rFonts w:eastAsia="Times New Roman"/>
          <w:b/>
          <w:i/>
          <w:color w:val="000000"/>
          <w:sz w:val="20"/>
          <w:szCs w:val="20"/>
          <w:lang w:eastAsia="ru-RU"/>
        </w:rPr>
      </w:pPr>
      <w:r w:rsidRPr="00E45E0A">
        <w:rPr>
          <w:rFonts w:eastAsia="Times New Roman"/>
          <w:b/>
          <w:i/>
          <w:color w:val="000000"/>
          <w:sz w:val="20"/>
          <w:szCs w:val="20"/>
          <w:lang w:eastAsia="ru-RU"/>
        </w:rPr>
        <w:t>Характеристика медицинских учреждений</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4702"/>
        <w:gridCol w:w="1643"/>
        <w:gridCol w:w="1133"/>
        <w:gridCol w:w="1235"/>
        <w:gridCol w:w="1512"/>
      </w:tblGrid>
      <w:tr w:rsidR="00E45E0A" w:rsidRPr="00E45E0A" w:rsidTr="00E45E0A">
        <w:trPr>
          <w:tblCellSpacing w:w="0" w:type="dxa"/>
          <w:jc w:val="center"/>
        </w:trPr>
        <w:tc>
          <w:tcPr>
            <w:tcW w:w="4701"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Наименование объекта,</w:t>
            </w:r>
          </w:p>
          <w:p w:rsidR="00E45E0A" w:rsidRPr="00E45E0A" w:rsidRDefault="00E45E0A" w:rsidP="00E45E0A">
            <w:pPr>
              <w:widowControl w:val="0"/>
              <w:suppressAutoHyphens/>
              <w:autoSpaceDE w:val="0"/>
              <w:ind w:left="-1256"/>
              <w:jc w:val="center"/>
              <w:rPr>
                <w:rFonts w:eastAsia="Times New Roman"/>
                <w:color w:val="000000"/>
                <w:sz w:val="20"/>
                <w:szCs w:val="20"/>
                <w:lang w:eastAsia="ar-SA"/>
              </w:rPr>
            </w:pPr>
            <w:r w:rsidRPr="00E45E0A">
              <w:rPr>
                <w:rFonts w:eastAsia="Times New Roman"/>
                <w:bCs/>
                <w:color w:val="000000"/>
                <w:sz w:val="20"/>
                <w:szCs w:val="20"/>
                <w:lang w:eastAsia="ar-SA"/>
              </w:rPr>
              <w:t>юридический адрес, телефон</w:t>
            </w:r>
          </w:p>
        </w:tc>
        <w:tc>
          <w:tcPr>
            <w:tcW w:w="1643" w:type="dxa"/>
            <w:shd w:val="clear" w:color="auto" w:fill="auto"/>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Площадь</w:t>
            </w:r>
          </w:p>
        </w:tc>
        <w:tc>
          <w:tcPr>
            <w:tcW w:w="1133" w:type="dxa"/>
            <w:shd w:val="clear" w:color="auto" w:fill="auto"/>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Этажность</w:t>
            </w:r>
          </w:p>
        </w:tc>
        <w:tc>
          <w:tcPr>
            <w:tcW w:w="1235" w:type="dxa"/>
            <w:shd w:val="clear" w:color="auto" w:fill="auto"/>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Материал</w:t>
            </w:r>
          </w:p>
        </w:tc>
        <w:tc>
          <w:tcPr>
            <w:tcW w:w="1512" w:type="dxa"/>
            <w:shd w:val="clear" w:color="auto" w:fill="auto"/>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Состояние</w:t>
            </w:r>
          </w:p>
        </w:tc>
      </w:tr>
      <w:tr w:rsidR="00E45E0A" w:rsidRPr="00E45E0A" w:rsidTr="00E45E0A">
        <w:trPr>
          <w:tblCellSpacing w:w="0" w:type="dxa"/>
          <w:jc w:val="center"/>
        </w:trPr>
        <w:tc>
          <w:tcPr>
            <w:tcW w:w="4701"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Рощинский ФАП</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ГБОУЗ «Валдайская ЦРБ»,</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 Рощино, дом № 11 «ф»)</w:t>
            </w:r>
          </w:p>
        </w:tc>
        <w:tc>
          <w:tcPr>
            <w:tcW w:w="1643"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64 м</w:t>
            </w:r>
            <w:r w:rsidRPr="00E45E0A">
              <w:rPr>
                <w:rFonts w:eastAsia="Times New Roman"/>
                <w:color w:val="000000"/>
                <w:sz w:val="20"/>
                <w:szCs w:val="20"/>
                <w:vertAlign w:val="superscript"/>
                <w:lang w:eastAsia="ar-SA"/>
              </w:rPr>
              <w:t>2</w:t>
            </w:r>
          </w:p>
        </w:tc>
        <w:tc>
          <w:tcPr>
            <w:tcW w:w="1133"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1235"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кирпич</w:t>
            </w:r>
          </w:p>
        </w:tc>
        <w:tc>
          <w:tcPr>
            <w:tcW w:w="1512"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удовл.</w:t>
            </w:r>
          </w:p>
        </w:tc>
      </w:tr>
      <w:tr w:rsidR="00E45E0A" w:rsidRPr="00E45E0A" w:rsidTr="00E45E0A">
        <w:trPr>
          <w:tblCellSpacing w:w="0" w:type="dxa"/>
          <w:jc w:val="center"/>
        </w:trPr>
        <w:tc>
          <w:tcPr>
            <w:tcW w:w="4701"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Шуйский ФАП</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ГБОУЗ «Валдайская ЦРБ»</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 xml:space="preserve">д. Шуя, дом № 37, кв. </w:t>
            </w:r>
          </w:p>
        </w:tc>
        <w:tc>
          <w:tcPr>
            <w:tcW w:w="1643"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60 м</w:t>
            </w:r>
            <w:r w:rsidRPr="00E45E0A">
              <w:rPr>
                <w:rFonts w:eastAsia="Times New Roman"/>
                <w:color w:val="000000"/>
                <w:sz w:val="20"/>
                <w:szCs w:val="20"/>
                <w:vertAlign w:val="superscript"/>
                <w:lang w:eastAsia="ar-SA"/>
              </w:rPr>
              <w:t>2</w:t>
            </w:r>
          </w:p>
        </w:tc>
        <w:tc>
          <w:tcPr>
            <w:tcW w:w="1133"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1235"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кирпич</w:t>
            </w:r>
          </w:p>
        </w:tc>
        <w:tc>
          <w:tcPr>
            <w:tcW w:w="1512"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удовл.</w:t>
            </w:r>
          </w:p>
        </w:tc>
      </w:tr>
    </w:tbl>
    <w:p w:rsidR="00E45E0A" w:rsidRPr="00E45E0A" w:rsidRDefault="00E45E0A" w:rsidP="00E45E0A">
      <w:pPr>
        <w:widowControl w:val="0"/>
        <w:suppressAutoHyphens/>
        <w:autoSpaceDE w:val="0"/>
        <w:ind w:firstLine="720"/>
        <w:jc w:val="both"/>
        <w:rPr>
          <w:rFonts w:eastAsia="Times New Roman"/>
          <w:bCs/>
          <w:sz w:val="20"/>
          <w:szCs w:val="20"/>
          <w:lang w:eastAsia="ru-RU"/>
        </w:rPr>
      </w:pP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Аптечные учреждения  и автомобили скорой медицинской помощи на территории Рощинского поселения отсутствуют.</w:t>
      </w:r>
    </w:p>
    <w:p w:rsidR="00E45E0A" w:rsidRPr="00E45E0A" w:rsidRDefault="00E45E0A" w:rsidP="00E45E0A">
      <w:pPr>
        <w:widowControl w:val="0"/>
        <w:suppressAutoHyphens/>
        <w:autoSpaceDE w:val="0"/>
        <w:ind w:firstLine="720"/>
        <w:jc w:val="both"/>
        <w:rPr>
          <w:rFonts w:eastAsia="Times New Roman"/>
          <w:sz w:val="20"/>
          <w:szCs w:val="20"/>
          <w:lang w:eastAsia="ru-RU"/>
        </w:rPr>
      </w:pPr>
      <w:r w:rsidRPr="00E45E0A">
        <w:rPr>
          <w:rFonts w:eastAsia="Times New Roman"/>
          <w:bCs/>
          <w:sz w:val="20"/>
          <w:szCs w:val="20"/>
          <w:lang w:eastAsia="ru-RU"/>
        </w:rPr>
        <w:t xml:space="preserve">Медицинские услуги населению поселения оказывает и государственное областное бюджетное учреждение здравоохранения </w:t>
      </w:r>
      <w:r w:rsidRPr="00E45E0A">
        <w:rPr>
          <w:rFonts w:eastAsia="Times New Roman"/>
          <w:color w:val="000000"/>
          <w:sz w:val="20"/>
          <w:szCs w:val="20"/>
          <w:lang w:eastAsia="ar-SA"/>
        </w:rPr>
        <w:t xml:space="preserve">ГБОУЗ «Валдайская ЦРБ» </w:t>
      </w:r>
      <w:r w:rsidRPr="00E45E0A">
        <w:rPr>
          <w:rFonts w:eastAsia="Times New Roman"/>
          <w:bCs/>
          <w:sz w:val="20"/>
          <w:szCs w:val="20"/>
          <w:lang w:eastAsia="ru-RU"/>
        </w:rPr>
        <w:t xml:space="preserve">-  Валдайская центральная районная больница. </w:t>
      </w:r>
      <w:r w:rsidRPr="00E45E0A">
        <w:rPr>
          <w:rFonts w:eastAsia="Times New Roman"/>
          <w:sz w:val="20"/>
          <w:szCs w:val="20"/>
          <w:lang w:eastAsia="ru-RU"/>
        </w:rPr>
        <w:t>В структуре Валдайской ЦРБ, в комплексе, присутствует поликлиника, многопрофильный круглосуточный стационар, стационар дневного пребывания при поликлинике, офисы врачей общей практики, отделение скорой медицинской помощи. Для обслуживания сельского населения - фельдшерско акушерские пункты. Диагностическую службу представляют клинико-диагностическая (общеклиническая и биохимическая) лаборатория, отделение ультразвуковой диагностики, кабинеты флюорографии, рентгенологический кабинет, службы ЛФК и физиотерапии. Контролирующую функцию Валдайской ЦРБ осуществляют Министерство здравоохранения Новгородской области, территориальный орган Росздравнадзора по Новгородской области и Территориальный фонд обязательного медицинского страхования Новгородской области. (ГОБУЗ "Валдайская ЦРБ" 175400, Новгородская область</w:t>
      </w:r>
      <w:r w:rsidRPr="00E45E0A">
        <w:rPr>
          <w:rFonts w:eastAsia="Times New Roman"/>
          <w:sz w:val="20"/>
          <w:szCs w:val="20"/>
          <w:lang w:eastAsia="ru-RU"/>
        </w:rPr>
        <w:br/>
        <w:t>г.Валдай, ул. Песчаная, 1а).</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Кроме того на территории района функцирнируют:</w:t>
      </w:r>
    </w:p>
    <w:p w:rsidR="00E45E0A" w:rsidRPr="00E45E0A" w:rsidRDefault="00E45E0A" w:rsidP="00E45E0A">
      <w:pPr>
        <w:widowControl w:val="0"/>
        <w:suppressAutoHyphens/>
        <w:autoSpaceDE w:val="0"/>
        <w:ind w:firstLine="720"/>
        <w:jc w:val="both"/>
        <w:rPr>
          <w:rFonts w:eastAsia="Times New Roman"/>
          <w:b/>
          <w:bCs/>
          <w:i/>
          <w:sz w:val="20"/>
          <w:szCs w:val="20"/>
          <w:lang w:eastAsia="ru-RU"/>
        </w:rPr>
      </w:pPr>
      <w:r w:rsidRPr="00E45E0A">
        <w:rPr>
          <w:rFonts w:eastAsia="Times New Roman"/>
          <w:b/>
          <w:bCs/>
          <w:i/>
          <w:sz w:val="20"/>
          <w:szCs w:val="20"/>
          <w:lang w:eastAsia="ru-RU"/>
        </w:rPr>
        <w:t>    -  ГОБУЗ "Валдайская областная психоневрологическая больница;</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Больница  осуществляет доврачебную медицинскую помощь по: диетологии, лабораторной диагностике, лабораторному делу, медицинской статистике, сестринскому делу, стоматологии, функциональной диагностике. Оказывает амбулаторно-поликлиническую медицинскую помощь, в том числе: при осуществлении специализированной медицинской помощи по: контролю качества медицинской помощи, психиатрии, судебно-психиатрической экспертизе, в том числе: однородной амбулаторной судебно-психиатрической экспертизе. При осуществлении стационарной медицинской помощи, в том числе при осуществлении специализированной медицинской помощи по: бактериологии, клинической лабораторной диагностике, контролю качества медицинской помощи, неврологии, психиатрии, терапии, функциональной диагностике, экспертизе временной нетрудоспособности.</w:t>
      </w:r>
    </w:p>
    <w:p w:rsidR="00E45E0A" w:rsidRPr="00E45E0A" w:rsidRDefault="00E45E0A" w:rsidP="00E45E0A">
      <w:pPr>
        <w:widowControl w:val="0"/>
        <w:suppressAutoHyphens/>
        <w:autoSpaceDE w:val="0"/>
        <w:ind w:firstLine="720"/>
        <w:jc w:val="both"/>
        <w:rPr>
          <w:rFonts w:eastAsia="Times New Roman"/>
          <w:b/>
          <w:bCs/>
          <w:i/>
          <w:sz w:val="20"/>
          <w:szCs w:val="20"/>
          <w:lang w:eastAsia="ru-RU"/>
        </w:rPr>
      </w:pPr>
      <w:r w:rsidRPr="00E45E0A">
        <w:rPr>
          <w:rFonts w:eastAsia="Times New Roman"/>
          <w:bCs/>
          <w:sz w:val="20"/>
          <w:szCs w:val="20"/>
          <w:lang w:eastAsia="ru-RU"/>
        </w:rPr>
        <w:t>    </w:t>
      </w:r>
      <w:r w:rsidRPr="00E45E0A">
        <w:rPr>
          <w:rFonts w:eastAsia="Times New Roman"/>
          <w:b/>
          <w:bCs/>
          <w:i/>
          <w:sz w:val="20"/>
          <w:szCs w:val="20"/>
          <w:lang w:eastAsia="ru-RU"/>
        </w:rPr>
        <w:t>-  Филиал  № 1 ФГБУЗ КБ № 122 им. Л.Г. Соколова</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Открытие в Валдае филиала ФГБУ "СЗОНКЦ им.Л.Г.Соколова ФМБА России" призвано решить проблему оказания экстренной медицинской помощи пострадавшим в дорожно-транспортных происшествиях и сделает доступными инновационные медицинские технологии для жителей Новгородской области и всех отдыхающих в летний период в этом уголке России.      </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xml:space="preserve">В клинике имеется телекоммуникационная связь, которая позволяет в режиме реального времени на </w:t>
      </w:r>
      <w:r w:rsidRPr="00E45E0A">
        <w:rPr>
          <w:rFonts w:eastAsia="Times New Roman"/>
          <w:bCs/>
          <w:sz w:val="20"/>
          <w:szCs w:val="20"/>
          <w:lang w:eastAsia="ru-RU"/>
        </w:rPr>
        <w:lastRenderedPageBreak/>
        <w:t>основании данных ЭКГ, УЗИ, КТ и МРТ получить заключение ведущих специалистов ФГБУ "СЗОНКЦ им.Л.Г.Соколова ФМБА России", находящихся в Санкт-Петербурге.</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xml:space="preserve">Основными факторами, определяющими дальнейшее развитие здравоохранения в Рощинском сельском поселении, являются мероприятия осуществляемые в рамках общероссийской программы модернизации системы здравоохранения, распространение новых технологий профилактики, диагностики и лечения заболеваний. </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xml:space="preserve">Основными задачами обеспечения устойчивого развития здравоохранения Рощинского сельского поселенияна расчетную перспективу остаются: </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Повышение эффективности программ привлечения и закрепления молодых специалистов (врачей и среднего медицинского персонала) в районе (особенно в сельскую местность района). Повышение требований к специалистам, обучающимся по целевым направлениям.</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xml:space="preserve">- Необходимо увеличить количество высококвалифицированного медицинского персонала (обязательно наличие врача общей практики). </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Сохранение и модернизация материально-технической базы лечебно-профилактических учреждений и лечебно-диагностической базы учреждений здравоохранения.</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Сохранение медицинских учреждений с учетом их модернизации.</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Формирование у населения потребности в здоровом образе жизни, снижению неонатальной смертности, охране репродуктивного здоровья.</w:t>
      </w:r>
    </w:p>
    <w:p w:rsidR="00E45E0A" w:rsidRPr="00E45E0A" w:rsidRDefault="00E45E0A" w:rsidP="00E45E0A">
      <w:pPr>
        <w:widowControl w:val="0"/>
        <w:suppressAutoHyphens/>
        <w:autoSpaceDE w:val="0"/>
        <w:ind w:firstLine="720"/>
        <w:jc w:val="both"/>
        <w:rPr>
          <w:rFonts w:ascii="Arial" w:eastAsia="Times New Roman" w:hAnsi="Arial"/>
          <w:bCs/>
          <w:sz w:val="20"/>
          <w:szCs w:val="20"/>
          <w:lang w:eastAsia="ar-SA"/>
        </w:rPr>
      </w:pPr>
      <w:r w:rsidRPr="00E45E0A">
        <w:rPr>
          <w:rFonts w:eastAsia="Times New Roman"/>
          <w:bCs/>
          <w:sz w:val="20"/>
          <w:szCs w:val="20"/>
          <w:lang w:eastAsia="ru-RU"/>
        </w:rPr>
        <w:t>- Проведение комплексного технического переоснащения оборудованием</w:t>
      </w:r>
      <w:r w:rsidRPr="00E45E0A">
        <w:rPr>
          <w:rFonts w:ascii="Arial" w:eastAsia="Times New Roman" w:hAnsi="Arial"/>
          <w:bCs/>
          <w:sz w:val="20"/>
          <w:szCs w:val="20"/>
          <w:lang w:eastAsia="ru-RU"/>
        </w:rPr>
        <w:t>.</w:t>
      </w:r>
    </w:p>
    <w:p w:rsidR="00E45E0A" w:rsidRPr="00E45E0A" w:rsidRDefault="00E45E0A" w:rsidP="00E45E0A">
      <w:pPr>
        <w:widowControl w:val="0"/>
        <w:suppressAutoHyphens/>
        <w:autoSpaceDE w:val="0"/>
        <w:ind w:firstLine="720"/>
        <w:jc w:val="both"/>
        <w:rPr>
          <w:rFonts w:eastAsia="Times New Roman"/>
          <w:b/>
          <w:i/>
          <w:color w:val="000000"/>
          <w:sz w:val="20"/>
          <w:szCs w:val="20"/>
          <w:lang w:eastAsia="ru-RU"/>
        </w:rPr>
      </w:pPr>
      <w:r w:rsidRPr="00E45E0A">
        <w:rPr>
          <w:rFonts w:eastAsia="Times New Roman"/>
          <w:bCs/>
          <w:color w:val="FF0000"/>
          <w:sz w:val="20"/>
          <w:szCs w:val="20"/>
          <w:lang w:eastAsia="ru-RU"/>
        </w:rPr>
        <w:t xml:space="preserve"> </w:t>
      </w:r>
      <w:r w:rsidRPr="00E45E0A">
        <w:rPr>
          <w:rFonts w:eastAsia="Times New Roman"/>
          <w:b/>
          <w:i/>
          <w:color w:val="000000"/>
          <w:sz w:val="20"/>
          <w:szCs w:val="20"/>
          <w:lang w:eastAsia="ru-RU"/>
        </w:rPr>
        <w:t>Система образования и просвещения*</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Главной целью развития системы образования является повышение доступности качественного образования, формирование конкурентоспособного на рынке труда специалиста.</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Характеристика и анализ обеспеченности населения Рощинского сельского поселения объектами образования  приведены ниже.</w:t>
      </w:r>
    </w:p>
    <w:tbl>
      <w:tblPr>
        <w:tblW w:w="5000" w:type="pct"/>
        <w:tblBorders>
          <w:top w:val="single" w:sz="8" w:space="0" w:color="000000"/>
          <w:left w:val="single" w:sz="8" w:space="0" w:color="000000"/>
          <w:bottom w:val="single" w:sz="8" w:space="0" w:color="000000"/>
          <w:right w:val="single" w:sz="8" w:space="0" w:color="000000"/>
        </w:tblBorders>
        <w:tblLayout w:type="fixed"/>
        <w:tblCellMar>
          <w:left w:w="0" w:type="dxa"/>
          <w:right w:w="0" w:type="dxa"/>
        </w:tblCellMar>
        <w:tblLook w:val="04A0"/>
      </w:tblPr>
      <w:tblGrid>
        <w:gridCol w:w="2523"/>
        <w:gridCol w:w="1482"/>
        <w:gridCol w:w="890"/>
        <w:gridCol w:w="890"/>
        <w:gridCol w:w="890"/>
        <w:gridCol w:w="890"/>
        <w:gridCol w:w="890"/>
        <w:gridCol w:w="890"/>
        <w:gridCol w:w="890"/>
      </w:tblGrid>
      <w:tr w:rsidR="00E45E0A" w:rsidRPr="00E45E0A" w:rsidTr="00E45E0A">
        <w:tc>
          <w:tcPr>
            <w:tcW w:w="252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Показатели</w:t>
            </w:r>
          </w:p>
        </w:tc>
        <w:tc>
          <w:tcPr>
            <w:tcW w:w="148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Ед. измерения</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2011</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2012</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2013</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2014</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2015</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2016</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2017</w:t>
            </w:r>
          </w:p>
        </w:tc>
      </w:tr>
      <w:tr w:rsidR="00E45E0A" w:rsidRPr="00E45E0A" w:rsidTr="00E45E0A">
        <w:tc>
          <w:tcPr>
            <w:tcW w:w="252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Число общеобразовательных организаций на начало учебного года</w:t>
            </w:r>
          </w:p>
        </w:tc>
        <w:tc>
          <w:tcPr>
            <w:tcW w:w="148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r>
      <w:tr w:rsidR="00E45E0A" w:rsidRPr="00E45E0A" w:rsidTr="00E45E0A">
        <w:tc>
          <w:tcPr>
            <w:tcW w:w="252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Число обособленных подразделений общеобразовательных организаций</w:t>
            </w:r>
          </w:p>
        </w:tc>
        <w:tc>
          <w:tcPr>
            <w:tcW w:w="148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r>
      <w:tr w:rsidR="00E45E0A" w:rsidRPr="00E45E0A" w:rsidTr="00E45E0A">
        <w:tc>
          <w:tcPr>
            <w:tcW w:w="252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Численность обучающихся общеобразовательных организаций с учетом обособленных подразделений</w:t>
            </w:r>
          </w:p>
        </w:tc>
        <w:tc>
          <w:tcPr>
            <w:tcW w:w="148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человек</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32</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30</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34</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19</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15</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20</w:t>
            </w:r>
          </w:p>
        </w:tc>
        <w:tc>
          <w:tcPr>
            <w:tcW w:w="89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22</w:t>
            </w:r>
          </w:p>
        </w:tc>
      </w:tr>
    </w:tbl>
    <w:p w:rsidR="00E45E0A" w:rsidRPr="00E45E0A" w:rsidRDefault="00E45E0A" w:rsidP="00E45E0A">
      <w:pPr>
        <w:autoSpaceDE w:val="0"/>
        <w:autoSpaceDN w:val="0"/>
        <w:adjustRightInd w:val="0"/>
        <w:rPr>
          <w:rFonts w:eastAsia="Times New Roman"/>
          <w:i/>
          <w:iCs/>
          <w:color w:val="000000"/>
          <w:sz w:val="20"/>
          <w:szCs w:val="20"/>
          <w:lang w:eastAsia="ru-RU"/>
        </w:rPr>
      </w:pPr>
      <w:r w:rsidRPr="00E45E0A">
        <w:rPr>
          <w:rFonts w:eastAsia="Times New Roman"/>
          <w:i/>
          <w:iCs/>
          <w:color w:val="000000"/>
          <w:sz w:val="20"/>
          <w:szCs w:val="20"/>
          <w:lang w:eastAsia="ru-RU"/>
        </w:rPr>
        <w:t xml:space="preserve">* по данным Паспорта муниципального образования Рощинское сельское   поселение,  Росстат, 2011-2017г.г.  http://www.gks.ru/dbscripts/munst/munst.htm </w:t>
      </w:r>
    </w:p>
    <w:p w:rsidR="00E45E0A" w:rsidRPr="00E45E0A" w:rsidRDefault="00E45E0A" w:rsidP="00E45E0A">
      <w:pPr>
        <w:jc w:val="center"/>
        <w:rPr>
          <w:rFonts w:eastAsia="Times New Roman"/>
          <w:b/>
          <w:i/>
          <w:color w:val="000000"/>
          <w:sz w:val="20"/>
          <w:szCs w:val="20"/>
          <w:lang w:eastAsia="ru-RU"/>
        </w:rPr>
      </w:pPr>
    </w:p>
    <w:p w:rsidR="00E45E0A" w:rsidRPr="00E45E0A" w:rsidRDefault="00E45E0A" w:rsidP="00E45E0A">
      <w:pPr>
        <w:jc w:val="center"/>
        <w:rPr>
          <w:rFonts w:eastAsia="Times New Roman"/>
          <w:b/>
          <w:i/>
          <w:color w:val="000000"/>
          <w:sz w:val="20"/>
          <w:szCs w:val="20"/>
          <w:lang w:eastAsia="ru-RU"/>
        </w:rPr>
      </w:pPr>
      <w:r w:rsidRPr="00E45E0A">
        <w:rPr>
          <w:rFonts w:eastAsia="Times New Roman"/>
          <w:b/>
          <w:i/>
          <w:color w:val="000000"/>
          <w:sz w:val="20"/>
          <w:szCs w:val="20"/>
          <w:lang w:eastAsia="ru-RU"/>
        </w:rPr>
        <w:t>Перечень образовательных учреждений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57"/>
        <w:gridCol w:w="1520"/>
        <w:gridCol w:w="1299"/>
        <w:gridCol w:w="1399"/>
        <w:gridCol w:w="798"/>
        <w:gridCol w:w="1000"/>
        <w:gridCol w:w="598"/>
        <w:gridCol w:w="600"/>
        <w:gridCol w:w="700"/>
        <w:gridCol w:w="902"/>
        <w:gridCol w:w="1248"/>
      </w:tblGrid>
      <w:tr w:rsidR="00E45E0A" w:rsidRPr="00E45E0A" w:rsidTr="00E45E0A">
        <w:trPr>
          <w:trHeight w:val="77"/>
        </w:trPr>
        <w:tc>
          <w:tcPr>
            <w:tcW w:w="171"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п/п</w:t>
            </w:r>
          </w:p>
        </w:tc>
        <w:tc>
          <w:tcPr>
            <w:tcW w:w="729" w:type="pct"/>
            <w:vAlign w:val="center"/>
          </w:tcPr>
          <w:p w:rsidR="00E45E0A" w:rsidRPr="00E45E0A" w:rsidRDefault="00E45E0A" w:rsidP="00E45E0A">
            <w:pPr>
              <w:widowControl w:val="0"/>
              <w:suppressAutoHyphens/>
              <w:autoSpaceDE w:val="0"/>
              <w:ind w:left="-73"/>
              <w:jc w:val="center"/>
              <w:rPr>
                <w:rFonts w:eastAsia="Times New Roman"/>
                <w:b/>
                <w:color w:val="000000"/>
                <w:sz w:val="20"/>
                <w:szCs w:val="20"/>
                <w:lang w:eastAsia="ar-SA"/>
              </w:rPr>
            </w:pPr>
            <w:r w:rsidRPr="00E45E0A">
              <w:rPr>
                <w:rFonts w:eastAsia="Times New Roman"/>
                <w:b/>
                <w:color w:val="000000"/>
                <w:sz w:val="20"/>
                <w:szCs w:val="20"/>
                <w:lang w:eastAsia="ar-SA"/>
              </w:rPr>
              <w:t>Наименование учреждения</w:t>
            </w:r>
          </w:p>
        </w:tc>
        <w:tc>
          <w:tcPr>
            <w:tcW w:w="623"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Адрес</w:t>
            </w:r>
          </w:p>
        </w:tc>
        <w:tc>
          <w:tcPr>
            <w:tcW w:w="671" w:type="pct"/>
            <w:vAlign w:val="center"/>
          </w:tcPr>
          <w:p w:rsidR="00E45E0A" w:rsidRPr="00E45E0A" w:rsidRDefault="00E45E0A" w:rsidP="00E45E0A">
            <w:pPr>
              <w:widowControl w:val="0"/>
              <w:suppressAutoHyphens/>
              <w:autoSpaceDE w:val="0"/>
              <w:ind w:left="-57" w:right="-37"/>
              <w:jc w:val="center"/>
              <w:rPr>
                <w:rFonts w:eastAsia="Times New Roman"/>
                <w:b/>
                <w:color w:val="000000"/>
                <w:sz w:val="20"/>
                <w:szCs w:val="20"/>
                <w:lang w:eastAsia="ar-SA"/>
              </w:rPr>
            </w:pPr>
            <w:r w:rsidRPr="00E45E0A">
              <w:rPr>
                <w:rFonts w:eastAsia="Times New Roman"/>
                <w:b/>
                <w:color w:val="000000"/>
                <w:sz w:val="20"/>
                <w:szCs w:val="20"/>
                <w:lang w:eastAsia="ar-SA"/>
              </w:rPr>
              <w:t>Год ввода в эксплуатацию/ год реконструкции</w:t>
            </w:r>
          </w:p>
        </w:tc>
        <w:tc>
          <w:tcPr>
            <w:tcW w:w="383"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Ед. изм.</w:t>
            </w:r>
          </w:p>
        </w:tc>
        <w:tc>
          <w:tcPr>
            <w:tcW w:w="480"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Вместимость учреждения по проекту</w:t>
            </w:r>
          </w:p>
        </w:tc>
        <w:tc>
          <w:tcPr>
            <w:tcW w:w="911" w:type="pct"/>
            <w:gridSpan w:val="3"/>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Фактическая наполняемость учреждения</w:t>
            </w:r>
          </w:p>
        </w:tc>
        <w:tc>
          <w:tcPr>
            <w:tcW w:w="433"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Излишек (+),</w:t>
            </w:r>
          </w:p>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Дефицит (-)</w:t>
            </w:r>
          </w:p>
        </w:tc>
        <w:tc>
          <w:tcPr>
            <w:tcW w:w="599"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Обслуживаемые населенные пункты</w:t>
            </w:r>
          </w:p>
        </w:tc>
      </w:tr>
      <w:tr w:rsidR="00E45E0A" w:rsidRPr="00E45E0A" w:rsidTr="00E45E0A">
        <w:tc>
          <w:tcPr>
            <w:tcW w:w="5000" w:type="pct"/>
            <w:gridSpan w:val="11"/>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Дошкольные образовательные учреждения</w:t>
            </w:r>
          </w:p>
        </w:tc>
      </w:tr>
      <w:tr w:rsidR="00E45E0A" w:rsidRPr="00E45E0A" w:rsidTr="00E45E0A">
        <w:tc>
          <w:tcPr>
            <w:tcW w:w="171"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729" w:type="pct"/>
            <w:vAlign w:val="center"/>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Филиал МАОУ «Гимназия» г. Валдай Дошкольного отделения «Ручеёк» в пос. Рощино.</w:t>
            </w:r>
          </w:p>
        </w:tc>
        <w:tc>
          <w:tcPr>
            <w:tcW w:w="623" w:type="pct"/>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Новгородская обл., Валдайский р-н, п. Рощино, д. 10</w:t>
            </w:r>
          </w:p>
        </w:tc>
        <w:tc>
          <w:tcPr>
            <w:tcW w:w="671"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1975</w:t>
            </w:r>
          </w:p>
        </w:tc>
        <w:tc>
          <w:tcPr>
            <w:tcW w:w="38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место</w:t>
            </w:r>
          </w:p>
        </w:tc>
        <w:tc>
          <w:tcPr>
            <w:tcW w:w="48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120</w:t>
            </w:r>
          </w:p>
        </w:tc>
        <w:tc>
          <w:tcPr>
            <w:tcW w:w="911" w:type="pct"/>
            <w:gridSpan w:val="3"/>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38</w:t>
            </w:r>
          </w:p>
        </w:tc>
        <w:tc>
          <w:tcPr>
            <w:tcW w:w="43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+82</w:t>
            </w:r>
          </w:p>
        </w:tc>
        <w:tc>
          <w:tcPr>
            <w:tcW w:w="599" w:type="pct"/>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п. Рощино</w:t>
            </w:r>
          </w:p>
        </w:tc>
      </w:tr>
      <w:tr w:rsidR="00E45E0A" w:rsidRPr="00E45E0A" w:rsidTr="00E45E0A">
        <w:trPr>
          <w:trHeight w:val="77"/>
        </w:trPr>
        <w:tc>
          <w:tcPr>
            <w:tcW w:w="5000" w:type="pct"/>
            <w:gridSpan w:val="11"/>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Общеобразовательные учреждения</w:t>
            </w:r>
          </w:p>
        </w:tc>
      </w:tr>
      <w:tr w:rsidR="00E45E0A" w:rsidRPr="00E45E0A" w:rsidTr="00E45E0A">
        <w:trPr>
          <w:trHeight w:val="242"/>
        </w:trPr>
        <w:tc>
          <w:tcPr>
            <w:tcW w:w="171" w:type="pct"/>
            <w:vMerge w:val="restar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729" w:type="pct"/>
            <w:vMerge w:val="restart"/>
            <w:vAlign w:val="center"/>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МАОУ «Средняя школа № 2 г. Валдай в пос. Рощино.</w:t>
            </w:r>
          </w:p>
        </w:tc>
        <w:tc>
          <w:tcPr>
            <w:tcW w:w="623" w:type="pct"/>
            <w:vMerge w:val="restart"/>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Новгородская обл., Валдайский р-н, п. Рощино, д. 11</w:t>
            </w:r>
          </w:p>
        </w:tc>
        <w:tc>
          <w:tcPr>
            <w:tcW w:w="671" w:type="pct"/>
            <w:vMerge w:val="restar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1985</w:t>
            </w:r>
          </w:p>
        </w:tc>
        <w:tc>
          <w:tcPr>
            <w:tcW w:w="383" w:type="pct"/>
            <w:vMerge w:val="restar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учащиеся</w:t>
            </w:r>
          </w:p>
        </w:tc>
        <w:tc>
          <w:tcPr>
            <w:tcW w:w="480" w:type="pct"/>
            <w:vMerge w:val="restar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350</w:t>
            </w:r>
          </w:p>
        </w:tc>
        <w:tc>
          <w:tcPr>
            <w:tcW w:w="287" w:type="pct"/>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1-4 кл.</w:t>
            </w:r>
          </w:p>
        </w:tc>
        <w:tc>
          <w:tcPr>
            <w:tcW w:w="288" w:type="pct"/>
            <w:vAlign w:val="center"/>
          </w:tcPr>
          <w:p w:rsidR="00E45E0A" w:rsidRPr="00E45E0A" w:rsidRDefault="00E45E0A" w:rsidP="00E45E0A">
            <w:pPr>
              <w:keepNext/>
              <w:widowControl w:val="0"/>
              <w:suppressAutoHyphens/>
              <w:autoSpaceDE w:val="0"/>
              <w:jc w:val="center"/>
              <w:rPr>
                <w:color w:val="000000"/>
                <w:sz w:val="20"/>
                <w:szCs w:val="20"/>
              </w:rPr>
            </w:pPr>
            <w:r w:rsidRPr="00E45E0A">
              <w:rPr>
                <w:color w:val="000000"/>
                <w:sz w:val="20"/>
                <w:szCs w:val="20"/>
              </w:rPr>
              <w:t>5-9 кл.</w:t>
            </w:r>
          </w:p>
        </w:tc>
        <w:tc>
          <w:tcPr>
            <w:tcW w:w="336" w:type="pct"/>
            <w:vAlign w:val="center"/>
          </w:tcPr>
          <w:p w:rsidR="00E45E0A" w:rsidRPr="00E45E0A" w:rsidRDefault="00E45E0A" w:rsidP="00E45E0A">
            <w:pPr>
              <w:keepNext/>
              <w:widowControl w:val="0"/>
              <w:suppressAutoHyphens/>
              <w:autoSpaceDE w:val="0"/>
              <w:jc w:val="center"/>
              <w:rPr>
                <w:color w:val="000000"/>
                <w:sz w:val="20"/>
                <w:szCs w:val="20"/>
              </w:rPr>
            </w:pPr>
            <w:r w:rsidRPr="00E45E0A">
              <w:rPr>
                <w:color w:val="000000"/>
                <w:sz w:val="20"/>
                <w:szCs w:val="20"/>
              </w:rPr>
              <w:t>10-11 кл.</w:t>
            </w:r>
          </w:p>
        </w:tc>
        <w:tc>
          <w:tcPr>
            <w:tcW w:w="433" w:type="pct"/>
            <w:vMerge w:val="restar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+332</w:t>
            </w:r>
          </w:p>
        </w:tc>
        <w:tc>
          <w:tcPr>
            <w:tcW w:w="599" w:type="pct"/>
            <w:vMerge w:val="restar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 Рощино</w:t>
            </w:r>
          </w:p>
        </w:tc>
      </w:tr>
      <w:tr w:rsidR="00E45E0A" w:rsidRPr="00E45E0A" w:rsidTr="00E45E0A">
        <w:trPr>
          <w:trHeight w:val="96"/>
        </w:trPr>
        <w:tc>
          <w:tcPr>
            <w:tcW w:w="171" w:type="pct"/>
            <w:vMerge/>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p>
        </w:tc>
        <w:tc>
          <w:tcPr>
            <w:tcW w:w="729" w:type="pct"/>
            <w:vMerge/>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p>
        </w:tc>
        <w:tc>
          <w:tcPr>
            <w:tcW w:w="623" w:type="pct"/>
            <w:vMerge/>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p>
        </w:tc>
        <w:tc>
          <w:tcPr>
            <w:tcW w:w="671" w:type="pct"/>
            <w:vMerge/>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p>
        </w:tc>
        <w:tc>
          <w:tcPr>
            <w:tcW w:w="383" w:type="pct"/>
            <w:vMerge/>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p>
        </w:tc>
        <w:tc>
          <w:tcPr>
            <w:tcW w:w="480" w:type="pct"/>
            <w:vMerge/>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p>
        </w:tc>
        <w:tc>
          <w:tcPr>
            <w:tcW w:w="28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18</w:t>
            </w:r>
          </w:p>
        </w:tc>
        <w:tc>
          <w:tcPr>
            <w:tcW w:w="288"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336"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433" w:type="pct"/>
            <w:vMerge/>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p>
        </w:tc>
        <w:tc>
          <w:tcPr>
            <w:tcW w:w="599" w:type="pct"/>
            <w:vMerge/>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p>
        </w:tc>
      </w:tr>
      <w:tr w:rsidR="00E45E0A" w:rsidRPr="00E45E0A" w:rsidTr="00E45E0A">
        <w:tc>
          <w:tcPr>
            <w:tcW w:w="5000" w:type="pct"/>
            <w:gridSpan w:val="11"/>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Внешкольные учреждения</w:t>
            </w:r>
          </w:p>
        </w:tc>
      </w:tr>
      <w:tr w:rsidR="00E45E0A" w:rsidRPr="00E45E0A" w:rsidTr="00E45E0A">
        <w:tc>
          <w:tcPr>
            <w:tcW w:w="171"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lastRenderedPageBreak/>
              <w:t>-</w:t>
            </w:r>
          </w:p>
        </w:tc>
        <w:tc>
          <w:tcPr>
            <w:tcW w:w="729"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c>
          <w:tcPr>
            <w:tcW w:w="62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c>
          <w:tcPr>
            <w:tcW w:w="671"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c>
          <w:tcPr>
            <w:tcW w:w="38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место</w:t>
            </w:r>
          </w:p>
        </w:tc>
        <w:tc>
          <w:tcPr>
            <w:tcW w:w="48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c>
          <w:tcPr>
            <w:tcW w:w="911" w:type="pct"/>
            <w:gridSpan w:val="3"/>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c>
          <w:tcPr>
            <w:tcW w:w="43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c>
          <w:tcPr>
            <w:tcW w:w="599"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r>
    </w:tbl>
    <w:p w:rsidR="00E45E0A" w:rsidRPr="00E45E0A" w:rsidRDefault="00E45E0A" w:rsidP="00E45E0A">
      <w:pPr>
        <w:jc w:val="center"/>
        <w:rPr>
          <w:rFonts w:eastAsia="Times New Roman"/>
          <w:b/>
          <w:i/>
          <w:color w:val="000000"/>
          <w:sz w:val="20"/>
          <w:szCs w:val="20"/>
          <w:lang w:eastAsia="ru-RU"/>
        </w:rPr>
      </w:pPr>
      <w:r w:rsidRPr="00E45E0A">
        <w:rPr>
          <w:rFonts w:eastAsia="Times New Roman"/>
          <w:b/>
          <w:i/>
          <w:color w:val="000000"/>
          <w:sz w:val="20"/>
          <w:szCs w:val="20"/>
          <w:lang w:eastAsia="ru-RU"/>
        </w:rPr>
        <w:t xml:space="preserve"> </w:t>
      </w:r>
    </w:p>
    <w:p w:rsidR="00E45E0A" w:rsidRPr="00E45E0A" w:rsidRDefault="00E45E0A" w:rsidP="00E45E0A">
      <w:pPr>
        <w:jc w:val="center"/>
        <w:rPr>
          <w:rFonts w:eastAsia="Times New Roman"/>
          <w:b/>
          <w:i/>
          <w:color w:val="000000"/>
          <w:sz w:val="20"/>
          <w:szCs w:val="20"/>
          <w:lang w:eastAsia="ru-RU"/>
        </w:rPr>
      </w:pPr>
      <w:r w:rsidRPr="00E45E0A">
        <w:rPr>
          <w:rFonts w:eastAsia="Times New Roman"/>
          <w:b/>
          <w:i/>
          <w:color w:val="000000"/>
          <w:sz w:val="20"/>
          <w:szCs w:val="20"/>
          <w:lang w:eastAsia="ru-RU"/>
        </w:rPr>
        <w:t>Характеристика образовательных учреждений</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4682"/>
        <w:gridCol w:w="1698"/>
        <w:gridCol w:w="1132"/>
        <w:gridCol w:w="1141"/>
        <w:gridCol w:w="1572"/>
      </w:tblGrid>
      <w:tr w:rsidR="00E45E0A" w:rsidRPr="00E45E0A" w:rsidTr="00E45E0A">
        <w:trPr>
          <w:tblCellSpacing w:w="0" w:type="dxa"/>
          <w:jc w:val="center"/>
        </w:trPr>
        <w:tc>
          <w:tcPr>
            <w:tcW w:w="4681" w:type="dxa"/>
            <w:shd w:val="clear" w:color="auto" w:fill="auto"/>
            <w:vAlign w:val="center"/>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bCs/>
                <w:color w:val="000000"/>
                <w:sz w:val="20"/>
                <w:szCs w:val="20"/>
                <w:lang w:eastAsia="ar-SA"/>
              </w:rPr>
              <w:t>Наименование объекта,</w:t>
            </w:r>
          </w:p>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bCs/>
                <w:color w:val="000000"/>
                <w:sz w:val="20"/>
                <w:szCs w:val="20"/>
                <w:lang w:eastAsia="ar-SA"/>
              </w:rPr>
              <w:t xml:space="preserve">юридический адрес, телефон </w:t>
            </w:r>
          </w:p>
        </w:tc>
        <w:tc>
          <w:tcPr>
            <w:tcW w:w="1698" w:type="dxa"/>
            <w:shd w:val="clear" w:color="auto" w:fill="auto"/>
            <w:vAlign w:val="center"/>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bCs/>
                <w:color w:val="000000"/>
                <w:sz w:val="20"/>
                <w:szCs w:val="20"/>
                <w:lang w:eastAsia="ar-SA"/>
              </w:rPr>
              <w:t>Площадь</w:t>
            </w:r>
          </w:p>
        </w:tc>
        <w:tc>
          <w:tcPr>
            <w:tcW w:w="1132" w:type="dxa"/>
            <w:shd w:val="clear" w:color="auto" w:fill="auto"/>
            <w:vAlign w:val="center"/>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bCs/>
                <w:color w:val="000000"/>
                <w:sz w:val="20"/>
                <w:szCs w:val="20"/>
                <w:lang w:eastAsia="ar-SA"/>
              </w:rPr>
              <w:t>Этажность</w:t>
            </w:r>
          </w:p>
        </w:tc>
        <w:tc>
          <w:tcPr>
            <w:tcW w:w="1141" w:type="dxa"/>
            <w:shd w:val="clear" w:color="auto" w:fill="auto"/>
            <w:vAlign w:val="center"/>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bCs/>
                <w:color w:val="000000"/>
                <w:sz w:val="20"/>
                <w:szCs w:val="20"/>
                <w:lang w:eastAsia="ar-SA"/>
              </w:rPr>
              <w:t>Материал</w:t>
            </w:r>
          </w:p>
        </w:tc>
        <w:tc>
          <w:tcPr>
            <w:tcW w:w="1572" w:type="dxa"/>
            <w:shd w:val="clear" w:color="auto" w:fill="auto"/>
            <w:vAlign w:val="center"/>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bCs/>
                <w:color w:val="000000"/>
                <w:sz w:val="20"/>
                <w:szCs w:val="20"/>
                <w:lang w:eastAsia="ar-SA"/>
              </w:rPr>
              <w:t>Состояние</w:t>
            </w:r>
          </w:p>
        </w:tc>
      </w:tr>
      <w:tr w:rsidR="00E45E0A" w:rsidRPr="00E45E0A" w:rsidTr="00E45E0A">
        <w:trPr>
          <w:tblCellSpacing w:w="0" w:type="dxa"/>
          <w:jc w:val="center"/>
        </w:trPr>
        <w:tc>
          <w:tcPr>
            <w:tcW w:w="4681" w:type="dxa"/>
            <w:shd w:val="clear" w:color="auto" w:fill="auto"/>
            <w:vAlign w:val="center"/>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bCs/>
                <w:color w:val="000000"/>
                <w:sz w:val="20"/>
                <w:szCs w:val="20"/>
                <w:lang w:eastAsia="ar-SA"/>
              </w:rPr>
              <w:t>Дошкольные образовательные учреждения:</w:t>
            </w:r>
          </w:p>
        </w:tc>
        <w:tc>
          <w:tcPr>
            <w:tcW w:w="1698" w:type="dxa"/>
            <w:shd w:val="clear" w:color="auto" w:fill="auto"/>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bCs/>
                <w:color w:val="000000"/>
                <w:sz w:val="20"/>
                <w:szCs w:val="20"/>
                <w:lang w:eastAsia="ar-SA"/>
              </w:rPr>
              <w:t> </w:t>
            </w:r>
          </w:p>
        </w:tc>
        <w:tc>
          <w:tcPr>
            <w:tcW w:w="1132" w:type="dxa"/>
            <w:shd w:val="clear" w:color="auto" w:fill="auto"/>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bCs/>
                <w:color w:val="000000"/>
                <w:sz w:val="20"/>
                <w:szCs w:val="20"/>
                <w:lang w:eastAsia="ar-SA"/>
              </w:rPr>
              <w:t> </w:t>
            </w:r>
          </w:p>
        </w:tc>
        <w:tc>
          <w:tcPr>
            <w:tcW w:w="1141" w:type="dxa"/>
            <w:shd w:val="clear" w:color="auto" w:fill="auto"/>
            <w:vAlign w:val="center"/>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bCs/>
                <w:color w:val="000000"/>
                <w:sz w:val="20"/>
                <w:szCs w:val="20"/>
                <w:lang w:eastAsia="ar-SA"/>
              </w:rPr>
              <w:t> </w:t>
            </w:r>
          </w:p>
        </w:tc>
        <w:tc>
          <w:tcPr>
            <w:tcW w:w="1572" w:type="dxa"/>
            <w:shd w:val="clear" w:color="auto" w:fill="auto"/>
            <w:vAlign w:val="center"/>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bCs/>
                <w:color w:val="000000"/>
                <w:sz w:val="20"/>
                <w:szCs w:val="20"/>
                <w:lang w:eastAsia="ar-SA"/>
              </w:rPr>
              <w:t> </w:t>
            </w:r>
          </w:p>
        </w:tc>
      </w:tr>
      <w:tr w:rsidR="00E45E0A" w:rsidRPr="00E45E0A" w:rsidTr="00E45E0A">
        <w:trPr>
          <w:tblCellSpacing w:w="0" w:type="dxa"/>
          <w:jc w:val="center"/>
        </w:trPr>
        <w:tc>
          <w:tcPr>
            <w:tcW w:w="4681" w:type="dxa"/>
            <w:shd w:val="clear" w:color="auto" w:fill="auto"/>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Филиал МАОУ «Гимназия» г. Валдай Дошкольного отделения «Ручеёк» в пос. Рощино.</w:t>
            </w:r>
          </w:p>
          <w:p w:rsidR="00E45E0A" w:rsidRPr="00E45E0A" w:rsidRDefault="00E45E0A" w:rsidP="00E45E0A">
            <w:pPr>
              <w:spacing w:before="100" w:beforeAutospacing="1" w:after="100" w:afterAutospacing="1"/>
              <w:ind w:left="-123"/>
              <w:rPr>
                <w:rFonts w:eastAsia="Times New Roman"/>
                <w:sz w:val="20"/>
                <w:szCs w:val="20"/>
                <w:lang w:eastAsia="ru-RU"/>
              </w:rPr>
            </w:pPr>
          </w:p>
        </w:tc>
        <w:tc>
          <w:tcPr>
            <w:tcW w:w="1698" w:type="dxa"/>
            <w:shd w:val="clear" w:color="auto" w:fill="auto"/>
            <w:vAlign w:val="center"/>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color w:val="000000"/>
                <w:sz w:val="20"/>
                <w:szCs w:val="20"/>
                <w:lang w:eastAsia="ar-SA"/>
              </w:rPr>
              <w:t>1327,2 м</w:t>
            </w:r>
            <w:r w:rsidRPr="00E45E0A">
              <w:rPr>
                <w:rFonts w:eastAsia="Times New Roman"/>
                <w:color w:val="000000"/>
                <w:sz w:val="20"/>
                <w:szCs w:val="20"/>
                <w:vertAlign w:val="superscript"/>
                <w:lang w:eastAsia="ar-SA"/>
              </w:rPr>
              <w:t>2</w:t>
            </w:r>
          </w:p>
        </w:tc>
        <w:tc>
          <w:tcPr>
            <w:tcW w:w="1132" w:type="dxa"/>
            <w:shd w:val="clear" w:color="auto" w:fill="auto"/>
            <w:vAlign w:val="center"/>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color w:val="000000"/>
                <w:sz w:val="20"/>
                <w:szCs w:val="20"/>
                <w:lang w:eastAsia="ar-SA"/>
              </w:rPr>
              <w:t>2</w:t>
            </w:r>
          </w:p>
        </w:tc>
        <w:tc>
          <w:tcPr>
            <w:tcW w:w="1141" w:type="dxa"/>
            <w:shd w:val="clear" w:color="auto" w:fill="auto"/>
            <w:vAlign w:val="center"/>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color w:val="000000"/>
                <w:sz w:val="20"/>
                <w:szCs w:val="20"/>
                <w:lang w:eastAsia="ar-SA"/>
              </w:rPr>
              <w:t>кирпич</w:t>
            </w:r>
          </w:p>
        </w:tc>
        <w:tc>
          <w:tcPr>
            <w:tcW w:w="1572" w:type="dxa"/>
            <w:shd w:val="clear" w:color="auto" w:fill="auto"/>
            <w:vAlign w:val="center"/>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color w:val="000000"/>
                <w:sz w:val="20"/>
                <w:szCs w:val="20"/>
                <w:lang w:eastAsia="ar-SA"/>
              </w:rPr>
              <w:t>удов.</w:t>
            </w:r>
          </w:p>
        </w:tc>
      </w:tr>
      <w:tr w:rsidR="00E45E0A" w:rsidRPr="00E45E0A" w:rsidTr="00E45E0A">
        <w:trPr>
          <w:tblCellSpacing w:w="0" w:type="dxa"/>
          <w:jc w:val="center"/>
        </w:trPr>
        <w:tc>
          <w:tcPr>
            <w:tcW w:w="4681" w:type="dxa"/>
            <w:shd w:val="clear" w:color="auto" w:fill="auto"/>
            <w:vAlign w:val="center"/>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bCs/>
                <w:color w:val="000000"/>
                <w:sz w:val="20"/>
                <w:szCs w:val="20"/>
                <w:lang w:eastAsia="ar-SA"/>
              </w:rPr>
              <w:t>Дневные общеобразовательные школы:</w:t>
            </w:r>
          </w:p>
        </w:tc>
        <w:tc>
          <w:tcPr>
            <w:tcW w:w="1698" w:type="dxa"/>
            <w:shd w:val="clear" w:color="auto" w:fill="auto"/>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bCs/>
                <w:color w:val="000000"/>
                <w:sz w:val="20"/>
                <w:szCs w:val="20"/>
                <w:lang w:eastAsia="ar-SA"/>
              </w:rPr>
              <w:t> </w:t>
            </w:r>
          </w:p>
        </w:tc>
        <w:tc>
          <w:tcPr>
            <w:tcW w:w="1132" w:type="dxa"/>
            <w:shd w:val="clear" w:color="auto" w:fill="auto"/>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bCs/>
                <w:color w:val="000000"/>
                <w:sz w:val="20"/>
                <w:szCs w:val="20"/>
                <w:lang w:eastAsia="ar-SA"/>
              </w:rPr>
              <w:t> </w:t>
            </w:r>
          </w:p>
        </w:tc>
        <w:tc>
          <w:tcPr>
            <w:tcW w:w="1141" w:type="dxa"/>
            <w:shd w:val="clear" w:color="auto" w:fill="auto"/>
            <w:vAlign w:val="center"/>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bCs/>
                <w:color w:val="000000"/>
                <w:sz w:val="20"/>
                <w:szCs w:val="20"/>
                <w:lang w:eastAsia="ar-SA"/>
              </w:rPr>
              <w:t> </w:t>
            </w:r>
          </w:p>
        </w:tc>
        <w:tc>
          <w:tcPr>
            <w:tcW w:w="1572" w:type="dxa"/>
            <w:shd w:val="clear" w:color="auto" w:fill="auto"/>
            <w:vAlign w:val="center"/>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bCs/>
                <w:color w:val="000000"/>
                <w:sz w:val="20"/>
                <w:szCs w:val="20"/>
                <w:lang w:eastAsia="ar-SA"/>
              </w:rPr>
              <w:t> </w:t>
            </w:r>
          </w:p>
        </w:tc>
      </w:tr>
      <w:tr w:rsidR="00E45E0A" w:rsidRPr="00E45E0A" w:rsidTr="00E45E0A">
        <w:trPr>
          <w:tblCellSpacing w:w="0" w:type="dxa"/>
          <w:jc w:val="center"/>
        </w:trPr>
        <w:tc>
          <w:tcPr>
            <w:tcW w:w="4681" w:type="dxa"/>
            <w:shd w:val="clear" w:color="auto" w:fill="auto"/>
            <w:vAlign w:val="center"/>
            <w:hideMark/>
          </w:tcPr>
          <w:p w:rsidR="00E45E0A" w:rsidRPr="00E45E0A" w:rsidRDefault="00E45E0A" w:rsidP="00E45E0A">
            <w:pPr>
              <w:spacing w:before="100" w:beforeAutospacing="1" w:after="100" w:afterAutospacing="1"/>
              <w:rPr>
                <w:rFonts w:eastAsia="Times New Roman"/>
                <w:color w:val="000000"/>
                <w:sz w:val="20"/>
                <w:szCs w:val="20"/>
                <w:lang w:eastAsia="ar-SA"/>
              </w:rPr>
            </w:pPr>
            <w:r w:rsidRPr="00E45E0A">
              <w:rPr>
                <w:rFonts w:eastAsia="Times New Roman"/>
                <w:sz w:val="20"/>
                <w:szCs w:val="20"/>
                <w:lang w:eastAsia="ru-RU"/>
              </w:rPr>
              <w:t>МАОУ «Средняя школа № 2 г. Валдай в пос. Рощино.</w:t>
            </w:r>
          </w:p>
        </w:tc>
        <w:tc>
          <w:tcPr>
            <w:tcW w:w="1698" w:type="dxa"/>
            <w:shd w:val="clear" w:color="auto" w:fill="auto"/>
            <w:vAlign w:val="center"/>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color w:val="000000"/>
                <w:sz w:val="20"/>
                <w:szCs w:val="20"/>
                <w:lang w:eastAsia="ar-SA"/>
              </w:rPr>
              <w:t>1647,3 м</w:t>
            </w:r>
            <w:r w:rsidRPr="00E45E0A">
              <w:rPr>
                <w:rFonts w:eastAsia="Times New Roman"/>
                <w:color w:val="000000"/>
                <w:sz w:val="20"/>
                <w:szCs w:val="20"/>
                <w:vertAlign w:val="superscript"/>
                <w:lang w:eastAsia="ar-SA"/>
              </w:rPr>
              <w:t>2</w:t>
            </w:r>
          </w:p>
        </w:tc>
        <w:tc>
          <w:tcPr>
            <w:tcW w:w="1132" w:type="dxa"/>
            <w:shd w:val="clear" w:color="auto" w:fill="auto"/>
            <w:vAlign w:val="center"/>
            <w:hideMark/>
          </w:tcPr>
          <w:p w:rsidR="00E45E0A" w:rsidRPr="00E45E0A" w:rsidRDefault="00E45E0A" w:rsidP="00E45E0A">
            <w:pPr>
              <w:widowControl w:val="0"/>
              <w:suppressAutoHyphens/>
              <w:autoSpaceDE w:val="0"/>
              <w:ind w:left="-123"/>
              <w:rPr>
                <w:rFonts w:eastAsia="Times New Roman"/>
                <w:color w:val="000000"/>
                <w:sz w:val="20"/>
                <w:szCs w:val="20"/>
                <w:lang w:eastAsia="ar-SA"/>
              </w:rPr>
            </w:pPr>
          </w:p>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color w:val="000000"/>
                <w:sz w:val="20"/>
                <w:szCs w:val="20"/>
                <w:lang w:eastAsia="ar-SA"/>
              </w:rPr>
              <w:t>2</w:t>
            </w:r>
          </w:p>
        </w:tc>
        <w:tc>
          <w:tcPr>
            <w:tcW w:w="1141" w:type="dxa"/>
            <w:shd w:val="clear" w:color="auto" w:fill="auto"/>
            <w:vAlign w:val="center"/>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color w:val="000000"/>
                <w:sz w:val="20"/>
                <w:szCs w:val="20"/>
                <w:lang w:eastAsia="ar-SA"/>
              </w:rPr>
              <w:t>кирпич</w:t>
            </w:r>
          </w:p>
        </w:tc>
        <w:tc>
          <w:tcPr>
            <w:tcW w:w="1572" w:type="dxa"/>
            <w:shd w:val="clear" w:color="auto" w:fill="auto"/>
            <w:vAlign w:val="center"/>
            <w:hideMark/>
          </w:tcPr>
          <w:p w:rsidR="00E45E0A" w:rsidRPr="00E45E0A" w:rsidRDefault="00E45E0A" w:rsidP="00E45E0A">
            <w:pPr>
              <w:widowControl w:val="0"/>
              <w:suppressAutoHyphens/>
              <w:autoSpaceDE w:val="0"/>
              <w:ind w:left="-123"/>
              <w:jc w:val="center"/>
              <w:rPr>
                <w:rFonts w:eastAsia="Times New Roman"/>
                <w:color w:val="000000"/>
                <w:sz w:val="20"/>
                <w:szCs w:val="20"/>
                <w:lang w:eastAsia="ar-SA"/>
              </w:rPr>
            </w:pPr>
            <w:r w:rsidRPr="00E45E0A">
              <w:rPr>
                <w:rFonts w:eastAsia="Times New Roman"/>
                <w:color w:val="000000"/>
                <w:sz w:val="20"/>
                <w:szCs w:val="20"/>
                <w:lang w:eastAsia="ar-SA"/>
              </w:rPr>
              <w:t>требует ремонта</w:t>
            </w:r>
          </w:p>
        </w:tc>
      </w:tr>
    </w:tbl>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xml:space="preserve">Учитывая, что в ближайшие годы в поселении не ожидается рост рождаемости, проблема нехватки детских дошкольныхучреждений отсутствует. </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xml:space="preserve">Внешкольные учреждения на территории Рощинского сельского поселения отсутствуют. </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Для обеспечения доступности и современного качества дошкольного образования требуется формирование системы мониторинга за потребностями населения в услугах дошкольного образования для гибкой коррекции деятельности системы дошкольного образования.</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Стратегическими задачами остаются:</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Оптимизация сети дошкольных и общеобразовательных учреждений.</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Совершенствование содержания, технологии обучения и воспитания.</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Развитие системы обеспечения качества образования.</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Повышение эффективности управления в отрасли.</w:t>
      </w:r>
    </w:p>
    <w:p w:rsidR="00E45E0A" w:rsidRPr="00E45E0A" w:rsidRDefault="00E45E0A" w:rsidP="00E45E0A">
      <w:pPr>
        <w:widowControl w:val="0"/>
        <w:suppressAutoHyphens/>
        <w:autoSpaceDE w:val="0"/>
        <w:ind w:firstLine="720"/>
        <w:jc w:val="both"/>
        <w:rPr>
          <w:rFonts w:eastAsia="Times New Roman"/>
          <w:bCs/>
          <w:sz w:val="20"/>
          <w:szCs w:val="20"/>
          <w:lang w:eastAsia="ru-RU"/>
        </w:rPr>
      </w:pPr>
    </w:p>
    <w:p w:rsidR="00E45E0A" w:rsidRPr="00E45E0A" w:rsidRDefault="00E45E0A" w:rsidP="00E45E0A">
      <w:pPr>
        <w:widowControl w:val="0"/>
        <w:suppressAutoHyphens/>
        <w:autoSpaceDE w:val="0"/>
        <w:ind w:firstLine="720"/>
        <w:jc w:val="both"/>
        <w:rPr>
          <w:rFonts w:eastAsia="Times New Roman"/>
          <w:b/>
          <w:i/>
          <w:color w:val="000000"/>
          <w:sz w:val="20"/>
          <w:szCs w:val="20"/>
          <w:lang w:eastAsia="ru-RU"/>
        </w:rPr>
      </w:pPr>
      <w:r w:rsidRPr="00E45E0A">
        <w:rPr>
          <w:rFonts w:eastAsia="Times New Roman"/>
          <w:bCs/>
          <w:color w:val="FF0000"/>
          <w:sz w:val="20"/>
          <w:szCs w:val="20"/>
          <w:lang w:eastAsia="ru-RU"/>
        </w:rPr>
        <w:t xml:space="preserve">  </w:t>
      </w:r>
      <w:r w:rsidRPr="00E45E0A">
        <w:rPr>
          <w:rFonts w:eastAsia="Times New Roman"/>
          <w:b/>
          <w:i/>
          <w:color w:val="000000"/>
          <w:sz w:val="20"/>
          <w:szCs w:val="20"/>
          <w:lang w:eastAsia="ru-RU"/>
        </w:rPr>
        <w:t>Социальное обслуживание населения</w:t>
      </w:r>
    </w:p>
    <w:tbl>
      <w:tblPr>
        <w:tblW w:w="5000" w:type="pct"/>
        <w:tblBorders>
          <w:top w:val="single" w:sz="8" w:space="0" w:color="000000"/>
          <w:left w:val="single" w:sz="8" w:space="0" w:color="000000"/>
          <w:bottom w:val="single" w:sz="8" w:space="0" w:color="000000"/>
          <w:right w:val="single" w:sz="8" w:space="0" w:color="000000"/>
        </w:tblBorders>
        <w:tblCellMar>
          <w:left w:w="0" w:type="dxa"/>
          <w:right w:w="0" w:type="dxa"/>
        </w:tblCellMar>
        <w:tblLook w:val="04A0"/>
      </w:tblPr>
      <w:tblGrid>
        <w:gridCol w:w="2854"/>
        <w:gridCol w:w="1383"/>
        <w:gridCol w:w="856"/>
        <w:gridCol w:w="857"/>
        <w:gridCol w:w="857"/>
        <w:gridCol w:w="857"/>
        <w:gridCol w:w="857"/>
        <w:gridCol w:w="857"/>
        <w:gridCol w:w="857"/>
      </w:tblGrid>
      <w:tr w:rsidR="00E45E0A" w:rsidRPr="00E45E0A" w:rsidTr="00E45E0A">
        <w:tc>
          <w:tcPr>
            <w:tcW w:w="0" w:type="auto"/>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Показатели</w:t>
            </w:r>
          </w:p>
        </w:tc>
        <w:tc>
          <w:tcPr>
            <w:tcW w:w="13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Ед. измерения</w:t>
            </w:r>
          </w:p>
        </w:tc>
        <w:tc>
          <w:tcPr>
            <w:tcW w:w="8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2011</w:t>
            </w: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2012</w:t>
            </w: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2013</w:t>
            </w: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2014</w:t>
            </w: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2015</w:t>
            </w: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2016</w:t>
            </w: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2017</w:t>
            </w:r>
          </w:p>
        </w:tc>
      </w:tr>
      <w:tr w:rsidR="00E45E0A" w:rsidRPr="00E45E0A" w:rsidTr="00E45E0A">
        <w:tc>
          <w:tcPr>
            <w:tcW w:w="0" w:type="auto"/>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Численность получателей социальных услуг, оказываемых организациями, осуществляющими социальное обслуживание в форме социального обслуживания на дому</w:t>
            </w:r>
          </w:p>
        </w:tc>
        <w:tc>
          <w:tcPr>
            <w:tcW w:w="13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человек</w:t>
            </w:r>
          </w:p>
        </w:tc>
        <w:tc>
          <w:tcPr>
            <w:tcW w:w="8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23</w:t>
            </w:r>
          </w:p>
        </w:tc>
      </w:tr>
      <w:tr w:rsidR="00E45E0A" w:rsidRPr="00E45E0A" w:rsidTr="00E45E0A">
        <w:tc>
          <w:tcPr>
            <w:tcW w:w="0" w:type="auto"/>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Численность лиц, обслуженных за год отделениями при центрах социального обслуживания граждан пожилого возраста и инвалидов</w:t>
            </w:r>
          </w:p>
        </w:tc>
        <w:tc>
          <w:tcPr>
            <w:tcW w:w="13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r>
      <w:tr w:rsidR="00E45E0A" w:rsidRPr="00E45E0A" w:rsidTr="00E45E0A">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всего</w:t>
            </w:r>
          </w:p>
        </w:tc>
        <w:tc>
          <w:tcPr>
            <w:tcW w:w="13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человек</w:t>
            </w:r>
          </w:p>
        </w:tc>
        <w:tc>
          <w:tcPr>
            <w:tcW w:w="856"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12</w:t>
            </w:r>
          </w:p>
        </w:tc>
        <w:tc>
          <w:tcPr>
            <w:tcW w:w="857"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57"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57"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57"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57"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57"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r>
      <w:tr w:rsidR="00E45E0A" w:rsidRPr="00E45E0A" w:rsidTr="00E45E0A">
        <w:tc>
          <w:tcPr>
            <w:tcW w:w="0" w:type="auto"/>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Численность лиц, обслуженных отделениями социального обслуживания на дому граждан пожилого возраста и инвалидов</w:t>
            </w:r>
          </w:p>
        </w:tc>
        <w:tc>
          <w:tcPr>
            <w:tcW w:w="13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человек</w:t>
            </w:r>
          </w:p>
        </w:tc>
        <w:tc>
          <w:tcPr>
            <w:tcW w:w="8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12</w:t>
            </w: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17</w:t>
            </w: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34</w:t>
            </w: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21</w:t>
            </w: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23</w:t>
            </w: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23</w:t>
            </w:r>
          </w:p>
        </w:tc>
        <w:tc>
          <w:tcPr>
            <w:tcW w:w="8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r>
    </w:tbl>
    <w:p w:rsidR="00E45E0A" w:rsidRPr="00E45E0A" w:rsidRDefault="00E45E0A" w:rsidP="00E45E0A">
      <w:pPr>
        <w:autoSpaceDE w:val="0"/>
        <w:autoSpaceDN w:val="0"/>
        <w:adjustRightInd w:val="0"/>
        <w:rPr>
          <w:rFonts w:eastAsia="Times New Roman"/>
          <w:i/>
          <w:iCs/>
          <w:color w:val="000000"/>
          <w:sz w:val="20"/>
          <w:szCs w:val="20"/>
          <w:lang w:eastAsia="ru-RU"/>
        </w:rPr>
      </w:pPr>
      <w:r w:rsidRPr="00E45E0A">
        <w:rPr>
          <w:rFonts w:eastAsia="Times New Roman"/>
          <w:i/>
          <w:iCs/>
          <w:color w:val="000000"/>
          <w:sz w:val="20"/>
          <w:szCs w:val="20"/>
          <w:lang w:eastAsia="ru-RU"/>
        </w:rPr>
        <w:t xml:space="preserve">* по данным Паспорта муниципального образования Рощинское сельское   поселение,  Росстат, 2011-2017г.г.  http://www.gks.ru/dbscripts/munst/munst.htm </w:t>
      </w:r>
    </w:p>
    <w:p w:rsidR="00E45E0A" w:rsidRPr="00E45E0A" w:rsidRDefault="00E45E0A" w:rsidP="00E45E0A">
      <w:pPr>
        <w:jc w:val="center"/>
        <w:rPr>
          <w:rFonts w:eastAsia="Times New Roman"/>
          <w:b/>
          <w:i/>
          <w:color w:val="000000"/>
          <w:sz w:val="20"/>
          <w:szCs w:val="20"/>
          <w:lang w:eastAsia="ru-RU"/>
        </w:rPr>
      </w:pPr>
    </w:p>
    <w:p w:rsidR="00E45E0A" w:rsidRPr="00E45E0A" w:rsidRDefault="00E45E0A" w:rsidP="00E45E0A">
      <w:pPr>
        <w:jc w:val="center"/>
        <w:rPr>
          <w:rFonts w:eastAsia="Times New Roman"/>
          <w:b/>
          <w:i/>
          <w:color w:val="000000"/>
          <w:sz w:val="20"/>
          <w:szCs w:val="20"/>
          <w:lang w:eastAsia="ru-RU"/>
        </w:rPr>
      </w:pPr>
      <w:r w:rsidRPr="00E45E0A">
        <w:rPr>
          <w:rFonts w:eastAsia="Times New Roman"/>
          <w:b/>
          <w:i/>
          <w:color w:val="000000"/>
          <w:sz w:val="20"/>
          <w:szCs w:val="20"/>
          <w:lang w:eastAsia="ru-RU"/>
        </w:rPr>
        <w:t>Организация отдыха, развлечений и культуры*</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Сфера культуры Рощинского сельского поселения, наряду с образованием и здравоохранением, является одной из важных составляющих социальной инфраструктуры. Ее состояние – один из показателей качества жизни населения.</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Культурно-досуговые учреждения Рощинского сельского поселения представлены – Рощинским сельским филиалом МУК «Валдайская централизованная библиотечная система», Шуйским сельским филиалом МУК «Валдайская централизованная библиотечная система», музеем Дома отдыха «Валдай», Рощинским сельским Домом культуры и Шуйским сельским Домом культуры.</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Характеристика и анализ обеспеченности населения Рощинского сельского поселения объектами культуры  приведены ниже</w:t>
      </w:r>
    </w:p>
    <w:tbl>
      <w:tblPr>
        <w:tblW w:w="5000" w:type="pct"/>
        <w:tblBorders>
          <w:top w:val="single" w:sz="8" w:space="0" w:color="000000"/>
          <w:left w:val="single" w:sz="8" w:space="0" w:color="000000"/>
          <w:bottom w:val="single" w:sz="8" w:space="0" w:color="000000"/>
          <w:right w:val="single" w:sz="8" w:space="0" w:color="000000"/>
        </w:tblBorders>
        <w:tblLayout w:type="fixed"/>
        <w:tblCellMar>
          <w:left w:w="0" w:type="dxa"/>
          <w:right w:w="0" w:type="dxa"/>
        </w:tblCellMar>
        <w:tblLook w:val="04A0"/>
      </w:tblPr>
      <w:tblGrid>
        <w:gridCol w:w="2710"/>
        <w:gridCol w:w="992"/>
        <w:gridCol w:w="850"/>
        <w:gridCol w:w="783"/>
        <w:gridCol w:w="980"/>
        <w:gridCol w:w="980"/>
        <w:gridCol w:w="980"/>
        <w:gridCol w:w="980"/>
        <w:gridCol w:w="980"/>
      </w:tblGrid>
      <w:tr w:rsidR="00E45E0A" w:rsidRPr="00E45E0A" w:rsidTr="00E45E0A">
        <w:tc>
          <w:tcPr>
            <w:tcW w:w="270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Показатели</w:t>
            </w:r>
          </w:p>
        </w:tc>
        <w:tc>
          <w:tcPr>
            <w:tcW w:w="99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Ед. измерения</w:t>
            </w:r>
          </w:p>
        </w:tc>
        <w:tc>
          <w:tcPr>
            <w:tcW w:w="85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2011</w:t>
            </w:r>
          </w:p>
        </w:tc>
        <w:tc>
          <w:tcPr>
            <w:tcW w:w="7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2012</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2013</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2014</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2015</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2016</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2017</w:t>
            </w:r>
          </w:p>
        </w:tc>
      </w:tr>
      <w:tr w:rsidR="00E45E0A" w:rsidRPr="00E45E0A" w:rsidTr="00E45E0A">
        <w:tc>
          <w:tcPr>
            <w:tcW w:w="270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Число организаций культурно-</w:t>
            </w:r>
            <w:r w:rsidRPr="00E45E0A">
              <w:rPr>
                <w:rFonts w:eastAsia="Times New Roman"/>
                <w:sz w:val="20"/>
                <w:szCs w:val="20"/>
                <w:lang w:eastAsia="ru-RU"/>
              </w:rPr>
              <w:lastRenderedPageBreak/>
              <w:t>досугового типа</w:t>
            </w:r>
          </w:p>
        </w:tc>
        <w:tc>
          <w:tcPr>
            <w:tcW w:w="99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lastRenderedPageBreak/>
              <w:t>единица</w:t>
            </w:r>
          </w:p>
        </w:tc>
        <w:tc>
          <w:tcPr>
            <w:tcW w:w="85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r>
      <w:tr w:rsidR="00E45E0A" w:rsidRPr="00E45E0A" w:rsidTr="00E45E0A">
        <w:tc>
          <w:tcPr>
            <w:tcW w:w="270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lastRenderedPageBreak/>
              <w:t>Число обособленных подразделений организаций культурно-досугового типа</w:t>
            </w:r>
          </w:p>
        </w:tc>
        <w:tc>
          <w:tcPr>
            <w:tcW w:w="99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85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r>
      <w:tr w:rsidR="00E45E0A" w:rsidRPr="00E45E0A" w:rsidTr="00E45E0A">
        <w:tc>
          <w:tcPr>
            <w:tcW w:w="270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Численность работников организаций культурно-досугового типа с учетом обособленных подразделений, всего</w:t>
            </w:r>
          </w:p>
        </w:tc>
        <w:tc>
          <w:tcPr>
            <w:tcW w:w="99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человек</w:t>
            </w:r>
          </w:p>
        </w:tc>
        <w:tc>
          <w:tcPr>
            <w:tcW w:w="85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7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10</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8</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8</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w:t>
            </w:r>
          </w:p>
        </w:tc>
      </w:tr>
      <w:tr w:rsidR="00E45E0A" w:rsidRPr="00E45E0A" w:rsidTr="00E45E0A">
        <w:tc>
          <w:tcPr>
            <w:tcW w:w="270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Численность специалистов культурно-досуговой деятельности</w:t>
            </w:r>
          </w:p>
        </w:tc>
        <w:tc>
          <w:tcPr>
            <w:tcW w:w="99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человек</w:t>
            </w:r>
          </w:p>
        </w:tc>
        <w:tc>
          <w:tcPr>
            <w:tcW w:w="85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7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8</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w:t>
            </w:r>
          </w:p>
        </w:tc>
      </w:tr>
      <w:tr w:rsidR="00E45E0A" w:rsidRPr="00E45E0A" w:rsidTr="00E45E0A">
        <w:tc>
          <w:tcPr>
            <w:tcW w:w="270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Число общедоступных (публичных) библиотек</w:t>
            </w:r>
          </w:p>
        </w:tc>
        <w:tc>
          <w:tcPr>
            <w:tcW w:w="99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85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r>
      <w:tr w:rsidR="00E45E0A" w:rsidRPr="00E45E0A" w:rsidTr="00E45E0A">
        <w:tc>
          <w:tcPr>
            <w:tcW w:w="270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Число обособленных подразделений библиотек</w:t>
            </w:r>
          </w:p>
        </w:tc>
        <w:tc>
          <w:tcPr>
            <w:tcW w:w="99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85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r>
      <w:tr w:rsidR="00E45E0A" w:rsidRPr="00E45E0A" w:rsidTr="00E45E0A">
        <w:tc>
          <w:tcPr>
            <w:tcW w:w="270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Численность работников библиотек с учетом обособленных подразделений, всего</w:t>
            </w:r>
          </w:p>
        </w:tc>
        <w:tc>
          <w:tcPr>
            <w:tcW w:w="99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человек</w:t>
            </w:r>
          </w:p>
        </w:tc>
        <w:tc>
          <w:tcPr>
            <w:tcW w:w="85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r>
      <w:tr w:rsidR="00E45E0A" w:rsidRPr="00E45E0A" w:rsidTr="00E45E0A">
        <w:tc>
          <w:tcPr>
            <w:tcW w:w="270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Численность библиотечных работников в библиотеках с учетом обособленных подразделений</w:t>
            </w:r>
          </w:p>
        </w:tc>
        <w:tc>
          <w:tcPr>
            <w:tcW w:w="99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человек</w:t>
            </w:r>
          </w:p>
        </w:tc>
        <w:tc>
          <w:tcPr>
            <w:tcW w:w="85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83"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98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r>
    </w:tbl>
    <w:p w:rsidR="00E45E0A" w:rsidRPr="00E45E0A" w:rsidRDefault="00E45E0A" w:rsidP="00E45E0A">
      <w:pPr>
        <w:autoSpaceDE w:val="0"/>
        <w:autoSpaceDN w:val="0"/>
        <w:adjustRightInd w:val="0"/>
        <w:rPr>
          <w:rFonts w:eastAsia="Times New Roman"/>
          <w:i/>
          <w:iCs/>
          <w:color w:val="000000"/>
          <w:sz w:val="20"/>
          <w:szCs w:val="20"/>
          <w:lang w:eastAsia="ru-RU"/>
        </w:rPr>
      </w:pPr>
      <w:r w:rsidRPr="00E45E0A">
        <w:rPr>
          <w:rFonts w:eastAsia="Times New Roman"/>
          <w:i/>
          <w:iCs/>
          <w:color w:val="000000"/>
          <w:sz w:val="20"/>
          <w:szCs w:val="20"/>
          <w:lang w:eastAsia="ru-RU"/>
        </w:rPr>
        <w:t xml:space="preserve">* по данным Паспорта муниципального образования Рощинское сельское   поселение,  Росстат, 2011-2017г.г.  </w:t>
      </w:r>
      <w:hyperlink r:id="rId84" w:history="1">
        <w:r w:rsidRPr="00E45E0A">
          <w:rPr>
            <w:rFonts w:eastAsia="Times New Roman"/>
            <w:i/>
            <w:iCs/>
            <w:color w:val="0000FF"/>
            <w:sz w:val="20"/>
            <w:szCs w:val="20"/>
            <w:u w:val="single"/>
            <w:lang w:eastAsia="ru-RU"/>
          </w:rPr>
          <w:t>http://www.gks.ru/dbscripts/munst/munst.htm</w:t>
        </w:r>
      </w:hyperlink>
      <w:r w:rsidRPr="00E45E0A">
        <w:rPr>
          <w:rFonts w:eastAsia="Times New Roman"/>
          <w:i/>
          <w:iCs/>
          <w:color w:val="000000"/>
          <w:sz w:val="20"/>
          <w:szCs w:val="20"/>
          <w:lang w:eastAsia="ru-RU"/>
        </w:rPr>
        <w:t xml:space="preserve"> </w:t>
      </w:r>
    </w:p>
    <w:p w:rsidR="00E45E0A" w:rsidRPr="00E45E0A" w:rsidRDefault="00E45E0A" w:rsidP="00E45E0A">
      <w:pPr>
        <w:autoSpaceDE w:val="0"/>
        <w:autoSpaceDN w:val="0"/>
        <w:adjustRightInd w:val="0"/>
        <w:rPr>
          <w:rFonts w:eastAsia="Times New Roman"/>
          <w:i/>
          <w:iCs/>
          <w:color w:val="000000"/>
          <w:sz w:val="20"/>
          <w:szCs w:val="20"/>
          <w:lang w:eastAsia="ru-RU"/>
        </w:rPr>
      </w:pPr>
    </w:p>
    <w:p w:rsidR="00E45E0A" w:rsidRPr="00E45E0A" w:rsidRDefault="00E45E0A" w:rsidP="00E45E0A">
      <w:pPr>
        <w:jc w:val="center"/>
        <w:rPr>
          <w:rFonts w:eastAsia="Times New Roman"/>
          <w:b/>
          <w:i/>
          <w:color w:val="000000"/>
          <w:sz w:val="20"/>
          <w:szCs w:val="20"/>
          <w:lang w:eastAsia="ru-RU"/>
        </w:rPr>
      </w:pPr>
      <w:r w:rsidRPr="00E45E0A">
        <w:rPr>
          <w:rFonts w:eastAsia="Times New Roman"/>
          <w:b/>
          <w:i/>
          <w:color w:val="000000"/>
          <w:sz w:val="20"/>
          <w:szCs w:val="20"/>
          <w:lang w:eastAsia="ru-RU"/>
        </w:rPr>
        <w:t>Перечень учреждений культуры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23"/>
        <w:gridCol w:w="1841"/>
        <w:gridCol w:w="1560"/>
        <w:gridCol w:w="1701"/>
        <w:gridCol w:w="2436"/>
      </w:tblGrid>
      <w:tr w:rsidR="00E45E0A" w:rsidRPr="00E45E0A" w:rsidTr="00E45E0A">
        <w:trPr>
          <w:trHeight w:val="766"/>
        </w:trPr>
        <w:tc>
          <w:tcPr>
            <w:tcW w:w="1327" w:type="pct"/>
            <w:shd w:val="clear" w:color="auto" w:fill="auto"/>
            <w:tcMar>
              <w:left w:w="28" w:type="dxa"/>
              <w:right w:w="28" w:type="dxa"/>
            </w:tcMar>
            <w:vAlign w:val="center"/>
          </w:tcPr>
          <w:p w:rsidR="00E45E0A" w:rsidRPr="00E45E0A" w:rsidRDefault="00E45E0A" w:rsidP="00E45E0A">
            <w:pPr>
              <w:keepNext/>
              <w:widowControl w:val="0"/>
              <w:suppressAutoHyphens/>
              <w:autoSpaceDE w:val="0"/>
              <w:jc w:val="center"/>
              <w:rPr>
                <w:b/>
                <w:color w:val="000000"/>
                <w:sz w:val="20"/>
                <w:szCs w:val="20"/>
              </w:rPr>
            </w:pPr>
            <w:r w:rsidRPr="00E45E0A">
              <w:rPr>
                <w:b/>
                <w:color w:val="000000"/>
                <w:sz w:val="20"/>
                <w:szCs w:val="20"/>
              </w:rPr>
              <w:t>Наименование учреждения</w:t>
            </w:r>
          </w:p>
        </w:tc>
        <w:tc>
          <w:tcPr>
            <w:tcW w:w="897" w:type="pct"/>
            <w:shd w:val="clear" w:color="auto" w:fill="auto"/>
            <w:tcMar>
              <w:left w:w="28" w:type="dxa"/>
              <w:right w:w="28" w:type="dxa"/>
            </w:tcMar>
            <w:vAlign w:val="center"/>
          </w:tcPr>
          <w:p w:rsidR="00E45E0A" w:rsidRPr="00E45E0A" w:rsidRDefault="00E45E0A" w:rsidP="00E45E0A">
            <w:pPr>
              <w:keepNext/>
              <w:widowControl w:val="0"/>
              <w:suppressAutoHyphens/>
              <w:autoSpaceDE w:val="0"/>
              <w:jc w:val="center"/>
              <w:rPr>
                <w:b/>
                <w:color w:val="000000"/>
                <w:sz w:val="20"/>
                <w:szCs w:val="20"/>
              </w:rPr>
            </w:pPr>
            <w:r w:rsidRPr="00E45E0A">
              <w:rPr>
                <w:b/>
                <w:color w:val="000000"/>
                <w:sz w:val="20"/>
                <w:szCs w:val="20"/>
              </w:rPr>
              <w:t>Адрес местонахождения</w:t>
            </w:r>
          </w:p>
        </w:tc>
        <w:tc>
          <w:tcPr>
            <w:tcW w:w="760"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Год ввода в экспл./ год реконструкции</w:t>
            </w:r>
          </w:p>
        </w:tc>
        <w:tc>
          <w:tcPr>
            <w:tcW w:w="829" w:type="pct"/>
            <w:shd w:val="clear" w:color="auto" w:fill="auto"/>
            <w:tcMar>
              <w:left w:w="28" w:type="dxa"/>
              <w:right w:w="28" w:type="dxa"/>
            </w:tcMar>
            <w:vAlign w:val="center"/>
          </w:tcPr>
          <w:p w:rsidR="00E45E0A" w:rsidRPr="00E45E0A" w:rsidRDefault="00E45E0A" w:rsidP="00E45E0A">
            <w:pPr>
              <w:keepNext/>
              <w:widowControl w:val="0"/>
              <w:suppressAutoHyphens/>
              <w:autoSpaceDE w:val="0"/>
              <w:jc w:val="center"/>
              <w:rPr>
                <w:b/>
                <w:color w:val="000000"/>
                <w:sz w:val="20"/>
                <w:szCs w:val="20"/>
              </w:rPr>
            </w:pPr>
            <w:r w:rsidRPr="00E45E0A">
              <w:rPr>
                <w:b/>
                <w:color w:val="000000"/>
                <w:sz w:val="20"/>
                <w:szCs w:val="20"/>
              </w:rPr>
              <w:t>Фактическая мощность объекта (мест, томов, экспонатов т.д.)</w:t>
            </w:r>
          </w:p>
        </w:tc>
        <w:tc>
          <w:tcPr>
            <w:tcW w:w="1187" w:type="pct"/>
            <w:shd w:val="clear" w:color="auto" w:fill="auto"/>
            <w:tcMar>
              <w:left w:w="28" w:type="dxa"/>
              <w:right w:w="28" w:type="dxa"/>
            </w:tcMar>
            <w:vAlign w:val="center"/>
          </w:tcPr>
          <w:p w:rsidR="00E45E0A" w:rsidRPr="00E45E0A" w:rsidRDefault="00E45E0A" w:rsidP="00E45E0A">
            <w:pPr>
              <w:keepNext/>
              <w:widowControl w:val="0"/>
              <w:suppressAutoHyphens/>
              <w:autoSpaceDE w:val="0"/>
              <w:jc w:val="center"/>
              <w:rPr>
                <w:b/>
                <w:color w:val="000000"/>
                <w:sz w:val="20"/>
                <w:szCs w:val="20"/>
              </w:rPr>
            </w:pPr>
            <w:r w:rsidRPr="00E45E0A">
              <w:rPr>
                <w:b/>
                <w:color w:val="000000"/>
                <w:sz w:val="20"/>
                <w:szCs w:val="20"/>
              </w:rPr>
              <w:t>Какие населённые пункты обслуживает</w:t>
            </w:r>
          </w:p>
        </w:tc>
      </w:tr>
      <w:tr w:rsidR="00E45E0A" w:rsidRPr="00E45E0A" w:rsidTr="00E45E0A">
        <w:trPr>
          <w:trHeight w:val="77"/>
        </w:trPr>
        <w:tc>
          <w:tcPr>
            <w:tcW w:w="5000" w:type="pct"/>
            <w:gridSpan w:val="5"/>
            <w:shd w:val="clear" w:color="auto" w:fill="auto"/>
            <w:tcMar>
              <w:left w:w="28" w:type="dxa"/>
              <w:right w:w="28" w:type="dxa"/>
            </w:tcMar>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Клубные учреждения, посетительское место</w:t>
            </w:r>
          </w:p>
        </w:tc>
      </w:tr>
      <w:tr w:rsidR="00E45E0A" w:rsidRPr="00E45E0A" w:rsidTr="00E45E0A">
        <w:trPr>
          <w:trHeight w:val="77"/>
        </w:trPr>
        <w:tc>
          <w:tcPr>
            <w:tcW w:w="1327" w:type="pct"/>
            <w:shd w:val="clear" w:color="auto" w:fill="auto"/>
            <w:tcMar>
              <w:left w:w="28" w:type="dxa"/>
              <w:right w:w="28" w:type="dxa"/>
            </w:tcMar>
            <w:vAlign w:val="center"/>
          </w:tcPr>
          <w:p w:rsidR="00E45E0A" w:rsidRPr="00E45E0A" w:rsidRDefault="00E45E0A" w:rsidP="00E45E0A">
            <w:pPr>
              <w:widowControl w:val="0"/>
              <w:suppressAutoHyphens/>
              <w:autoSpaceDE w:val="0"/>
              <w:jc w:val="both"/>
              <w:rPr>
                <w:color w:val="000000"/>
                <w:sz w:val="20"/>
                <w:szCs w:val="20"/>
              </w:rPr>
            </w:pPr>
            <w:r w:rsidRPr="00E45E0A">
              <w:rPr>
                <w:color w:val="000000"/>
                <w:sz w:val="20"/>
                <w:szCs w:val="20"/>
              </w:rPr>
              <w:t>Рощинский сельский Дом культуры</w:t>
            </w:r>
          </w:p>
        </w:tc>
        <w:tc>
          <w:tcPr>
            <w:tcW w:w="897"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Новгородская обл., Валдайский р-н, п. Рощино, д. 11 «к»</w:t>
            </w:r>
          </w:p>
        </w:tc>
        <w:tc>
          <w:tcPr>
            <w:tcW w:w="760"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1985</w:t>
            </w:r>
          </w:p>
        </w:tc>
        <w:tc>
          <w:tcPr>
            <w:tcW w:w="829"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50</w:t>
            </w:r>
          </w:p>
        </w:tc>
        <w:tc>
          <w:tcPr>
            <w:tcW w:w="1187"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п. Рощино, д. Долгие Бороды, д. Станки, д. Ящерово, д. Усадье</w:t>
            </w:r>
          </w:p>
        </w:tc>
      </w:tr>
      <w:tr w:rsidR="00E45E0A" w:rsidRPr="00E45E0A" w:rsidTr="00E45E0A">
        <w:trPr>
          <w:trHeight w:val="77"/>
        </w:trPr>
        <w:tc>
          <w:tcPr>
            <w:tcW w:w="1327" w:type="pct"/>
            <w:shd w:val="clear" w:color="auto" w:fill="auto"/>
            <w:tcMar>
              <w:left w:w="28" w:type="dxa"/>
              <w:right w:w="28" w:type="dxa"/>
            </w:tcMar>
            <w:vAlign w:val="center"/>
          </w:tcPr>
          <w:p w:rsidR="00E45E0A" w:rsidRPr="00E45E0A" w:rsidRDefault="00E45E0A" w:rsidP="00E45E0A">
            <w:pPr>
              <w:widowControl w:val="0"/>
              <w:suppressAutoHyphens/>
              <w:autoSpaceDE w:val="0"/>
              <w:jc w:val="both"/>
              <w:rPr>
                <w:color w:val="000000"/>
                <w:sz w:val="20"/>
                <w:szCs w:val="20"/>
              </w:rPr>
            </w:pPr>
            <w:r w:rsidRPr="00E45E0A">
              <w:rPr>
                <w:color w:val="000000"/>
                <w:sz w:val="20"/>
                <w:szCs w:val="20"/>
              </w:rPr>
              <w:t>Шуйский сельский Дом культуры</w:t>
            </w:r>
          </w:p>
        </w:tc>
        <w:tc>
          <w:tcPr>
            <w:tcW w:w="897"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Новгородская обл., Валдайский р-н, д. Шуя, д. 59</w:t>
            </w:r>
          </w:p>
        </w:tc>
        <w:tc>
          <w:tcPr>
            <w:tcW w:w="760"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1968</w:t>
            </w:r>
          </w:p>
        </w:tc>
        <w:tc>
          <w:tcPr>
            <w:tcW w:w="829"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130</w:t>
            </w:r>
          </w:p>
        </w:tc>
        <w:tc>
          <w:tcPr>
            <w:tcW w:w="1187"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д. Борисово, д. Ужин, д. Новотроицы, д. Новая, д. Байнёво, д. Терехово, д. Нелюшка, д. Шуя</w:t>
            </w:r>
          </w:p>
        </w:tc>
      </w:tr>
      <w:tr w:rsidR="00E45E0A" w:rsidRPr="00E45E0A" w:rsidTr="00E45E0A">
        <w:trPr>
          <w:trHeight w:val="77"/>
        </w:trPr>
        <w:tc>
          <w:tcPr>
            <w:tcW w:w="5000" w:type="pct"/>
            <w:gridSpan w:val="5"/>
            <w:shd w:val="clear" w:color="auto" w:fill="auto"/>
            <w:tcMar>
              <w:left w:w="28" w:type="dxa"/>
              <w:right w:w="28" w:type="dxa"/>
            </w:tcMar>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Библиотечные учреждения, ед. хранения</w:t>
            </w:r>
          </w:p>
        </w:tc>
      </w:tr>
      <w:tr w:rsidR="00E45E0A" w:rsidRPr="00E45E0A" w:rsidTr="00E45E0A">
        <w:trPr>
          <w:trHeight w:val="77"/>
        </w:trPr>
        <w:tc>
          <w:tcPr>
            <w:tcW w:w="1327" w:type="pct"/>
            <w:shd w:val="clear" w:color="auto" w:fill="auto"/>
            <w:tcMar>
              <w:left w:w="28" w:type="dxa"/>
              <w:right w:w="28" w:type="dxa"/>
            </w:tcMar>
            <w:vAlign w:val="center"/>
          </w:tcPr>
          <w:p w:rsidR="00E45E0A" w:rsidRPr="00E45E0A" w:rsidRDefault="00E45E0A" w:rsidP="00E45E0A">
            <w:pPr>
              <w:widowControl w:val="0"/>
              <w:suppressAutoHyphens/>
              <w:autoSpaceDE w:val="0"/>
              <w:jc w:val="both"/>
              <w:rPr>
                <w:color w:val="000000"/>
                <w:sz w:val="20"/>
                <w:szCs w:val="20"/>
              </w:rPr>
            </w:pPr>
            <w:r w:rsidRPr="00E45E0A">
              <w:rPr>
                <w:color w:val="000000"/>
                <w:sz w:val="20"/>
                <w:szCs w:val="20"/>
              </w:rPr>
              <w:t>Межпоселковое бюджетное учреждение культуры Библиотека Рощинский филиал (МБУК Библиотека, «Рощинский филиал»)</w:t>
            </w:r>
          </w:p>
        </w:tc>
        <w:tc>
          <w:tcPr>
            <w:tcW w:w="897"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Новгородская обл., Валдайский р-н, п. Рощино, д. 11 «б»</w:t>
            </w:r>
          </w:p>
        </w:tc>
        <w:tc>
          <w:tcPr>
            <w:tcW w:w="760"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1985</w:t>
            </w:r>
          </w:p>
        </w:tc>
        <w:tc>
          <w:tcPr>
            <w:tcW w:w="829"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8455</w:t>
            </w:r>
          </w:p>
        </w:tc>
        <w:tc>
          <w:tcPr>
            <w:tcW w:w="1187"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п. Рощино, д. Долгие Бороды, д. Станки, д. Ящерово, д. Усадье</w:t>
            </w:r>
          </w:p>
        </w:tc>
      </w:tr>
      <w:tr w:rsidR="00E45E0A" w:rsidRPr="00E45E0A" w:rsidTr="00E45E0A">
        <w:trPr>
          <w:trHeight w:val="77"/>
        </w:trPr>
        <w:tc>
          <w:tcPr>
            <w:tcW w:w="1327" w:type="pct"/>
            <w:shd w:val="clear" w:color="auto" w:fill="auto"/>
            <w:tcMar>
              <w:left w:w="28" w:type="dxa"/>
              <w:right w:w="28" w:type="dxa"/>
            </w:tcMar>
            <w:vAlign w:val="center"/>
          </w:tcPr>
          <w:p w:rsidR="00E45E0A" w:rsidRPr="00E45E0A" w:rsidRDefault="00E45E0A" w:rsidP="00E45E0A">
            <w:pPr>
              <w:widowControl w:val="0"/>
              <w:suppressAutoHyphens/>
              <w:autoSpaceDE w:val="0"/>
              <w:jc w:val="both"/>
              <w:rPr>
                <w:color w:val="000000"/>
                <w:sz w:val="20"/>
                <w:szCs w:val="20"/>
              </w:rPr>
            </w:pPr>
            <w:r w:rsidRPr="00E45E0A">
              <w:rPr>
                <w:color w:val="000000"/>
                <w:sz w:val="20"/>
                <w:szCs w:val="20"/>
              </w:rPr>
              <w:t>Межпоселковое бюджетное учреждение культуры Библиотека Шуйский филиал (МБУК Библиотека, Шуйский филиал»)</w:t>
            </w:r>
          </w:p>
        </w:tc>
        <w:tc>
          <w:tcPr>
            <w:tcW w:w="897"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Новгородская обл., Валдайский р-н, д. Шуя, д. 59</w:t>
            </w:r>
          </w:p>
        </w:tc>
        <w:tc>
          <w:tcPr>
            <w:tcW w:w="760"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1968</w:t>
            </w:r>
          </w:p>
        </w:tc>
        <w:tc>
          <w:tcPr>
            <w:tcW w:w="829"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3893</w:t>
            </w:r>
          </w:p>
        </w:tc>
        <w:tc>
          <w:tcPr>
            <w:tcW w:w="1187"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д. Борисово, д. Ужин, д. Новотроицы, д. Новая, д. Байнёво, д. Терехово, д. Нелюшка, д. Шуя</w:t>
            </w:r>
          </w:p>
        </w:tc>
      </w:tr>
      <w:tr w:rsidR="00E45E0A" w:rsidRPr="00E45E0A" w:rsidTr="00E45E0A">
        <w:trPr>
          <w:trHeight w:val="77"/>
        </w:trPr>
        <w:tc>
          <w:tcPr>
            <w:tcW w:w="5000" w:type="pct"/>
            <w:gridSpan w:val="5"/>
            <w:shd w:val="clear" w:color="auto" w:fill="auto"/>
            <w:tcMar>
              <w:left w:w="28" w:type="dxa"/>
              <w:right w:w="28" w:type="dxa"/>
            </w:tcMar>
            <w:vAlign w:val="center"/>
          </w:tcPr>
          <w:p w:rsidR="00E45E0A" w:rsidRPr="00E45E0A" w:rsidRDefault="00E45E0A" w:rsidP="00E45E0A">
            <w:pPr>
              <w:widowControl w:val="0"/>
              <w:suppressAutoHyphens/>
              <w:autoSpaceDE w:val="0"/>
              <w:jc w:val="center"/>
              <w:rPr>
                <w:b/>
                <w:color w:val="000000"/>
                <w:sz w:val="20"/>
                <w:szCs w:val="20"/>
              </w:rPr>
            </w:pPr>
            <w:r w:rsidRPr="00E45E0A">
              <w:rPr>
                <w:rFonts w:eastAsia="Times New Roman"/>
                <w:b/>
                <w:color w:val="000000"/>
                <w:sz w:val="20"/>
                <w:szCs w:val="20"/>
                <w:lang w:eastAsia="ar-SA"/>
              </w:rPr>
              <w:t>Музеи</w:t>
            </w:r>
          </w:p>
        </w:tc>
      </w:tr>
      <w:tr w:rsidR="00E45E0A" w:rsidRPr="00E45E0A" w:rsidTr="00E45E0A">
        <w:trPr>
          <w:trHeight w:val="77"/>
        </w:trPr>
        <w:tc>
          <w:tcPr>
            <w:tcW w:w="1327" w:type="pct"/>
            <w:shd w:val="clear" w:color="auto" w:fill="auto"/>
            <w:tcMar>
              <w:left w:w="28" w:type="dxa"/>
              <w:right w:w="28" w:type="dxa"/>
            </w:tcMar>
            <w:vAlign w:val="center"/>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Музей Дома отдыха «Валдай»</w:t>
            </w:r>
          </w:p>
        </w:tc>
        <w:tc>
          <w:tcPr>
            <w:tcW w:w="897"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Новгородская обл., Валдайский р-н, п. Рощино</w:t>
            </w:r>
          </w:p>
        </w:tc>
        <w:tc>
          <w:tcPr>
            <w:tcW w:w="760"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2006</w:t>
            </w:r>
          </w:p>
        </w:tc>
        <w:tc>
          <w:tcPr>
            <w:tcW w:w="829"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126 экспонатов</w:t>
            </w:r>
          </w:p>
        </w:tc>
        <w:tc>
          <w:tcPr>
            <w:tcW w:w="1187"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p>
        </w:tc>
      </w:tr>
    </w:tbl>
    <w:p w:rsidR="00E45E0A" w:rsidRPr="00E45E0A" w:rsidRDefault="00E45E0A" w:rsidP="00E45E0A">
      <w:pPr>
        <w:widowControl w:val="0"/>
        <w:suppressAutoHyphens/>
        <w:autoSpaceDE w:val="0"/>
        <w:ind w:firstLine="709"/>
        <w:jc w:val="both"/>
        <w:rPr>
          <w:rFonts w:ascii="Arial" w:eastAsia="Times New Roman" w:hAnsi="Arial"/>
          <w:color w:val="000000"/>
          <w:sz w:val="20"/>
          <w:szCs w:val="20"/>
          <w:lang w:eastAsia="ar-SA"/>
        </w:rPr>
      </w:pPr>
    </w:p>
    <w:p w:rsidR="00E45E0A" w:rsidRPr="00E45E0A" w:rsidRDefault="00E45E0A" w:rsidP="00E45E0A">
      <w:pPr>
        <w:jc w:val="center"/>
        <w:rPr>
          <w:rFonts w:eastAsia="Times New Roman"/>
          <w:b/>
          <w:i/>
          <w:color w:val="000000"/>
          <w:sz w:val="20"/>
          <w:szCs w:val="20"/>
          <w:lang w:eastAsia="ru-RU"/>
        </w:rPr>
      </w:pPr>
      <w:r w:rsidRPr="00E45E0A">
        <w:rPr>
          <w:rFonts w:eastAsia="Times New Roman"/>
          <w:b/>
          <w:i/>
          <w:color w:val="000000"/>
          <w:sz w:val="20"/>
          <w:szCs w:val="20"/>
          <w:lang w:eastAsia="ru-RU"/>
        </w:rPr>
        <w:t>Характеристика образовательных учреждений</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4717"/>
        <w:gridCol w:w="1639"/>
        <w:gridCol w:w="1130"/>
        <w:gridCol w:w="1232"/>
        <w:gridCol w:w="1507"/>
      </w:tblGrid>
      <w:tr w:rsidR="00E45E0A" w:rsidRPr="00E45E0A" w:rsidTr="00E45E0A">
        <w:trPr>
          <w:tblCellSpacing w:w="0" w:type="dxa"/>
          <w:jc w:val="center"/>
        </w:trPr>
        <w:tc>
          <w:tcPr>
            <w:tcW w:w="4716"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Наименование объекта,</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 xml:space="preserve">юридический адрес, телефон </w:t>
            </w:r>
          </w:p>
        </w:tc>
        <w:tc>
          <w:tcPr>
            <w:tcW w:w="1639"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Площадь</w:t>
            </w:r>
          </w:p>
        </w:tc>
        <w:tc>
          <w:tcPr>
            <w:tcW w:w="1130"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Этажность</w:t>
            </w:r>
          </w:p>
        </w:tc>
        <w:tc>
          <w:tcPr>
            <w:tcW w:w="1232"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Материал</w:t>
            </w:r>
          </w:p>
        </w:tc>
        <w:tc>
          <w:tcPr>
            <w:tcW w:w="1507"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Состояние</w:t>
            </w:r>
          </w:p>
        </w:tc>
      </w:tr>
      <w:tr w:rsidR="00E45E0A" w:rsidRPr="00E45E0A" w:rsidTr="00E45E0A">
        <w:trPr>
          <w:tblCellSpacing w:w="0" w:type="dxa"/>
          <w:jc w:val="center"/>
        </w:trPr>
        <w:tc>
          <w:tcPr>
            <w:tcW w:w="4716"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lastRenderedPageBreak/>
              <w:t>Библиотеки:</w:t>
            </w:r>
          </w:p>
        </w:tc>
        <w:tc>
          <w:tcPr>
            <w:tcW w:w="1639" w:type="dxa"/>
            <w:shd w:val="clear" w:color="auto" w:fill="auto"/>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 </w:t>
            </w:r>
          </w:p>
        </w:tc>
        <w:tc>
          <w:tcPr>
            <w:tcW w:w="1130" w:type="dxa"/>
            <w:shd w:val="clear" w:color="auto" w:fill="auto"/>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 </w:t>
            </w:r>
          </w:p>
        </w:tc>
        <w:tc>
          <w:tcPr>
            <w:tcW w:w="1232"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 </w:t>
            </w:r>
          </w:p>
        </w:tc>
        <w:tc>
          <w:tcPr>
            <w:tcW w:w="1507"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 </w:t>
            </w:r>
          </w:p>
        </w:tc>
      </w:tr>
      <w:tr w:rsidR="00E45E0A" w:rsidRPr="00E45E0A" w:rsidTr="00E45E0A">
        <w:trPr>
          <w:tblCellSpacing w:w="0" w:type="dxa"/>
          <w:jc w:val="center"/>
        </w:trPr>
        <w:tc>
          <w:tcPr>
            <w:tcW w:w="4716"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color w:val="000000"/>
                <w:sz w:val="20"/>
                <w:szCs w:val="20"/>
              </w:rPr>
              <w:t xml:space="preserve">Межпоселковое бюджетное учреждение культуры Библиотека Рощинский филиал (МБУК Библиотека, «Рощинский филиал») </w:t>
            </w:r>
            <w:r w:rsidRPr="00E45E0A">
              <w:rPr>
                <w:rFonts w:eastAsia="Times New Roman"/>
                <w:color w:val="000000"/>
                <w:sz w:val="20"/>
                <w:szCs w:val="20"/>
                <w:lang w:eastAsia="ar-SA"/>
              </w:rPr>
              <w:t>п. Рощино, дом № 11</w:t>
            </w:r>
          </w:p>
        </w:tc>
        <w:tc>
          <w:tcPr>
            <w:tcW w:w="1639"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100 м</w:t>
            </w:r>
            <w:r w:rsidRPr="00E45E0A">
              <w:rPr>
                <w:rFonts w:eastAsia="Times New Roman"/>
                <w:color w:val="000000"/>
                <w:sz w:val="20"/>
                <w:szCs w:val="20"/>
                <w:vertAlign w:val="superscript"/>
                <w:lang w:eastAsia="ar-SA"/>
              </w:rPr>
              <w:t>2</w:t>
            </w:r>
          </w:p>
        </w:tc>
        <w:tc>
          <w:tcPr>
            <w:tcW w:w="1130"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w:t>
            </w:r>
          </w:p>
        </w:tc>
        <w:tc>
          <w:tcPr>
            <w:tcW w:w="1232"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кирпич</w:t>
            </w:r>
          </w:p>
        </w:tc>
        <w:tc>
          <w:tcPr>
            <w:tcW w:w="1507"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удовл.</w:t>
            </w:r>
          </w:p>
        </w:tc>
      </w:tr>
      <w:tr w:rsidR="00E45E0A" w:rsidRPr="00E45E0A" w:rsidTr="00E45E0A">
        <w:trPr>
          <w:tblCellSpacing w:w="0" w:type="dxa"/>
          <w:jc w:val="center"/>
        </w:trPr>
        <w:tc>
          <w:tcPr>
            <w:tcW w:w="4716"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color w:val="000000"/>
                <w:sz w:val="20"/>
                <w:szCs w:val="20"/>
              </w:rPr>
              <w:t>Межпоселковое бюджетное учреждение культуры Библиотека Шуйский филиал (МБУК Библиотека, Шуйский филиал»)</w:t>
            </w:r>
            <w:r w:rsidRPr="00E45E0A">
              <w:rPr>
                <w:rFonts w:eastAsia="Times New Roman"/>
                <w:color w:val="000000"/>
                <w:sz w:val="20"/>
                <w:szCs w:val="20"/>
                <w:lang w:eastAsia="ar-SA"/>
              </w:rPr>
              <w:t>д. Шуя, дом № 59;</w:t>
            </w:r>
          </w:p>
          <w:p w:rsidR="00E45E0A" w:rsidRPr="00E45E0A" w:rsidRDefault="00E45E0A" w:rsidP="00E45E0A">
            <w:pPr>
              <w:widowControl w:val="0"/>
              <w:suppressAutoHyphens/>
              <w:autoSpaceDE w:val="0"/>
              <w:jc w:val="center"/>
              <w:rPr>
                <w:rFonts w:eastAsia="Times New Roman"/>
                <w:color w:val="000000"/>
                <w:sz w:val="20"/>
                <w:szCs w:val="20"/>
                <w:lang w:eastAsia="ar-SA"/>
              </w:rPr>
            </w:pPr>
          </w:p>
        </w:tc>
        <w:tc>
          <w:tcPr>
            <w:tcW w:w="1639"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74 м</w:t>
            </w:r>
            <w:r w:rsidRPr="00E45E0A">
              <w:rPr>
                <w:rFonts w:eastAsia="Times New Roman"/>
                <w:color w:val="000000"/>
                <w:sz w:val="20"/>
                <w:szCs w:val="20"/>
                <w:vertAlign w:val="superscript"/>
                <w:lang w:eastAsia="ar-SA"/>
              </w:rPr>
              <w:t>2</w:t>
            </w:r>
          </w:p>
        </w:tc>
        <w:tc>
          <w:tcPr>
            <w:tcW w:w="1130"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1232"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кирпич</w:t>
            </w:r>
          </w:p>
        </w:tc>
        <w:tc>
          <w:tcPr>
            <w:tcW w:w="1507"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удовл.</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Находится в здании клуба.</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Отопл. – электрокотел общий во всем клубе</w:t>
            </w:r>
          </w:p>
        </w:tc>
      </w:tr>
      <w:tr w:rsidR="00E45E0A" w:rsidRPr="00E45E0A" w:rsidTr="00E45E0A">
        <w:trPr>
          <w:tblCellSpacing w:w="0" w:type="dxa"/>
          <w:jc w:val="center"/>
        </w:trPr>
        <w:tc>
          <w:tcPr>
            <w:tcW w:w="4716"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Музеи:</w:t>
            </w:r>
          </w:p>
        </w:tc>
        <w:tc>
          <w:tcPr>
            <w:tcW w:w="1639" w:type="dxa"/>
            <w:shd w:val="clear" w:color="auto" w:fill="auto"/>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 </w:t>
            </w:r>
          </w:p>
        </w:tc>
        <w:tc>
          <w:tcPr>
            <w:tcW w:w="1130" w:type="dxa"/>
            <w:shd w:val="clear" w:color="auto" w:fill="auto"/>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 </w:t>
            </w:r>
          </w:p>
        </w:tc>
        <w:tc>
          <w:tcPr>
            <w:tcW w:w="1232"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 </w:t>
            </w:r>
          </w:p>
        </w:tc>
        <w:tc>
          <w:tcPr>
            <w:tcW w:w="1507"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 </w:t>
            </w:r>
          </w:p>
        </w:tc>
      </w:tr>
      <w:tr w:rsidR="00E45E0A" w:rsidRPr="00E45E0A" w:rsidTr="00E45E0A">
        <w:trPr>
          <w:tblCellSpacing w:w="0" w:type="dxa"/>
          <w:jc w:val="center"/>
        </w:trPr>
        <w:tc>
          <w:tcPr>
            <w:tcW w:w="4716"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Музей Дома отдыха «Валдай» п. Рощино,</w:t>
            </w:r>
          </w:p>
          <w:p w:rsidR="00E45E0A" w:rsidRPr="00E45E0A" w:rsidRDefault="00E45E0A" w:rsidP="00E45E0A">
            <w:pPr>
              <w:widowControl w:val="0"/>
              <w:suppressAutoHyphens/>
              <w:autoSpaceDE w:val="0"/>
              <w:jc w:val="center"/>
              <w:rPr>
                <w:rFonts w:eastAsia="Times New Roman"/>
                <w:color w:val="000000"/>
                <w:sz w:val="20"/>
                <w:szCs w:val="20"/>
                <w:lang w:eastAsia="ar-SA"/>
              </w:rPr>
            </w:pPr>
          </w:p>
        </w:tc>
        <w:tc>
          <w:tcPr>
            <w:tcW w:w="1639" w:type="dxa"/>
            <w:shd w:val="clear" w:color="auto" w:fill="auto"/>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 </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53,7 м</w:t>
            </w:r>
            <w:r w:rsidRPr="00E45E0A">
              <w:rPr>
                <w:rFonts w:eastAsia="Times New Roman"/>
                <w:color w:val="000000"/>
                <w:sz w:val="20"/>
                <w:szCs w:val="20"/>
                <w:vertAlign w:val="superscript"/>
                <w:lang w:eastAsia="ar-SA"/>
              </w:rPr>
              <w:t>2</w:t>
            </w:r>
          </w:p>
        </w:tc>
        <w:tc>
          <w:tcPr>
            <w:tcW w:w="1130" w:type="dxa"/>
            <w:shd w:val="clear" w:color="auto" w:fill="auto"/>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 </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1232"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кирпич</w:t>
            </w:r>
          </w:p>
        </w:tc>
        <w:tc>
          <w:tcPr>
            <w:tcW w:w="1507"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После кап. ремонта 2010 года</w:t>
            </w:r>
          </w:p>
        </w:tc>
      </w:tr>
      <w:tr w:rsidR="00E45E0A" w:rsidRPr="00E45E0A" w:rsidTr="00E45E0A">
        <w:trPr>
          <w:tblCellSpacing w:w="0" w:type="dxa"/>
          <w:jc w:val="center"/>
        </w:trPr>
        <w:tc>
          <w:tcPr>
            <w:tcW w:w="4716"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Дома культуры:</w:t>
            </w:r>
          </w:p>
        </w:tc>
        <w:tc>
          <w:tcPr>
            <w:tcW w:w="1639" w:type="dxa"/>
            <w:shd w:val="clear" w:color="auto" w:fill="auto"/>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 </w:t>
            </w:r>
          </w:p>
        </w:tc>
        <w:tc>
          <w:tcPr>
            <w:tcW w:w="1130" w:type="dxa"/>
            <w:shd w:val="clear" w:color="auto" w:fill="auto"/>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 </w:t>
            </w:r>
          </w:p>
        </w:tc>
        <w:tc>
          <w:tcPr>
            <w:tcW w:w="1232"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 </w:t>
            </w:r>
          </w:p>
        </w:tc>
        <w:tc>
          <w:tcPr>
            <w:tcW w:w="1507"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 </w:t>
            </w:r>
          </w:p>
        </w:tc>
      </w:tr>
      <w:tr w:rsidR="00E45E0A" w:rsidRPr="00E45E0A" w:rsidTr="00E45E0A">
        <w:trPr>
          <w:tblCellSpacing w:w="0" w:type="dxa"/>
          <w:jc w:val="center"/>
        </w:trPr>
        <w:tc>
          <w:tcPr>
            <w:tcW w:w="4716"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Рощинский сельский Дом культуры</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 Рощино, дом № 11 «к»; </w:t>
            </w:r>
          </w:p>
        </w:tc>
        <w:tc>
          <w:tcPr>
            <w:tcW w:w="1639"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287 м</w:t>
            </w:r>
            <w:r w:rsidRPr="00E45E0A">
              <w:rPr>
                <w:rFonts w:eastAsia="Times New Roman"/>
                <w:color w:val="000000"/>
                <w:sz w:val="20"/>
                <w:szCs w:val="20"/>
                <w:vertAlign w:val="superscript"/>
                <w:lang w:eastAsia="ar-SA"/>
              </w:rPr>
              <w:t>2</w:t>
            </w:r>
            <w:r w:rsidRPr="00E45E0A">
              <w:rPr>
                <w:rFonts w:eastAsia="Times New Roman"/>
                <w:color w:val="000000"/>
                <w:sz w:val="20"/>
                <w:szCs w:val="20"/>
                <w:lang w:eastAsia="ar-SA"/>
              </w:rPr>
              <w:t>.</w:t>
            </w:r>
          </w:p>
        </w:tc>
        <w:tc>
          <w:tcPr>
            <w:tcW w:w="1130" w:type="dxa"/>
            <w:shd w:val="clear" w:color="auto" w:fill="auto"/>
            <w:hideMark/>
          </w:tcPr>
          <w:p w:rsidR="00E45E0A" w:rsidRPr="00E45E0A" w:rsidRDefault="00E45E0A" w:rsidP="00E45E0A">
            <w:pPr>
              <w:widowControl w:val="0"/>
              <w:suppressAutoHyphens/>
              <w:autoSpaceDE w:val="0"/>
              <w:rPr>
                <w:rFonts w:eastAsia="Times New Roman"/>
                <w:color w:val="000000"/>
                <w:sz w:val="20"/>
                <w:szCs w:val="20"/>
                <w:lang w:eastAsia="ar-SA"/>
              </w:rPr>
            </w:pP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1232"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кирпич</w:t>
            </w:r>
          </w:p>
        </w:tc>
        <w:tc>
          <w:tcPr>
            <w:tcW w:w="1507" w:type="dxa"/>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удовл.</w:t>
            </w:r>
          </w:p>
        </w:tc>
      </w:tr>
      <w:tr w:rsidR="00E45E0A" w:rsidRPr="00E45E0A" w:rsidTr="00E45E0A">
        <w:trPr>
          <w:tblCellSpacing w:w="0" w:type="dxa"/>
          <w:jc w:val="center"/>
        </w:trPr>
        <w:tc>
          <w:tcPr>
            <w:tcW w:w="4716" w:type="dxa"/>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Шуйский сельский Дом культуры</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 Шуя, дом № 59;</w:t>
            </w:r>
          </w:p>
        </w:tc>
        <w:tc>
          <w:tcPr>
            <w:tcW w:w="1639" w:type="dxa"/>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420 м</w:t>
            </w:r>
            <w:r w:rsidRPr="00E45E0A">
              <w:rPr>
                <w:rFonts w:eastAsia="Times New Roman"/>
                <w:color w:val="000000"/>
                <w:sz w:val="20"/>
                <w:szCs w:val="20"/>
                <w:vertAlign w:val="superscript"/>
                <w:lang w:eastAsia="ar-SA"/>
              </w:rPr>
              <w:t>2</w:t>
            </w:r>
          </w:p>
        </w:tc>
        <w:tc>
          <w:tcPr>
            <w:tcW w:w="1130" w:type="dxa"/>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1232" w:type="dxa"/>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кирпич</w:t>
            </w:r>
          </w:p>
        </w:tc>
        <w:tc>
          <w:tcPr>
            <w:tcW w:w="1507" w:type="dxa"/>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требует ремонта</w:t>
            </w:r>
          </w:p>
        </w:tc>
      </w:tr>
    </w:tbl>
    <w:p w:rsidR="00E45E0A" w:rsidRPr="00E45E0A" w:rsidRDefault="00E45E0A" w:rsidP="00E45E0A">
      <w:pPr>
        <w:autoSpaceDE w:val="0"/>
        <w:autoSpaceDN w:val="0"/>
        <w:adjustRightInd w:val="0"/>
        <w:rPr>
          <w:rFonts w:eastAsia="Times New Roman"/>
          <w:i/>
          <w:iCs/>
          <w:color w:val="000000"/>
          <w:sz w:val="20"/>
          <w:szCs w:val="20"/>
          <w:lang w:eastAsia="ru-RU"/>
        </w:rPr>
      </w:pP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Основная проблема муниципальной сферы культуры – создание системы учреждений, отвечающих современным требованиям.</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В современных условиях успешное функционирование отрасли зависит от сохранения ее инфраструктуры и обновления технического оборудования, внедрения широкого использования возможностей сети Интернет.</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Сфера культуры отражает качество жизни и оказывает влияние на социально-экономические процессы. Программно-целевой метод позволит концентрировать финансовые ресурсы на стратегических направлениях социального развития поселения, определить комплекс мероприятий, которые обеспечивают развитие творческого потенциала населения, способствуют сохранению и развитию традиций культуры, формируют досуг населения по различным направлениям.</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xml:space="preserve">Государственная политика России на современном этапе направлена на решение проблем в области культуры исключительно силами органов местного самоуправления, поэтому местные власти становятся полностью ответственными за сохранение (это – первоочередная задача) существующей системы муниципальных учреждений культуры. Сокращение государственного участия в поддержке муниципальных образований отразилось и на финансировании учреждений культуры. </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Задача в культурно-досуговых учреждениях – вводить инновационные формы организации досуга населения и увеличить процент охвата населения.</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Проведение этих мероприятий позволит увеличить обеспеченность населениясельского поселения культурно-досуговыми учреждениями и качеством услуг.</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Так как в настоящее время учреждения культуры пользуются слабой популярностью, для повышения культурного уровня населения Рощинского сельского поселения, на расчетную перспективу необходимо провести ряд мероприятий по стабилизации сферы культуры, предполагающие:</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использование имеющихся учреждений культуры многофункционально, создавая кружки и клубы по интересам, отвечающим требованиям сегодняшнего дня, а также расширение различных видов культурно-досуговых и просветительных услуг;</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xml:space="preserve">- совершенствование формы и методов работы с населением, особенно детьми, подростками и молодежью; </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xml:space="preserve">- сохранение и развитие системы художественного и профессионального образования, поддержка молодых дарований; </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xml:space="preserve">- стимулирование народного творчества и культурно-досуговой деятельности; </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xml:space="preserve">- модернизация материально-технической базы учреждений культуры; </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xml:space="preserve">- создание условий для дальнейшего развития культуры и искусства, сохранения национально-культурных традиций с целью формирования духовно-нравственных ориентиров граждан. </w:t>
      </w:r>
    </w:p>
    <w:p w:rsidR="00E45E0A" w:rsidRPr="00E45E0A" w:rsidRDefault="00E45E0A" w:rsidP="00E45E0A">
      <w:pPr>
        <w:jc w:val="center"/>
        <w:rPr>
          <w:rFonts w:eastAsia="Times New Roman"/>
          <w:b/>
          <w:i/>
          <w:color w:val="000000"/>
          <w:sz w:val="20"/>
          <w:szCs w:val="20"/>
          <w:lang w:eastAsia="ru-RU"/>
        </w:rPr>
      </w:pPr>
      <w:r w:rsidRPr="00E45E0A">
        <w:rPr>
          <w:rFonts w:eastAsia="Times New Roman"/>
          <w:b/>
          <w:i/>
          <w:color w:val="000000"/>
          <w:sz w:val="20"/>
          <w:szCs w:val="20"/>
          <w:lang w:eastAsia="ru-RU"/>
        </w:rPr>
        <w:t xml:space="preserve">Физическая культура и  спорт*  </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xml:space="preserve">Сеть физкультурно-спортивных объектов представляет собой систему, состоящую из трех основных подсистем: сооружения в местах приложения труда (в учреждениях, на фабриках, заводах и т.п.); сооружения в различных видах общественного обслуживания (в детских учреждениях, учебных заведениях, культурно-просветительских учреждениях, учреждениях отдыха и др.), сооружения общего пользования. </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Характеристика и анализ обеспеченности населения Рощинского сельского поселения объектами физкультуры  и спорта  приведены ниже.</w:t>
      </w:r>
    </w:p>
    <w:tbl>
      <w:tblPr>
        <w:tblW w:w="5000" w:type="pct"/>
        <w:tblBorders>
          <w:top w:val="single" w:sz="8" w:space="0" w:color="000000"/>
          <w:left w:val="single" w:sz="8" w:space="0" w:color="000000"/>
          <w:bottom w:val="single" w:sz="8" w:space="0" w:color="000000"/>
          <w:right w:val="single" w:sz="8" w:space="0" w:color="000000"/>
        </w:tblBorders>
        <w:tblLayout w:type="fixed"/>
        <w:tblCellMar>
          <w:left w:w="0" w:type="dxa"/>
          <w:right w:w="0" w:type="dxa"/>
        </w:tblCellMar>
        <w:tblLook w:val="04A0"/>
      </w:tblPr>
      <w:tblGrid>
        <w:gridCol w:w="1816"/>
        <w:gridCol w:w="1046"/>
        <w:gridCol w:w="820"/>
        <w:gridCol w:w="819"/>
        <w:gridCol w:w="819"/>
        <w:gridCol w:w="819"/>
        <w:gridCol w:w="819"/>
        <w:gridCol w:w="819"/>
        <w:gridCol w:w="819"/>
        <w:gridCol w:w="817"/>
        <w:gridCol w:w="817"/>
      </w:tblGrid>
      <w:tr w:rsidR="00E45E0A" w:rsidRPr="00E45E0A" w:rsidTr="00E45E0A">
        <w:tc>
          <w:tcPr>
            <w:tcW w:w="181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Показатели</w:t>
            </w:r>
          </w:p>
        </w:tc>
        <w:tc>
          <w:tcPr>
            <w:tcW w:w="104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Ед. измерения</w:t>
            </w:r>
          </w:p>
        </w:tc>
        <w:tc>
          <w:tcPr>
            <w:tcW w:w="82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2011</w:t>
            </w:r>
          </w:p>
        </w:tc>
        <w:tc>
          <w:tcPr>
            <w:tcW w:w="8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2012</w:t>
            </w:r>
          </w:p>
        </w:tc>
        <w:tc>
          <w:tcPr>
            <w:tcW w:w="8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2013</w:t>
            </w:r>
          </w:p>
        </w:tc>
        <w:tc>
          <w:tcPr>
            <w:tcW w:w="8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2014</w:t>
            </w:r>
          </w:p>
        </w:tc>
        <w:tc>
          <w:tcPr>
            <w:tcW w:w="8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2015</w:t>
            </w:r>
          </w:p>
        </w:tc>
        <w:tc>
          <w:tcPr>
            <w:tcW w:w="8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2016</w:t>
            </w:r>
          </w:p>
        </w:tc>
        <w:tc>
          <w:tcPr>
            <w:tcW w:w="8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2017</w:t>
            </w:r>
          </w:p>
        </w:tc>
        <w:tc>
          <w:tcPr>
            <w:tcW w:w="817"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b/>
                <w:bCs/>
                <w:sz w:val="20"/>
                <w:szCs w:val="20"/>
                <w:lang w:eastAsia="ru-RU"/>
              </w:rPr>
            </w:pPr>
            <w:r w:rsidRPr="00E45E0A">
              <w:rPr>
                <w:rFonts w:eastAsia="Times New Roman"/>
                <w:b/>
                <w:bCs/>
                <w:sz w:val="20"/>
                <w:szCs w:val="20"/>
                <w:lang w:eastAsia="ru-RU"/>
              </w:rPr>
              <w:t>2018</w:t>
            </w:r>
          </w:p>
        </w:tc>
        <w:tc>
          <w:tcPr>
            <w:tcW w:w="817"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b/>
                <w:bCs/>
                <w:sz w:val="20"/>
                <w:szCs w:val="20"/>
                <w:lang w:eastAsia="ru-RU"/>
              </w:rPr>
            </w:pPr>
            <w:r w:rsidRPr="00E45E0A">
              <w:rPr>
                <w:rFonts w:eastAsia="Times New Roman"/>
                <w:b/>
                <w:bCs/>
                <w:sz w:val="20"/>
                <w:szCs w:val="20"/>
                <w:lang w:eastAsia="ru-RU"/>
              </w:rPr>
              <w:t>2019</w:t>
            </w:r>
          </w:p>
        </w:tc>
      </w:tr>
      <w:tr w:rsidR="00E45E0A" w:rsidRPr="00E45E0A" w:rsidTr="00E45E0A">
        <w:tc>
          <w:tcPr>
            <w:tcW w:w="181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 xml:space="preserve">Число спортивных </w:t>
            </w:r>
            <w:r w:rsidRPr="00E45E0A">
              <w:rPr>
                <w:rFonts w:eastAsia="Times New Roman"/>
                <w:sz w:val="20"/>
                <w:szCs w:val="20"/>
                <w:lang w:eastAsia="ru-RU"/>
              </w:rPr>
              <w:lastRenderedPageBreak/>
              <w:t>сооружений</w:t>
            </w:r>
          </w:p>
        </w:tc>
        <w:tc>
          <w:tcPr>
            <w:tcW w:w="104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2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7"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c>
          <w:tcPr>
            <w:tcW w:w="817"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1816"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lastRenderedPageBreak/>
              <w:t>спортивные сооружения - всего</w:t>
            </w:r>
          </w:p>
        </w:tc>
        <w:tc>
          <w:tcPr>
            <w:tcW w:w="104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82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817"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817"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r>
      <w:tr w:rsidR="00E45E0A" w:rsidRPr="00E45E0A" w:rsidTr="00E45E0A">
        <w:tc>
          <w:tcPr>
            <w:tcW w:w="1816"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плоскостные спортивные сооружения</w:t>
            </w:r>
          </w:p>
        </w:tc>
        <w:tc>
          <w:tcPr>
            <w:tcW w:w="104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82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7"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7"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r>
      <w:tr w:rsidR="00E45E0A" w:rsidRPr="00E45E0A" w:rsidTr="00E45E0A">
        <w:tc>
          <w:tcPr>
            <w:tcW w:w="1816"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спортивные залы</w:t>
            </w:r>
          </w:p>
        </w:tc>
        <w:tc>
          <w:tcPr>
            <w:tcW w:w="104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82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7"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7"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r>
      <w:tr w:rsidR="00E45E0A" w:rsidRPr="00E45E0A" w:rsidTr="00E45E0A">
        <w:tc>
          <w:tcPr>
            <w:tcW w:w="181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Число муниципальных спортивных сооружений</w:t>
            </w:r>
          </w:p>
        </w:tc>
        <w:tc>
          <w:tcPr>
            <w:tcW w:w="104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2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7"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rPr>
                <w:rFonts w:eastAsia="Times New Roman"/>
                <w:sz w:val="20"/>
                <w:szCs w:val="20"/>
                <w:lang w:eastAsia="ru-RU"/>
              </w:rPr>
            </w:pPr>
          </w:p>
        </w:tc>
        <w:tc>
          <w:tcPr>
            <w:tcW w:w="817"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rPr>
                <w:rFonts w:eastAsia="Times New Roman"/>
                <w:sz w:val="20"/>
                <w:szCs w:val="20"/>
                <w:lang w:eastAsia="ru-RU"/>
              </w:rPr>
            </w:pPr>
          </w:p>
        </w:tc>
      </w:tr>
      <w:tr w:rsidR="00E45E0A" w:rsidRPr="00E45E0A" w:rsidTr="00E45E0A">
        <w:tc>
          <w:tcPr>
            <w:tcW w:w="1816"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спортивные сооружения - всего</w:t>
            </w:r>
          </w:p>
        </w:tc>
        <w:tc>
          <w:tcPr>
            <w:tcW w:w="104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82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817"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817"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r>
      <w:tr w:rsidR="00E45E0A" w:rsidRPr="00E45E0A" w:rsidTr="00E45E0A">
        <w:tc>
          <w:tcPr>
            <w:tcW w:w="1816"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плоскостные спортивные сооружения</w:t>
            </w:r>
          </w:p>
        </w:tc>
        <w:tc>
          <w:tcPr>
            <w:tcW w:w="104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82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7"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7"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r>
      <w:tr w:rsidR="00E45E0A" w:rsidRPr="00E45E0A" w:rsidTr="00E45E0A">
        <w:tc>
          <w:tcPr>
            <w:tcW w:w="1816"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спортивные залы</w:t>
            </w:r>
          </w:p>
        </w:tc>
        <w:tc>
          <w:tcPr>
            <w:tcW w:w="104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820"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7"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817"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r>
    </w:tbl>
    <w:p w:rsidR="00E45E0A" w:rsidRPr="00E45E0A" w:rsidRDefault="00E45E0A" w:rsidP="00E45E0A">
      <w:pPr>
        <w:autoSpaceDE w:val="0"/>
        <w:autoSpaceDN w:val="0"/>
        <w:adjustRightInd w:val="0"/>
        <w:rPr>
          <w:rFonts w:eastAsia="Times New Roman"/>
          <w:i/>
          <w:iCs/>
          <w:color w:val="000000"/>
          <w:sz w:val="20"/>
          <w:szCs w:val="20"/>
          <w:lang w:eastAsia="ru-RU"/>
        </w:rPr>
      </w:pPr>
      <w:r w:rsidRPr="00E45E0A">
        <w:rPr>
          <w:rFonts w:eastAsia="Times New Roman"/>
          <w:i/>
          <w:iCs/>
          <w:color w:val="000000"/>
          <w:sz w:val="20"/>
          <w:szCs w:val="20"/>
          <w:lang w:eastAsia="ru-RU"/>
        </w:rPr>
        <w:t xml:space="preserve">* по данным Паспорта муниципального образования Рощинское сельское   поселение,  Росстат, 2011-2019 г.г.  http://www.gks.ru/dbscripts/munst/munst.htm </w:t>
      </w:r>
    </w:p>
    <w:p w:rsidR="00E45E0A" w:rsidRPr="00E45E0A" w:rsidRDefault="00E45E0A" w:rsidP="00E45E0A">
      <w:pPr>
        <w:jc w:val="center"/>
        <w:rPr>
          <w:rFonts w:eastAsia="Times New Roman"/>
          <w:b/>
          <w:i/>
          <w:color w:val="000000"/>
          <w:sz w:val="20"/>
          <w:szCs w:val="20"/>
          <w:lang w:eastAsia="ru-RU"/>
        </w:rPr>
      </w:pPr>
      <w:r w:rsidRPr="00E45E0A">
        <w:rPr>
          <w:rFonts w:eastAsia="Times New Roman"/>
          <w:b/>
          <w:i/>
          <w:color w:val="000000"/>
          <w:sz w:val="20"/>
          <w:szCs w:val="20"/>
          <w:lang w:eastAsia="ru-RU"/>
        </w:rPr>
        <w:t>Перечень учреждений физкультуры и спорта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231"/>
        <w:gridCol w:w="2592"/>
        <w:gridCol w:w="2220"/>
        <w:gridCol w:w="2218"/>
      </w:tblGrid>
      <w:tr w:rsidR="00E45E0A" w:rsidRPr="00E45E0A" w:rsidTr="00E45E0A">
        <w:trPr>
          <w:trHeight w:val="454"/>
          <w:tblHeader/>
        </w:trPr>
        <w:tc>
          <w:tcPr>
            <w:tcW w:w="1574" w:type="pct"/>
            <w:tcMar>
              <w:left w:w="28" w:type="dxa"/>
              <w:right w:w="28" w:type="dxa"/>
            </w:tcMar>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Наименование учреждения</w:t>
            </w:r>
          </w:p>
        </w:tc>
        <w:tc>
          <w:tcPr>
            <w:tcW w:w="1263" w:type="pct"/>
            <w:tcMar>
              <w:left w:w="28" w:type="dxa"/>
              <w:right w:w="28" w:type="dxa"/>
            </w:tcMar>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Адрес</w:t>
            </w:r>
          </w:p>
        </w:tc>
        <w:tc>
          <w:tcPr>
            <w:tcW w:w="1082" w:type="pct"/>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Год ввода в экспл./ год реконструкции</w:t>
            </w:r>
          </w:p>
        </w:tc>
        <w:tc>
          <w:tcPr>
            <w:tcW w:w="1081" w:type="pct"/>
            <w:tcMar>
              <w:left w:w="28" w:type="dxa"/>
              <w:right w:w="28" w:type="dxa"/>
            </w:tcMar>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Мощность объекта</w:t>
            </w:r>
          </w:p>
        </w:tc>
      </w:tr>
      <w:tr w:rsidR="00E45E0A" w:rsidRPr="00E45E0A" w:rsidTr="00E45E0A">
        <w:trPr>
          <w:trHeight w:val="283"/>
        </w:trPr>
        <w:tc>
          <w:tcPr>
            <w:tcW w:w="5000" w:type="pct"/>
            <w:gridSpan w:val="4"/>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Спортивные залы, кв.м общей площади пола</w:t>
            </w:r>
          </w:p>
        </w:tc>
      </w:tr>
      <w:tr w:rsidR="00E45E0A" w:rsidRPr="00E45E0A" w:rsidTr="00E45E0A">
        <w:trPr>
          <w:trHeight w:val="96"/>
        </w:trPr>
        <w:tc>
          <w:tcPr>
            <w:tcW w:w="1574" w:type="pct"/>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Спортивный зал филиала МАОУ СОШ №2 г. Валдай</w:t>
            </w:r>
          </w:p>
        </w:tc>
        <w:tc>
          <w:tcPr>
            <w:tcW w:w="1263" w:type="pct"/>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Новгородская обл., Валдайский р-н, п. Рощино</w:t>
            </w:r>
          </w:p>
        </w:tc>
        <w:tc>
          <w:tcPr>
            <w:tcW w:w="1082" w:type="pct"/>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1985</w:t>
            </w:r>
          </w:p>
        </w:tc>
        <w:tc>
          <w:tcPr>
            <w:tcW w:w="1081" w:type="pct"/>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380 м</w:t>
            </w:r>
            <w:r w:rsidRPr="00E45E0A">
              <w:rPr>
                <w:color w:val="000000"/>
                <w:sz w:val="20"/>
                <w:szCs w:val="20"/>
                <w:vertAlign w:val="superscript"/>
              </w:rPr>
              <w:t>2</w:t>
            </w:r>
          </w:p>
        </w:tc>
      </w:tr>
      <w:tr w:rsidR="00E45E0A" w:rsidRPr="00E45E0A" w:rsidTr="00E45E0A">
        <w:trPr>
          <w:trHeight w:val="283"/>
        </w:trPr>
        <w:tc>
          <w:tcPr>
            <w:tcW w:w="5000" w:type="pct"/>
            <w:gridSpan w:val="4"/>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Бассейны крытые и открытые общего пользования, кв.м зеркала воды</w:t>
            </w:r>
          </w:p>
        </w:tc>
      </w:tr>
      <w:tr w:rsidR="00E45E0A" w:rsidRPr="00E45E0A" w:rsidTr="00E45E0A">
        <w:trPr>
          <w:trHeight w:val="85"/>
        </w:trPr>
        <w:tc>
          <w:tcPr>
            <w:tcW w:w="1574" w:type="pct"/>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1263" w:type="pct"/>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1082" w:type="pct"/>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1081" w:type="pct"/>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r>
      <w:tr w:rsidR="00E45E0A" w:rsidRPr="00E45E0A" w:rsidTr="00E45E0A">
        <w:trPr>
          <w:trHeight w:val="283"/>
        </w:trPr>
        <w:tc>
          <w:tcPr>
            <w:tcW w:w="5000" w:type="pct"/>
            <w:gridSpan w:val="4"/>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Плоскостные сооружения, га</w:t>
            </w:r>
          </w:p>
        </w:tc>
      </w:tr>
      <w:tr w:rsidR="00E45E0A" w:rsidRPr="00E45E0A" w:rsidTr="00E45E0A">
        <w:trPr>
          <w:trHeight w:val="85"/>
        </w:trPr>
        <w:tc>
          <w:tcPr>
            <w:tcW w:w="1574" w:type="pct"/>
            <w:tcMar>
              <w:left w:w="28" w:type="dxa"/>
              <w:right w:w="28" w:type="dxa"/>
            </w:tcMar>
            <w:vAlign w:val="center"/>
          </w:tcPr>
          <w:p w:rsidR="00E45E0A" w:rsidRPr="00E45E0A" w:rsidRDefault="00E45E0A" w:rsidP="00E45E0A">
            <w:pPr>
              <w:widowControl w:val="0"/>
              <w:suppressAutoHyphens/>
              <w:autoSpaceDE w:val="0"/>
              <w:jc w:val="both"/>
              <w:rPr>
                <w:color w:val="000000"/>
                <w:sz w:val="20"/>
                <w:szCs w:val="20"/>
              </w:rPr>
            </w:pPr>
            <w:r w:rsidRPr="00E45E0A">
              <w:rPr>
                <w:color w:val="000000"/>
                <w:sz w:val="20"/>
                <w:szCs w:val="20"/>
              </w:rPr>
              <w:t>Футбольная площадка, ФГБУ «Дом отдыха «Валдай» Управление делами Президента РФ</w:t>
            </w:r>
          </w:p>
        </w:tc>
        <w:tc>
          <w:tcPr>
            <w:tcW w:w="1263" w:type="pct"/>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Новгородская обл., Валдайский р-н, д. Долгие Бороды</w:t>
            </w:r>
          </w:p>
        </w:tc>
        <w:tc>
          <w:tcPr>
            <w:tcW w:w="1082" w:type="pct"/>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1980</w:t>
            </w:r>
          </w:p>
        </w:tc>
        <w:tc>
          <w:tcPr>
            <w:tcW w:w="1081" w:type="pct"/>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2800 м</w:t>
            </w:r>
            <w:r w:rsidRPr="00E45E0A">
              <w:rPr>
                <w:color w:val="000000"/>
                <w:sz w:val="20"/>
                <w:szCs w:val="20"/>
                <w:vertAlign w:val="superscript"/>
              </w:rPr>
              <w:t>2</w:t>
            </w:r>
          </w:p>
        </w:tc>
      </w:tr>
    </w:tbl>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xml:space="preserve">Проблемы в области развития физкультуры и спорта: необходима разработка стратегии, стратегического плана и программы развития физической культуры и спорта. </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Предлагается реализация следующих мероприятий:</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Реконструкция спортивных сооружений;</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Формирование минимально необходимой базы для проведения физкультурно-оздоровительных и спортивных мероприятий.</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Обеспечение непрерывности и преемственности физического воспитания различных возрастных групп населения на всех этапах жизнедеятельности.</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Организация самодеятельного физкультурно-спортивного движения на основе пропаганды физической культуры и спорта, здорового образа жизни, развития доступного населению рынка оздоровительных и спортивных услуг. Формирование у населения устойчивого интереса к занятиям физической культурой и спортом.</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Проведение любительских спортивных соревнований и спортивно-массовых мероприятий.</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 xml:space="preserve">Всестороннее развитие человеческого потенциала предусматривает активную пропаганду и формирование здорового образа жизни. Целью муниципальной политики в этой сфере будет являться вовлечение населения в систематические занятия физической культурой, спортом и туризмом. Реализация этой цели потребует развития неформального взаимодействия органов местного самоуправления поселения с общественными организациями и спонсорами в части привлечения внебюджетных финансовых ресурсов. Необходимы разработка и реализация новых подходов для расширения возможностей граждан для занятия спортом и туризмом, независимо от уровня их доходов. </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Среди основных проблем, сдерживающих развитие физической культуры и спорта в районе, следует также отметить недостаточное финансирование районных целевых программ в данной сфере и отсутствие выраженной отраслевой структуры управления развитием физической культуры и спорта.</w:t>
      </w:r>
    </w:p>
    <w:p w:rsidR="00E45E0A" w:rsidRPr="00E45E0A" w:rsidRDefault="00E45E0A" w:rsidP="00E45E0A">
      <w:pPr>
        <w:jc w:val="center"/>
        <w:rPr>
          <w:rFonts w:eastAsia="Times New Roman"/>
          <w:b/>
          <w:i/>
          <w:color w:val="000000"/>
          <w:sz w:val="20"/>
          <w:szCs w:val="20"/>
          <w:lang w:eastAsia="ru-RU"/>
        </w:rPr>
      </w:pPr>
      <w:r w:rsidRPr="00E45E0A">
        <w:rPr>
          <w:rFonts w:eastAsia="Times New Roman"/>
          <w:b/>
          <w:i/>
          <w:color w:val="000000"/>
          <w:sz w:val="20"/>
          <w:szCs w:val="20"/>
          <w:lang w:eastAsia="ru-RU"/>
        </w:rPr>
        <w:t xml:space="preserve">Торговля и общественное питание*  </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Характеристика и анализ обеспеченности населения Рощинского сельского поселения услугами   в области торговли, общественного питания и бытового обслуживания  приведены ниже.  Обеспеченность населения объектами торговли и общественного питания стабилизировалась в последние годы и остается  практически неизменной начинач с 2014 года. Практически неизменны и показатели по услугам бытового обслуживания.</w:t>
      </w:r>
    </w:p>
    <w:p w:rsidR="00E45E0A" w:rsidRPr="00E45E0A" w:rsidRDefault="00E45E0A" w:rsidP="00E45E0A">
      <w:pPr>
        <w:jc w:val="center"/>
        <w:rPr>
          <w:rFonts w:eastAsia="Times New Roman"/>
          <w:b/>
          <w:i/>
          <w:color w:val="000000"/>
          <w:sz w:val="20"/>
          <w:szCs w:val="20"/>
          <w:lang w:eastAsia="ru-RU"/>
        </w:rPr>
      </w:pPr>
    </w:p>
    <w:tbl>
      <w:tblPr>
        <w:tblW w:w="5000" w:type="pct"/>
        <w:tblBorders>
          <w:top w:val="single" w:sz="8" w:space="0" w:color="000000"/>
          <w:left w:val="single" w:sz="8" w:space="0" w:color="000000"/>
          <w:bottom w:val="single" w:sz="8" w:space="0" w:color="000000"/>
          <w:right w:val="single" w:sz="8" w:space="0" w:color="000000"/>
        </w:tblBorders>
        <w:tblLayout w:type="fixed"/>
        <w:tblCellMar>
          <w:left w:w="0" w:type="dxa"/>
          <w:right w:w="0" w:type="dxa"/>
        </w:tblCellMar>
        <w:tblLook w:val="04A0"/>
      </w:tblPr>
      <w:tblGrid>
        <w:gridCol w:w="2618"/>
        <w:gridCol w:w="1377"/>
        <w:gridCol w:w="781"/>
        <w:gridCol w:w="781"/>
        <w:gridCol w:w="779"/>
        <w:gridCol w:w="779"/>
        <w:gridCol w:w="779"/>
        <w:gridCol w:w="779"/>
        <w:gridCol w:w="779"/>
        <w:gridCol w:w="778"/>
      </w:tblGrid>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lastRenderedPageBreak/>
              <w:t>Показатели</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Ед. измерения</w:t>
            </w:r>
          </w:p>
        </w:tc>
        <w:tc>
          <w:tcPr>
            <w:tcW w:w="78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2011</w:t>
            </w:r>
          </w:p>
        </w:tc>
        <w:tc>
          <w:tcPr>
            <w:tcW w:w="78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2012</w:t>
            </w: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2013</w:t>
            </w: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2014</w:t>
            </w: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2015</w:t>
            </w: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2016</w:t>
            </w: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2017</w:t>
            </w: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spacing w:before="100" w:beforeAutospacing="1" w:after="100" w:afterAutospacing="1"/>
              <w:jc w:val="center"/>
              <w:rPr>
                <w:rFonts w:eastAsia="Times New Roman"/>
                <w:b/>
                <w:bCs/>
                <w:sz w:val="20"/>
                <w:szCs w:val="20"/>
                <w:lang w:eastAsia="ru-RU"/>
              </w:rPr>
            </w:pPr>
            <w:r w:rsidRPr="00E45E0A">
              <w:rPr>
                <w:rFonts w:eastAsia="Times New Roman"/>
                <w:b/>
                <w:bCs/>
                <w:sz w:val="20"/>
                <w:szCs w:val="20"/>
                <w:lang w:eastAsia="ru-RU"/>
              </w:rPr>
              <w:t>2019</w:t>
            </w: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Количество объектов розничной торговли и общественного питания</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магазины</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7</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7</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минимаркеты</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неспециализированные продовольственные магазины (минимаркеты)</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5</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неспециализированные непродовольственные магазины</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магазины товаров повседневного спроса, минимаркеты</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5</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неспециализированные непродовольственные магазины и прочие магазины</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павильоны</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палатки и киоски</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общедоступные столовые, закусочные</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столовые учебных заведений, организаций, промышленных предприятий</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spacing w:before="100" w:beforeAutospacing="1" w:after="100" w:afterAutospacing="1"/>
              <w:jc w:val="center"/>
              <w:rPr>
                <w:rFonts w:eastAsia="Times New Roman"/>
                <w:sz w:val="20"/>
                <w:szCs w:val="20"/>
                <w:lang w:eastAsia="ru-RU"/>
              </w:rPr>
            </w:pPr>
          </w:p>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w:t>
            </w: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рестораны, кафе, бары</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5</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5</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Площадь торгового зала объектов розничной торговли</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магазины</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метр квадратный</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604</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604</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495</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495</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495</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495</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495</w:t>
            </w:r>
          </w:p>
        </w:tc>
        <w:tc>
          <w:tcPr>
            <w:tcW w:w="778"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495</w:t>
            </w: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минимаркеты</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метр квадратный</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495</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495</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495</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495</w:t>
            </w:r>
          </w:p>
        </w:tc>
        <w:tc>
          <w:tcPr>
            <w:tcW w:w="778"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495</w:t>
            </w: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неспециализированные продовольственные магазины (минимаркеты)</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метр квадратный</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514</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неспециализированные непродовольственные магазины</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метр квадратный</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90</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магазины товаров повседневного спроса, минимаркеты</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метр квадратный</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514</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495</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неспециализированные непродовольственные магазины и прочие магазины</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метр квадратный</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90</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павильоны</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метр квадратный</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15</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Площадь зала обслуживания посетителей в объектах общественного питания</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общедоступные столовые, закусочные</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метр квадратный</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219</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104</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столовые учебных заведений, организаций, промышленных предприятий</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метр квадратный</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30</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30</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30</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350</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350</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350</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350</w:t>
            </w:r>
          </w:p>
        </w:tc>
        <w:tc>
          <w:tcPr>
            <w:tcW w:w="778"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350</w:t>
            </w: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lastRenderedPageBreak/>
              <w:t>рестораны, кафе, бары</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метр квадратный</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408</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408</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45</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100</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100</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100</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100</w:t>
            </w:r>
          </w:p>
        </w:tc>
        <w:tc>
          <w:tcPr>
            <w:tcW w:w="778"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100</w:t>
            </w: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Число мест в объектах общественного питания</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8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общедоступные столовые, закусочные</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место</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146</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92</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столовые учебных заведений, организаций, промышленных предприятий</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место</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20</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20</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20</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200</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200</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200</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200</w:t>
            </w: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200</w:t>
            </w:r>
          </w:p>
        </w:tc>
      </w:tr>
      <w:tr w:rsidR="00E45E0A" w:rsidRPr="00E45E0A" w:rsidTr="00E45E0A">
        <w:tc>
          <w:tcPr>
            <w:tcW w:w="2618"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рестораны, кафе, бары</w:t>
            </w:r>
          </w:p>
        </w:tc>
        <w:tc>
          <w:tcPr>
            <w:tcW w:w="137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место</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149</w:t>
            </w:r>
          </w:p>
        </w:tc>
        <w:tc>
          <w:tcPr>
            <w:tcW w:w="781"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149</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16</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41</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41</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41</w:t>
            </w:r>
          </w:p>
        </w:tc>
        <w:tc>
          <w:tcPr>
            <w:tcW w:w="77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41</w:t>
            </w:r>
          </w:p>
        </w:tc>
        <w:tc>
          <w:tcPr>
            <w:tcW w:w="778"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41</w:t>
            </w:r>
          </w:p>
        </w:tc>
      </w:tr>
    </w:tbl>
    <w:p w:rsidR="00E45E0A" w:rsidRPr="00E45E0A" w:rsidRDefault="00E45E0A" w:rsidP="00E45E0A">
      <w:pPr>
        <w:autoSpaceDE w:val="0"/>
        <w:autoSpaceDN w:val="0"/>
        <w:adjustRightInd w:val="0"/>
        <w:rPr>
          <w:rFonts w:eastAsia="Times New Roman"/>
          <w:i/>
          <w:iCs/>
          <w:color w:val="000000"/>
          <w:sz w:val="20"/>
          <w:szCs w:val="20"/>
          <w:lang w:eastAsia="ru-RU"/>
        </w:rPr>
      </w:pPr>
      <w:r w:rsidRPr="00E45E0A">
        <w:rPr>
          <w:rFonts w:eastAsia="Times New Roman"/>
          <w:i/>
          <w:iCs/>
          <w:color w:val="000000"/>
          <w:sz w:val="20"/>
          <w:szCs w:val="20"/>
          <w:lang w:eastAsia="ru-RU"/>
        </w:rPr>
        <w:t xml:space="preserve">* по данным Паспорта муниципального образования Рощинское сельское   поселение,  Росстат, 2011-2019г.г.  http://www.gks.ru/dbscripts/munst/munst.htm </w:t>
      </w:r>
    </w:p>
    <w:p w:rsidR="00E45E0A" w:rsidRPr="00E45E0A" w:rsidRDefault="00E45E0A" w:rsidP="00E45E0A">
      <w:pPr>
        <w:jc w:val="center"/>
        <w:rPr>
          <w:rFonts w:eastAsia="Times New Roman"/>
          <w:b/>
          <w:i/>
          <w:color w:val="000000"/>
          <w:sz w:val="20"/>
          <w:szCs w:val="20"/>
          <w:lang w:eastAsia="ru-RU"/>
        </w:rPr>
      </w:pPr>
      <w:r w:rsidRPr="00E45E0A">
        <w:rPr>
          <w:rFonts w:eastAsia="Times New Roman"/>
          <w:b/>
          <w:i/>
          <w:color w:val="000000"/>
          <w:sz w:val="20"/>
          <w:szCs w:val="20"/>
          <w:lang w:eastAsia="ru-RU"/>
        </w:rPr>
        <w:t>Бытовое обслуживание  населения*</w:t>
      </w:r>
    </w:p>
    <w:tbl>
      <w:tblPr>
        <w:tblW w:w="5000" w:type="pct"/>
        <w:tblBorders>
          <w:top w:val="single" w:sz="8" w:space="0" w:color="000000"/>
          <w:left w:val="single" w:sz="8" w:space="0" w:color="000000"/>
          <w:bottom w:val="single" w:sz="8" w:space="0" w:color="000000"/>
          <w:right w:val="single" w:sz="8" w:space="0" w:color="000000"/>
        </w:tblBorders>
        <w:tblLayout w:type="fixed"/>
        <w:tblCellMar>
          <w:left w:w="0" w:type="dxa"/>
          <w:right w:w="0" w:type="dxa"/>
        </w:tblCellMar>
        <w:tblLook w:val="04A0"/>
      </w:tblPr>
      <w:tblGrid>
        <w:gridCol w:w="2001"/>
        <w:gridCol w:w="1101"/>
        <w:gridCol w:w="1019"/>
        <w:gridCol w:w="1019"/>
        <w:gridCol w:w="1019"/>
        <w:gridCol w:w="1019"/>
        <w:gridCol w:w="1019"/>
        <w:gridCol w:w="1019"/>
        <w:gridCol w:w="1019"/>
      </w:tblGrid>
      <w:tr w:rsidR="00E45E0A" w:rsidRPr="00E45E0A" w:rsidTr="00E45E0A">
        <w:tc>
          <w:tcPr>
            <w:tcW w:w="200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Показатели</w:t>
            </w:r>
          </w:p>
        </w:tc>
        <w:tc>
          <w:tcPr>
            <w:tcW w:w="110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Ед. измерения</w:t>
            </w: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2011</w:t>
            </w: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2012</w:t>
            </w: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2013</w:t>
            </w: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2014</w:t>
            </w: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2015</w:t>
            </w: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2016</w:t>
            </w: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2019</w:t>
            </w:r>
          </w:p>
        </w:tc>
      </w:tr>
      <w:tr w:rsidR="00E45E0A" w:rsidRPr="00E45E0A" w:rsidTr="00E45E0A">
        <w:tc>
          <w:tcPr>
            <w:tcW w:w="200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Число объектов бытового обслуживания населения, оказывающих услуги</w:t>
            </w:r>
          </w:p>
        </w:tc>
        <w:tc>
          <w:tcPr>
            <w:tcW w:w="110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r>
      <w:tr w:rsidR="00E45E0A" w:rsidRPr="00E45E0A" w:rsidTr="00E45E0A">
        <w:tc>
          <w:tcPr>
            <w:tcW w:w="2000"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всего</w:t>
            </w:r>
          </w:p>
        </w:tc>
        <w:tc>
          <w:tcPr>
            <w:tcW w:w="110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r>
      <w:tr w:rsidR="00E45E0A" w:rsidRPr="00E45E0A" w:rsidTr="00E45E0A">
        <w:tc>
          <w:tcPr>
            <w:tcW w:w="2000"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прачечные</w:t>
            </w:r>
          </w:p>
        </w:tc>
        <w:tc>
          <w:tcPr>
            <w:tcW w:w="110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r>
      <w:tr w:rsidR="00E45E0A" w:rsidRPr="00E45E0A" w:rsidTr="00E45E0A">
        <w:tc>
          <w:tcPr>
            <w:tcW w:w="2000"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бани, душевые и сауны</w:t>
            </w:r>
          </w:p>
        </w:tc>
        <w:tc>
          <w:tcPr>
            <w:tcW w:w="110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r>
      <w:tr w:rsidR="00E45E0A" w:rsidRPr="00E45E0A" w:rsidTr="00E45E0A">
        <w:tc>
          <w:tcPr>
            <w:tcW w:w="200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Число объектов бытового обслуживания населения, оказывающих услуги (с 2017г.)</w:t>
            </w:r>
          </w:p>
        </w:tc>
        <w:tc>
          <w:tcPr>
            <w:tcW w:w="110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r>
      <w:tr w:rsidR="00E45E0A" w:rsidRPr="00E45E0A" w:rsidTr="00E45E0A">
        <w:tc>
          <w:tcPr>
            <w:tcW w:w="2000"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Число объектов бытового обслуживания населения, оказывающих услуги</w:t>
            </w:r>
          </w:p>
        </w:tc>
        <w:tc>
          <w:tcPr>
            <w:tcW w:w="110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r>
      <w:tr w:rsidR="00E45E0A" w:rsidRPr="00E45E0A" w:rsidTr="00E45E0A">
        <w:tc>
          <w:tcPr>
            <w:tcW w:w="2000"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Химическая чистка и крашение, услуги прачечных</w:t>
            </w:r>
          </w:p>
        </w:tc>
        <w:tc>
          <w:tcPr>
            <w:tcW w:w="110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r>
      <w:tr w:rsidR="00E45E0A" w:rsidRPr="00E45E0A" w:rsidTr="00E45E0A">
        <w:tc>
          <w:tcPr>
            <w:tcW w:w="2000" w:type="dxa"/>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Услуги бань и душевых</w:t>
            </w:r>
          </w:p>
        </w:tc>
        <w:tc>
          <w:tcPr>
            <w:tcW w:w="110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019" w:type="dxa"/>
            <w:tcBorders>
              <w:top w:val="single" w:sz="8" w:space="0" w:color="000000"/>
              <w:left w:val="single" w:sz="8" w:space="0" w:color="000000"/>
              <w:bottom w:val="single" w:sz="8" w:space="0" w:color="000000"/>
              <w:right w:val="single" w:sz="8" w:space="0" w:color="000000"/>
            </w:tcBorders>
            <w:tcMar>
              <w:top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w:t>
            </w:r>
          </w:p>
        </w:tc>
      </w:tr>
      <w:tr w:rsidR="00E45E0A" w:rsidRPr="00E45E0A" w:rsidTr="00E45E0A">
        <w:tc>
          <w:tcPr>
            <w:tcW w:w="2000"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Единовременная вместимость бань, душевых и саун</w:t>
            </w:r>
          </w:p>
        </w:tc>
        <w:tc>
          <w:tcPr>
            <w:tcW w:w="110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место</w:t>
            </w: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25</w:t>
            </w: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25</w:t>
            </w: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25</w:t>
            </w: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25</w:t>
            </w: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25</w:t>
            </w: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25</w:t>
            </w:r>
          </w:p>
        </w:tc>
        <w:tc>
          <w:tcPr>
            <w:tcW w:w="1019"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r>
    </w:tbl>
    <w:p w:rsidR="00E45E0A" w:rsidRPr="00E45E0A" w:rsidRDefault="00E45E0A" w:rsidP="00E45E0A">
      <w:pPr>
        <w:autoSpaceDE w:val="0"/>
        <w:autoSpaceDN w:val="0"/>
        <w:adjustRightInd w:val="0"/>
        <w:rPr>
          <w:rFonts w:eastAsia="Times New Roman"/>
          <w:i/>
          <w:iCs/>
          <w:color w:val="000000"/>
          <w:sz w:val="20"/>
          <w:szCs w:val="20"/>
          <w:lang w:eastAsia="ru-RU"/>
        </w:rPr>
      </w:pPr>
      <w:r w:rsidRPr="00E45E0A">
        <w:rPr>
          <w:rFonts w:eastAsia="Times New Roman"/>
          <w:i/>
          <w:iCs/>
          <w:color w:val="000000"/>
          <w:sz w:val="20"/>
          <w:szCs w:val="20"/>
          <w:lang w:eastAsia="ru-RU"/>
        </w:rPr>
        <w:t xml:space="preserve">* по данным Паспорта муниципального образования Рощинское сельское   поселение,  Росстат, 2011-2019г.г.  http://www.gks.ru/dbscripts/munst/munst.htm </w:t>
      </w:r>
    </w:p>
    <w:p w:rsidR="00E45E0A" w:rsidRPr="00E45E0A" w:rsidRDefault="00E45E0A" w:rsidP="00E45E0A">
      <w:pPr>
        <w:widowControl w:val="0"/>
        <w:suppressAutoHyphens/>
        <w:autoSpaceDE w:val="0"/>
        <w:ind w:firstLine="720"/>
        <w:jc w:val="both"/>
        <w:rPr>
          <w:rFonts w:eastAsia="Times New Roman"/>
          <w:bCs/>
          <w:sz w:val="20"/>
          <w:szCs w:val="20"/>
          <w:lang w:eastAsia="ru-RU"/>
        </w:rPr>
      </w:pPr>
      <w:r w:rsidRPr="00E45E0A">
        <w:rPr>
          <w:rFonts w:eastAsia="Times New Roman"/>
          <w:bCs/>
          <w:sz w:val="20"/>
          <w:szCs w:val="20"/>
          <w:lang w:eastAsia="ru-RU"/>
        </w:rPr>
        <w:t>Некоторые сведения, характеризующие социальную сферу поселения приведены и ниже в таблице.</w:t>
      </w:r>
    </w:p>
    <w:p w:rsidR="00E45E0A" w:rsidRPr="00E45E0A" w:rsidRDefault="00E45E0A" w:rsidP="00E45E0A">
      <w:pPr>
        <w:jc w:val="center"/>
        <w:rPr>
          <w:rFonts w:eastAsia="Times New Roman"/>
          <w:b/>
          <w:i/>
          <w:color w:val="000000"/>
          <w:sz w:val="20"/>
          <w:szCs w:val="20"/>
          <w:lang w:eastAsia="ru-RU"/>
        </w:rPr>
      </w:pPr>
      <w:r w:rsidRPr="00E45E0A">
        <w:rPr>
          <w:rFonts w:eastAsia="Times New Roman"/>
          <w:b/>
          <w:i/>
          <w:color w:val="000000"/>
          <w:sz w:val="20"/>
          <w:szCs w:val="20"/>
          <w:lang w:eastAsia="ru-RU"/>
        </w:rPr>
        <w:t>Перечень прочих объектов*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38"/>
        <w:gridCol w:w="2264"/>
        <w:gridCol w:w="1962"/>
        <w:gridCol w:w="1689"/>
        <w:gridCol w:w="1508"/>
      </w:tblGrid>
      <w:tr w:rsidR="00E45E0A" w:rsidRPr="00E45E0A" w:rsidTr="00E45E0A">
        <w:trPr>
          <w:trHeight w:val="77"/>
          <w:tblHeader/>
        </w:trPr>
        <w:tc>
          <w:tcPr>
            <w:tcW w:w="1383" w:type="pct"/>
            <w:shd w:val="clear" w:color="auto" w:fill="auto"/>
            <w:tcMar>
              <w:left w:w="28" w:type="dxa"/>
              <w:right w:w="28" w:type="dxa"/>
            </w:tcMar>
            <w:vAlign w:val="center"/>
            <w:hideMark/>
          </w:tcPr>
          <w:p w:rsidR="00E45E0A" w:rsidRPr="00E45E0A" w:rsidRDefault="00E45E0A" w:rsidP="00E45E0A">
            <w:pPr>
              <w:keepNext/>
              <w:widowControl w:val="0"/>
              <w:tabs>
                <w:tab w:val="left" w:pos="690"/>
              </w:tabs>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Наименование организации</w:t>
            </w:r>
          </w:p>
        </w:tc>
        <w:tc>
          <w:tcPr>
            <w:tcW w:w="1103" w:type="pct"/>
            <w:shd w:val="clear" w:color="auto" w:fill="auto"/>
            <w:tcMar>
              <w:left w:w="28" w:type="dxa"/>
              <w:right w:w="28" w:type="dxa"/>
            </w:tcMar>
            <w:vAlign w:val="center"/>
            <w:hideMark/>
          </w:tcPr>
          <w:p w:rsidR="00E45E0A" w:rsidRPr="00E45E0A" w:rsidRDefault="00E45E0A" w:rsidP="00E45E0A">
            <w:pPr>
              <w:keepNext/>
              <w:widowControl w:val="0"/>
              <w:tabs>
                <w:tab w:val="left" w:pos="690"/>
              </w:tabs>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Адрес</w:t>
            </w:r>
          </w:p>
        </w:tc>
        <w:tc>
          <w:tcPr>
            <w:tcW w:w="956" w:type="pct"/>
            <w:shd w:val="clear" w:color="auto" w:fill="auto"/>
            <w:tcMar>
              <w:left w:w="28" w:type="dxa"/>
              <w:right w:w="28" w:type="dxa"/>
            </w:tcMar>
            <w:vAlign w:val="center"/>
            <w:hideMark/>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Год ввода в экспл./ год реконструкции</w:t>
            </w:r>
          </w:p>
        </w:tc>
        <w:tc>
          <w:tcPr>
            <w:tcW w:w="823" w:type="pct"/>
            <w:tcMar>
              <w:left w:w="28" w:type="dxa"/>
              <w:right w:w="28" w:type="dxa"/>
            </w:tcMar>
            <w:vAlign w:val="center"/>
          </w:tcPr>
          <w:p w:rsidR="00E45E0A" w:rsidRPr="00E45E0A" w:rsidRDefault="00E45E0A" w:rsidP="00E45E0A">
            <w:pPr>
              <w:widowControl w:val="0"/>
              <w:suppressAutoHyphens/>
              <w:autoSpaceDE w:val="0"/>
              <w:jc w:val="center"/>
              <w:rPr>
                <w:b/>
                <w:color w:val="000000"/>
                <w:sz w:val="20"/>
                <w:szCs w:val="20"/>
              </w:rPr>
            </w:pPr>
            <w:r w:rsidRPr="00E45E0A">
              <w:rPr>
                <w:b/>
                <w:color w:val="000000"/>
                <w:sz w:val="20"/>
                <w:szCs w:val="20"/>
              </w:rPr>
              <w:t>Ед. изм.</w:t>
            </w:r>
          </w:p>
        </w:tc>
        <w:tc>
          <w:tcPr>
            <w:tcW w:w="735" w:type="pct"/>
            <w:shd w:val="clear" w:color="auto" w:fill="auto"/>
            <w:tcMar>
              <w:left w:w="28" w:type="dxa"/>
              <w:right w:w="28" w:type="dxa"/>
            </w:tcMar>
            <w:vAlign w:val="center"/>
            <w:hideMark/>
          </w:tcPr>
          <w:p w:rsidR="00E45E0A" w:rsidRPr="00E45E0A" w:rsidRDefault="00E45E0A" w:rsidP="00E45E0A">
            <w:pPr>
              <w:keepNext/>
              <w:widowControl w:val="0"/>
              <w:tabs>
                <w:tab w:val="left" w:pos="690"/>
              </w:tabs>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Мощность объекта</w:t>
            </w:r>
          </w:p>
        </w:tc>
      </w:tr>
      <w:tr w:rsidR="00E45E0A" w:rsidRPr="00E45E0A" w:rsidTr="00E45E0A">
        <w:trPr>
          <w:trHeight w:val="20"/>
        </w:trPr>
        <w:tc>
          <w:tcPr>
            <w:tcW w:w="5000" w:type="pct"/>
            <w:gridSpan w:val="5"/>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b/>
                <w:bCs/>
                <w:color w:val="000000"/>
                <w:sz w:val="20"/>
                <w:szCs w:val="20"/>
                <w:lang w:eastAsia="ar-SA"/>
              </w:rPr>
              <w:t>Предприятия торговли</w:t>
            </w:r>
          </w:p>
        </w:tc>
      </w:tr>
      <w:tr w:rsidR="00E45E0A" w:rsidRPr="00E45E0A" w:rsidTr="00E45E0A">
        <w:trPr>
          <w:trHeight w:val="20"/>
        </w:trPr>
        <w:tc>
          <w:tcPr>
            <w:tcW w:w="5000" w:type="pct"/>
            <w:gridSpan w:val="5"/>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rPr>
                <w:rFonts w:eastAsia="Times New Roman"/>
                <w:color w:val="000000"/>
                <w:sz w:val="20"/>
                <w:szCs w:val="20"/>
                <w:lang w:eastAsia="ar-SA"/>
              </w:rPr>
            </w:pPr>
            <w:r w:rsidRPr="00E45E0A">
              <w:rPr>
                <w:rFonts w:eastAsia="Times New Roman"/>
                <w:color w:val="000000"/>
                <w:sz w:val="20"/>
                <w:szCs w:val="20"/>
                <w:lang w:eastAsia="ar-SA"/>
              </w:rPr>
              <w:t>Магазины</w:t>
            </w:r>
          </w:p>
        </w:tc>
      </w:tr>
      <w:tr w:rsidR="00E45E0A" w:rsidRPr="00E45E0A" w:rsidTr="00E45E0A">
        <w:trPr>
          <w:trHeight w:val="20"/>
        </w:trPr>
        <w:tc>
          <w:tcPr>
            <w:tcW w:w="1383" w:type="pct"/>
            <w:shd w:val="clear" w:color="auto" w:fill="auto"/>
            <w:tcMar>
              <w:left w:w="28" w:type="dxa"/>
              <w:right w:w="28" w:type="dxa"/>
            </w:tcMar>
            <w:vAlign w:val="center"/>
          </w:tcPr>
          <w:p w:rsidR="00E45E0A" w:rsidRPr="00E45E0A" w:rsidRDefault="00E45E0A" w:rsidP="00E45E0A">
            <w:pPr>
              <w:widowControl w:val="0"/>
              <w:suppressAutoHyphens/>
              <w:autoSpaceDE w:val="0"/>
              <w:jc w:val="both"/>
              <w:rPr>
                <w:color w:val="000000"/>
                <w:sz w:val="20"/>
                <w:szCs w:val="20"/>
              </w:rPr>
            </w:pPr>
            <w:r w:rsidRPr="00E45E0A">
              <w:rPr>
                <w:color w:val="000000"/>
                <w:sz w:val="20"/>
                <w:szCs w:val="20"/>
              </w:rPr>
              <w:t>Рощинский</w:t>
            </w:r>
          </w:p>
        </w:tc>
        <w:tc>
          <w:tcPr>
            <w:tcW w:w="1103"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spacing w:line="276" w:lineRule="auto"/>
              <w:jc w:val="center"/>
              <w:rPr>
                <w:rFonts w:eastAsia="Times New Roman"/>
                <w:color w:val="000000"/>
                <w:sz w:val="20"/>
                <w:szCs w:val="20"/>
              </w:rPr>
            </w:pPr>
            <w:r w:rsidRPr="00E45E0A">
              <w:rPr>
                <w:rFonts w:eastAsia="Times New Roman"/>
                <w:color w:val="000000"/>
                <w:sz w:val="20"/>
                <w:szCs w:val="20"/>
                <w:lang w:eastAsia="ar-SA"/>
              </w:rPr>
              <w:t>Новгородская обл., Валдайский р-н,</w:t>
            </w:r>
            <w:r w:rsidRPr="00E45E0A">
              <w:rPr>
                <w:rFonts w:eastAsia="Times New Roman"/>
                <w:color w:val="000000"/>
                <w:sz w:val="20"/>
                <w:szCs w:val="20"/>
              </w:rPr>
              <w:t xml:space="preserve"> п. Рощино</w:t>
            </w:r>
          </w:p>
        </w:tc>
        <w:tc>
          <w:tcPr>
            <w:tcW w:w="956"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1984</w:t>
            </w:r>
          </w:p>
        </w:tc>
        <w:tc>
          <w:tcPr>
            <w:tcW w:w="823"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м</w:t>
            </w:r>
            <w:r w:rsidRPr="00E45E0A">
              <w:rPr>
                <w:color w:val="000000"/>
                <w:sz w:val="20"/>
                <w:szCs w:val="20"/>
                <w:vertAlign w:val="superscript"/>
              </w:rPr>
              <w:t>2</w:t>
            </w:r>
            <w:r w:rsidRPr="00E45E0A">
              <w:rPr>
                <w:color w:val="000000"/>
                <w:sz w:val="20"/>
                <w:szCs w:val="20"/>
              </w:rPr>
              <w:t xml:space="preserve"> торговой площади</w:t>
            </w:r>
          </w:p>
        </w:tc>
        <w:tc>
          <w:tcPr>
            <w:tcW w:w="735"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rPr>
            </w:pPr>
            <w:r w:rsidRPr="00E45E0A">
              <w:rPr>
                <w:rFonts w:eastAsia="Times New Roman"/>
                <w:color w:val="000000"/>
                <w:sz w:val="20"/>
                <w:szCs w:val="20"/>
              </w:rPr>
              <w:t>350</w:t>
            </w:r>
          </w:p>
        </w:tc>
      </w:tr>
      <w:tr w:rsidR="00E45E0A" w:rsidRPr="00E45E0A" w:rsidTr="00E45E0A">
        <w:trPr>
          <w:trHeight w:val="20"/>
        </w:trPr>
        <w:tc>
          <w:tcPr>
            <w:tcW w:w="1383" w:type="pct"/>
            <w:shd w:val="clear" w:color="auto" w:fill="auto"/>
            <w:tcMar>
              <w:left w:w="28" w:type="dxa"/>
              <w:right w:w="28" w:type="dxa"/>
            </w:tcMar>
            <w:vAlign w:val="center"/>
          </w:tcPr>
          <w:p w:rsidR="00E45E0A" w:rsidRPr="00E45E0A" w:rsidRDefault="00E45E0A" w:rsidP="00E45E0A">
            <w:pPr>
              <w:widowControl w:val="0"/>
              <w:suppressAutoHyphens/>
              <w:autoSpaceDE w:val="0"/>
              <w:jc w:val="both"/>
              <w:rPr>
                <w:color w:val="000000"/>
                <w:sz w:val="20"/>
                <w:szCs w:val="20"/>
              </w:rPr>
            </w:pPr>
            <w:r w:rsidRPr="00E45E0A">
              <w:rPr>
                <w:color w:val="000000"/>
                <w:sz w:val="20"/>
                <w:szCs w:val="20"/>
              </w:rPr>
              <w:t>Тройка</w:t>
            </w:r>
          </w:p>
        </w:tc>
        <w:tc>
          <w:tcPr>
            <w:tcW w:w="1103"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rPr>
            </w:pPr>
            <w:r w:rsidRPr="00E45E0A">
              <w:rPr>
                <w:rFonts w:eastAsia="Times New Roman"/>
                <w:color w:val="000000"/>
                <w:sz w:val="20"/>
                <w:szCs w:val="20"/>
                <w:lang w:eastAsia="ar-SA"/>
              </w:rPr>
              <w:t>Новгородская обл., Валдайский р-н,</w:t>
            </w:r>
            <w:r w:rsidRPr="00E45E0A">
              <w:rPr>
                <w:rFonts w:eastAsia="Times New Roman"/>
                <w:color w:val="000000"/>
                <w:sz w:val="20"/>
                <w:szCs w:val="20"/>
              </w:rPr>
              <w:t xml:space="preserve"> п. Рощино</w:t>
            </w:r>
          </w:p>
        </w:tc>
        <w:tc>
          <w:tcPr>
            <w:tcW w:w="956"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1998</w:t>
            </w:r>
          </w:p>
        </w:tc>
        <w:tc>
          <w:tcPr>
            <w:tcW w:w="823"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м</w:t>
            </w:r>
            <w:r w:rsidRPr="00E45E0A">
              <w:rPr>
                <w:color w:val="000000"/>
                <w:sz w:val="20"/>
                <w:szCs w:val="20"/>
                <w:vertAlign w:val="superscript"/>
              </w:rPr>
              <w:t>2</w:t>
            </w:r>
            <w:r w:rsidRPr="00E45E0A">
              <w:rPr>
                <w:color w:val="000000"/>
                <w:sz w:val="20"/>
                <w:szCs w:val="20"/>
              </w:rPr>
              <w:t xml:space="preserve"> торговой площади</w:t>
            </w:r>
          </w:p>
        </w:tc>
        <w:tc>
          <w:tcPr>
            <w:tcW w:w="735"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rPr>
            </w:pPr>
            <w:r w:rsidRPr="00E45E0A">
              <w:rPr>
                <w:rFonts w:eastAsia="Times New Roman"/>
                <w:color w:val="000000"/>
                <w:sz w:val="20"/>
                <w:szCs w:val="20"/>
              </w:rPr>
              <w:t>120</w:t>
            </w:r>
          </w:p>
        </w:tc>
      </w:tr>
      <w:tr w:rsidR="00E45E0A" w:rsidRPr="00E45E0A" w:rsidTr="00E45E0A">
        <w:trPr>
          <w:trHeight w:val="20"/>
        </w:trPr>
        <w:tc>
          <w:tcPr>
            <w:tcW w:w="5000" w:type="pct"/>
            <w:gridSpan w:val="5"/>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rPr>
                <w:rFonts w:eastAsia="Times New Roman"/>
                <w:color w:val="000000"/>
                <w:sz w:val="20"/>
                <w:szCs w:val="20"/>
                <w:lang w:eastAsia="ar-SA"/>
              </w:rPr>
            </w:pPr>
            <w:r w:rsidRPr="00E45E0A">
              <w:rPr>
                <w:rFonts w:eastAsia="Times New Roman"/>
                <w:color w:val="000000"/>
                <w:sz w:val="20"/>
                <w:szCs w:val="20"/>
                <w:lang w:eastAsia="ar-SA"/>
              </w:rPr>
              <w:lastRenderedPageBreak/>
              <w:t>Рыночные комплексы</w:t>
            </w:r>
          </w:p>
        </w:tc>
      </w:tr>
      <w:tr w:rsidR="00E45E0A" w:rsidRPr="00E45E0A" w:rsidTr="00E45E0A">
        <w:trPr>
          <w:trHeight w:val="20"/>
        </w:trPr>
        <w:tc>
          <w:tcPr>
            <w:tcW w:w="1383" w:type="pct"/>
            <w:shd w:val="clear" w:color="auto" w:fill="auto"/>
            <w:tcMar>
              <w:left w:w="28" w:type="dxa"/>
              <w:right w:w="28" w:type="dxa"/>
            </w:tcMar>
            <w:vAlign w:val="center"/>
          </w:tcPr>
          <w:p w:rsidR="00E45E0A" w:rsidRPr="00E45E0A" w:rsidRDefault="00E45E0A" w:rsidP="00E45E0A">
            <w:pPr>
              <w:widowControl w:val="0"/>
              <w:suppressAutoHyphens/>
              <w:autoSpaceDE w:val="0"/>
              <w:rPr>
                <w:color w:val="000000"/>
                <w:sz w:val="20"/>
                <w:szCs w:val="20"/>
              </w:rPr>
            </w:pPr>
            <w:r w:rsidRPr="00E45E0A">
              <w:rPr>
                <w:color w:val="000000"/>
                <w:sz w:val="20"/>
                <w:szCs w:val="20"/>
              </w:rPr>
              <w:t>-</w:t>
            </w:r>
          </w:p>
        </w:tc>
        <w:tc>
          <w:tcPr>
            <w:tcW w:w="1103"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c>
          <w:tcPr>
            <w:tcW w:w="956"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823"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м</w:t>
            </w:r>
            <w:r w:rsidRPr="00E45E0A">
              <w:rPr>
                <w:color w:val="000000"/>
                <w:sz w:val="20"/>
                <w:szCs w:val="20"/>
                <w:vertAlign w:val="superscript"/>
              </w:rPr>
              <w:t>2</w:t>
            </w:r>
            <w:r w:rsidRPr="00E45E0A">
              <w:rPr>
                <w:color w:val="000000"/>
                <w:sz w:val="20"/>
                <w:szCs w:val="20"/>
              </w:rPr>
              <w:t xml:space="preserve"> торговой площади</w:t>
            </w:r>
          </w:p>
        </w:tc>
        <w:tc>
          <w:tcPr>
            <w:tcW w:w="735"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r>
      <w:tr w:rsidR="00E45E0A" w:rsidRPr="00E45E0A" w:rsidTr="00E45E0A">
        <w:trPr>
          <w:trHeight w:val="20"/>
        </w:trPr>
        <w:tc>
          <w:tcPr>
            <w:tcW w:w="5000" w:type="pct"/>
            <w:gridSpan w:val="5"/>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b/>
                <w:bCs/>
                <w:color w:val="000000"/>
                <w:sz w:val="20"/>
                <w:szCs w:val="20"/>
                <w:lang w:eastAsia="ar-SA"/>
              </w:rPr>
              <w:t>Предприятия общественного питания</w:t>
            </w:r>
          </w:p>
        </w:tc>
      </w:tr>
      <w:tr w:rsidR="00E45E0A" w:rsidRPr="00E45E0A" w:rsidTr="00E45E0A">
        <w:trPr>
          <w:trHeight w:val="20"/>
        </w:trPr>
        <w:tc>
          <w:tcPr>
            <w:tcW w:w="5000" w:type="pct"/>
            <w:gridSpan w:val="5"/>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Предприятия общественного питания</w:t>
            </w:r>
          </w:p>
        </w:tc>
      </w:tr>
      <w:tr w:rsidR="00E45E0A" w:rsidRPr="00E45E0A" w:rsidTr="00E45E0A">
        <w:trPr>
          <w:trHeight w:val="20"/>
        </w:trPr>
        <w:tc>
          <w:tcPr>
            <w:tcW w:w="1383" w:type="pct"/>
            <w:shd w:val="clear" w:color="auto" w:fill="auto"/>
            <w:tcMar>
              <w:left w:w="28" w:type="dxa"/>
              <w:right w:w="28" w:type="dxa"/>
            </w:tcMar>
            <w:vAlign w:val="center"/>
          </w:tcPr>
          <w:p w:rsidR="00E45E0A" w:rsidRPr="00E45E0A" w:rsidRDefault="00E45E0A" w:rsidP="00E45E0A">
            <w:pPr>
              <w:widowControl w:val="0"/>
              <w:suppressAutoHyphens/>
              <w:autoSpaceDE w:val="0"/>
              <w:jc w:val="both"/>
              <w:rPr>
                <w:color w:val="000000"/>
                <w:sz w:val="20"/>
                <w:szCs w:val="20"/>
              </w:rPr>
            </w:pPr>
            <w:r w:rsidRPr="00E45E0A">
              <w:rPr>
                <w:color w:val="000000"/>
                <w:sz w:val="20"/>
                <w:szCs w:val="20"/>
              </w:rPr>
              <w:t>-</w:t>
            </w:r>
          </w:p>
        </w:tc>
        <w:tc>
          <w:tcPr>
            <w:tcW w:w="1103"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rPr>
            </w:pPr>
            <w:r w:rsidRPr="00E45E0A">
              <w:rPr>
                <w:rFonts w:eastAsia="Times New Roman"/>
                <w:color w:val="000000"/>
                <w:sz w:val="20"/>
                <w:szCs w:val="20"/>
              </w:rPr>
              <w:t>-</w:t>
            </w:r>
          </w:p>
        </w:tc>
        <w:tc>
          <w:tcPr>
            <w:tcW w:w="956"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823"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место</w:t>
            </w:r>
          </w:p>
        </w:tc>
        <w:tc>
          <w:tcPr>
            <w:tcW w:w="735"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r>
      <w:tr w:rsidR="00E45E0A" w:rsidRPr="00E45E0A" w:rsidTr="00E45E0A">
        <w:trPr>
          <w:trHeight w:val="20"/>
        </w:trPr>
        <w:tc>
          <w:tcPr>
            <w:tcW w:w="5000" w:type="pct"/>
            <w:gridSpan w:val="5"/>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b/>
                <w:bCs/>
                <w:color w:val="000000"/>
                <w:sz w:val="20"/>
                <w:szCs w:val="20"/>
                <w:lang w:eastAsia="ar-SA"/>
              </w:rPr>
              <w:t>Предприятия бытового и коммунального обслуживания</w:t>
            </w:r>
          </w:p>
        </w:tc>
      </w:tr>
      <w:tr w:rsidR="00E45E0A" w:rsidRPr="00E45E0A" w:rsidTr="00E45E0A">
        <w:trPr>
          <w:trHeight w:val="20"/>
        </w:trPr>
        <w:tc>
          <w:tcPr>
            <w:tcW w:w="5000" w:type="pct"/>
            <w:gridSpan w:val="5"/>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Пункты бытового обслуживания</w:t>
            </w:r>
          </w:p>
        </w:tc>
      </w:tr>
      <w:tr w:rsidR="00E45E0A" w:rsidRPr="00E45E0A" w:rsidTr="00E45E0A">
        <w:trPr>
          <w:trHeight w:val="20"/>
        </w:trPr>
        <w:tc>
          <w:tcPr>
            <w:tcW w:w="1383" w:type="pct"/>
            <w:shd w:val="clear" w:color="auto" w:fill="auto"/>
            <w:tcMar>
              <w:left w:w="28" w:type="dxa"/>
              <w:right w:w="28" w:type="dxa"/>
            </w:tcMar>
            <w:vAlign w:val="center"/>
          </w:tcPr>
          <w:p w:rsidR="00E45E0A" w:rsidRPr="00E45E0A" w:rsidRDefault="00E45E0A" w:rsidP="00E45E0A">
            <w:pPr>
              <w:widowControl w:val="0"/>
              <w:suppressAutoHyphens/>
              <w:autoSpaceDE w:val="0"/>
              <w:jc w:val="both"/>
              <w:rPr>
                <w:color w:val="000000"/>
                <w:sz w:val="20"/>
                <w:szCs w:val="20"/>
              </w:rPr>
            </w:pPr>
            <w:r w:rsidRPr="00E45E0A">
              <w:rPr>
                <w:color w:val="000000"/>
                <w:sz w:val="20"/>
                <w:szCs w:val="20"/>
              </w:rPr>
              <w:t>-</w:t>
            </w:r>
          </w:p>
        </w:tc>
        <w:tc>
          <w:tcPr>
            <w:tcW w:w="1103"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rPr>
            </w:pPr>
            <w:r w:rsidRPr="00E45E0A">
              <w:rPr>
                <w:rFonts w:eastAsia="Times New Roman"/>
                <w:color w:val="000000"/>
                <w:sz w:val="20"/>
                <w:szCs w:val="20"/>
              </w:rPr>
              <w:t>-</w:t>
            </w:r>
          </w:p>
        </w:tc>
        <w:tc>
          <w:tcPr>
            <w:tcW w:w="956"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823"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рабочее место</w:t>
            </w:r>
          </w:p>
        </w:tc>
        <w:tc>
          <w:tcPr>
            <w:tcW w:w="735"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r>
      <w:tr w:rsidR="00E45E0A" w:rsidRPr="00E45E0A" w:rsidTr="00E45E0A">
        <w:trPr>
          <w:trHeight w:val="20"/>
        </w:trPr>
        <w:tc>
          <w:tcPr>
            <w:tcW w:w="5000" w:type="pct"/>
            <w:gridSpan w:val="5"/>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Прачечные</w:t>
            </w:r>
          </w:p>
        </w:tc>
      </w:tr>
      <w:tr w:rsidR="00E45E0A" w:rsidRPr="00E45E0A" w:rsidTr="00E45E0A">
        <w:trPr>
          <w:trHeight w:val="20"/>
        </w:trPr>
        <w:tc>
          <w:tcPr>
            <w:tcW w:w="1383" w:type="pct"/>
            <w:shd w:val="clear" w:color="auto" w:fill="auto"/>
            <w:tcMar>
              <w:left w:w="28" w:type="dxa"/>
              <w:right w:w="28" w:type="dxa"/>
            </w:tcMar>
            <w:vAlign w:val="center"/>
          </w:tcPr>
          <w:p w:rsidR="00E45E0A" w:rsidRPr="00E45E0A" w:rsidRDefault="00E45E0A" w:rsidP="00E45E0A">
            <w:pPr>
              <w:widowControl w:val="0"/>
              <w:suppressAutoHyphens/>
              <w:autoSpaceDE w:val="0"/>
              <w:rPr>
                <w:color w:val="000000"/>
                <w:sz w:val="20"/>
                <w:szCs w:val="20"/>
              </w:rPr>
            </w:pPr>
            <w:r w:rsidRPr="00E45E0A">
              <w:rPr>
                <w:color w:val="000000"/>
                <w:sz w:val="20"/>
                <w:szCs w:val="20"/>
              </w:rPr>
              <w:t>-</w:t>
            </w:r>
          </w:p>
        </w:tc>
        <w:tc>
          <w:tcPr>
            <w:tcW w:w="1103"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c>
          <w:tcPr>
            <w:tcW w:w="956"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823"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кг белья в смену</w:t>
            </w:r>
          </w:p>
        </w:tc>
        <w:tc>
          <w:tcPr>
            <w:tcW w:w="735"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r>
      <w:tr w:rsidR="00E45E0A" w:rsidRPr="00E45E0A" w:rsidTr="00E45E0A">
        <w:trPr>
          <w:trHeight w:val="20"/>
        </w:trPr>
        <w:tc>
          <w:tcPr>
            <w:tcW w:w="5000" w:type="pct"/>
            <w:gridSpan w:val="5"/>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rPr>
                <w:rFonts w:eastAsia="Times New Roman"/>
                <w:color w:val="000000"/>
                <w:sz w:val="20"/>
                <w:szCs w:val="20"/>
                <w:lang w:eastAsia="ar-SA"/>
              </w:rPr>
            </w:pPr>
            <w:r w:rsidRPr="00E45E0A">
              <w:rPr>
                <w:rFonts w:eastAsia="Times New Roman"/>
                <w:color w:val="000000"/>
                <w:sz w:val="20"/>
                <w:szCs w:val="20"/>
                <w:lang w:eastAsia="ar-SA"/>
              </w:rPr>
              <w:t>Химчистки</w:t>
            </w:r>
          </w:p>
        </w:tc>
      </w:tr>
      <w:tr w:rsidR="00E45E0A" w:rsidRPr="00E45E0A" w:rsidTr="00E45E0A">
        <w:trPr>
          <w:trHeight w:val="20"/>
        </w:trPr>
        <w:tc>
          <w:tcPr>
            <w:tcW w:w="1383" w:type="pct"/>
            <w:shd w:val="clear" w:color="auto" w:fill="auto"/>
            <w:tcMar>
              <w:left w:w="28" w:type="dxa"/>
              <w:right w:w="28" w:type="dxa"/>
            </w:tcMar>
            <w:vAlign w:val="center"/>
          </w:tcPr>
          <w:p w:rsidR="00E45E0A" w:rsidRPr="00E45E0A" w:rsidRDefault="00E45E0A" w:rsidP="00E45E0A">
            <w:pPr>
              <w:widowControl w:val="0"/>
              <w:suppressAutoHyphens/>
              <w:autoSpaceDE w:val="0"/>
              <w:rPr>
                <w:color w:val="000000"/>
                <w:sz w:val="20"/>
                <w:szCs w:val="20"/>
              </w:rPr>
            </w:pPr>
            <w:r w:rsidRPr="00E45E0A">
              <w:rPr>
                <w:color w:val="000000"/>
                <w:sz w:val="20"/>
                <w:szCs w:val="20"/>
              </w:rPr>
              <w:t>-</w:t>
            </w:r>
          </w:p>
        </w:tc>
        <w:tc>
          <w:tcPr>
            <w:tcW w:w="1103"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c>
          <w:tcPr>
            <w:tcW w:w="956"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823"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кг вещей в смену</w:t>
            </w:r>
          </w:p>
        </w:tc>
        <w:tc>
          <w:tcPr>
            <w:tcW w:w="735"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r>
      <w:tr w:rsidR="00E45E0A" w:rsidRPr="00E45E0A" w:rsidTr="00E45E0A">
        <w:trPr>
          <w:trHeight w:val="20"/>
        </w:trPr>
        <w:tc>
          <w:tcPr>
            <w:tcW w:w="5000" w:type="pct"/>
            <w:gridSpan w:val="5"/>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rPr>
                <w:rFonts w:eastAsia="Times New Roman"/>
                <w:color w:val="000000"/>
                <w:sz w:val="20"/>
                <w:szCs w:val="20"/>
                <w:lang w:eastAsia="ar-SA"/>
              </w:rPr>
            </w:pPr>
            <w:r w:rsidRPr="00E45E0A">
              <w:rPr>
                <w:rFonts w:eastAsia="Times New Roman"/>
                <w:color w:val="000000"/>
                <w:sz w:val="20"/>
                <w:szCs w:val="20"/>
                <w:lang w:eastAsia="ar-SA"/>
              </w:rPr>
              <w:t>Бани</w:t>
            </w:r>
          </w:p>
        </w:tc>
      </w:tr>
      <w:tr w:rsidR="00E45E0A" w:rsidRPr="00E45E0A" w:rsidTr="00E45E0A">
        <w:trPr>
          <w:trHeight w:val="20"/>
        </w:trPr>
        <w:tc>
          <w:tcPr>
            <w:tcW w:w="1383" w:type="pct"/>
            <w:shd w:val="clear" w:color="auto" w:fill="auto"/>
            <w:tcMar>
              <w:left w:w="28" w:type="dxa"/>
              <w:right w:w="28" w:type="dxa"/>
            </w:tcMar>
            <w:vAlign w:val="center"/>
          </w:tcPr>
          <w:p w:rsidR="00E45E0A" w:rsidRPr="00E45E0A" w:rsidRDefault="00E45E0A" w:rsidP="00E45E0A">
            <w:pPr>
              <w:widowControl w:val="0"/>
              <w:suppressAutoHyphens/>
              <w:autoSpaceDE w:val="0"/>
              <w:rPr>
                <w:color w:val="000000"/>
                <w:sz w:val="20"/>
                <w:szCs w:val="20"/>
              </w:rPr>
            </w:pPr>
            <w:r w:rsidRPr="00E45E0A">
              <w:rPr>
                <w:color w:val="000000"/>
                <w:sz w:val="20"/>
                <w:szCs w:val="20"/>
              </w:rPr>
              <w:t>Баня, ФГБУ «Дом отдыха «Валдай» Управление делами Президента РФ</w:t>
            </w:r>
          </w:p>
        </w:tc>
        <w:tc>
          <w:tcPr>
            <w:tcW w:w="1103"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 Рощино</w:t>
            </w:r>
          </w:p>
        </w:tc>
        <w:tc>
          <w:tcPr>
            <w:tcW w:w="956"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1997</w:t>
            </w:r>
          </w:p>
        </w:tc>
        <w:tc>
          <w:tcPr>
            <w:tcW w:w="823"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место</w:t>
            </w:r>
          </w:p>
        </w:tc>
        <w:tc>
          <w:tcPr>
            <w:tcW w:w="735"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30</w:t>
            </w:r>
          </w:p>
        </w:tc>
      </w:tr>
      <w:tr w:rsidR="00E45E0A" w:rsidRPr="00E45E0A" w:rsidTr="00E45E0A">
        <w:trPr>
          <w:trHeight w:val="20"/>
        </w:trPr>
        <w:tc>
          <w:tcPr>
            <w:tcW w:w="5000" w:type="pct"/>
            <w:gridSpan w:val="5"/>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b/>
                <w:bCs/>
                <w:color w:val="000000"/>
                <w:sz w:val="20"/>
                <w:szCs w:val="20"/>
                <w:lang w:eastAsia="ar-SA"/>
              </w:rPr>
              <w:t>Кредитно-финансовые учреждения</w:t>
            </w:r>
          </w:p>
        </w:tc>
      </w:tr>
      <w:tr w:rsidR="00E45E0A" w:rsidRPr="00E45E0A" w:rsidTr="00E45E0A">
        <w:trPr>
          <w:trHeight w:val="20"/>
        </w:trPr>
        <w:tc>
          <w:tcPr>
            <w:tcW w:w="5000" w:type="pct"/>
            <w:gridSpan w:val="5"/>
            <w:shd w:val="clear" w:color="auto" w:fill="auto"/>
            <w:tcMar>
              <w:left w:w="28" w:type="dxa"/>
              <w:right w:w="28" w:type="dxa"/>
            </w:tcMar>
            <w:vAlign w:val="center"/>
          </w:tcPr>
          <w:p w:rsidR="00E45E0A" w:rsidRPr="00E45E0A" w:rsidRDefault="00E45E0A" w:rsidP="00E45E0A">
            <w:pPr>
              <w:widowControl w:val="0"/>
              <w:suppressAutoHyphens/>
              <w:autoSpaceDE w:val="0"/>
              <w:rPr>
                <w:color w:val="000000"/>
                <w:sz w:val="20"/>
                <w:szCs w:val="20"/>
              </w:rPr>
            </w:pPr>
            <w:r w:rsidRPr="00E45E0A">
              <w:rPr>
                <w:color w:val="000000"/>
                <w:sz w:val="20"/>
                <w:szCs w:val="20"/>
              </w:rPr>
              <w:t>Отделения и филиалы сберегательного банка, операционное место</w:t>
            </w:r>
          </w:p>
        </w:tc>
      </w:tr>
      <w:tr w:rsidR="00E45E0A" w:rsidRPr="00E45E0A" w:rsidTr="00E45E0A">
        <w:trPr>
          <w:trHeight w:val="20"/>
        </w:trPr>
        <w:tc>
          <w:tcPr>
            <w:tcW w:w="1383" w:type="pct"/>
            <w:shd w:val="clear" w:color="auto" w:fill="auto"/>
            <w:tcMar>
              <w:left w:w="28" w:type="dxa"/>
              <w:right w:w="28" w:type="dxa"/>
            </w:tcMar>
            <w:vAlign w:val="center"/>
          </w:tcPr>
          <w:p w:rsidR="00E45E0A" w:rsidRPr="00E45E0A" w:rsidRDefault="00E45E0A" w:rsidP="00E45E0A">
            <w:pPr>
              <w:widowControl w:val="0"/>
              <w:suppressAutoHyphens/>
              <w:autoSpaceDE w:val="0"/>
              <w:jc w:val="both"/>
              <w:rPr>
                <w:color w:val="000000"/>
                <w:sz w:val="20"/>
                <w:szCs w:val="20"/>
              </w:rPr>
            </w:pPr>
            <w:r w:rsidRPr="00E45E0A">
              <w:rPr>
                <w:color w:val="000000"/>
                <w:sz w:val="20"/>
                <w:szCs w:val="20"/>
              </w:rPr>
              <w:t>-</w:t>
            </w:r>
          </w:p>
        </w:tc>
        <w:tc>
          <w:tcPr>
            <w:tcW w:w="1103"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spacing w:line="276" w:lineRule="auto"/>
              <w:jc w:val="center"/>
              <w:rPr>
                <w:rFonts w:eastAsia="Times New Roman"/>
                <w:color w:val="000000"/>
                <w:sz w:val="20"/>
                <w:szCs w:val="20"/>
              </w:rPr>
            </w:pPr>
            <w:r w:rsidRPr="00E45E0A">
              <w:rPr>
                <w:rFonts w:eastAsia="Times New Roman"/>
                <w:color w:val="000000"/>
                <w:sz w:val="20"/>
                <w:szCs w:val="20"/>
              </w:rPr>
              <w:t>-</w:t>
            </w:r>
          </w:p>
        </w:tc>
        <w:tc>
          <w:tcPr>
            <w:tcW w:w="956"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823"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операционное место</w:t>
            </w:r>
          </w:p>
        </w:tc>
        <w:tc>
          <w:tcPr>
            <w:tcW w:w="735"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r>
      <w:tr w:rsidR="00E45E0A" w:rsidRPr="00E45E0A" w:rsidTr="00E45E0A">
        <w:trPr>
          <w:trHeight w:val="20"/>
        </w:trPr>
        <w:tc>
          <w:tcPr>
            <w:tcW w:w="5000" w:type="pct"/>
            <w:gridSpan w:val="5"/>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b/>
                <w:bCs/>
                <w:color w:val="000000"/>
                <w:sz w:val="20"/>
                <w:szCs w:val="20"/>
                <w:lang w:eastAsia="ar-SA"/>
              </w:rPr>
              <w:t>Отделения связи</w:t>
            </w:r>
          </w:p>
        </w:tc>
      </w:tr>
      <w:tr w:rsidR="00E45E0A" w:rsidRPr="00E45E0A" w:rsidTr="00E45E0A">
        <w:trPr>
          <w:trHeight w:val="20"/>
        </w:trPr>
        <w:tc>
          <w:tcPr>
            <w:tcW w:w="5000" w:type="pct"/>
            <w:gridSpan w:val="5"/>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rPr>
                <w:rFonts w:eastAsia="Times New Roman"/>
                <w:color w:val="000000"/>
                <w:sz w:val="20"/>
                <w:szCs w:val="20"/>
                <w:lang w:eastAsia="ar-SA"/>
              </w:rPr>
            </w:pPr>
            <w:r w:rsidRPr="00E45E0A">
              <w:rPr>
                <w:rFonts w:eastAsia="Times New Roman"/>
                <w:color w:val="000000"/>
                <w:sz w:val="20"/>
                <w:szCs w:val="20"/>
                <w:lang w:eastAsia="ar-SA"/>
              </w:rPr>
              <w:t>Отделения связи</w:t>
            </w:r>
          </w:p>
        </w:tc>
      </w:tr>
      <w:tr w:rsidR="00E45E0A" w:rsidRPr="00E45E0A" w:rsidTr="00E45E0A">
        <w:trPr>
          <w:trHeight w:val="20"/>
        </w:trPr>
        <w:tc>
          <w:tcPr>
            <w:tcW w:w="1383" w:type="pct"/>
            <w:shd w:val="clear" w:color="auto" w:fill="auto"/>
            <w:tcMar>
              <w:left w:w="28" w:type="dxa"/>
              <w:right w:w="28" w:type="dxa"/>
            </w:tcMar>
            <w:vAlign w:val="center"/>
          </w:tcPr>
          <w:p w:rsidR="00E45E0A" w:rsidRPr="00E45E0A" w:rsidRDefault="00E45E0A" w:rsidP="00E45E0A">
            <w:pPr>
              <w:widowControl w:val="0"/>
              <w:suppressAutoHyphens/>
              <w:autoSpaceDE w:val="0"/>
              <w:spacing w:line="276" w:lineRule="auto"/>
              <w:ind w:right="-133"/>
              <w:rPr>
                <w:rFonts w:eastAsia="Times New Roman"/>
                <w:color w:val="000000"/>
                <w:sz w:val="20"/>
                <w:szCs w:val="20"/>
                <w:lang w:eastAsia="ar-SA"/>
              </w:rPr>
            </w:pPr>
            <w:r w:rsidRPr="00E45E0A">
              <w:rPr>
                <w:rFonts w:eastAsia="Times New Roman"/>
                <w:color w:val="000000"/>
                <w:sz w:val="20"/>
                <w:szCs w:val="20"/>
              </w:rPr>
              <w:t>Почтовое отделение</w:t>
            </w:r>
          </w:p>
        </w:tc>
        <w:tc>
          <w:tcPr>
            <w:tcW w:w="1103"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Новгородская обл., Валдайский р-н, п. Рощино, д. №1</w:t>
            </w:r>
          </w:p>
        </w:tc>
        <w:tc>
          <w:tcPr>
            <w:tcW w:w="956"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1983</w:t>
            </w:r>
          </w:p>
        </w:tc>
        <w:tc>
          <w:tcPr>
            <w:tcW w:w="823"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объект</w:t>
            </w:r>
          </w:p>
        </w:tc>
        <w:tc>
          <w:tcPr>
            <w:tcW w:w="735"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w:t>
            </w:r>
          </w:p>
        </w:tc>
      </w:tr>
      <w:tr w:rsidR="00E45E0A" w:rsidRPr="00E45E0A" w:rsidTr="00E45E0A">
        <w:trPr>
          <w:trHeight w:val="20"/>
        </w:trPr>
        <w:tc>
          <w:tcPr>
            <w:tcW w:w="1383" w:type="pct"/>
            <w:shd w:val="clear" w:color="auto" w:fill="auto"/>
            <w:tcMar>
              <w:left w:w="28" w:type="dxa"/>
              <w:right w:w="28" w:type="dxa"/>
            </w:tcMar>
            <w:vAlign w:val="center"/>
          </w:tcPr>
          <w:p w:rsidR="00E45E0A" w:rsidRPr="00E45E0A" w:rsidRDefault="00E45E0A" w:rsidP="00E45E0A">
            <w:pPr>
              <w:widowControl w:val="0"/>
              <w:suppressAutoHyphens/>
              <w:autoSpaceDE w:val="0"/>
              <w:spacing w:line="276" w:lineRule="auto"/>
              <w:ind w:right="-133"/>
              <w:rPr>
                <w:rFonts w:eastAsia="Times New Roman"/>
                <w:color w:val="000000"/>
                <w:sz w:val="20"/>
                <w:szCs w:val="20"/>
              </w:rPr>
            </w:pPr>
            <w:r w:rsidRPr="00E45E0A">
              <w:rPr>
                <w:rFonts w:eastAsia="Times New Roman"/>
                <w:color w:val="000000"/>
                <w:sz w:val="20"/>
                <w:szCs w:val="20"/>
              </w:rPr>
              <w:t>Почтовое отделение</w:t>
            </w:r>
          </w:p>
        </w:tc>
        <w:tc>
          <w:tcPr>
            <w:tcW w:w="1103"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Новгородская обл., Валдайский р-н, д. Шуя, дом №36</w:t>
            </w:r>
          </w:p>
        </w:tc>
        <w:tc>
          <w:tcPr>
            <w:tcW w:w="956"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1972</w:t>
            </w:r>
          </w:p>
        </w:tc>
        <w:tc>
          <w:tcPr>
            <w:tcW w:w="823"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объект</w:t>
            </w:r>
          </w:p>
        </w:tc>
        <w:tc>
          <w:tcPr>
            <w:tcW w:w="735"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w:t>
            </w:r>
          </w:p>
        </w:tc>
      </w:tr>
      <w:tr w:rsidR="00E45E0A" w:rsidRPr="00E45E0A" w:rsidTr="00E45E0A">
        <w:trPr>
          <w:trHeight w:val="20"/>
        </w:trPr>
        <w:tc>
          <w:tcPr>
            <w:tcW w:w="5000" w:type="pct"/>
            <w:gridSpan w:val="5"/>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b/>
                <w:bCs/>
                <w:color w:val="000000"/>
                <w:sz w:val="20"/>
                <w:szCs w:val="20"/>
                <w:lang w:eastAsia="ar-SA"/>
              </w:rPr>
              <w:t>Учреждения административно-делового назначения</w:t>
            </w:r>
          </w:p>
        </w:tc>
      </w:tr>
      <w:tr w:rsidR="00E45E0A" w:rsidRPr="00E45E0A" w:rsidTr="00E45E0A">
        <w:trPr>
          <w:trHeight w:val="20"/>
        </w:trPr>
        <w:tc>
          <w:tcPr>
            <w:tcW w:w="5000" w:type="pct"/>
            <w:gridSpan w:val="5"/>
            <w:shd w:val="clear" w:color="auto" w:fill="auto"/>
            <w:tcMar>
              <w:left w:w="28" w:type="dxa"/>
              <w:right w:w="28" w:type="dxa"/>
            </w:tcMar>
            <w:vAlign w:val="center"/>
          </w:tcPr>
          <w:p w:rsidR="00E45E0A" w:rsidRPr="00E45E0A" w:rsidRDefault="00E45E0A" w:rsidP="00E45E0A">
            <w:pPr>
              <w:widowControl w:val="0"/>
              <w:suppressAutoHyphens/>
              <w:autoSpaceDE w:val="0"/>
              <w:rPr>
                <w:color w:val="000000"/>
                <w:sz w:val="20"/>
                <w:szCs w:val="20"/>
              </w:rPr>
            </w:pPr>
            <w:r w:rsidRPr="00E45E0A">
              <w:rPr>
                <w:color w:val="000000"/>
                <w:sz w:val="20"/>
                <w:szCs w:val="20"/>
              </w:rPr>
              <w:t>Администрация</w:t>
            </w:r>
          </w:p>
        </w:tc>
      </w:tr>
      <w:tr w:rsidR="00E45E0A" w:rsidRPr="00E45E0A" w:rsidTr="00E45E0A">
        <w:trPr>
          <w:trHeight w:val="20"/>
        </w:trPr>
        <w:tc>
          <w:tcPr>
            <w:tcW w:w="1383" w:type="pct"/>
            <w:shd w:val="clear" w:color="auto" w:fill="auto"/>
            <w:tcMar>
              <w:left w:w="28" w:type="dxa"/>
              <w:right w:w="28" w:type="dxa"/>
            </w:tcMar>
            <w:vAlign w:val="center"/>
          </w:tcPr>
          <w:p w:rsidR="00E45E0A" w:rsidRPr="00E45E0A" w:rsidRDefault="00E45E0A" w:rsidP="00E45E0A">
            <w:pPr>
              <w:widowControl w:val="0"/>
              <w:suppressAutoHyphens/>
              <w:autoSpaceDE w:val="0"/>
              <w:jc w:val="both"/>
              <w:rPr>
                <w:color w:val="000000"/>
                <w:sz w:val="20"/>
                <w:szCs w:val="20"/>
              </w:rPr>
            </w:pPr>
            <w:r w:rsidRPr="00E45E0A">
              <w:rPr>
                <w:color w:val="000000"/>
                <w:sz w:val="20"/>
                <w:szCs w:val="20"/>
              </w:rPr>
              <w:t>Администрация Рощинского сельского поселения</w:t>
            </w:r>
          </w:p>
        </w:tc>
        <w:tc>
          <w:tcPr>
            <w:tcW w:w="1103"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Новгородская обл., Валдайский р-н, п. Рощино, д. 11а</w:t>
            </w:r>
          </w:p>
        </w:tc>
        <w:tc>
          <w:tcPr>
            <w:tcW w:w="956"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1985</w:t>
            </w:r>
          </w:p>
        </w:tc>
        <w:tc>
          <w:tcPr>
            <w:tcW w:w="823"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объект</w:t>
            </w:r>
          </w:p>
        </w:tc>
        <w:tc>
          <w:tcPr>
            <w:tcW w:w="735"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w:t>
            </w:r>
          </w:p>
        </w:tc>
      </w:tr>
      <w:tr w:rsidR="00E45E0A" w:rsidRPr="00E45E0A" w:rsidTr="00E45E0A">
        <w:trPr>
          <w:trHeight w:val="20"/>
        </w:trPr>
        <w:tc>
          <w:tcPr>
            <w:tcW w:w="5000" w:type="pct"/>
            <w:gridSpan w:val="5"/>
            <w:shd w:val="clear" w:color="auto" w:fill="auto"/>
            <w:tcMar>
              <w:left w:w="28" w:type="dxa"/>
              <w:right w:w="28" w:type="dxa"/>
            </w:tcMar>
            <w:vAlign w:val="center"/>
          </w:tcPr>
          <w:p w:rsidR="00E45E0A" w:rsidRPr="00E45E0A" w:rsidRDefault="00E45E0A" w:rsidP="00E45E0A">
            <w:pPr>
              <w:widowControl w:val="0"/>
              <w:suppressAutoHyphens/>
              <w:autoSpaceDE w:val="0"/>
              <w:jc w:val="both"/>
              <w:rPr>
                <w:color w:val="000000"/>
                <w:sz w:val="20"/>
                <w:szCs w:val="20"/>
              </w:rPr>
            </w:pPr>
            <w:r w:rsidRPr="00E45E0A">
              <w:rPr>
                <w:color w:val="000000"/>
                <w:sz w:val="20"/>
                <w:szCs w:val="20"/>
              </w:rPr>
              <w:t>Конторы</w:t>
            </w:r>
          </w:p>
        </w:tc>
      </w:tr>
      <w:tr w:rsidR="00E45E0A" w:rsidRPr="00E45E0A" w:rsidTr="00E45E0A">
        <w:trPr>
          <w:trHeight w:val="20"/>
        </w:trPr>
        <w:tc>
          <w:tcPr>
            <w:tcW w:w="1383" w:type="pct"/>
            <w:shd w:val="clear" w:color="auto" w:fill="auto"/>
            <w:tcMar>
              <w:left w:w="28" w:type="dxa"/>
              <w:right w:w="28" w:type="dxa"/>
            </w:tcMar>
            <w:vAlign w:val="center"/>
          </w:tcPr>
          <w:p w:rsidR="00E45E0A" w:rsidRPr="00E45E0A" w:rsidRDefault="00E45E0A" w:rsidP="00E45E0A">
            <w:pPr>
              <w:widowControl w:val="0"/>
              <w:suppressAutoHyphens/>
              <w:autoSpaceDE w:val="0"/>
              <w:rPr>
                <w:color w:val="000000"/>
                <w:sz w:val="20"/>
                <w:szCs w:val="20"/>
              </w:rPr>
            </w:pPr>
            <w:r w:rsidRPr="00E45E0A">
              <w:rPr>
                <w:color w:val="000000"/>
                <w:sz w:val="20"/>
                <w:szCs w:val="20"/>
              </w:rPr>
              <w:t>-</w:t>
            </w:r>
          </w:p>
        </w:tc>
        <w:tc>
          <w:tcPr>
            <w:tcW w:w="1103"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956"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823"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объект</w:t>
            </w:r>
          </w:p>
        </w:tc>
        <w:tc>
          <w:tcPr>
            <w:tcW w:w="735"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r>
      <w:tr w:rsidR="00E45E0A" w:rsidRPr="00E45E0A" w:rsidTr="00E45E0A">
        <w:trPr>
          <w:trHeight w:val="20"/>
        </w:trPr>
        <w:tc>
          <w:tcPr>
            <w:tcW w:w="5000" w:type="pct"/>
            <w:gridSpan w:val="5"/>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b/>
                <w:bCs/>
                <w:color w:val="000000"/>
                <w:sz w:val="20"/>
                <w:szCs w:val="20"/>
                <w:lang w:eastAsia="ar-SA"/>
              </w:rPr>
              <w:t>Учреждения жилищно-коммунального хозяйства</w:t>
            </w:r>
          </w:p>
        </w:tc>
      </w:tr>
      <w:tr w:rsidR="00E45E0A" w:rsidRPr="00E45E0A" w:rsidTr="00E45E0A">
        <w:trPr>
          <w:trHeight w:val="20"/>
        </w:trPr>
        <w:tc>
          <w:tcPr>
            <w:tcW w:w="5000" w:type="pct"/>
            <w:gridSpan w:val="5"/>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rPr>
                <w:rFonts w:eastAsia="Times New Roman"/>
                <w:color w:val="000000"/>
                <w:sz w:val="20"/>
                <w:szCs w:val="20"/>
                <w:lang w:eastAsia="ar-SA"/>
              </w:rPr>
            </w:pPr>
            <w:r w:rsidRPr="00E45E0A">
              <w:rPr>
                <w:rFonts w:eastAsia="Times New Roman"/>
                <w:color w:val="000000"/>
                <w:sz w:val="20"/>
                <w:szCs w:val="20"/>
                <w:lang w:eastAsia="ar-SA"/>
              </w:rPr>
              <w:t>Гостиницы</w:t>
            </w:r>
          </w:p>
        </w:tc>
      </w:tr>
      <w:tr w:rsidR="00E45E0A" w:rsidRPr="00E45E0A" w:rsidTr="00E45E0A">
        <w:trPr>
          <w:trHeight w:val="20"/>
        </w:trPr>
        <w:tc>
          <w:tcPr>
            <w:tcW w:w="1383" w:type="pct"/>
            <w:shd w:val="clear" w:color="auto" w:fill="auto"/>
            <w:tcMar>
              <w:left w:w="28" w:type="dxa"/>
              <w:right w:w="28" w:type="dxa"/>
            </w:tcMar>
            <w:vAlign w:val="center"/>
          </w:tcPr>
          <w:p w:rsidR="00E45E0A" w:rsidRPr="00E45E0A" w:rsidRDefault="00E45E0A" w:rsidP="00E45E0A">
            <w:pPr>
              <w:widowControl w:val="0"/>
              <w:suppressAutoHyphens/>
              <w:autoSpaceDE w:val="0"/>
              <w:rPr>
                <w:color w:val="000000"/>
                <w:sz w:val="20"/>
                <w:szCs w:val="20"/>
              </w:rPr>
            </w:pPr>
            <w:r w:rsidRPr="00E45E0A">
              <w:rPr>
                <w:color w:val="000000"/>
                <w:sz w:val="20"/>
                <w:szCs w:val="20"/>
              </w:rPr>
              <w:t>-</w:t>
            </w:r>
          </w:p>
        </w:tc>
        <w:tc>
          <w:tcPr>
            <w:tcW w:w="1103"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c>
          <w:tcPr>
            <w:tcW w:w="956"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823"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место</w:t>
            </w:r>
          </w:p>
        </w:tc>
        <w:tc>
          <w:tcPr>
            <w:tcW w:w="735"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r>
      <w:tr w:rsidR="00E45E0A" w:rsidRPr="00E45E0A" w:rsidTr="00E45E0A">
        <w:trPr>
          <w:trHeight w:val="20"/>
        </w:trPr>
        <w:tc>
          <w:tcPr>
            <w:tcW w:w="5000" w:type="pct"/>
            <w:gridSpan w:val="5"/>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Пожарное депо</w:t>
            </w:r>
          </w:p>
        </w:tc>
      </w:tr>
      <w:tr w:rsidR="00E45E0A" w:rsidRPr="00E45E0A" w:rsidTr="00E45E0A">
        <w:trPr>
          <w:trHeight w:val="20"/>
        </w:trPr>
        <w:tc>
          <w:tcPr>
            <w:tcW w:w="1383" w:type="pct"/>
            <w:shd w:val="clear" w:color="auto" w:fill="auto"/>
            <w:tcMar>
              <w:left w:w="28" w:type="dxa"/>
              <w:right w:w="28" w:type="dxa"/>
            </w:tcMar>
            <w:vAlign w:val="center"/>
          </w:tcPr>
          <w:p w:rsidR="00E45E0A" w:rsidRPr="00E45E0A" w:rsidRDefault="00E45E0A" w:rsidP="00E45E0A">
            <w:pPr>
              <w:widowControl w:val="0"/>
              <w:suppressAutoHyphens/>
              <w:autoSpaceDE w:val="0"/>
              <w:jc w:val="both"/>
              <w:rPr>
                <w:color w:val="000000"/>
                <w:sz w:val="20"/>
                <w:szCs w:val="20"/>
              </w:rPr>
            </w:pPr>
            <w:r w:rsidRPr="00E45E0A">
              <w:rPr>
                <w:color w:val="000000"/>
                <w:sz w:val="20"/>
                <w:szCs w:val="20"/>
              </w:rPr>
              <w:t>-</w:t>
            </w:r>
          </w:p>
        </w:tc>
        <w:tc>
          <w:tcPr>
            <w:tcW w:w="1103"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rPr>
            </w:pPr>
            <w:r w:rsidRPr="00E45E0A">
              <w:rPr>
                <w:rFonts w:eastAsia="Times New Roman"/>
                <w:color w:val="000000"/>
                <w:sz w:val="20"/>
                <w:szCs w:val="20"/>
              </w:rPr>
              <w:t>-</w:t>
            </w:r>
          </w:p>
        </w:tc>
        <w:tc>
          <w:tcPr>
            <w:tcW w:w="956"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w:t>
            </w:r>
          </w:p>
        </w:tc>
        <w:tc>
          <w:tcPr>
            <w:tcW w:w="823" w:type="pct"/>
            <w:shd w:val="clear" w:color="auto" w:fill="auto"/>
            <w:tcMar>
              <w:left w:w="28" w:type="dxa"/>
              <w:right w:w="28" w:type="dxa"/>
            </w:tcMar>
            <w:vAlign w:val="center"/>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количество депо/автомобиль</w:t>
            </w:r>
          </w:p>
        </w:tc>
        <w:tc>
          <w:tcPr>
            <w:tcW w:w="735" w:type="pct"/>
            <w:shd w:val="clear" w:color="auto" w:fill="auto"/>
            <w:tcMar>
              <w:left w:w="28" w:type="dxa"/>
              <w:right w:w="28" w:type="dxa"/>
            </w:tcMar>
            <w:vAlign w:val="center"/>
          </w:tcPr>
          <w:p w:rsidR="00E45E0A" w:rsidRPr="00E45E0A" w:rsidRDefault="00E45E0A" w:rsidP="00E45E0A">
            <w:pPr>
              <w:widowControl w:val="0"/>
              <w:tabs>
                <w:tab w:val="left" w:pos="690"/>
              </w:tabs>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r>
    </w:tbl>
    <w:p w:rsidR="00E45E0A" w:rsidRPr="00E45E0A" w:rsidRDefault="00E45E0A" w:rsidP="00E45E0A">
      <w:pPr>
        <w:autoSpaceDE w:val="0"/>
        <w:autoSpaceDN w:val="0"/>
        <w:adjustRightInd w:val="0"/>
        <w:rPr>
          <w:rFonts w:eastAsia="Times New Roman"/>
          <w:i/>
          <w:iCs/>
          <w:color w:val="000000"/>
          <w:sz w:val="20"/>
          <w:szCs w:val="20"/>
          <w:lang w:eastAsia="ru-RU"/>
        </w:rPr>
      </w:pPr>
      <w:r w:rsidRPr="00E45E0A">
        <w:rPr>
          <w:rFonts w:eastAsia="Times New Roman"/>
          <w:i/>
          <w:iCs/>
          <w:color w:val="000000"/>
          <w:sz w:val="20"/>
          <w:szCs w:val="20"/>
          <w:lang w:eastAsia="ru-RU"/>
        </w:rPr>
        <w:t>*- по данным Администрации Рощинского сельского поселения.</w:t>
      </w:r>
    </w:p>
    <w:p w:rsidR="00E45E0A" w:rsidRPr="00E45E0A" w:rsidRDefault="00E45E0A" w:rsidP="00E45E0A">
      <w:pPr>
        <w:autoSpaceDE w:val="0"/>
        <w:autoSpaceDN w:val="0"/>
        <w:adjustRightInd w:val="0"/>
        <w:rPr>
          <w:rFonts w:eastAsia="Times New Roman"/>
          <w:i/>
          <w:iCs/>
          <w:color w:val="000000"/>
          <w:sz w:val="20"/>
          <w:szCs w:val="20"/>
          <w:lang w:eastAsia="ru-RU"/>
        </w:rPr>
      </w:pP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Генпланом 2012 года (в ред.2019 года)  расчет объектов социально-бытового назначения на расчетный срок был выполнен с учетом прогнозируемой численности населения равной 511 жителей. Развитие демографической ситуации в Рощинском сельском поселении в последние годы показало, что такой пессимистичный прогноз является маловероятным и была проведена  новая оценка численности жителей на расчетный срок (2040 год). Прогнозируемая численность жителей на расчетный срок согласно настоящих изменений в генплан принята равной 1150 человек, что более чем в 2 раза превышает ранее принятую величину.  В этой связи проведен переасчет потребности населения в объектах социально бытового назначения на срок до 2040 года. Необходимо отметить, что расчетная потребность в таких объектах увеличилать в 2,25 раза по сравнению с генпланом 2012 года, однако, это не повлияло на концепцию развития социальной сферы в поселении, так как расчетная потребность не превысила существующую мощность основных уже существующих объектов по здравоохранению, образованию, объектам культуры и спорту.</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В рамках приоритетного направления «Развитие социальной инфраструктуры» определена  основная задача -  сохранение объектов социальной инфраструктуры Рощинского сельского поселения на расчетный срок  (образование, культура, спорт и физическая культура). </w:t>
      </w:r>
    </w:p>
    <w:p w:rsidR="00E45E0A" w:rsidRPr="00E45E0A" w:rsidRDefault="00E45E0A" w:rsidP="00E45E0A">
      <w:pPr>
        <w:autoSpaceDE w:val="0"/>
        <w:autoSpaceDN w:val="0"/>
        <w:adjustRightInd w:val="0"/>
        <w:rPr>
          <w:rFonts w:eastAsia="Times New Roman"/>
          <w:i/>
          <w:iCs/>
          <w:color w:val="000000"/>
          <w:sz w:val="20"/>
          <w:szCs w:val="20"/>
          <w:lang w:eastAsia="ru-RU"/>
        </w:rPr>
      </w:pPr>
    </w:p>
    <w:p w:rsidR="00E45E0A" w:rsidRPr="00E45E0A" w:rsidRDefault="00E45E0A" w:rsidP="00E45E0A">
      <w:pPr>
        <w:keepNext/>
        <w:widowControl w:val="0"/>
        <w:suppressAutoHyphens/>
        <w:autoSpaceDE w:val="0"/>
        <w:ind w:left="720"/>
        <w:jc w:val="center"/>
        <w:outlineLvl w:val="0"/>
        <w:rPr>
          <w:rFonts w:eastAsia="Times New Roman"/>
          <w:b/>
          <w:bCs/>
          <w:color w:val="000000"/>
          <w:kern w:val="1"/>
          <w:sz w:val="20"/>
          <w:szCs w:val="20"/>
          <w:lang w:eastAsia="ar-SA"/>
        </w:rPr>
      </w:pPr>
      <w:bookmarkStart w:id="81" w:name="_Toc363654771"/>
      <w:bookmarkStart w:id="82" w:name="_Toc367786356"/>
      <w:bookmarkStart w:id="83" w:name="_Toc54450515"/>
      <w:r w:rsidRPr="00E45E0A">
        <w:rPr>
          <w:rFonts w:eastAsia="Times New Roman"/>
          <w:b/>
          <w:bCs/>
          <w:color w:val="000000"/>
          <w:kern w:val="1"/>
          <w:sz w:val="20"/>
          <w:szCs w:val="20"/>
          <w:lang w:eastAsia="ar-SA"/>
        </w:rPr>
        <w:lastRenderedPageBreak/>
        <w:t>2.2.3. Инженерная инфраструктура</w:t>
      </w:r>
      <w:bookmarkEnd w:id="81"/>
      <w:bookmarkEnd w:id="82"/>
      <w:bookmarkEnd w:id="83"/>
      <w:r w:rsidRPr="00E45E0A">
        <w:rPr>
          <w:rFonts w:eastAsia="Times New Roman"/>
          <w:b/>
          <w:bCs/>
          <w:color w:val="000000"/>
          <w:kern w:val="1"/>
          <w:sz w:val="20"/>
          <w:szCs w:val="20"/>
          <w:lang w:eastAsia="ar-SA"/>
        </w:rPr>
        <w:t xml:space="preserve">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Основным достоянием современных поселений является наличие инженерной инфраструктуры и возможности ее использования. В основе анализа инженерного обустройства территории Рощинского сельского   поселения положен фактор наличия систем теплоснабжения, водоснабжения, электроснабжения и оснащения участков территории соответствующими инженерными сетями. При этом рассматривались прежде всего территории жилой и общественно-деловой застройки, а также прилегающие участки,  промышленные зоны, промышленные площадки (предприятия).</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В результате анализа материалов по наличию инженерных систем, котельных и соответствующих сетей, с учетом предоставленных материалов топографической основы, предварительной работы с соответствующими специалистами по коммунальному хозяйству, были установлены зоны наличия инженерных систем.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Основные показатели инженерного обеспечения населенных пунктов поселения (по данным Росгосстата РФ) за период с 2011 по 2017 годы приведены в таблице 2.2.3.1.</w:t>
      </w:r>
    </w:p>
    <w:p w:rsidR="00E45E0A" w:rsidRPr="00E45E0A" w:rsidRDefault="00E45E0A" w:rsidP="00E45E0A">
      <w:pPr>
        <w:ind w:firstLine="720"/>
        <w:jc w:val="right"/>
        <w:rPr>
          <w:rFonts w:eastAsia="Times New Roman"/>
          <w:sz w:val="20"/>
          <w:szCs w:val="20"/>
          <w:lang w:eastAsia="ru-RU"/>
        </w:rPr>
      </w:pPr>
      <w:r w:rsidRPr="00E45E0A">
        <w:rPr>
          <w:rFonts w:eastAsia="Times New Roman"/>
          <w:sz w:val="20"/>
          <w:szCs w:val="20"/>
          <w:lang w:eastAsia="ru-RU"/>
        </w:rPr>
        <w:t>Таблица 2.2.3.1.</w:t>
      </w:r>
    </w:p>
    <w:tbl>
      <w:tblPr>
        <w:tblW w:w="5000" w:type="pct"/>
        <w:tblBorders>
          <w:top w:val="single" w:sz="8" w:space="0" w:color="000000"/>
          <w:left w:val="single" w:sz="8" w:space="0" w:color="000000"/>
          <w:bottom w:val="single" w:sz="8" w:space="0" w:color="000000"/>
          <w:right w:val="single" w:sz="8" w:space="0" w:color="000000"/>
        </w:tblBorders>
        <w:tblLayout w:type="fixed"/>
        <w:tblCellMar>
          <w:left w:w="0" w:type="dxa"/>
          <w:right w:w="0" w:type="dxa"/>
        </w:tblCellMar>
        <w:tblLook w:val="04A0"/>
      </w:tblPr>
      <w:tblGrid>
        <w:gridCol w:w="2056"/>
        <w:gridCol w:w="1256"/>
        <w:gridCol w:w="757"/>
        <w:gridCol w:w="757"/>
        <w:gridCol w:w="757"/>
        <w:gridCol w:w="757"/>
        <w:gridCol w:w="757"/>
        <w:gridCol w:w="866"/>
        <w:gridCol w:w="757"/>
        <w:gridCol w:w="755"/>
        <w:gridCol w:w="755"/>
      </w:tblGrid>
      <w:tr w:rsidR="00E45E0A" w:rsidRPr="00E45E0A" w:rsidTr="00E45E0A">
        <w:tc>
          <w:tcPr>
            <w:tcW w:w="20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Показатели</w:t>
            </w:r>
          </w:p>
        </w:tc>
        <w:tc>
          <w:tcPr>
            <w:tcW w:w="12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Ед. измерения</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2011</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2012</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2013</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2014</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2015</w:t>
            </w:r>
          </w:p>
        </w:tc>
        <w:tc>
          <w:tcPr>
            <w:tcW w:w="8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2016</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2017</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b/>
                <w:bCs/>
                <w:sz w:val="20"/>
                <w:szCs w:val="20"/>
                <w:lang w:eastAsia="ru-RU"/>
              </w:rPr>
            </w:pPr>
            <w:r w:rsidRPr="00E45E0A">
              <w:rPr>
                <w:rFonts w:eastAsia="Times New Roman"/>
                <w:b/>
                <w:bCs/>
                <w:sz w:val="20"/>
                <w:szCs w:val="20"/>
                <w:lang w:eastAsia="ru-RU"/>
              </w:rPr>
              <w:t>2018</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b/>
                <w:bCs/>
                <w:sz w:val="20"/>
                <w:szCs w:val="20"/>
                <w:lang w:eastAsia="ru-RU"/>
              </w:rPr>
            </w:pPr>
            <w:r w:rsidRPr="00E45E0A">
              <w:rPr>
                <w:rFonts w:eastAsia="Times New Roman"/>
                <w:b/>
                <w:bCs/>
                <w:sz w:val="20"/>
                <w:szCs w:val="20"/>
                <w:lang w:eastAsia="ru-RU"/>
              </w:rPr>
              <w:t>2019</w:t>
            </w:r>
          </w:p>
        </w:tc>
      </w:tr>
      <w:tr w:rsidR="00E45E0A" w:rsidRPr="00E45E0A" w:rsidTr="00E45E0A">
        <w:tc>
          <w:tcPr>
            <w:tcW w:w="20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 xml:space="preserve">Одиночное протяжение уличной газовой сети </w:t>
            </w:r>
          </w:p>
        </w:tc>
        <w:tc>
          <w:tcPr>
            <w:tcW w:w="12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метр</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1000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1500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6140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6159</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6159</w:t>
            </w:r>
          </w:p>
        </w:tc>
        <w:tc>
          <w:tcPr>
            <w:tcW w:w="8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7925</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7925</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9525</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11358</w:t>
            </w:r>
          </w:p>
        </w:tc>
      </w:tr>
      <w:tr w:rsidR="00E45E0A" w:rsidRPr="00E45E0A" w:rsidTr="00E45E0A">
        <w:tc>
          <w:tcPr>
            <w:tcW w:w="20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Количество населенных пунктов, не имеющих водопроводов (отдельных водопроводных сетей)</w:t>
            </w:r>
          </w:p>
        </w:tc>
        <w:tc>
          <w:tcPr>
            <w:tcW w:w="12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16</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ru-RU"/>
              </w:rPr>
              <w:t>16</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ru-RU"/>
              </w:rPr>
              <w:t>16</w:t>
            </w:r>
          </w:p>
        </w:tc>
      </w:tr>
      <w:tr w:rsidR="00E45E0A" w:rsidRPr="00E45E0A" w:rsidTr="00E45E0A">
        <w:tc>
          <w:tcPr>
            <w:tcW w:w="20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Количество населенных пунктов, не имеющих канализаций (отдельных канализационных сетей)</w:t>
            </w:r>
          </w:p>
        </w:tc>
        <w:tc>
          <w:tcPr>
            <w:tcW w:w="12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16</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16</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16</w:t>
            </w:r>
          </w:p>
        </w:tc>
      </w:tr>
      <w:tr w:rsidR="00E45E0A" w:rsidRPr="00E45E0A" w:rsidTr="00E45E0A">
        <w:tc>
          <w:tcPr>
            <w:tcW w:w="20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Количество негазифицированных населенных пунктов</w:t>
            </w:r>
          </w:p>
        </w:tc>
        <w:tc>
          <w:tcPr>
            <w:tcW w:w="12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17</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17</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17</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17</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17</w:t>
            </w:r>
          </w:p>
        </w:tc>
        <w:tc>
          <w:tcPr>
            <w:tcW w:w="8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17</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15</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15</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15</w:t>
            </w:r>
          </w:p>
        </w:tc>
      </w:tr>
      <w:tr w:rsidR="00E45E0A" w:rsidRPr="00E45E0A" w:rsidTr="00E45E0A">
        <w:tc>
          <w:tcPr>
            <w:tcW w:w="20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Число источников теплоснабжения</w:t>
            </w:r>
          </w:p>
        </w:tc>
        <w:tc>
          <w:tcPr>
            <w:tcW w:w="12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w:t>
            </w:r>
          </w:p>
        </w:tc>
      </w:tr>
      <w:tr w:rsidR="00E45E0A" w:rsidRPr="00E45E0A" w:rsidTr="00E45E0A">
        <w:tc>
          <w:tcPr>
            <w:tcW w:w="20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Число источников теплоснабжения мощностью до 3 Гкал/ч</w:t>
            </w:r>
          </w:p>
        </w:tc>
        <w:tc>
          <w:tcPr>
            <w:tcW w:w="12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единица</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w:t>
            </w:r>
          </w:p>
        </w:tc>
      </w:tr>
      <w:tr w:rsidR="00E45E0A" w:rsidRPr="00E45E0A" w:rsidTr="00E45E0A">
        <w:tc>
          <w:tcPr>
            <w:tcW w:w="20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 xml:space="preserve">Протяженность тепловых и паровых сетей в двухтрубном исчислении </w:t>
            </w:r>
          </w:p>
        </w:tc>
        <w:tc>
          <w:tcPr>
            <w:tcW w:w="12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метр</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6600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6800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7697</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7697</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3224,5</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3225</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ru-RU"/>
              </w:rPr>
              <w:t>3225</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ru-RU"/>
              </w:rPr>
              <w:t>3225</w:t>
            </w:r>
          </w:p>
        </w:tc>
      </w:tr>
      <w:tr w:rsidR="00E45E0A" w:rsidRPr="00E45E0A" w:rsidTr="00E45E0A">
        <w:tc>
          <w:tcPr>
            <w:tcW w:w="20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 xml:space="preserve">Протяженность тепловых и паровых сетей в двухтрубном исчислении, нуждающихся в замене </w:t>
            </w:r>
          </w:p>
        </w:tc>
        <w:tc>
          <w:tcPr>
            <w:tcW w:w="12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метр</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600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600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1237</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1237</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200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200</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ru-RU"/>
              </w:rPr>
              <w:t>200</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ru-RU"/>
              </w:rPr>
              <w:t>20</w:t>
            </w:r>
          </w:p>
        </w:tc>
      </w:tr>
      <w:tr w:rsidR="00E45E0A" w:rsidRPr="00E45E0A" w:rsidTr="00E45E0A">
        <w:tc>
          <w:tcPr>
            <w:tcW w:w="20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 xml:space="preserve">Одиночное протяжение уличной водопроводной сети </w:t>
            </w:r>
          </w:p>
        </w:tc>
        <w:tc>
          <w:tcPr>
            <w:tcW w:w="12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метр</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1400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1400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4764</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4764</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1400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1800</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ru-RU"/>
              </w:rPr>
              <w:t>1800</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ru-RU"/>
              </w:rPr>
              <w:t>1800</w:t>
            </w:r>
          </w:p>
        </w:tc>
      </w:tr>
      <w:tr w:rsidR="00E45E0A" w:rsidRPr="00E45E0A" w:rsidTr="00E45E0A">
        <w:tc>
          <w:tcPr>
            <w:tcW w:w="20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 xml:space="preserve">Одиночное протяжение уличной водопроводной сети, нуждающейся в замене </w:t>
            </w:r>
          </w:p>
        </w:tc>
        <w:tc>
          <w:tcPr>
            <w:tcW w:w="12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метр</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1300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1300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1060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900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950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200</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1100</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1250</w:t>
            </w:r>
          </w:p>
        </w:tc>
      </w:tr>
      <w:tr w:rsidR="00E45E0A" w:rsidRPr="00E45E0A" w:rsidTr="00E45E0A">
        <w:tc>
          <w:tcPr>
            <w:tcW w:w="20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 xml:space="preserve">Одиночное протяжение уличной канализационной сети </w:t>
            </w:r>
          </w:p>
        </w:tc>
        <w:tc>
          <w:tcPr>
            <w:tcW w:w="12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метр</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2200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2200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1829</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128</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1675</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ru-RU"/>
              </w:rPr>
              <w:t>1675</w:t>
            </w:r>
          </w:p>
        </w:tc>
        <w:tc>
          <w:tcPr>
            <w:tcW w:w="755"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ru-RU"/>
              </w:rPr>
              <w:t>1675</w:t>
            </w:r>
          </w:p>
        </w:tc>
      </w:tr>
      <w:tr w:rsidR="00E45E0A" w:rsidRPr="00E45E0A" w:rsidTr="00E45E0A">
        <w:tc>
          <w:tcPr>
            <w:tcW w:w="20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 xml:space="preserve">Одиночное протяжение уличной канализационной сети, </w:t>
            </w:r>
            <w:r w:rsidRPr="00E45E0A">
              <w:rPr>
                <w:rFonts w:eastAsia="Times New Roman"/>
                <w:sz w:val="20"/>
                <w:szCs w:val="20"/>
                <w:lang w:eastAsia="ru-RU"/>
              </w:rPr>
              <w:lastRenderedPageBreak/>
              <w:t xml:space="preserve">нуждающейся в замене </w:t>
            </w:r>
          </w:p>
        </w:tc>
        <w:tc>
          <w:tcPr>
            <w:tcW w:w="125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lastRenderedPageBreak/>
              <w:t>метр</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800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800</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307</w:t>
            </w: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6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57"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755"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c>
          <w:tcPr>
            <w:tcW w:w="755"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bl>
    <w:p w:rsidR="00E45E0A" w:rsidRPr="00E45E0A" w:rsidRDefault="00E45E0A" w:rsidP="00E45E0A">
      <w:pPr>
        <w:autoSpaceDE w:val="0"/>
        <w:autoSpaceDN w:val="0"/>
        <w:adjustRightInd w:val="0"/>
        <w:rPr>
          <w:rFonts w:eastAsia="Times New Roman"/>
          <w:i/>
          <w:iCs/>
          <w:color w:val="000000"/>
          <w:sz w:val="20"/>
          <w:szCs w:val="20"/>
          <w:lang w:eastAsia="ru-RU"/>
        </w:rPr>
      </w:pPr>
      <w:r w:rsidRPr="00E45E0A">
        <w:rPr>
          <w:rFonts w:eastAsia="Times New Roman"/>
          <w:i/>
          <w:iCs/>
          <w:color w:val="000000"/>
          <w:sz w:val="20"/>
          <w:szCs w:val="20"/>
          <w:lang w:eastAsia="ru-RU"/>
        </w:rPr>
        <w:lastRenderedPageBreak/>
        <w:t xml:space="preserve">* по данным Паспорта муниципального образования Рощинское сельское   поселение,  Росстат, 2011-2019г.г.  http://www.gks.ru/dbscripts/munst/munst.htm </w:t>
      </w:r>
    </w:p>
    <w:p w:rsidR="00E45E0A" w:rsidRPr="00E45E0A" w:rsidRDefault="00E45E0A" w:rsidP="00E45E0A">
      <w:pPr>
        <w:ind w:firstLine="720"/>
        <w:jc w:val="both"/>
        <w:rPr>
          <w:rFonts w:eastAsia="Times New Roman"/>
          <w:sz w:val="20"/>
          <w:szCs w:val="20"/>
          <w:lang w:eastAsia="ru-RU"/>
        </w:rPr>
      </w:pP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Существующее состояние инженерных сетей и предложения по их развитию   рассмотрены в генеральном плане 2012 года (в ред. </w:t>
      </w:r>
      <w:r w:rsidRPr="00E45E0A">
        <w:rPr>
          <w:rFonts w:eastAsia="Times New Roman"/>
          <w:sz w:val="20"/>
          <w:szCs w:val="20"/>
          <w:lang w:eastAsia="ar-SA"/>
        </w:rPr>
        <w:t>от 14.11.2017 № 73, от 06.05.2019 № 126)</w:t>
      </w:r>
      <w:r w:rsidRPr="00E45E0A">
        <w:rPr>
          <w:rFonts w:eastAsia="Times New Roman"/>
          <w:sz w:val="20"/>
          <w:szCs w:val="20"/>
          <w:lang w:eastAsia="ru-RU"/>
        </w:rPr>
        <w:t xml:space="preserve">, а также в Программе комплексного развития систем коммунальной инфраструктуры Рощинского сельского поселения Валдайского района Новгородской области на 2017-2021 годы и на период до 2030 года (утверждена Постановлением Администрации Рощинского сельского поселения от  30.08.№ 189). Перспективы развития систем водоснабжения и водоотведения, газо-, тепло- и электроснабжения и систем связи в рамках настоящих изменений практически не изменились по сравнению с ранее принятым генпланом, но были несколько уточнены с учетом принятых Программ развития поселения. В настоящих изменениях приводятся только некоторые сводные и обобщенные данные по инженерным системам и планируемым мероприятиям по их развитию на перспективу. </w:t>
      </w:r>
    </w:p>
    <w:p w:rsidR="00E45E0A" w:rsidRPr="00E45E0A" w:rsidRDefault="00E45E0A" w:rsidP="00E45E0A">
      <w:pPr>
        <w:ind w:firstLine="720"/>
        <w:jc w:val="both"/>
        <w:rPr>
          <w:rFonts w:eastAsia="Times New Roman"/>
          <w:b/>
          <w:i/>
          <w:sz w:val="20"/>
          <w:szCs w:val="20"/>
          <w:lang w:eastAsia="ru-RU"/>
        </w:rPr>
      </w:pPr>
    </w:p>
    <w:p w:rsidR="00E45E0A" w:rsidRPr="00E45E0A" w:rsidRDefault="00E45E0A" w:rsidP="00E45E0A">
      <w:pPr>
        <w:widowControl w:val="0"/>
        <w:suppressAutoHyphens/>
        <w:autoSpaceDE w:val="0"/>
        <w:jc w:val="center"/>
        <w:rPr>
          <w:rFonts w:eastAsia="Times New Roman"/>
          <w:b/>
          <w:bCs/>
          <w:i/>
          <w:color w:val="000000"/>
          <w:sz w:val="20"/>
          <w:szCs w:val="20"/>
          <w:lang w:eastAsia="ar-SA"/>
        </w:rPr>
      </w:pPr>
      <w:r w:rsidRPr="00E45E0A">
        <w:rPr>
          <w:rFonts w:eastAsia="Times New Roman"/>
          <w:b/>
          <w:i/>
          <w:color w:val="000000"/>
          <w:sz w:val="20"/>
          <w:szCs w:val="20"/>
          <w:lang w:eastAsia="ar-SA"/>
        </w:rPr>
        <w:t>Водоснабжение, водоотведение</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На территории Рощинского сельского поселения существует и функционирует две обособленные централизованные системы водоснабжения населения. Имеется централизованная система холодного и горячего водоснабжения в посёлке Рощино и централизованная система холодного водоснабжения в деревне Шуя. В остальных населённых пунктах Рощинского сельского поселения обеспечение населения питьевой водой осуществляется из колодцев и индивидуальных артезианских скважин.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Обеспечение потребителей посёлка Рощино водой осуществляет гарантирующий поставщик – ФГБУ УДП РФ «Дом отдыха «Валдай» (далее по тексту - ДО «Валдай»). По территориально-институционному делению система водоснабжения может быть разделена на систему холодного и горячего водоснабжения собственных нужд (обеспечение функционирования ДО «Валдай») и систему холодного и горячего водоснабжения поселка Рощино.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Источниками водоснабжения являются 3 артезианские скважины.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Обеспечение потребителей деревни Шуя холодной питьевой водой осуществляет гарантирующий поставщик – МУП «Валдайкоммунсервис» (далее по тексту – МУП «ВКС»). По территориально-институционному делению система водоснабжения может быть разделена на систему водоснабжения многоквартирных домов № 37, № 39, индивидуальных домов (частный сектор) а также систему поставки холодной воды к водоразборным колонкам.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Источником холодного водоснабжения является 1 артезианская скважина.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Технические данные скважин расположенных в п. Рощино и д. Шуя представлены в таблице 2.2.3.2.</w:t>
      </w:r>
    </w:p>
    <w:p w:rsidR="00E45E0A" w:rsidRPr="00E45E0A" w:rsidRDefault="00E45E0A" w:rsidP="00E45E0A">
      <w:pPr>
        <w:ind w:firstLine="720"/>
        <w:jc w:val="right"/>
        <w:rPr>
          <w:rFonts w:eastAsia="Times New Roman"/>
          <w:sz w:val="20"/>
          <w:szCs w:val="20"/>
          <w:lang w:eastAsia="ru-RU"/>
        </w:rPr>
      </w:pPr>
      <w:r w:rsidRPr="00E45E0A">
        <w:rPr>
          <w:rFonts w:eastAsia="Times New Roman"/>
          <w:color w:val="000000"/>
          <w:sz w:val="20"/>
          <w:szCs w:val="20"/>
          <w:lang w:eastAsia="ar-SA"/>
        </w:rPr>
        <w:t xml:space="preserve">Таблица </w:t>
      </w:r>
      <w:r w:rsidRPr="00E45E0A">
        <w:rPr>
          <w:rFonts w:eastAsia="Times New Roman"/>
          <w:sz w:val="20"/>
          <w:szCs w:val="20"/>
          <w:lang w:eastAsia="ru-RU"/>
        </w:rPr>
        <w:t>2.2.3.2.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32"/>
        <w:gridCol w:w="1248"/>
        <w:gridCol w:w="1249"/>
        <w:gridCol w:w="781"/>
        <w:gridCol w:w="1404"/>
        <w:gridCol w:w="1093"/>
        <w:gridCol w:w="936"/>
        <w:gridCol w:w="1092"/>
        <w:gridCol w:w="2186"/>
      </w:tblGrid>
      <w:tr w:rsidR="00E45E0A" w:rsidRPr="00E45E0A" w:rsidTr="00E45E0A">
        <w:trPr>
          <w:cantSplit/>
          <w:trHeight w:val="1590"/>
          <w:tblHeader/>
        </w:trPr>
        <w:tc>
          <w:tcPr>
            <w:tcW w:w="431" w:type="dxa"/>
            <w:shd w:val="clear" w:color="auto" w:fill="auto"/>
            <w:textDirection w:val="btLr"/>
            <w:vAlign w:val="center"/>
          </w:tcPr>
          <w:p w:rsidR="00E45E0A" w:rsidRPr="00E45E0A" w:rsidRDefault="00E45E0A" w:rsidP="00E45E0A">
            <w:pPr>
              <w:widowControl w:val="0"/>
              <w:suppressAutoHyphens/>
              <w:autoSpaceDE w:val="0"/>
              <w:jc w:val="center"/>
              <w:rPr>
                <w:rFonts w:eastAsia="Times New Roman"/>
                <w:b/>
                <w:bCs/>
                <w:color w:val="000000"/>
                <w:sz w:val="20"/>
                <w:szCs w:val="20"/>
                <w:lang w:eastAsia="ar-SA"/>
              </w:rPr>
            </w:pPr>
            <w:r w:rsidRPr="00E45E0A">
              <w:rPr>
                <w:rFonts w:eastAsia="Times New Roman"/>
                <w:b/>
                <w:bCs/>
                <w:color w:val="000000"/>
                <w:sz w:val="20"/>
                <w:szCs w:val="20"/>
                <w:lang w:eastAsia="ar-SA"/>
              </w:rPr>
              <w:t>№ п/п</w:t>
            </w:r>
          </w:p>
        </w:tc>
        <w:tc>
          <w:tcPr>
            <w:tcW w:w="1248" w:type="dxa"/>
            <w:shd w:val="clear" w:color="auto" w:fill="auto"/>
            <w:textDirection w:val="btLr"/>
            <w:vAlign w:val="center"/>
          </w:tcPr>
          <w:p w:rsidR="00E45E0A" w:rsidRPr="00E45E0A" w:rsidRDefault="00E45E0A" w:rsidP="00E45E0A">
            <w:pPr>
              <w:widowControl w:val="0"/>
              <w:suppressAutoHyphens/>
              <w:autoSpaceDE w:val="0"/>
              <w:jc w:val="center"/>
              <w:rPr>
                <w:rFonts w:eastAsia="Times New Roman"/>
                <w:b/>
                <w:bCs/>
                <w:color w:val="000000"/>
                <w:sz w:val="20"/>
                <w:szCs w:val="20"/>
                <w:lang w:eastAsia="ar-SA"/>
              </w:rPr>
            </w:pPr>
            <w:r w:rsidRPr="00E45E0A">
              <w:rPr>
                <w:rFonts w:eastAsia="Times New Roman"/>
                <w:b/>
                <w:bCs/>
                <w:color w:val="000000"/>
                <w:sz w:val="20"/>
                <w:szCs w:val="20"/>
                <w:lang w:eastAsia="ar-SA"/>
              </w:rPr>
              <w:t>№ по схеме</w:t>
            </w:r>
          </w:p>
        </w:tc>
        <w:tc>
          <w:tcPr>
            <w:tcW w:w="1249" w:type="dxa"/>
            <w:shd w:val="clear" w:color="auto" w:fill="auto"/>
            <w:textDirection w:val="btLr"/>
            <w:vAlign w:val="center"/>
          </w:tcPr>
          <w:p w:rsidR="00E45E0A" w:rsidRPr="00E45E0A" w:rsidRDefault="00E45E0A" w:rsidP="00E45E0A">
            <w:pPr>
              <w:widowControl w:val="0"/>
              <w:suppressAutoHyphens/>
              <w:autoSpaceDE w:val="0"/>
              <w:jc w:val="center"/>
              <w:rPr>
                <w:rFonts w:eastAsia="Times New Roman"/>
                <w:b/>
                <w:bCs/>
                <w:color w:val="000000"/>
                <w:sz w:val="20"/>
                <w:szCs w:val="20"/>
                <w:lang w:eastAsia="ar-SA"/>
              </w:rPr>
            </w:pPr>
            <w:r w:rsidRPr="00E45E0A">
              <w:rPr>
                <w:rFonts w:eastAsia="Times New Roman"/>
                <w:b/>
                <w:bCs/>
                <w:color w:val="000000"/>
                <w:sz w:val="20"/>
                <w:szCs w:val="20"/>
                <w:lang w:eastAsia="ar-SA"/>
              </w:rPr>
              <w:t>Год постройки / капитального ремонта</w:t>
            </w:r>
          </w:p>
        </w:tc>
        <w:tc>
          <w:tcPr>
            <w:tcW w:w="781" w:type="dxa"/>
            <w:shd w:val="clear" w:color="auto" w:fill="auto"/>
            <w:textDirection w:val="btLr"/>
            <w:vAlign w:val="center"/>
          </w:tcPr>
          <w:p w:rsidR="00E45E0A" w:rsidRPr="00E45E0A" w:rsidRDefault="00E45E0A" w:rsidP="00E45E0A">
            <w:pPr>
              <w:widowControl w:val="0"/>
              <w:suppressAutoHyphens/>
              <w:autoSpaceDE w:val="0"/>
              <w:jc w:val="center"/>
              <w:rPr>
                <w:rFonts w:eastAsia="Times New Roman"/>
                <w:b/>
                <w:bCs/>
                <w:color w:val="000000"/>
                <w:sz w:val="20"/>
                <w:szCs w:val="20"/>
                <w:lang w:eastAsia="ar-SA"/>
              </w:rPr>
            </w:pPr>
            <w:r w:rsidRPr="00E45E0A">
              <w:rPr>
                <w:rFonts w:eastAsia="Times New Roman"/>
                <w:b/>
                <w:bCs/>
                <w:color w:val="000000"/>
                <w:sz w:val="20"/>
                <w:szCs w:val="20"/>
                <w:lang w:eastAsia="ar-SA"/>
              </w:rPr>
              <w:t>Глубина</w:t>
            </w:r>
          </w:p>
        </w:tc>
        <w:tc>
          <w:tcPr>
            <w:tcW w:w="1404" w:type="dxa"/>
            <w:shd w:val="clear" w:color="auto" w:fill="auto"/>
            <w:textDirection w:val="btLr"/>
            <w:vAlign w:val="center"/>
          </w:tcPr>
          <w:p w:rsidR="00E45E0A" w:rsidRPr="00E45E0A" w:rsidRDefault="00E45E0A" w:rsidP="00E45E0A">
            <w:pPr>
              <w:widowControl w:val="0"/>
              <w:suppressAutoHyphens/>
              <w:autoSpaceDE w:val="0"/>
              <w:jc w:val="center"/>
              <w:rPr>
                <w:rFonts w:eastAsia="Times New Roman"/>
                <w:b/>
                <w:bCs/>
                <w:color w:val="000000"/>
                <w:sz w:val="20"/>
                <w:szCs w:val="20"/>
                <w:lang w:eastAsia="ar-SA"/>
              </w:rPr>
            </w:pPr>
            <w:r w:rsidRPr="00E45E0A">
              <w:rPr>
                <w:rFonts w:eastAsia="Times New Roman"/>
                <w:b/>
                <w:bCs/>
                <w:color w:val="000000"/>
                <w:sz w:val="20"/>
                <w:szCs w:val="20"/>
                <w:lang w:eastAsia="ar-SA"/>
              </w:rPr>
              <w:t>Тип (марка) глубинных насосов</w:t>
            </w:r>
          </w:p>
        </w:tc>
        <w:tc>
          <w:tcPr>
            <w:tcW w:w="1093" w:type="dxa"/>
            <w:shd w:val="clear" w:color="auto" w:fill="auto"/>
            <w:textDirection w:val="btLr"/>
            <w:vAlign w:val="center"/>
          </w:tcPr>
          <w:p w:rsidR="00E45E0A" w:rsidRPr="00E45E0A" w:rsidRDefault="00E45E0A" w:rsidP="00E45E0A">
            <w:pPr>
              <w:widowControl w:val="0"/>
              <w:suppressAutoHyphens/>
              <w:autoSpaceDE w:val="0"/>
              <w:jc w:val="center"/>
              <w:rPr>
                <w:rFonts w:eastAsia="Times New Roman"/>
                <w:b/>
                <w:bCs/>
                <w:color w:val="000000"/>
                <w:sz w:val="20"/>
                <w:szCs w:val="20"/>
                <w:lang w:eastAsia="ar-SA"/>
              </w:rPr>
            </w:pPr>
            <w:r w:rsidRPr="00E45E0A">
              <w:rPr>
                <w:rFonts w:eastAsia="Times New Roman"/>
                <w:b/>
                <w:bCs/>
                <w:color w:val="000000"/>
                <w:sz w:val="20"/>
                <w:szCs w:val="20"/>
                <w:lang w:eastAsia="ar-SA"/>
              </w:rPr>
              <w:t>Производительность</w:t>
            </w:r>
          </w:p>
        </w:tc>
        <w:tc>
          <w:tcPr>
            <w:tcW w:w="936" w:type="dxa"/>
            <w:shd w:val="clear" w:color="auto" w:fill="auto"/>
            <w:textDirection w:val="btLr"/>
            <w:vAlign w:val="center"/>
          </w:tcPr>
          <w:p w:rsidR="00E45E0A" w:rsidRPr="00E45E0A" w:rsidRDefault="00E45E0A" w:rsidP="00E45E0A">
            <w:pPr>
              <w:widowControl w:val="0"/>
              <w:suppressAutoHyphens/>
              <w:autoSpaceDE w:val="0"/>
              <w:jc w:val="center"/>
              <w:rPr>
                <w:rFonts w:eastAsia="Times New Roman"/>
                <w:b/>
                <w:bCs/>
                <w:color w:val="000000"/>
                <w:sz w:val="20"/>
                <w:szCs w:val="20"/>
                <w:lang w:eastAsia="ar-SA"/>
              </w:rPr>
            </w:pPr>
            <w:r w:rsidRPr="00E45E0A">
              <w:rPr>
                <w:rFonts w:eastAsia="Times New Roman"/>
                <w:b/>
                <w:bCs/>
                <w:color w:val="000000"/>
                <w:sz w:val="20"/>
                <w:szCs w:val="20"/>
                <w:lang w:eastAsia="ar-SA"/>
              </w:rPr>
              <w:t>Диаметр осадочной трубы</w:t>
            </w:r>
          </w:p>
        </w:tc>
        <w:tc>
          <w:tcPr>
            <w:tcW w:w="1092" w:type="dxa"/>
            <w:shd w:val="clear" w:color="auto" w:fill="auto"/>
            <w:textDirection w:val="btLr"/>
            <w:vAlign w:val="center"/>
          </w:tcPr>
          <w:p w:rsidR="00E45E0A" w:rsidRPr="00E45E0A" w:rsidRDefault="00E45E0A" w:rsidP="00E45E0A">
            <w:pPr>
              <w:widowControl w:val="0"/>
              <w:suppressAutoHyphens/>
              <w:autoSpaceDE w:val="0"/>
              <w:jc w:val="center"/>
              <w:rPr>
                <w:rFonts w:eastAsia="Times New Roman"/>
                <w:b/>
                <w:bCs/>
                <w:color w:val="000000"/>
                <w:sz w:val="20"/>
                <w:szCs w:val="20"/>
                <w:lang w:eastAsia="ar-SA"/>
              </w:rPr>
            </w:pPr>
            <w:r w:rsidRPr="00E45E0A">
              <w:rPr>
                <w:rFonts w:eastAsia="Times New Roman"/>
                <w:b/>
                <w:bCs/>
                <w:color w:val="000000"/>
                <w:sz w:val="20"/>
                <w:szCs w:val="20"/>
                <w:lang w:eastAsia="ar-SA"/>
              </w:rPr>
              <w:t>Диаметр труб на выходе со скважины</w:t>
            </w:r>
          </w:p>
        </w:tc>
        <w:tc>
          <w:tcPr>
            <w:tcW w:w="2186" w:type="dxa"/>
            <w:shd w:val="clear" w:color="auto" w:fill="auto"/>
            <w:textDirection w:val="btLr"/>
            <w:vAlign w:val="center"/>
          </w:tcPr>
          <w:p w:rsidR="00E45E0A" w:rsidRPr="00E45E0A" w:rsidRDefault="00E45E0A" w:rsidP="00E45E0A">
            <w:pPr>
              <w:widowControl w:val="0"/>
              <w:suppressAutoHyphens/>
              <w:autoSpaceDE w:val="0"/>
              <w:jc w:val="center"/>
              <w:rPr>
                <w:rFonts w:eastAsia="Times New Roman"/>
                <w:b/>
                <w:bCs/>
                <w:color w:val="000000"/>
                <w:sz w:val="20"/>
                <w:szCs w:val="20"/>
                <w:lang w:eastAsia="ar-SA"/>
              </w:rPr>
            </w:pPr>
            <w:r w:rsidRPr="00E45E0A">
              <w:rPr>
                <w:rFonts w:eastAsia="Times New Roman"/>
                <w:b/>
                <w:bCs/>
                <w:color w:val="000000"/>
                <w:sz w:val="20"/>
                <w:szCs w:val="20"/>
                <w:lang w:eastAsia="ar-SA"/>
              </w:rPr>
              <w:t>Наличие резервного автономного электропитания</w:t>
            </w:r>
          </w:p>
        </w:tc>
      </w:tr>
      <w:tr w:rsidR="00E45E0A" w:rsidRPr="00E45E0A" w:rsidTr="00E45E0A">
        <w:trPr>
          <w:cantSplit/>
          <w:trHeight w:val="96"/>
        </w:trPr>
        <w:tc>
          <w:tcPr>
            <w:tcW w:w="10420" w:type="dxa"/>
            <w:gridSpan w:val="9"/>
            <w:shd w:val="clear" w:color="auto" w:fill="auto"/>
            <w:vAlign w:val="center"/>
          </w:tcPr>
          <w:p w:rsidR="00E45E0A" w:rsidRPr="00E45E0A" w:rsidRDefault="00E45E0A" w:rsidP="00E45E0A">
            <w:pPr>
              <w:widowControl w:val="0"/>
              <w:suppressAutoHyphens/>
              <w:autoSpaceDE w:val="0"/>
              <w:jc w:val="center"/>
              <w:rPr>
                <w:rFonts w:eastAsia="Times New Roman"/>
                <w:b/>
                <w:bCs/>
                <w:color w:val="000000"/>
                <w:sz w:val="20"/>
                <w:szCs w:val="20"/>
                <w:lang w:eastAsia="ar-SA"/>
              </w:rPr>
            </w:pPr>
            <w:r w:rsidRPr="00E45E0A">
              <w:rPr>
                <w:rFonts w:eastAsia="Times New Roman"/>
                <w:b/>
                <w:bCs/>
                <w:color w:val="000000"/>
                <w:sz w:val="20"/>
                <w:szCs w:val="20"/>
                <w:lang w:eastAsia="ar-SA"/>
              </w:rPr>
              <w:t>п. Рощино</w:t>
            </w:r>
          </w:p>
        </w:tc>
      </w:tr>
      <w:tr w:rsidR="00E45E0A" w:rsidRPr="00E45E0A" w:rsidTr="00E45E0A">
        <w:tc>
          <w:tcPr>
            <w:tcW w:w="431"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1</w:t>
            </w:r>
          </w:p>
        </w:tc>
        <w:tc>
          <w:tcPr>
            <w:tcW w:w="1248"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80420</w:t>
            </w:r>
          </w:p>
        </w:tc>
        <w:tc>
          <w:tcPr>
            <w:tcW w:w="1249"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21.09.2004/2010</w:t>
            </w:r>
          </w:p>
        </w:tc>
        <w:tc>
          <w:tcPr>
            <w:tcW w:w="781"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95 м</w:t>
            </w:r>
          </w:p>
        </w:tc>
        <w:tc>
          <w:tcPr>
            <w:tcW w:w="1404"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val="en-US" w:eastAsia="ar-SA"/>
              </w:rPr>
              <w:t>Grundfos</w:t>
            </w:r>
            <w:r w:rsidRPr="00E45E0A">
              <w:rPr>
                <w:rFonts w:eastAsia="Times New Roman"/>
                <w:bCs/>
                <w:color w:val="000000"/>
                <w:sz w:val="20"/>
                <w:szCs w:val="20"/>
                <w:lang w:eastAsia="ar-SA"/>
              </w:rPr>
              <w:t xml:space="preserve"> </w:t>
            </w:r>
            <w:r w:rsidRPr="00E45E0A">
              <w:rPr>
                <w:rFonts w:eastAsia="Times New Roman"/>
                <w:bCs/>
                <w:color w:val="000000"/>
                <w:sz w:val="20"/>
                <w:szCs w:val="20"/>
                <w:lang w:val="en-US" w:eastAsia="ar-SA"/>
              </w:rPr>
              <w:t>SP</w:t>
            </w:r>
            <w:r w:rsidRPr="00E45E0A">
              <w:rPr>
                <w:rFonts w:eastAsia="Times New Roman"/>
                <w:bCs/>
                <w:color w:val="000000"/>
                <w:sz w:val="20"/>
                <w:szCs w:val="20"/>
                <w:lang w:eastAsia="ar-SA"/>
              </w:rPr>
              <w:t>30-7</w:t>
            </w:r>
          </w:p>
        </w:tc>
        <w:tc>
          <w:tcPr>
            <w:tcW w:w="1093"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20 м</w:t>
            </w:r>
            <w:r w:rsidRPr="00E45E0A">
              <w:rPr>
                <w:rFonts w:eastAsia="Times New Roman"/>
                <w:b/>
                <w:bCs/>
                <w:color w:val="000000"/>
                <w:sz w:val="20"/>
                <w:szCs w:val="20"/>
                <w:lang w:eastAsia="ar-SA"/>
              </w:rPr>
              <w:t>³</w:t>
            </w:r>
            <w:r w:rsidRPr="00E45E0A">
              <w:rPr>
                <w:rFonts w:eastAsia="Times New Roman"/>
                <w:bCs/>
                <w:color w:val="000000"/>
                <w:sz w:val="20"/>
                <w:szCs w:val="20"/>
                <w:lang w:eastAsia="ar-SA"/>
              </w:rPr>
              <w:t>/ч</w:t>
            </w:r>
          </w:p>
        </w:tc>
        <w:tc>
          <w:tcPr>
            <w:tcW w:w="936"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219 мм</w:t>
            </w:r>
          </w:p>
        </w:tc>
        <w:tc>
          <w:tcPr>
            <w:tcW w:w="1092"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16</w:t>
            </w:r>
            <w:r w:rsidRPr="00E45E0A">
              <w:rPr>
                <w:rFonts w:eastAsia="Times New Roman"/>
                <w:color w:val="000000"/>
                <w:sz w:val="20"/>
                <w:szCs w:val="20"/>
                <w:lang w:eastAsia="ar-SA"/>
              </w:rPr>
              <w:t>"</w:t>
            </w:r>
          </w:p>
        </w:tc>
        <w:tc>
          <w:tcPr>
            <w:tcW w:w="2186"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 xml:space="preserve">ДЭС </w:t>
            </w:r>
            <w:r w:rsidRPr="00E45E0A">
              <w:rPr>
                <w:rFonts w:eastAsia="Times New Roman"/>
                <w:bCs/>
                <w:color w:val="000000"/>
                <w:sz w:val="20"/>
                <w:szCs w:val="20"/>
                <w:lang w:val="en-US" w:eastAsia="ar-SA"/>
              </w:rPr>
              <w:t>CUMMINS</w:t>
            </w:r>
            <w:r w:rsidRPr="00E45E0A">
              <w:rPr>
                <w:rFonts w:eastAsia="Times New Roman"/>
                <w:bCs/>
                <w:color w:val="000000"/>
                <w:sz w:val="20"/>
                <w:szCs w:val="20"/>
                <w:lang w:eastAsia="ar-SA"/>
              </w:rPr>
              <w:t xml:space="preserve"> 565 кВт</w:t>
            </w:r>
          </w:p>
        </w:tc>
      </w:tr>
      <w:tr w:rsidR="00E45E0A" w:rsidRPr="00E45E0A" w:rsidTr="00E45E0A">
        <w:tc>
          <w:tcPr>
            <w:tcW w:w="431"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2</w:t>
            </w:r>
          </w:p>
        </w:tc>
        <w:tc>
          <w:tcPr>
            <w:tcW w:w="1248"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36760/4</w:t>
            </w:r>
          </w:p>
        </w:tc>
        <w:tc>
          <w:tcPr>
            <w:tcW w:w="1249"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30.03.1975/2010</w:t>
            </w:r>
          </w:p>
        </w:tc>
        <w:tc>
          <w:tcPr>
            <w:tcW w:w="781"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98 м</w:t>
            </w:r>
          </w:p>
        </w:tc>
        <w:tc>
          <w:tcPr>
            <w:tcW w:w="1404"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val="en-US" w:eastAsia="ar-SA"/>
              </w:rPr>
              <w:t>Grundfos</w:t>
            </w:r>
            <w:r w:rsidRPr="00E45E0A">
              <w:rPr>
                <w:rFonts w:eastAsia="Times New Roman"/>
                <w:bCs/>
                <w:color w:val="000000"/>
                <w:sz w:val="20"/>
                <w:szCs w:val="20"/>
                <w:lang w:eastAsia="ar-SA"/>
              </w:rPr>
              <w:t xml:space="preserve"> </w:t>
            </w:r>
            <w:r w:rsidRPr="00E45E0A">
              <w:rPr>
                <w:rFonts w:eastAsia="Times New Roman"/>
                <w:bCs/>
                <w:color w:val="000000"/>
                <w:sz w:val="20"/>
                <w:szCs w:val="20"/>
                <w:lang w:val="en-US" w:eastAsia="ar-SA"/>
              </w:rPr>
              <w:t>SP</w:t>
            </w:r>
            <w:r w:rsidRPr="00E45E0A">
              <w:rPr>
                <w:rFonts w:eastAsia="Times New Roman"/>
                <w:bCs/>
                <w:color w:val="000000"/>
                <w:sz w:val="20"/>
                <w:szCs w:val="20"/>
                <w:lang w:eastAsia="ar-SA"/>
              </w:rPr>
              <w:t>30-7</w:t>
            </w:r>
          </w:p>
        </w:tc>
        <w:tc>
          <w:tcPr>
            <w:tcW w:w="1093"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25 м</w:t>
            </w:r>
            <w:r w:rsidRPr="00E45E0A">
              <w:rPr>
                <w:rFonts w:eastAsia="Times New Roman"/>
                <w:b/>
                <w:bCs/>
                <w:color w:val="000000"/>
                <w:sz w:val="20"/>
                <w:szCs w:val="20"/>
                <w:lang w:eastAsia="ar-SA"/>
              </w:rPr>
              <w:t>³</w:t>
            </w:r>
            <w:r w:rsidRPr="00E45E0A">
              <w:rPr>
                <w:rFonts w:eastAsia="Times New Roman"/>
                <w:bCs/>
                <w:color w:val="000000"/>
                <w:sz w:val="20"/>
                <w:szCs w:val="20"/>
                <w:lang w:eastAsia="ar-SA"/>
              </w:rPr>
              <w:t>/ч</w:t>
            </w:r>
          </w:p>
        </w:tc>
        <w:tc>
          <w:tcPr>
            <w:tcW w:w="936"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7 ¾</w:t>
            </w:r>
            <w:r w:rsidRPr="00E45E0A">
              <w:rPr>
                <w:rFonts w:eastAsia="Times New Roman"/>
                <w:color w:val="000000"/>
                <w:sz w:val="20"/>
                <w:szCs w:val="20"/>
                <w:lang w:eastAsia="ar-SA"/>
              </w:rPr>
              <w:t>"</w:t>
            </w:r>
          </w:p>
        </w:tc>
        <w:tc>
          <w:tcPr>
            <w:tcW w:w="1092"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16</w:t>
            </w:r>
            <w:r w:rsidRPr="00E45E0A">
              <w:rPr>
                <w:rFonts w:eastAsia="Times New Roman"/>
                <w:color w:val="000000"/>
                <w:sz w:val="20"/>
                <w:szCs w:val="20"/>
                <w:lang w:eastAsia="ar-SA"/>
              </w:rPr>
              <w:t>"</w:t>
            </w:r>
          </w:p>
        </w:tc>
        <w:tc>
          <w:tcPr>
            <w:tcW w:w="2186"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 xml:space="preserve">ДЭС </w:t>
            </w:r>
            <w:r w:rsidRPr="00E45E0A">
              <w:rPr>
                <w:rFonts w:eastAsia="Times New Roman"/>
                <w:bCs/>
                <w:color w:val="000000"/>
                <w:sz w:val="20"/>
                <w:szCs w:val="20"/>
                <w:lang w:val="en-US" w:eastAsia="ar-SA"/>
              </w:rPr>
              <w:t>CUMMINS</w:t>
            </w:r>
            <w:r w:rsidRPr="00E45E0A">
              <w:rPr>
                <w:rFonts w:eastAsia="Times New Roman"/>
                <w:bCs/>
                <w:color w:val="000000"/>
                <w:sz w:val="20"/>
                <w:szCs w:val="20"/>
                <w:lang w:eastAsia="ar-SA"/>
              </w:rPr>
              <w:t xml:space="preserve"> 565 кВт</w:t>
            </w:r>
          </w:p>
        </w:tc>
      </w:tr>
      <w:tr w:rsidR="00E45E0A" w:rsidRPr="00E45E0A" w:rsidTr="00E45E0A">
        <w:tc>
          <w:tcPr>
            <w:tcW w:w="431"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3</w:t>
            </w:r>
          </w:p>
        </w:tc>
        <w:tc>
          <w:tcPr>
            <w:tcW w:w="1248"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40040-1</w:t>
            </w:r>
          </w:p>
        </w:tc>
        <w:tc>
          <w:tcPr>
            <w:tcW w:w="1249"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31.10.1975/2010</w:t>
            </w:r>
          </w:p>
        </w:tc>
        <w:tc>
          <w:tcPr>
            <w:tcW w:w="781"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95 м</w:t>
            </w:r>
          </w:p>
        </w:tc>
        <w:tc>
          <w:tcPr>
            <w:tcW w:w="1404"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val="en-US" w:eastAsia="ar-SA"/>
              </w:rPr>
              <w:t>Grundfos</w:t>
            </w:r>
            <w:r w:rsidRPr="00E45E0A">
              <w:rPr>
                <w:rFonts w:eastAsia="Times New Roman"/>
                <w:bCs/>
                <w:color w:val="000000"/>
                <w:sz w:val="20"/>
                <w:szCs w:val="20"/>
                <w:lang w:eastAsia="ar-SA"/>
              </w:rPr>
              <w:t xml:space="preserve"> </w:t>
            </w:r>
            <w:r w:rsidRPr="00E45E0A">
              <w:rPr>
                <w:rFonts w:eastAsia="Times New Roman"/>
                <w:bCs/>
                <w:color w:val="000000"/>
                <w:sz w:val="20"/>
                <w:szCs w:val="20"/>
                <w:lang w:val="en-US" w:eastAsia="ar-SA"/>
              </w:rPr>
              <w:t>SP</w:t>
            </w:r>
            <w:r w:rsidRPr="00E45E0A">
              <w:rPr>
                <w:rFonts w:eastAsia="Times New Roman"/>
                <w:bCs/>
                <w:color w:val="000000"/>
                <w:sz w:val="20"/>
                <w:szCs w:val="20"/>
                <w:lang w:eastAsia="ar-SA"/>
              </w:rPr>
              <w:t>30-7</w:t>
            </w:r>
          </w:p>
        </w:tc>
        <w:tc>
          <w:tcPr>
            <w:tcW w:w="1093"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25 м</w:t>
            </w:r>
            <w:r w:rsidRPr="00E45E0A">
              <w:rPr>
                <w:rFonts w:eastAsia="Times New Roman"/>
                <w:b/>
                <w:bCs/>
                <w:color w:val="000000"/>
                <w:sz w:val="20"/>
                <w:szCs w:val="20"/>
                <w:lang w:eastAsia="ar-SA"/>
              </w:rPr>
              <w:t>³</w:t>
            </w:r>
            <w:r w:rsidRPr="00E45E0A">
              <w:rPr>
                <w:rFonts w:eastAsia="Times New Roman"/>
                <w:bCs/>
                <w:color w:val="000000"/>
                <w:sz w:val="20"/>
                <w:szCs w:val="20"/>
                <w:lang w:eastAsia="ar-SA"/>
              </w:rPr>
              <w:t>/ч</w:t>
            </w:r>
          </w:p>
        </w:tc>
        <w:tc>
          <w:tcPr>
            <w:tcW w:w="936"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4</w:t>
            </w:r>
            <w:r w:rsidRPr="00E45E0A">
              <w:rPr>
                <w:rFonts w:eastAsia="Times New Roman"/>
                <w:color w:val="000000"/>
                <w:sz w:val="20"/>
                <w:szCs w:val="20"/>
                <w:lang w:eastAsia="ar-SA"/>
              </w:rPr>
              <w:t>"</w:t>
            </w:r>
          </w:p>
        </w:tc>
        <w:tc>
          <w:tcPr>
            <w:tcW w:w="1092"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16</w:t>
            </w:r>
            <w:r w:rsidRPr="00E45E0A">
              <w:rPr>
                <w:rFonts w:eastAsia="Times New Roman"/>
                <w:color w:val="000000"/>
                <w:sz w:val="20"/>
                <w:szCs w:val="20"/>
                <w:lang w:eastAsia="ar-SA"/>
              </w:rPr>
              <w:t>"</w:t>
            </w:r>
          </w:p>
        </w:tc>
        <w:tc>
          <w:tcPr>
            <w:tcW w:w="2186"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 xml:space="preserve">ДЭС </w:t>
            </w:r>
            <w:r w:rsidRPr="00E45E0A">
              <w:rPr>
                <w:rFonts w:eastAsia="Times New Roman"/>
                <w:bCs/>
                <w:color w:val="000000"/>
                <w:sz w:val="20"/>
                <w:szCs w:val="20"/>
                <w:lang w:val="en-US" w:eastAsia="ar-SA"/>
              </w:rPr>
              <w:t>CUMMINS</w:t>
            </w:r>
            <w:r w:rsidRPr="00E45E0A">
              <w:rPr>
                <w:rFonts w:eastAsia="Times New Roman"/>
                <w:bCs/>
                <w:color w:val="000000"/>
                <w:sz w:val="20"/>
                <w:szCs w:val="20"/>
                <w:lang w:eastAsia="ar-SA"/>
              </w:rPr>
              <w:t xml:space="preserve"> 565 кВт</w:t>
            </w:r>
          </w:p>
        </w:tc>
      </w:tr>
      <w:tr w:rsidR="00E45E0A" w:rsidRPr="00E45E0A" w:rsidTr="00E45E0A">
        <w:trPr>
          <w:cantSplit/>
          <w:trHeight w:val="96"/>
        </w:trPr>
        <w:tc>
          <w:tcPr>
            <w:tcW w:w="10420" w:type="dxa"/>
            <w:gridSpan w:val="9"/>
            <w:shd w:val="clear" w:color="auto" w:fill="auto"/>
            <w:vAlign w:val="center"/>
          </w:tcPr>
          <w:p w:rsidR="00E45E0A" w:rsidRPr="00E45E0A" w:rsidRDefault="00E45E0A" w:rsidP="00E45E0A">
            <w:pPr>
              <w:widowControl w:val="0"/>
              <w:suppressAutoHyphens/>
              <w:autoSpaceDE w:val="0"/>
              <w:jc w:val="center"/>
              <w:rPr>
                <w:rFonts w:eastAsia="Times New Roman"/>
                <w:b/>
                <w:bCs/>
                <w:color w:val="000000"/>
                <w:sz w:val="20"/>
                <w:szCs w:val="20"/>
                <w:lang w:eastAsia="ar-SA"/>
              </w:rPr>
            </w:pPr>
            <w:r w:rsidRPr="00E45E0A">
              <w:rPr>
                <w:rFonts w:eastAsia="Times New Roman"/>
                <w:b/>
                <w:bCs/>
                <w:color w:val="000000"/>
                <w:sz w:val="20"/>
                <w:szCs w:val="20"/>
                <w:lang w:eastAsia="ar-SA"/>
              </w:rPr>
              <w:t>д. Шуя</w:t>
            </w:r>
          </w:p>
        </w:tc>
      </w:tr>
      <w:tr w:rsidR="00E45E0A" w:rsidRPr="00E45E0A" w:rsidTr="00E45E0A">
        <w:tc>
          <w:tcPr>
            <w:tcW w:w="431"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1</w:t>
            </w:r>
          </w:p>
        </w:tc>
        <w:tc>
          <w:tcPr>
            <w:tcW w:w="1248"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2-1814</w:t>
            </w:r>
          </w:p>
        </w:tc>
        <w:tc>
          <w:tcPr>
            <w:tcW w:w="1249"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2010</w:t>
            </w:r>
          </w:p>
        </w:tc>
        <w:tc>
          <w:tcPr>
            <w:tcW w:w="781"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120 м</w:t>
            </w:r>
          </w:p>
        </w:tc>
        <w:tc>
          <w:tcPr>
            <w:tcW w:w="1404"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нет данных</w:t>
            </w:r>
          </w:p>
        </w:tc>
        <w:tc>
          <w:tcPr>
            <w:tcW w:w="1093"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6 м</w:t>
            </w:r>
            <w:r w:rsidRPr="00E45E0A">
              <w:rPr>
                <w:rFonts w:eastAsia="Times New Roman"/>
                <w:b/>
                <w:bCs/>
                <w:color w:val="000000"/>
                <w:sz w:val="20"/>
                <w:szCs w:val="20"/>
                <w:lang w:eastAsia="ar-SA"/>
              </w:rPr>
              <w:t>³</w:t>
            </w:r>
            <w:r w:rsidRPr="00E45E0A">
              <w:rPr>
                <w:rFonts w:eastAsia="Times New Roman"/>
                <w:bCs/>
                <w:color w:val="000000"/>
                <w:sz w:val="20"/>
                <w:szCs w:val="20"/>
                <w:lang w:eastAsia="ar-SA"/>
              </w:rPr>
              <w:t>/ч</w:t>
            </w:r>
          </w:p>
        </w:tc>
        <w:tc>
          <w:tcPr>
            <w:tcW w:w="936"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148</w:t>
            </w:r>
          </w:p>
        </w:tc>
        <w:tc>
          <w:tcPr>
            <w:tcW w:w="1092"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100 мм</w:t>
            </w:r>
          </w:p>
        </w:tc>
        <w:tc>
          <w:tcPr>
            <w:tcW w:w="2186" w:type="dxa"/>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нет</w:t>
            </w:r>
          </w:p>
        </w:tc>
      </w:tr>
    </w:tbl>
    <w:p w:rsidR="00E45E0A" w:rsidRPr="00E45E0A" w:rsidRDefault="00E45E0A" w:rsidP="00E45E0A">
      <w:pPr>
        <w:ind w:firstLine="720"/>
        <w:jc w:val="both"/>
        <w:rPr>
          <w:rFonts w:eastAsia="Times New Roman"/>
          <w:sz w:val="20"/>
          <w:szCs w:val="20"/>
          <w:highlight w:val="yellow"/>
          <w:lang w:eastAsia="ru-RU"/>
        </w:rPr>
      </w:pP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В п. Рощино для очистки воды, поступаемой с артезианских скважин, используется система очистки, представляющая собой сорбционные фильтры Atoll – очистка исходной воды от примесей железа. Территориально система очистки воды располагается совместно с насосной станцией.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В системе холодного водоснабжения д. Шуя системы очистки воды (фильтры, отстойники и т.п.) не используются.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Централизованное холодное водоснабжение предоставляется, примерно, 65% населения от общего числа жителей поселения.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В ходе анализа существующего состояния систем водоснабжения, установлено: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Линейные объекты централизованной системы холодного водоснабжения посёлка Рощино требуют капитального ремонта в связи с исчерпанием эксплуатационного ресурса.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Система холодного водоснабжения МУП «Валдайкоммунсервис» требует наращивания мощностей для обеспечения перспектив развития инфраструктуры деревни Шуя в первую очередь по повышению производительности в час (обеспечению пиковых нагрузок). С этой целью целесообразно установка насосной станции </w:t>
      </w:r>
      <w:r w:rsidRPr="00E45E0A">
        <w:rPr>
          <w:rFonts w:eastAsia="Times New Roman"/>
          <w:sz w:val="20"/>
          <w:szCs w:val="20"/>
          <w:lang w:eastAsia="ru-RU"/>
        </w:rPr>
        <w:lastRenderedPageBreak/>
        <w:t>с накопительной ёмкостью не менее 30-40 м</w:t>
      </w:r>
      <w:r w:rsidRPr="00E45E0A">
        <w:rPr>
          <w:rFonts w:eastAsia="Times New Roman"/>
          <w:sz w:val="20"/>
          <w:szCs w:val="20"/>
          <w:vertAlign w:val="superscript"/>
          <w:lang w:eastAsia="ru-RU"/>
        </w:rPr>
        <w:t>3</w:t>
      </w:r>
      <w:r w:rsidRPr="00E45E0A">
        <w:rPr>
          <w:rFonts w:eastAsia="Times New Roman"/>
          <w:sz w:val="20"/>
          <w:szCs w:val="20"/>
          <w:lang w:eastAsia="ru-RU"/>
        </w:rPr>
        <w:t>. С целью повышения надежности водообеспечения и развитию линейных объектов (водопроводов) целесообразно строительство второй скважины с производительностью не менее 8 – 10 м</w:t>
      </w:r>
      <w:r w:rsidRPr="00E45E0A">
        <w:rPr>
          <w:rFonts w:eastAsia="Times New Roman"/>
          <w:sz w:val="20"/>
          <w:szCs w:val="20"/>
          <w:vertAlign w:val="superscript"/>
          <w:lang w:eastAsia="ru-RU"/>
        </w:rPr>
        <w:t>3</w:t>
      </w:r>
      <w:r w:rsidRPr="00E45E0A">
        <w:rPr>
          <w:rFonts w:eastAsia="Times New Roman"/>
          <w:sz w:val="20"/>
          <w:szCs w:val="20"/>
          <w:lang w:eastAsia="ru-RU"/>
        </w:rPr>
        <w:t xml:space="preserve">/час.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Линейные объекты централизованной системы (далее по тексту - трубопроводы) холодного водоснабжения деревни Шуя требуют капитального ремонта в части отводящих от магистрали трубопроводов.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Совершенствование и расширение системы водоснабжения Рощинского сельского поселения необходимо для улучшения качества жизни населения, защиты его здоровья и благополучия. </w:t>
      </w:r>
    </w:p>
    <w:p w:rsidR="00E45E0A" w:rsidRPr="00E45E0A" w:rsidRDefault="00E45E0A" w:rsidP="00E45E0A">
      <w:pPr>
        <w:widowControl w:val="0"/>
        <w:suppressAutoHyphens/>
        <w:autoSpaceDE w:val="0"/>
        <w:jc w:val="center"/>
        <w:rPr>
          <w:rFonts w:eastAsia="Times New Roman"/>
          <w:b/>
          <w:i/>
          <w:color w:val="000000"/>
          <w:sz w:val="20"/>
          <w:szCs w:val="20"/>
          <w:lang w:eastAsia="ar-SA"/>
        </w:rPr>
      </w:pPr>
      <w:bookmarkStart w:id="84" w:name="_Toc487808240"/>
      <w:r w:rsidRPr="00E45E0A">
        <w:rPr>
          <w:rFonts w:eastAsia="Times New Roman"/>
          <w:b/>
          <w:i/>
          <w:color w:val="000000"/>
          <w:sz w:val="20"/>
          <w:szCs w:val="20"/>
          <w:lang w:eastAsia="ar-SA"/>
        </w:rPr>
        <w:t xml:space="preserve">Водоотведение </w:t>
      </w:r>
      <w:bookmarkEnd w:id="84"/>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В Рощинском сельском поселении существует две обособленные системы централизованного водоотведения – в посёлке Рощино и в деревне Шуя.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В посёлке Рощино система водоотведения организована по принципу полного цикла водооборота, т.е. сточные воды доводятся системой до состояния позволяющего возвращать очищенную воду в водоёмы.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В деревне Шуя система водоотведения обеспечивает только канализирование сточных вод в септик. Впоследствии, накопившиеся в септике сточные воды специализированным автотранспортом откачиваются и вывозятся для очистки на очистные сооружения г. Валдай.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Коммунальную услугу по водоотведению и очистке сточных вод, из объектов расположенных в посёлке Рощино, предоставляет ФГБУ УДП РФ «Дом отдыха «Валдай». Система водоотведения организационно подразделяется на подсистему обеспечения водоотведения из объектов находящихся на территории ФГБУ УДП РФ «Дом отдыха «Валдай», подсистему водоотведения сточных вод объекта «В» и подсистему водоотведения сточных вод из объектов посёлка Рощино.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Очистная централизованная система ФГБУ УДП РФ «Дом отдыха «Валдай» реконструирована в 2010 году с применением современных технологий. Основным функциональным узлом системы очистки является СТАНЦИЯ очистки сочных вод 1015.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Сточные воды с объектов поселка Рощино поступают на ЦКНС (центральная канализационно-насосная станция) самотёком. С ЦКНС сточные воды подаются в систему очистки. Сначала сточные воды поступают в здание механической очистки (ЗМО), оборудование которой отделяет от воды твердые включения размером не менее 3 мм. Эти твердые включения транспортируются на компостную площадку, где в течение не менее трёх лет хранятся (период полного уничтожения гельминтов и прочих микроорганизмов). Компостная площадка представляет собой бетонный резервуар ёмкостью 500 м</w:t>
      </w:r>
      <w:r w:rsidRPr="00E45E0A">
        <w:rPr>
          <w:rFonts w:eastAsia="Times New Roman"/>
          <w:sz w:val="20"/>
          <w:szCs w:val="20"/>
          <w:vertAlign w:val="superscript"/>
          <w:lang w:eastAsia="ru-RU"/>
        </w:rPr>
        <w:t>3</w:t>
      </w:r>
      <w:r w:rsidRPr="00E45E0A">
        <w:rPr>
          <w:rFonts w:eastAsia="Times New Roman"/>
          <w:sz w:val="20"/>
          <w:szCs w:val="20"/>
          <w:lang w:eastAsia="ru-RU"/>
        </w:rPr>
        <w:t xml:space="preserve"> с толщиною стенок 400 мм, полностью гидроизолированный от почвы.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После ЗМО с помощью локальной канализационно-насосной станции (КНС) сточные воды поступают в усреднитель-денитрофикатор (УДФ).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УДФ представляет собой ёмкость объёмом 1000 м</w:t>
      </w:r>
      <w:r w:rsidRPr="00E45E0A">
        <w:rPr>
          <w:rFonts w:eastAsia="Times New Roman"/>
          <w:sz w:val="20"/>
          <w:szCs w:val="20"/>
          <w:vertAlign w:val="superscript"/>
          <w:lang w:eastAsia="ru-RU"/>
        </w:rPr>
        <w:t>3</w:t>
      </w:r>
      <w:r w:rsidRPr="00E45E0A">
        <w:rPr>
          <w:rFonts w:eastAsia="Times New Roman"/>
          <w:sz w:val="20"/>
          <w:szCs w:val="20"/>
          <w:lang w:eastAsia="ru-RU"/>
        </w:rPr>
        <w:t xml:space="preserve">. УДФ позволяет за счёт накопительной ёмкости выровнять среднесуточную подачу сточных вод на Станцию 1015. Кроме того в УДФ происходит процесс доокисления нитратных соединений до образования нитратных солей.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Станция 1015 оборудована приборами учёта (У) (счётчиками) поступающей загрязнённой воды (стоков) и счётчиком воды прошедшей очистку, что позволяет отслеживать возможные утечки, оценивать объёмы реально поступающих стоков. Данная информация необходима для оценки запаса мощностей системы очистки в целом и косвенно позволяет оценивать возможности по расширению строительства и возможного подключения других объектов. Станция 1015 позволяет производить доочистку воды от тонко дисперсионных взвесей (илов) и дефосфостизацию стоков. Тонко дисперсионные взвеси (илы) выводятся из станции со вторичного отстойника и транспортируются по трубопроводу на специальную площадку для хранения илов. После обезвоживания, естественным путем – испарение, илы транспортируются на компостную площадку.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Станция за счёт применения соответствующих микроорганизмов и определённого вида водорослей также производит и биологическую очистку стоков.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Последней ступенью обеззараживания воды является её облучение жесткими ультрафиолетовыми лучами в специальных установках высокой мощности.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Очищенная вода поступает в реку Валдайка.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В составе очистной системы имеется био-пруд ёмкостью 2500 м</w:t>
      </w:r>
      <w:r w:rsidRPr="00E45E0A">
        <w:rPr>
          <w:rFonts w:eastAsia="Times New Roman"/>
          <w:sz w:val="20"/>
          <w:szCs w:val="20"/>
          <w:vertAlign w:val="superscript"/>
          <w:lang w:eastAsia="ru-RU"/>
        </w:rPr>
        <w:t>3</w:t>
      </w:r>
      <w:r w:rsidRPr="00E45E0A">
        <w:rPr>
          <w:rFonts w:eastAsia="Times New Roman"/>
          <w:sz w:val="20"/>
          <w:szCs w:val="20"/>
          <w:lang w:eastAsia="ru-RU"/>
        </w:rPr>
        <w:t xml:space="preserve">. Био-пруд это железобетонная ёмкость с толщиною стенок 400 мм, гидроизолированная от почвы.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Система водоотведения в д. Шуя введена в эксплуатацию в 1985 году и обеспечивает только отвод сточных вод от многоквартирных домов №37 и №39.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Общая протяженность сетей водоотведения составляет 1675,0 м.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Ливневая канализация на территории сельского поселения отсутствует. Отвод дождевых и талых вод не регулируется и осуществляется в пониженные места существующего рельефа.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Централизованной системой водоотведения с полным циклом очистки сточных вод охвачено 65% населения от общего числа жителей всего поселения.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В ходе анализа существующего состояния систем водоотведения, установлено: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Водоотводы от объектов поселка Рощино к магистрали не заменялись. Водоотводы выполнены керамическими трубами диаметром 250 мм. Проектный срок эксплуатации данных труб 95 лет. В настоящее время, износ – 40%.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Требуется замена участка водоотвода от многоквартирного дома № 7 до первого и второго колодцев (56 метров), т.к. в результате размыва и проседания грунта нарушена геометрия стыков труб, что критично для </w:t>
      </w:r>
      <w:r w:rsidRPr="00E45E0A">
        <w:rPr>
          <w:rFonts w:eastAsia="Times New Roman"/>
          <w:sz w:val="20"/>
          <w:szCs w:val="20"/>
          <w:lang w:eastAsia="ru-RU"/>
        </w:rPr>
        <w:lastRenderedPageBreak/>
        <w:t xml:space="preserve">керамических трубопроводов. Масштабная реконструкция системы водоотведения по срокам эксплуатационных качеств керамических трубопроводов целесообразна в 2025-2030 гг.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Программой комплексного развития систем коммунальной инфраструктуры Рощинского сельского поселения Валдайского района Новгородской области на 2017-2021 годы и на период до 2030 года на системах водоснабжения и водоотведения планируется выполнение следующих работ:</w:t>
      </w:r>
    </w:p>
    <w:p w:rsidR="00E45E0A" w:rsidRPr="00E45E0A" w:rsidRDefault="00E45E0A" w:rsidP="00E45E0A">
      <w:pPr>
        <w:widowControl w:val="0"/>
        <w:numPr>
          <w:ilvl w:val="0"/>
          <w:numId w:val="25"/>
        </w:numPr>
        <w:suppressAutoHyphens/>
        <w:autoSpaceDE w:val="0"/>
        <w:jc w:val="both"/>
        <w:rPr>
          <w:rFonts w:eastAsia="Times New Roman"/>
          <w:sz w:val="20"/>
          <w:szCs w:val="20"/>
          <w:lang w:eastAsia="ar-SA"/>
        </w:rPr>
      </w:pPr>
      <w:r w:rsidRPr="00E45E0A">
        <w:rPr>
          <w:rFonts w:eastAsia="Times New Roman"/>
          <w:sz w:val="20"/>
          <w:szCs w:val="20"/>
          <w:lang w:eastAsia="ar-SA"/>
        </w:rPr>
        <w:t>Установка насосной станции с накопительной емкостью не менее 30-40 м</w:t>
      </w:r>
      <w:r w:rsidRPr="00E45E0A">
        <w:rPr>
          <w:rFonts w:eastAsia="Times New Roman"/>
          <w:sz w:val="20"/>
          <w:szCs w:val="20"/>
          <w:vertAlign w:val="superscript"/>
          <w:lang w:eastAsia="ar-SA"/>
        </w:rPr>
        <w:t>3</w:t>
      </w:r>
      <w:r w:rsidRPr="00E45E0A">
        <w:rPr>
          <w:rFonts w:eastAsia="Times New Roman"/>
          <w:sz w:val="20"/>
          <w:szCs w:val="20"/>
          <w:lang w:eastAsia="ar-SA"/>
        </w:rPr>
        <w:t xml:space="preserve"> в д. Шуя;</w:t>
      </w:r>
    </w:p>
    <w:p w:rsidR="00E45E0A" w:rsidRPr="00E45E0A" w:rsidRDefault="00E45E0A" w:rsidP="00E45E0A">
      <w:pPr>
        <w:widowControl w:val="0"/>
        <w:numPr>
          <w:ilvl w:val="0"/>
          <w:numId w:val="25"/>
        </w:numPr>
        <w:suppressAutoHyphens/>
        <w:autoSpaceDE w:val="0"/>
        <w:jc w:val="both"/>
        <w:rPr>
          <w:rFonts w:eastAsia="Times New Roman"/>
          <w:sz w:val="20"/>
          <w:szCs w:val="20"/>
          <w:lang w:eastAsia="ar-SA"/>
        </w:rPr>
      </w:pPr>
      <w:r w:rsidRPr="00E45E0A">
        <w:rPr>
          <w:rFonts w:eastAsia="Times New Roman"/>
          <w:sz w:val="20"/>
          <w:szCs w:val="20"/>
          <w:lang w:eastAsia="ar-SA"/>
        </w:rPr>
        <w:t>Строительство второй скважины с производительностью не менее 8-10 м</w:t>
      </w:r>
      <w:r w:rsidRPr="00E45E0A">
        <w:rPr>
          <w:rFonts w:eastAsia="Times New Roman"/>
          <w:sz w:val="20"/>
          <w:szCs w:val="20"/>
          <w:vertAlign w:val="superscript"/>
          <w:lang w:eastAsia="ar-SA"/>
        </w:rPr>
        <w:t>3</w:t>
      </w:r>
      <w:r w:rsidRPr="00E45E0A">
        <w:rPr>
          <w:rFonts w:eastAsia="Times New Roman"/>
          <w:sz w:val="20"/>
          <w:szCs w:val="20"/>
          <w:lang w:eastAsia="ar-SA"/>
        </w:rPr>
        <w:t>/час в д. Шуя;</w:t>
      </w:r>
    </w:p>
    <w:p w:rsidR="00E45E0A" w:rsidRPr="00E45E0A" w:rsidRDefault="00E45E0A" w:rsidP="00E45E0A">
      <w:pPr>
        <w:widowControl w:val="0"/>
        <w:numPr>
          <w:ilvl w:val="0"/>
          <w:numId w:val="25"/>
        </w:numPr>
        <w:suppressAutoHyphens/>
        <w:autoSpaceDE w:val="0"/>
        <w:jc w:val="both"/>
        <w:rPr>
          <w:rFonts w:eastAsia="Times New Roman"/>
          <w:kern w:val="16"/>
          <w:sz w:val="20"/>
          <w:szCs w:val="20"/>
          <w:lang w:eastAsia="ar-SA"/>
        </w:rPr>
      </w:pPr>
      <w:r w:rsidRPr="00E45E0A">
        <w:rPr>
          <w:rFonts w:eastAsia="Times New Roman"/>
          <w:sz w:val="20"/>
          <w:szCs w:val="20"/>
          <w:lang w:eastAsia="ar-SA"/>
        </w:rPr>
        <w:t xml:space="preserve">Обустройство и привидение зон санитарной охраны источников питьевого назначения в </w:t>
      </w:r>
      <w:r w:rsidRPr="00E45E0A">
        <w:rPr>
          <w:rFonts w:eastAsia="Times New Roman"/>
          <w:kern w:val="16"/>
          <w:sz w:val="20"/>
          <w:szCs w:val="20"/>
          <w:lang w:eastAsia="ar-SA"/>
        </w:rPr>
        <w:t>соответствие с СанПиН 2.1.4.1110-02;</w:t>
      </w:r>
    </w:p>
    <w:p w:rsidR="00E45E0A" w:rsidRPr="00E45E0A" w:rsidRDefault="00E45E0A" w:rsidP="00E45E0A">
      <w:pPr>
        <w:widowControl w:val="0"/>
        <w:numPr>
          <w:ilvl w:val="0"/>
          <w:numId w:val="25"/>
        </w:numPr>
        <w:suppressAutoHyphens/>
        <w:autoSpaceDE w:val="0"/>
        <w:jc w:val="both"/>
        <w:rPr>
          <w:rFonts w:eastAsia="Times New Roman"/>
          <w:sz w:val="20"/>
          <w:szCs w:val="20"/>
          <w:lang w:eastAsia="ar-SA"/>
        </w:rPr>
      </w:pPr>
      <w:r w:rsidRPr="00E45E0A">
        <w:rPr>
          <w:rFonts w:eastAsia="Times New Roman"/>
          <w:sz w:val="20"/>
          <w:szCs w:val="20"/>
          <w:lang w:eastAsia="ar-SA"/>
        </w:rPr>
        <w:t>Промывка и дезинфекция накопительных резервуаров питьевой воды;</w:t>
      </w:r>
    </w:p>
    <w:p w:rsidR="00E45E0A" w:rsidRPr="00E45E0A" w:rsidRDefault="00E45E0A" w:rsidP="00E45E0A">
      <w:pPr>
        <w:widowControl w:val="0"/>
        <w:numPr>
          <w:ilvl w:val="0"/>
          <w:numId w:val="25"/>
        </w:numPr>
        <w:suppressAutoHyphens/>
        <w:autoSpaceDE w:val="0"/>
        <w:jc w:val="both"/>
        <w:rPr>
          <w:rFonts w:eastAsia="Times New Roman"/>
          <w:sz w:val="20"/>
          <w:szCs w:val="20"/>
          <w:lang w:eastAsia="ar-SA"/>
        </w:rPr>
      </w:pPr>
      <w:r w:rsidRPr="00E45E0A">
        <w:rPr>
          <w:rFonts w:eastAsia="Times New Roman"/>
          <w:sz w:val="20"/>
          <w:szCs w:val="20"/>
          <w:lang w:eastAsia="ar-SA"/>
        </w:rPr>
        <w:t>Капитальный ремонт трубопроводов холодного водоснабжения в п. Рощино;</w:t>
      </w:r>
    </w:p>
    <w:p w:rsidR="00E45E0A" w:rsidRPr="00E45E0A" w:rsidRDefault="00E45E0A" w:rsidP="00E45E0A">
      <w:pPr>
        <w:widowControl w:val="0"/>
        <w:numPr>
          <w:ilvl w:val="0"/>
          <w:numId w:val="25"/>
        </w:numPr>
        <w:suppressAutoHyphens/>
        <w:autoSpaceDE w:val="0"/>
        <w:jc w:val="both"/>
        <w:rPr>
          <w:rFonts w:eastAsia="Times New Roman"/>
          <w:sz w:val="20"/>
          <w:szCs w:val="20"/>
          <w:lang w:eastAsia="ar-SA"/>
        </w:rPr>
      </w:pPr>
      <w:r w:rsidRPr="00E45E0A">
        <w:rPr>
          <w:rFonts w:eastAsia="Times New Roman"/>
          <w:sz w:val="20"/>
          <w:szCs w:val="20"/>
          <w:lang w:eastAsia="ar-SA"/>
        </w:rPr>
        <w:t>Капитальный ремонт отводящих от магистрали трубопроводов холодного водоснабжения в д. Шуя;</w:t>
      </w:r>
    </w:p>
    <w:p w:rsidR="00E45E0A" w:rsidRPr="00E45E0A" w:rsidRDefault="00E45E0A" w:rsidP="00E45E0A">
      <w:pPr>
        <w:widowControl w:val="0"/>
        <w:numPr>
          <w:ilvl w:val="0"/>
          <w:numId w:val="25"/>
        </w:numPr>
        <w:suppressAutoHyphens/>
        <w:autoSpaceDE w:val="0"/>
        <w:jc w:val="both"/>
        <w:rPr>
          <w:rFonts w:eastAsia="Times New Roman"/>
          <w:sz w:val="20"/>
          <w:szCs w:val="20"/>
          <w:lang w:eastAsia="ar-SA"/>
        </w:rPr>
      </w:pPr>
      <w:r w:rsidRPr="00E45E0A">
        <w:rPr>
          <w:rFonts w:eastAsia="Times New Roman"/>
          <w:sz w:val="20"/>
          <w:szCs w:val="20"/>
          <w:lang w:eastAsia="ar-SA"/>
        </w:rPr>
        <w:t>Промывка и дезинфекция водопроводных сетей;</w:t>
      </w:r>
    </w:p>
    <w:p w:rsidR="00E45E0A" w:rsidRPr="00E45E0A" w:rsidRDefault="00E45E0A" w:rsidP="00E45E0A">
      <w:pPr>
        <w:widowControl w:val="0"/>
        <w:numPr>
          <w:ilvl w:val="0"/>
          <w:numId w:val="25"/>
        </w:numPr>
        <w:suppressAutoHyphens/>
        <w:autoSpaceDE w:val="0"/>
        <w:jc w:val="both"/>
        <w:rPr>
          <w:rFonts w:eastAsia="Times New Roman"/>
          <w:kern w:val="16"/>
          <w:sz w:val="20"/>
          <w:szCs w:val="20"/>
          <w:lang w:eastAsia="ar-SA"/>
        </w:rPr>
      </w:pPr>
      <w:r w:rsidRPr="00E45E0A">
        <w:rPr>
          <w:rFonts w:eastAsia="Times New Roman"/>
          <w:sz w:val="20"/>
          <w:szCs w:val="20"/>
          <w:lang w:eastAsia="ar-SA"/>
        </w:rPr>
        <w:t xml:space="preserve">Обустройство и приведение </w:t>
      </w:r>
      <w:r w:rsidRPr="00E45E0A">
        <w:rPr>
          <w:rFonts w:eastAsia="Times New Roman"/>
          <w:kern w:val="16"/>
          <w:sz w:val="20"/>
          <w:szCs w:val="20"/>
          <w:lang w:eastAsia="ar-SA"/>
        </w:rPr>
        <w:t>зон санитарной охраны водопроводов хозяйственно-питьевого назначения в соответствие с СанПиН 2.1.4.1110-02;</w:t>
      </w:r>
    </w:p>
    <w:p w:rsidR="00E45E0A" w:rsidRPr="00E45E0A" w:rsidRDefault="00E45E0A" w:rsidP="00E45E0A">
      <w:pPr>
        <w:widowControl w:val="0"/>
        <w:numPr>
          <w:ilvl w:val="0"/>
          <w:numId w:val="25"/>
        </w:numPr>
        <w:suppressAutoHyphens/>
        <w:autoSpaceDE w:val="0"/>
        <w:jc w:val="both"/>
        <w:rPr>
          <w:rFonts w:eastAsia="Times New Roman"/>
          <w:sz w:val="20"/>
          <w:szCs w:val="20"/>
          <w:lang w:eastAsia="ar-SA"/>
        </w:rPr>
      </w:pPr>
      <w:r w:rsidRPr="00E45E0A">
        <w:rPr>
          <w:rFonts w:eastAsia="Times New Roman"/>
          <w:sz w:val="20"/>
          <w:szCs w:val="20"/>
          <w:lang w:eastAsia="ar-SA"/>
        </w:rPr>
        <w:t>Реконструкция головных объектов системы централизованного водоотведения;</w:t>
      </w:r>
    </w:p>
    <w:p w:rsidR="00E45E0A" w:rsidRPr="00E45E0A" w:rsidRDefault="00E45E0A" w:rsidP="00E45E0A">
      <w:pPr>
        <w:widowControl w:val="0"/>
        <w:numPr>
          <w:ilvl w:val="0"/>
          <w:numId w:val="25"/>
        </w:numPr>
        <w:suppressAutoHyphens/>
        <w:autoSpaceDE w:val="0"/>
        <w:jc w:val="both"/>
        <w:rPr>
          <w:rFonts w:eastAsia="Times New Roman"/>
          <w:sz w:val="20"/>
          <w:szCs w:val="20"/>
          <w:lang w:eastAsia="ar-SA"/>
        </w:rPr>
      </w:pPr>
      <w:r w:rsidRPr="00E45E0A">
        <w:rPr>
          <w:rFonts w:eastAsia="Times New Roman"/>
          <w:sz w:val="20"/>
          <w:szCs w:val="20"/>
          <w:lang w:eastAsia="ar-SA"/>
        </w:rPr>
        <w:t>Замена участка водоотвода от многоквартирного дома №7 до первого и второго колодцев (56 метров) в п. Рощино.</w:t>
      </w:r>
    </w:p>
    <w:p w:rsidR="00E45E0A" w:rsidRPr="00E45E0A" w:rsidRDefault="00E45E0A" w:rsidP="00E45E0A">
      <w:pPr>
        <w:spacing w:line="276" w:lineRule="auto"/>
        <w:jc w:val="both"/>
        <w:rPr>
          <w:rFonts w:ascii="Arial" w:eastAsia="Times New Roman" w:hAnsi="Arial"/>
          <w:color w:val="000000"/>
          <w:sz w:val="20"/>
          <w:szCs w:val="20"/>
          <w:highlight w:val="yellow"/>
          <w:lang w:eastAsia="ar-SA"/>
        </w:rPr>
      </w:pPr>
    </w:p>
    <w:p w:rsidR="00E45E0A" w:rsidRPr="00E45E0A" w:rsidRDefault="00E45E0A" w:rsidP="00E45E0A">
      <w:pPr>
        <w:widowControl w:val="0"/>
        <w:suppressAutoHyphens/>
        <w:autoSpaceDE w:val="0"/>
        <w:jc w:val="center"/>
        <w:rPr>
          <w:rFonts w:eastAsia="Times New Roman"/>
          <w:b/>
          <w:i/>
          <w:color w:val="000000"/>
          <w:sz w:val="20"/>
          <w:szCs w:val="20"/>
          <w:lang w:eastAsia="ar-SA"/>
        </w:rPr>
      </w:pPr>
      <w:r w:rsidRPr="00E45E0A">
        <w:rPr>
          <w:rFonts w:eastAsia="Times New Roman"/>
          <w:b/>
          <w:i/>
          <w:color w:val="000000"/>
          <w:sz w:val="20"/>
          <w:szCs w:val="20"/>
          <w:lang w:eastAsia="ar-SA"/>
        </w:rPr>
        <w:t>Электроснабжение</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Электроснабжение Рощинского сельского поселения осуществляется централизованно от сетей Валдайского РЭС, «Валдайские электрические сети» филиала «МРСК Северо-Запада» «Новгородэнерго».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В настоящее время электроснабжение населенных пунктов Рощинского сельского поселения осуществляется 4 подстанциями: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ПС 35/10 Д.О. Валдай – 2 * 4,0 МВА;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ПС 35/10 Ящерово -2 * 1,6 МВА;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ПС 35/10 Нелюшка -1 * 1,0 МВА;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ПС 110/10 Новая -2 * 6,3 МВА</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Характеристики существующих источников электроснабжения приведены в таблице 2.2.3.3.</w:t>
      </w:r>
    </w:p>
    <w:p w:rsidR="00E45E0A" w:rsidRPr="00E45E0A" w:rsidRDefault="00E45E0A" w:rsidP="00E45E0A">
      <w:pPr>
        <w:ind w:firstLine="720"/>
        <w:jc w:val="both"/>
        <w:rPr>
          <w:rFonts w:eastAsia="Times New Roman"/>
          <w:sz w:val="20"/>
          <w:szCs w:val="20"/>
          <w:lang w:eastAsia="ru-RU"/>
        </w:rPr>
      </w:pPr>
    </w:p>
    <w:p w:rsidR="00E45E0A" w:rsidRPr="00E45E0A" w:rsidRDefault="00E45E0A" w:rsidP="00E45E0A">
      <w:pPr>
        <w:ind w:firstLine="720"/>
        <w:jc w:val="right"/>
        <w:rPr>
          <w:rFonts w:eastAsia="Times New Roman"/>
          <w:sz w:val="20"/>
          <w:szCs w:val="20"/>
          <w:lang w:eastAsia="ru-RU"/>
        </w:rPr>
      </w:pPr>
      <w:r w:rsidRPr="00E45E0A">
        <w:rPr>
          <w:rFonts w:eastAsia="Times New Roman"/>
          <w:sz w:val="20"/>
          <w:szCs w:val="20"/>
          <w:lang w:eastAsia="ru-RU"/>
        </w:rPr>
        <w:t>Таблица 2.2.3.3.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2884"/>
        <w:gridCol w:w="2230"/>
        <w:gridCol w:w="1555"/>
        <w:gridCol w:w="3752"/>
      </w:tblGrid>
      <w:tr w:rsidR="00E45E0A" w:rsidRPr="00E45E0A" w:rsidTr="00E45E0A">
        <w:trPr>
          <w:cantSplit/>
          <w:trHeight w:val="537"/>
          <w:tblHeader/>
          <w:jc w:val="center"/>
        </w:trPr>
        <w:tc>
          <w:tcPr>
            <w:tcW w:w="1384"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spacing w:line="276" w:lineRule="auto"/>
              <w:jc w:val="center"/>
              <w:rPr>
                <w:b/>
                <w:sz w:val="20"/>
                <w:szCs w:val="20"/>
              </w:rPr>
            </w:pPr>
            <w:r w:rsidRPr="00E45E0A">
              <w:rPr>
                <w:b/>
                <w:sz w:val="20"/>
                <w:szCs w:val="20"/>
              </w:rPr>
              <w:t>Наименование подстанции</w:t>
            </w:r>
          </w:p>
        </w:tc>
        <w:tc>
          <w:tcPr>
            <w:tcW w:w="1070"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spacing w:line="276" w:lineRule="auto"/>
              <w:jc w:val="center"/>
              <w:rPr>
                <w:b/>
                <w:sz w:val="20"/>
                <w:szCs w:val="20"/>
              </w:rPr>
            </w:pPr>
            <w:r w:rsidRPr="00E45E0A">
              <w:rPr>
                <w:b/>
                <w:sz w:val="20"/>
                <w:szCs w:val="20"/>
              </w:rPr>
              <w:t>Количество установленных трансформаторов</w:t>
            </w:r>
          </w:p>
        </w:tc>
        <w:tc>
          <w:tcPr>
            <w:tcW w:w="746"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spacing w:line="276" w:lineRule="auto"/>
              <w:jc w:val="center"/>
              <w:rPr>
                <w:b/>
                <w:sz w:val="20"/>
                <w:szCs w:val="20"/>
              </w:rPr>
            </w:pPr>
            <w:r w:rsidRPr="00E45E0A">
              <w:rPr>
                <w:b/>
                <w:sz w:val="20"/>
                <w:szCs w:val="20"/>
              </w:rPr>
              <w:t>Полная мощность</w:t>
            </w:r>
          </w:p>
        </w:tc>
        <w:tc>
          <w:tcPr>
            <w:tcW w:w="1800"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spacing w:line="276" w:lineRule="auto"/>
              <w:jc w:val="center"/>
              <w:rPr>
                <w:b/>
                <w:sz w:val="20"/>
                <w:szCs w:val="20"/>
              </w:rPr>
            </w:pPr>
            <w:r w:rsidRPr="00E45E0A">
              <w:rPr>
                <w:b/>
                <w:sz w:val="20"/>
                <w:szCs w:val="20"/>
              </w:rPr>
              <w:t>Эксплуатирующая организация</w:t>
            </w:r>
          </w:p>
        </w:tc>
      </w:tr>
      <w:tr w:rsidR="00E45E0A" w:rsidRPr="00E45E0A" w:rsidTr="00E45E0A">
        <w:trPr>
          <w:cantSplit/>
          <w:trHeight w:val="96"/>
          <w:jc w:val="center"/>
        </w:trPr>
        <w:tc>
          <w:tcPr>
            <w:tcW w:w="1384"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ru-RU"/>
              </w:rPr>
            </w:pPr>
            <w:r w:rsidRPr="00E45E0A">
              <w:rPr>
                <w:rFonts w:eastAsia="Times New Roman"/>
                <w:color w:val="000000"/>
                <w:sz w:val="20"/>
                <w:szCs w:val="20"/>
                <w:lang w:eastAsia="ru-RU"/>
              </w:rPr>
              <w:t>ПС 35/10 Д.О. Валдай</w:t>
            </w:r>
          </w:p>
        </w:tc>
        <w:tc>
          <w:tcPr>
            <w:tcW w:w="1070"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spacing w:line="276" w:lineRule="auto"/>
              <w:jc w:val="center"/>
              <w:rPr>
                <w:sz w:val="20"/>
                <w:szCs w:val="20"/>
              </w:rPr>
            </w:pPr>
            <w:r w:rsidRPr="00E45E0A">
              <w:rPr>
                <w:sz w:val="20"/>
                <w:szCs w:val="20"/>
              </w:rPr>
              <w:t>2 шт.</w:t>
            </w:r>
          </w:p>
        </w:tc>
        <w:tc>
          <w:tcPr>
            <w:tcW w:w="746"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spacing w:line="276" w:lineRule="auto"/>
              <w:jc w:val="center"/>
              <w:rPr>
                <w:sz w:val="20"/>
                <w:szCs w:val="20"/>
              </w:rPr>
            </w:pPr>
            <w:r w:rsidRPr="00E45E0A">
              <w:rPr>
                <w:sz w:val="20"/>
                <w:szCs w:val="20"/>
              </w:rPr>
              <w:t>8,0 МВА</w:t>
            </w:r>
          </w:p>
        </w:tc>
        <w:tc>
          <w:tcPr>
            <w:tcW w:w="1800" w:type="pct"/>
            <w:vMerge w:val="restart"/>
            <w:tcBorders>
              <w:top w:val="single" w:sz="4" w:space="0" w:color="auto"/>
              <w:left w:val="single" w:sz="4" w:space="0" w:color="auto"/>
              <w:right w:val="single" w:sz="4" w:space="0" w:color="auto"/>
            </w:tcBorders>
            <w:vAlign w:val="center"/>
          </w:tcPr>
          <w:p w:rsidR="00E45E0A" w:rsidRPr="00E45E0A" w:rsidRDefault="00E45E0A" w:rsidP="00E45E0A">
            <w:pPr>
              <w:spacing w:line="276" w:lineRule="auto"/>
              <w:jc w:val="center"/>
              <w:rPr>
                <w:sz w:val="20"/>
                <w:szCs w:val="20"/>
              </w:rPr>
            </w:pPr>
            <w:r w:rsidRPr="00E45E0A">
              <w:rPr>
                <w:sz w:val="20"/>
                <w:szCs w:val="20"/>
              </w:rPr>
              <w:t>филиал ПАО «МРСК Северо-Запада» «Новгородэнерго»</w:t>
            </w:r>
          </w:p>
        </w:tc>
      </w:tr>
      <w:tr w:rsidR="00E45E0A" w:rsidRPr="00E45E0A" w:rsidTr="00E45E0A">
        <w:trPr>
          <w:cantSplit/>
          <w:trHeight w:val="85"/>
          <w:jc w:val="center"/>
        </w:trPr>
        <w:tc>
          <w:tcPr>
            <w:tcW w:w="1384"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ru-RU"/>
              </w:rPr>
            </w:pPr>
            <w:r w:rsidRPr="00E45E0A">
              <w:rPr>
                <w:rFonts w:eastAsia="Times New Roman"/>
                <w:color w:val="000000"/>
                <w:sz w:val="20"/>
                <w:szCs w:val="20"/>
                <w:lang w:eastAsia="ru-RU"/>
              </w:rPr>
              <w:t>ПС 35/10 Ящерово</w:t>
            </w:r>
          </w:p>
        </w:tc>
        <w:tc>
          <w:tcPr>
            <w:tcW w:w="1070"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spacing w:line="276" w:lineRule="auto"/>
              <w:jc w:val="center"/>
              <w:rPr>
                <w:sz w:val="20"/>
                <w:szCs w:val="20"/>
              </w:rPr>
            </w:pPr>
            <w:r w:rsidRPr="00E45E0A">
              <w:rPr>
                <w:sz w:val="20"/>
                <w:szCs w:val="20"/>
              </w:rPr>
              <w:t>2 шт.</w:t>
            </w:r>
          </w:p>
        </w:tc>
        <w:tc>
          <w:tcPr>
            <w:tcW w:w="746"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spacing w:line="276" w:lineRule="auto"/>
              <w:jc w:val="center"/>
              <w:rPr>
                <w:sz w:val="20"/>
                <w:szCs w:val="20"/>
              </w:rPr>
            </w:pPr>
            <w:r w:rsidRPr="00E45E0A">
              <w:rPr>
                <w:sz w:val="20"/>
                <w:szCs w:val="20"/>
              </w:rPr>
              <w:t>3,2 МВА</w:t>
            </w:r>
          </w:p>
        </w:tc>
        <w:tc>
          <w:tcPr>
            <w:tcW w:w="1800" w:type="pct"/>
            <w:vMerge/>
            <w:tcBorders>
              <w:top w:val="single" w:sz="4" w:space="0" w:color="auto"/>
              <w:left w:val="single" w:sz="4" w:space="0" w:color="auto"/>
              <w:right w:val="single" w:sz="4" w:space="0" w:color="auto"/>
            </w:tcBorders>
            <w:vAlign w:val="center"/>
          </w:tcPr>
          <w:p w:rsidR="00E45E0A" w:rsidRPr="00E45E0A" w:rsidRDefault="00E45E0A" w:rsidP="00E45E0A">
            <w:pPr>
              <w:spacing w:line="276" w:lineRule="auto"/>
              <w:jc w:val="center"/>
              <w:rPr>
                <w:sz w:val="20"/>
                <w:szCs w:val="20"/>
                <w:lang w:eastAsia="ru-RU"/>
              </w:rPr>
            </w:pPr>
          </w:p>
        </w:tc>
      </w:tr>
      <w:tr w:rsidR="00E45E0A" w:rsidRPr="00E45E0A" w:rsidTr="00E45E0A">
        <w:trPr>
          <w:cantSplit/>
          <w:trHeight w:val="85"/>
          <w:jc w:val="center"/>
        </w:trPr>
        <w:tc>
          <w:tcPr>
            <w:tcW w:w="1384"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ru-RU"/>
              </w:rPr>
            </w:pPr>
            <w:r w:rsidRPr="00E45E0A">
              <w:rPr>
                <w:rFonts w:eastAsia="Times New Roman"/>
                <w:color w:val="000000"/>
                <w:sz w:val="20"/>
                <w:szCs w:val="20"/>
                <w:lang w:eastAsia="ru-RU"/>
              </w:rPr>
              <w:t>ПС 35/10 Нелюшка</w:t>
            </w:r>
          </w:p>
        </w:tc>
        <w:tc>
          <w:tcPr>
            <w:tcW w:w="1070"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spacing w:line="276" w:lineRule="auto"/>
              <w:jc w:val="center"/>
              <w:rPr>
                <w:sz w:val="20"/>
                <w:szCs w:val="20"/>
              </w:rPr>
            </w:pPr>
            <w:r w:rsidRPr="00E45E0A">
              <w:rPr>
                <w:sz w:val="20"/>
                <w:szCs w:val="20"/>
              </w:rPr>
              <w:t>1 шт.</w:t>
            </w:r>
          </w:p>
        </w:tc>
        <w:tc>
          <w:tcPr>
            <w:tcW w:w="746"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spacing w:line="276" w:lineRule="auto"/>
              <w:jc w:val="center"/>
              <w:rPr>
                <w:sz w:val="20"/>
                <w:szCs w:val="20"/>
              </w:rPr>
            </w:pPr>
            <w:r w:rsidRPr="00E45E0A">
              <w:rPr>
                <w:sz w:val="20"/>
                <w:szCs w:val="20"/>
              </w:rPr>
              <w:t>1,0 МВА</w:t>
            </w:r>
          </w:p>
        </w:tc>
        <w:tc>
          <w:tcPr>
            <w:tcW w:w="1800" w:type="pct"/>
            <w:vMerge/>
            <w:tcBorders>
              <w:top w:val="single" w:sz="4" w:space="0" w:color="auto"/>
              <w:left w:val="single" w:sz="4" w:space="0" w:color="auto"/>
              <w:right w:val="single" w:sz="4" w:space="0" w:color="auto"/>
            </w:tcBorders>
            <w:vAlign w:val="center"/>
          </w:tcPr>
          <w:p w:rsidR="00E45E0A" w:rsidRPr="00E45E0A" w:rsidRDefault="00E45E0A" w:rsidP="00E45E0A">
            <w:pPr>
              <w:spacing w:line="276" w:lineRule="auto"/>
              <w:jc w:val="center"/>
              <w:rPr>
                <w:sz w:val="20"/>
                <w:szCs w:val="20"/>
                <w:lang w:eastAsia="ru-RU"/>
              </w:rPr>
            </w:pPr>
          </w:p>
        </w:tc>
      </w:tr>
      <w:tr w:rsidR="00E45E0A" w:rsidRPr="00E45E0A" w:rsidTr="00E45E0A">
        <w:trPr>
          <w:cantSplit/>
          <w:trHeight w:val="85"/>
          <w:jc w:val="center"/>
        </w:trPr>
        <w:tc>
          <w:tcPr>
            <w:tcW w:w="1384"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ru-RU"/>
              </w:rPr>
            </w:pPr>
            <w:r w:rsidRPr="00E45E0A">
              <w:rPr>
                <w:rFonts w:eastAsia="Times New Roman"/>
                <w:color w:val="000000"/>
                <w:sz w:val="20"/>
                <w:szCs w:val="20"/>
                <w:lang w:eastAsia="ru-RU"/>
              </w:rPr>
              <w:t>ПС 110/10 Новая</w:t>
            </w:r>
          </w:p>
        </w:tc>
        <w:tc>
          <w:tcPr>
            <w:tcW w:w="1070"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spacing w:line="276" w:lineRule="auto"/>
              <w:jc w:val="center"/>
              <w:rPr>
                <w:sz w:val="20"/>
                <w:szCs w:val="20"/>
              </w:rPr>
            </w:pPr>
            <w:r w:rsidRPr="00E45E0A">
              <w:rPr>
                <w:sz w:val="20"/>
                <w:szCs w:val="20"/>
              </w:rPr>
              <w:t>2 шт.</w:t>
            </w:r>
          </w:p>
        </w:tc>
        <w:tc>
          <w:tcPr>
            <w:tcW w:w="746"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spacing w:line="276" w:lineRule="auto"/>
              <w:jc w:val="center"/>
              <w:rPr>
                <w:sz w:val="20"/>
                <w:szCs w:val="20"/>
              </w:rPr>
            </w:pPr>
            <w:r w:rsidRPr="00E45E0A">
              <w:rPr>
                <w:sz w:val="20"/>
                <w:szCs w:val="20"/>
              </w:rPr>
              <w:t>12,6 МВА</w:t>
            </w:r>
          </w:p>
        </w:tc>
        <w:tc>
          <w:tcPr>
            <w:tcW w:w="1800" w:type="pct"/>
            <w:vMerge/>
            <w:tcBorders>
              <w:top w:val="single" w:sz="4" w:space="0" w:color="auto"/>
              <w:left w:val="single" w:sz="4" w:space="0" w:color="auto"/>
              <w:right w:val="single" w:sz="4" w:space="0" w:color="auto"/>
            </w:tcBorders>
            <w:vAlign w:val="center"/>
          </w:tcPr>
          <w:p w:rsidR="00E45E0A" w:rsidRPr="00E45E0A" w:rsidRDefault="00E45E0A" w:rsidP="00E45E0A">
            <w:pPr>
              <w:spacing w:line="276" w:lineRule="auto"/>
              <w:jc w:val="center"/>
              <w:rPr>
                <w:sz w:val="20"/>
                <w:szCs w:val="20"/>
                <w:lang w:eastAsia="ru-RU"/>
              </w:rPr>
            </w:pPr>
          </w:p>
        </w:tc>
      </w:tr>
    </w:tbl>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Электрическая энергия в границах населенных пунктов передается по воздушным линиям (ВЛ) электропередачи. Информация по ВЛ приведена в таблице 2.2.3.4.Общая протяженность ЛЭП в границах территории сельского поселения составляет 201,836 км, в том числе: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ВЛ – 110 кВ - 26,990 км,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ВЛ – 35 кВ - 26,178 км,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ВЛ – 10 кВ - 90,405 км,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ВЛ 0,4 кВ - 58,263 км. </w:t>
      </w:r>
    </w:p>
    <w:p w:rsidR="00E45E0A" w:rsidRPr="00E45E0A" w:rsidRDefault="00E45E0A" w:rsidP="00E45E0A">
      <w:pPr>
        <w:widowControl w:val="0"/>
        <w:suppressAutoHyphens/>
        <w:autoSpaceDE w:val="0"/>
        <w:jc w:val="right"/>
        <w:rPr>
          <w:rFonts w:ascii="Arial" w:eastAsia="Times New Roman" w:hAnsi="Arial"/>
          <w:color w:val="FF0000"/>
          <w:sz w:val="20"/>
          <w:szCs w:val="20"/>
          <w:lang w:eastAsia="ar-SA"/>
        </w:rPr>
      </w:pPr>
      <w:r w:rsidRPr="00E45E0A">
        <w:rPr>
          <w:rFonts w:eastAsia="Times New Roman"/>
          <w:sz w:val="20"/>
          <w:szCs w:val="20"/>
          <w:lang w:eastAsia="ar-SA"/>
        </w:rPr>
        <w:t xml:space="preserve">Таблица </w:t>
      </w:r>
      <w:r w:rsidRPr="00E45E0A">
        <w:rPr>
          <w:rFonts w:eastAsia="Times New Roman"/>
          <w:sz w:val="20"/>
          <w:szCs w:val="20"/>
          <w:lang w:eastAsia="ru-RU"/>
        </w:rPr>
        <w:t>2.2.3.4.</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77"/>
        <w:gridCol w:w="1837"/>
        <w:gridCol w:w="3522"/>
        <w:gridCol w:w="1615"/>
        <w:gridCol w:w="2870"/>
      </w:tblGrid>
      <w:tr w:rsidR="00E45E0A" w:rsidRPr="00E45E0A" w:rsidTr="00E45E0A">
        <w:trPr>
          <w:tblHeader/>
          <w:jc w:val="center"/>
        </w:trPr>
        <w:tc>
          <w:tcPr>
            <w:tcW w:w="534" w:type="dxa"/>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п/п</w:t>
            </w:r>
          </w:p>
        </w:tc>
        <w:tc>
          <w:tcPr>
            <w:tcW w:w="1701" w:type="dxa"/>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Наименование ВЛ</w:t>
            </w:r>
          </w:p>
        </w:tc>
        <w:tc>
          <w:tcPr>
            <w:tcW w:w="3260" w:type="dxa"/>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Через какие населенные пункты (или вблизи них) проходит</w:t>
            </w:r>
          </w:p>
        </w:tc>
        <w:tc>
          <w:tcPr>
            <w:tcW w:w="1495" w:type="dxa"/>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Напряжение, кВ</w:t>
            </w:r>
          </w:p>
        </w:tc>
        <w:tc>
          <w:tcPr>
            <w:tcW w:w="2657" w:type="dxa"/>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Вид опор</w:t>
            </w:r>
          </w:p>
        </w:tc>
      </w:tr>
      <w:tr w:rsidR="00E45E0A" w:rsidRPr="00E45E0A" w:rsidTr="00E45E0A">
        <w:trPr>
          <w:jc w:val="center"/>
        </w:trPr>
        <w:tc>
          <w:tcPr>
            <w:tcW w:w="534"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170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Окуловская - 3,4</w:t>
            </w:r>
          </w:p>
        </w:tc>
        <w:tc>
          <w:tcPr>
            <w:tcW w:w="3260"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вблизи н.п. Байнёво</w:t>
            </w:r>
          </w:p>
        </w:tc>
        <w:tc>
          <w:tcPr>
            <w:tcW w:w="1495"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110</w:t>
            </w:r>
          </w:p>
        </w:tc>
        <w:tc>
          <w:tcPr>
            <w:tcW w:w="2657"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Промежуточные опоры-ж/б, анкерные-металл.</w:t>
            </w:r>
          </w:p>
        </w:tc>
      </w:tr>
      <w:tr w:rsidR="00E45E0A" w:rsidRPr="00E45E0A" w:rsidTr="00E45E0A">
        <w:trPr>
          <w:jc w:val="center"/>
        </w:trPr>
        <w:tc>
          <w:tcPr>
            <w:tcW w:w="534"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w:t>
            </w:r>
          </w:p>
        </w:tc>
        <w:tc>
          <w:tcPr>
            <w:tcW w:w="170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Новая</w:t>
            </w:r>
          </w:p>
        </w:tc>
        <w:tc>
          <w:tcPr>
            <w:tcW w:w="3260"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вблизи н.п. Шуя</w:t>
            </w:r>
          </w:p>
        </w:tc>
        <w:tc>
          <w:tcPr>
            <w:tcW w:w="1495"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110</w:t>
            </w:r>
          </w:p>
        </w:tc>
        <w:tc>
          <w:tcPr>
            <w:tcW w:w="2657"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Промежуточные опоры-ж/б, анкерные-металл.</w:t>
            </w:r>
          </w:p>
        </w:tc>
      </w:tr>
      <w:tr w:rsidR="00E45E0A" w:rsidRPr="00E45E0A" w:rsidTr="00E45E0A">
        <w:trPr>
          <w:jc w:val="center"/>
        </w:trPr>
        <w:tc>
          <w:tcPr>
            <w:tcW w:w="534"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w:t>
            </w:r>
          </w:p>
        </w:tc>
        <w:tc>
          <w:tcPr>
            <w:tcW w:w="170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Угловская-1</w:t>
            </w:r>
          </w:p>
        </w:tc>
        <w:tc>
          <w:tcPr>
            <w:tcW w:w="3260"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вблизи н.п. Байнево</w:t>
            </w:r>
          </w:p>
        </w:tc>
        <w:tc>
          <w:tcPr>
            <w:tcW w:w="1495"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35</w:t>
            </w:r>
          </w:p>
        </w:tc>
        <w:tc>
          <w:tcPr>
            <w:tcW w:w="2657"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Промежуточные опоры-ж/б, анкерные-металл.</w:t>
            </w:r>
          </w:p>
        </w:tc>
      </w:tr>
      <w:tr w:rsidR="00E45E0A" w:rsidRPr="00E45E0A" w:rsidTr="00E45E0A">
        <w:trPr>
          <w:jc w:val="center"/>
        </w:trPr>
        <w:tc>
          <w:tcPr>
            <w:tcW w:w="534"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w:t>
            </w:r>
          </w:p>
        </w:tc>
        <w:tc>
          <w:tcPr>
            <w:tcW w:w="170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Зеленая-3</w:t>
            </w:r>
          </w:p>
        </w:tc>
        <w:tc>
          <w:tcPr>
            <w:tcW w:w="3260"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 Бороды, Станки</w:t>
            </w:r>
          </w:p>
        </w:tc>
        <w:tc>
          <w:tcPr>
            <w:tcW w:w="1495"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35</w:t>
            </w:r>
          </w:p>
        </w:tc>
        <w:tc>
          <w:tcPr>
            <w:tcW w:w="2657"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Промежуточные опоры-ж/б, анкерные-металл.</w:t>
            </w:r>
          </w:p>
        </w:tc>
      </w:tr>
      <w:tr w:rsidR="00E45E0A" w:rsidRPr="00E45E0A" w:rsidTr="00E45E0A">
        <w:trPr>
          <w:jc w:val="center"/>
        </w:trPr>
        <w:tc>
          <w:tcPr>
            <w:tcW w:w="534"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w:t>
            </w:r>
          </w:p>
        </w:tc>
        <w:tc>
          <w:tcPr>
            <w:tcW w:w="170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Л-4 ПС Д.О. Валдай</w:t>
            </w:r>
          </w:p>
        </w:tc>
        <w:tc>
          <w:tcPr>
            <w:tcW w:w="3260"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 Бороды, Усадье</w:t>
            </w:r>
          </w:p>
        </w:tc>
        <w:tc>
          <w:tcPr>
            <w:tcW w:w="1495"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w:t>
            </w:r>
          </w:p>
        </w:tc>
        <w:tc>
          <w:tcPr>
            <w:tcW w:w="2657"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ж/б</w:t>
            </w:r>
          </w:p>
        </w:tc>
      </w:tr>
      <w:tr w:rsidR="00E45E0A" w:rsidRPr="00E45E0A" w:rsidTr="00E45E0A">
        <w:trPr>
          <w:jc w:val="center"/>
        </w:trPr>
        <w:tc>
          <w:tcPr>
            <w:tcW w:w="534"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w:t>
            </w:r>
          </w:p>
        </w:tc>
        <w:tc>
          <w:tcPr>
            <w:tcW w:w="170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Л-4 ПС Ящерово</w:t>
            </w:r>
          </w:p>
        </w:tc>
        <w:tc>
          <w:tcPr>
            <w:tcW w:w="3260"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Усадье</w:t>
            </w:r>
          </w:p>
        </w:tc>
        <w:tc>
          <w:tcPr>
            <w:tcW w:w="1495"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w:t>
            </w:r>
          </w:p>
        </w:tc>
        <w:tc>
          <w:tcPr>
            <w:tcW w:w="2657"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ж/б</w:t>
            </w:r>
          </w:p>
        </w:tc>
      </w:tr>
      <w:tr w:rsidR="00E45E0A" w:rsidRPr="00E45E0A" w:rsidTr="00E45E0A">
        <w:trPr>
          <w:jc w:val="center"/>
        </w:trPr>
        <w:tc>
          <w:tcPr>
            <w:tcW w:w="534"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w:t>
            </w:r>
          </w:p>
        </w:tc>
        <w:tc>
          <w:tcPr>
            <w:tcW w:w="170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Л-2 ,3 ПС Ящерово</w:t>
            </w:r>
          </w:p>
        </w:tc>
        <w:tc>
          <w:tcPr>
            <w:tcW w:w="3260"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Ящерово</w:t>
            </w:r>
          </w:p>
        </w:tc>
        <w:tc>
          <w:tcPr>
            <w:tcW w:w="1495"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w:t>
            </w:r>
          </w:p>
        </w:tc>
        <w:tc>
          <w:tcPr>
            <w:tcW w:w="2657"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ж/б</w:t>
            </w:r>
          </w:p>
        </w:tc>
      </w:tr>
      <w:tr w:rsidR="00E45E0A" w:rsidRPr="00E45E0A" w:rsidTr="00E45E0A">
        <w:trPr>
          <w:jc w:val="center"/>
        </w:trPr>
        <w:tc>
          <w:tcPr>
            <w:tcW w:w="534"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lastRenderedPageBreak/>
              <w:t>8</w:t>
            </w:r>
          </w:p>
        </w:tc>
        <w:tc>
          <w:tcPr>
            <w:tcW w:w="170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Л-1 ПС Ящерово</w:t>
            </w:r>
          </w:p>
        </w:tc>
        <w:tc>
          <w:tcPr>
            <w:tcW w:w="3260"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Ящерово, Станки</w:t>
            </w:r>
          </w:p>
        </w:tc>
        <w:tc>
          <w:tcPr>
            <w:tcW w:w="1495"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w:t>
            </w:r>
          </w:p>
        </w:tc>
        <w:tc>
          <w:tcPr>
            <w:tcW w:w="2657"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ж/б</w:t>
            </w:r>
          </w:p>
        </w:tc>
      </w:tr>
      <w:tr w:rsidR="00E45E0A" w:rsidRPr="00E45E0A" w:rsidTr="00E45E0A">
        <w:trPr>
          <w:jc w:val="center"/>
        </w:trPr>
        <w:tc>
          <w:tcPr>
            <w:tcW w:w="534"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9</w:t>
            </w:r>
          </w:p>
        </w:tc>
        <w:tc>
          <w:tcPr>
            <w:tcW w:w="170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Л-2 ПС Новая</w:t>
            </w:r>
          </w:p>
        </w:tc>
        <w:tc>
          <w:tcPr>
            <w:tcW w:w="3260"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Шуя, Ключи, Плотично, Едно, Закидово, Горка</w:t>
            </w:r>
          </w:p>
        </w:tc>
        <w:tc>
          <w:tcPr>
            <w:tcW w:w="1495"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w:t>
            </w:r>
          </w:p>
        </w:tc>
        <w:tc>
          <w:tcPr>
            <w:tcW w:w="2657"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ж/б</w:t>
            </w:r>
          </w:p>
        </w:tc>
      </w:tr>
      <w:tr w:rsidR="00E45E0A" w:rsidRPr="00E45E0A" w:rsidTr="00E45E0A">
        <w:trPr>
          <w:jc w:val="center"/>
        </w:trPr>
        <w:tc>
          <w:tcPr>
            <w:tcW w:w="534"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w:t>
            </w:r>
          </w:p>
        </w:tc>
        <w:tc>
          <w:tcPr>
            <w:tcW w:w="170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Л-1; 3 ПС Нелюшка</w:t>
            </w:r>
          </w:p>
        </w:tc>
        <w:tc>
          <w:tcPr>
            <w:tcW w:w="3260"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Нелюшка</w:t>
            </w:r>
          </w:p>
        </w:tc>
        <w:tc>
          <w:tcPr>
            <w:tcW w:w="1495"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w:t>
            </w:r>
          </w:p>
        </w:tc>
        <w:tc>
          <w:tcPr>
            <w:tcW w:w="2657"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ж/б</w:t>
            </w:r>
          </w:p>
        </w:tc>
      </w:tr>
      <w:tr w:rsidR="00E45E0A" w:rsidRPr="00E45E0A" w:rsidTr="00E45E0A">
        <w:trPr>
          <w:jc w:val="center"/>
        </w:trPr>
        <w:tc>
          <w:tcPr>
            <w:tcW w:w="534"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11</w:t>
            </w:r>
          </w:p>
        </w:tc>
        <w:tc>
          <w:tcPr>
            <w:tcW w:w="170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Л-2 ПС Нелюшка</w:t>
            </w:r>
          </w:p>
        </w:tc>
        <w:tc>
          <w:tcPr>
            <w:tcW w:w="3260"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Терехово, Байнёво, Борисово, Новотроицы, Новая</w:t>
            </w:r>
          </w:p>
        </w:tc>
        <w:tc>
          <w:tcPr>
            <w:tcW w:w="1495"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w:t>
            </w:r>
          </w:p>
        </w:tc>
        <w:tc>
          <w:tcPr>
            <w:tcW w:w="2657"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ж/б</w:t>
            </w:r>
          </w:p>
        </w:tc>
      </w:tr>
      <w:tr w:rsidR="00E45E0A" w:rsidRPr="00E45E0A" w:rsidTr="00E45E0A">
        <w:trPr>
          <w:jc w:val="center"/>
        </w:trPr>
        <w:tc>
          <w:tcPr>
            <w:tcW w:w="534"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w:t>
            </w:r>
          </w:p>
        </w:tc>
        <w:tc>
          <w:tcPr>
            <w:tcW w:w="170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КЛ-10кВ №1; 5 ПС Д.О. Валдай</w:t>
            </w:r>
          </w:p>
        </w:tc>
        <w:tc>
          <w:tcPr>
            <w:tcW w:w="3260"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Рощино</w:t>
            </w:r>
          </w:p>
        </w:tc>
        <w:tc>
          <w:tcPr>
            <w:tcW w:w="1495"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w:t>
            </w:r>
          </w:p>
        </w:tc>
        <w:tc>
          <w:tcPr>
            <w:tcW w:w="2657"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ж/б</w:t>
            </w:r>
          </w:p>
        </w:tc>
      </w:tr>
    </w:tbl>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Программой комплексного развития систем коммунальной инфраструктуры Рощинского сельского поселения Валдайского района Новгородской области на 2017-2021 годы и на период до 2030 года на системах электроснабжения  планируется выполнение следующих работ:</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Разработка электронной перспективной схемы электроснабжения Рощинского сельского поселения;</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Поэтапная замена или реконструкция трансформаторных подстанций, выработавших свой ресурс;</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Реконструкция участков линий электропередачи, выработавших срок эксплуатации.</w:t>
      </w:r>
    </w:p>
    <w:p w:rsidR="00E45E0A" w:rsidRPr="00E45E0A" w:rsidRDefault="00E45E0A" w:rsidP="00E45E0A">
      <w:pPr>
        <w:ind w:firstLine="720"/>
        <w:jc w:val="both"/>
        <w:rPr>
          <w:rFonts w:eastAsia="Times New Roman"/>
          <w:sz w:val="20"/>
          <w:szCs w:val="20"/>
          <w:lang w:eastAsia="ru-RU"/>
        </w:rPr>
      </w:pPr>
    </w:p>
    <w:p w:rsidR="00E45E0A" w:rsidRPr="00E45E0A" w:rsidRDefault="00E45E0A" w:rsidP="00E45E0A">
      <w:pPr>
        <w:widowControl w:val="0"/>
        <w:suppressAutoHyphens/>
        <w:autoSpaceDE w:val="0"/>
        <w:jc w:val="center"/>
        <w:rPr>
          <w:rFonts w:eastAsia="Times New Roman"/>
          <w:b/>
          <w:i/>
          <w:color w:val="000000"/>
          <w:sz w:val="20"/>
          <w:szCs w:val="20"/>
          <w:lang w:eastAsia="ar-SA"/>
        </w:rPr>
      </w:pPr>
      <w:r w:rsidRPr="00E45E0A">
        <w:rPr>
          <w:rFonts w:eastAsia="Times New Roman"/>
          <w:b/>
          <w:i/>
          <w:color w:val="000000"/>
          <w:sz w:val="20"/>
          <w:szCs w:val="20"/>
          <w:lang w:eastAsia="ar-SA"/>
        </w:rPr>
        <w:t>Газоснабжение</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В настоящее время газоснабжение Рощинского поселения осуществляется природным и сжиженным углеводородным газом (СУГ).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Услуги по обеспечению природным газом осуществляет АО «Газпром Газораспределение Великий Новгород» филиал в городе Валдай.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По территории поселения проходят: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магистральный газопровод «Торжок – Валдай» давлением 55 кг/см</w:t>
      </w:r>
      <w:r w:rsidRPr="00E45E0A">
        <w:rPr>
          <w:rFonts w:eastAsia="Times New Roman"/>
          <w:sz w:val="20"/>
          <w:szCs w:val="20"/>
          <w:vertAlign w:val="superscript"/>
          <w:lang w:eastAsia="ru-RU"/>
        </w:rPr>
        <w:t>2</w:t>
      </w:r>
      <w:r w:rsidRPr="00E45E0A">
        <w:rPr>
          <w:rFonts w:eastAsia="Times New Roman"/>
          <w:sz w:val="20"/>
          <w:szCs w:val="20"/>
          <w:lang w:eastAsia="ru-RU"/>
        </w:rPr>
        <w:t xml:space="preserve">;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газопроводы-отводы снабжают газом существующие ГРС «РУДНЕВ» и ГРС «УЖИН».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От ГРС «Руднев» распределительный газопровод снабжает природным газом котельную Иверского Монастыря.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От ГРС «Ужин» распределительный газопровод осуществляет газоснабжение п. Рощино, котельной ФГБУ УДП РФ «Дом отдыха «Валдай» в поселке Рощино, деревни Долгие Бороды и деревни Ящерово.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Уровень газификации природным газом в поселке Рощино – 100%. Существует возможность 100% подключения абонентов  в деревнях Долгие Бороды  и Ящерово. Уровень газификации этих населенных пунктов постепенно увеличивается. Одиночное протяжение уличной газовой сети заметно выросло за последние годы: с 1000 м в 2011 г. до 6159 м к 2014 г. и 7925 м к 2017 г.</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Распределительные газопроводы от выходных сетей ГРС подают газ на ПРГ населенных пунктов и ГРУ котельных.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Технические характеристики линейный и головных объектов системы газоснабжения Рощинского сельского поселения представлены в таблице 2.2.3.5.</w:t>
      </w:r>
    </w:p>
    <w:p w:rsidR="00E45E0A" w:rsidRPr="00E45E0A" w:rsidRDefault="00E45E0A" w:rsidP="00E45E0A">
      <w:pPr>
        <w:ind w:firstLine="720"/>
        <w:jc w:val="right"/>
        <w:rPr>
          <w:rFonts w:eastAsia="Times New Roman"/>
          <w:sz w:val="20"/>
          <w:szCs w:val="20"/>
          <w:lang w:eastAsia="ru-RU"/>
        </w:rPr>
      </w:pPr>
      <w:r w:rsidRPr="00E45E0A">
        <w:rPr>
          <w:rFonts w:eastAsia="Times New Roman"/>
          <w:sz w:val="20"/>
          <w:szCs w:val="20"/>
          <w:lang w:eastAsia="ar-SA"/>
        </w:rPr>
        <w:t xml:space="preserve">Таблица </w:t>
      </w:r>
      <w:r w:rsidRPr="00E45E0A">
        <w:rPr>
          <w:rFonts w:eastAsia="Times New Roman"/>
          <w:sz w:val="20"/>
          <w:szCs w:val="20"/>
          <w:lang w:eastAsia="ru-RU"/>
        </w:rPr>
        <w:t>2.2.3.5.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71"/>
        <w:gridCol w:w="5684"/>
        <w:gridCol w:w="3966"/>
      </w:tblGrid>
      <w:tr w:rsidR="00E45E0A" w:rsidRPr="00E45E0A" w:rsidTr="00E45E0A">
        <w:trPr>
          <w:tblHeader/>
        </w:trPr>
        <w:tc>
          <w:tcPr>
            <w:tcW w:w="370"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п/п</w:t>
            </w:r>
          </w:p>
        </w:tc>
        <w:tc>
          <w:tcPr>
            <w:tcW w:w="2727"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Технические характеристики</w:t>
            </w:r>
          </w:p>
        </w:tc>
        <w:tc>
          <w:tcPr>
            <w:tcW w:w="1903"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Количественный показатель</w:t>
            </w:r>
          </w:p>
        </w:tc>
      </w:tr>
      <w:tr w:rsidR="00E45E0A" w:rsidRPr="00E45E0A" w:rsidTr="00E45E0A">
        <w:tc>
          <w:tcPr>
            <w:tcW w:w="5000" w:type="pct"/>
            <w:gridSpan w:val="3"/>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Магистральный газопровод подземный «Торжок - Валдай»</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диаметр газопровода (</w:t>
            </w:r>
            <w:r w:rsidRPr="00E45E0A">
              <w:rPr>
                <w:rFonts w:eastAsia="Times New Roman"/>
                <w:b/>
                <w:i/>
                <w:color w:val="000000"/>
                <w:sz w:val="20"/>
                <w:szCs w:val="20"/>
                <w:u w:val="single"/>
                <w:lang w:val="en-US" w:eastAsia="ar-SA"/>
              </w:rPr>
              <w:t>m</w:t>
            </w:r>
            <w:r w:rsidRPr="00E45E0A">
              <w:rPr>
                <w:rFonts w:eastAsia="Times New Roman"/>
                <w:b/>
                <w:i/>
                <w:color w:val="000000"/>
                <w:sz w:val="20"/>
                <w:szCs w:val="20"/>
                <w:u w:val="single"/>
                <w:lang w:eastAsia="ar-SA"/>
              </w:rPr>
              <w:t>ах</w:t>
            </w:r>
            <w:r w:rsidRPr="00E45E0A">
              <w:rPr>
                <w:rFonts w:eastAsia="Times New Roman"/>
                <w:color w:val="000000"/>
                <w:sz w:val="20"/>
                <w:szCs w:val="20"/>
                <w:lang w:eastAsia="ar-SA"/>
              </w:rPr>
              <w:t>)</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1020 мм (сталь)</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давление газа (</w:t>
            </w:r>
            <w:r w:rsidRPr="00E45E0A">
              <w:rPr>
                <w:rFonts w:eastAsia="Times New Roman"/>
                <w:b/>
                <w:i/>
                <w:color w:val="000000"/>
                <w:sz w:val="20"/>
                <w:szCs w:val="20"/>
                <w:u w:val="single"/>
                <w:lang w:val="en-US" w:eastAsia="ar-SA"/>
              </w:rPr>
              <w:t>m</w:t>
            </w:r>
            <w:r w:rsidRPr="00E45E0A">
              <w:rPr>
                <w:rFonts w:eastAsia="Times New Roman"/>
                <w:b/>
                <w:i/>
                <w:color w:val="000000"/>
                <w:sz w:val="20"/>
                <w:szCs w:val="20"/>
                <w:u w:val="single"/>
                <w:lang w:eastAsia="ar-SA"/>
              </w:rPr>
              <w:t>ах</w:t>
            </w:r>
            <w:r w:rsidRPr="00E45E0A">
              <w:rPr>
                <w:rFonts w:eastAsia="Times New Roman"/>
                <w:color w:val="000000"/>
                <w:sz w:val="20"/>
                <w:szCs w:val="20"/>
                <w:lang w:eastAsia="ar-SA"/>
              </w:rPr>
              <w:t>)</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position w:val="6"/>
                <w:sz w:val="20"/>
                <w:szCs w:val="20"/>
                <w:lang/>
              </w:rPr>
              <w:t>5</w:t>
            </w:r>
            <w:r w:rsidRPr="00E45E0A">
              <w:rPr>
                <w:rFonts w:eastAsia="Times New Roman"/>
                <w:color w:val="000000"/>
                <w:position w:val="6"/>
                <w:sz w:val="20"/>
                <w:szCs w:val="20"/>
                <w:lang/>
              </w:rPr>
              <w:t>5 кг/см</w:t>
            </w:r>
            <w:r w:rsidRPr="00E45E0A">
              <w:rPr>
                <w:rFonts w:eastAsia="Times New Roman"/>
                <w:color w:val="000000"/>
                <w:position w:val="6"/>
                <w:sz w:val="20"/>
                <w:szCs w:val="20"/>
                <w:vertAlign w:val="superscript"/>
                <w:lang/>
              </w:rPr>
              <w:t>2</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температура в трубопроводе</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2-12 С</w:t>
            </w:r>
            <w:r w:rsidRPr="00E45E0A">
              <w:rPr>
                <w:rFonts w:eastAsia="Times New Roman"/>
                <w:color w:val="000000"/>
                <w:sz w:val="20"/>
                <w:szCs w:val="20"/>
                <w:vertAlign w:val="superscript"/>
                <w:lang w:eastAsia="ar-SA"/>
              </w:rPr>
              <w:t>0</w:t>
            </w:r>
            <w:r w:rsidRPr="00E45E0A">
              <w:rPr>
                <w:rFonts w:eastAsia="Times New Roman"/>
                <w:color w:val="000000"/>
                <w:sz w:val="20"/>
                <w:szCs w:val="20"/>
                <w:lang w:eastAsia="ar-SA"/>
              </w:rPr>
              <w:t xml:space="preserve"> (зима - лето)</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протяженность по территории поселения</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5,3 км</w:t>
            </w:r>
          </w:p>
        </w:tc>
      </w:tr>
      <w:tr w:rsidR="00E45E0A" w:rsidRPr="00E45E0A" w:rsidTr="00E45E0A">
        <w:tc>
          <w:tcPr>
            <w:tcW w:w="5000" w:type="pct"/>
            <w:gridSpan w:val="3"/>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Газоотвод подземный «Боровичи - 1» от магистрали «Серпухов - Ленинград»</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
                <w:color w:val="000000"/>
                <w:sz w:val="20"/>
                <w:szCs w:val="20"/>
                <w:lang w:eastAsia="ar-SA"/>
              </w:rPr>
              <w:t>(магистраль по территории поселения не проходит)</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диаметр газопровода (</w:t>
            </w:r>
            <w:r w:rsidRPr="00E45E0A">
              <w:rPr>
                <w:rFonts w:eastAsia="Times New Roman"/>
                <w:b/>
                <w:i/>
                <w:color w:val="000000"/>
                <w:sz w:val="20"/>
                <w:szCs w:val="20"/>
                <w:u w:val="single"/>
                <w:lang w:val="en-US" w:eastAsia="ar-SA"/>
              </w:rPr>
              <w:t>m</w:t>
            </w:r>
            <w:r w:rsidRPr="00E45E0A">
              <w:rPr>
                <w:rFonts w:eastAsia="Times New Roman"/>
                <w:b/>
                <w:i/>
                <w:color w:val="000000"/>
                <w:sz w:val="20"/>
                <w:szCs w:val="20"/>
                <w:u w:val="single"/>
                <w:lang w:eastAsia="ar-SA"/>
              </w:rPr>
              <w:t>ах</w:t>
            </w:r>
            <w:r w:rsidRPr="00E45E0A">
              <w:rPr>
                <w:rFonts w:eastAsia="Times New Roman"/>
                <w:color w:val="000000"/>
                <w:sz w:val="20"/>
                <w:szCs w:val="20"/>
                <w:lang w:eastAsia="ar-SA"/>
              </w:rPr>
              <w:t>)</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273 мм (сталь)</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давление газа (</w:t>
            </w:r>
            <w:r w:rsidRPr="00E45E0A">
              <w:rPr>
                <w:rFonts w:eastAsia="Times New Roman"/>
                <w:b/>
                <w:i/>
                <w:color w:val="000000"/>
                <w:sz w:val="20"/>
                <w:szCs w:val="20"/>
                <w:u w:val="single"/>
                <w:lang w:val="en-US" w:eastAsia="ar-SA"/>
              </w:rPr>
              <w:t>m</w:t>
            </w:r>
            <w:r w:rsidRPr="00E45E0A">
              <w:rPr>
                <w:rFonts w:eastAsia="Times New Roman"/>
                <w:b/>
                <w:i/>
                <w:color w:val="000000"/>
                <w:sz w:val="20"/>
                <w:szCs w:val="20"/>
                <w:u w:val="single"/>
                <w:lang w:eastAsia="ar-SA"/>
              </w:rPr>
              <w:t>ах</w:t>
            </w:r>
            <w:r w:rsidRPr="00E45E0A">
              <w:rPr>
                <w:rFonts w:eastAsia="Times New Roman"/>
                <w:color w:val="000000"/>
                <w:sz w:val="20"/>
                <w:szCs w:val="20"/>
                <w:lang w:eastAsia="ar-SA"/>
              </w:rPr>
              <w:t>)</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position w:val="6"/>
                <w:sz w:val="20"/>
                <w:szCs w:val="20"/>
                <w:lang/>
              </w:rPr>
              <w:t>5</w:t>
            </w:r>
            <w:r w:rsidRPr="00E45E0A">
              <w:rPr>
                <w:rFonts w:eastAsia="Times New Roman"/>
                <w:color w:val="000000"/>
                <w:position w:val="6"/>
                <w:sz w:val="20"/>
                <w:szCs w:val="20"/>
                <w:lang/>
              </w:rPr>
              <w:t>5 кг/см</w:t>
            </w:r>
            <w:r w:rsidRPr="00E45E0A">
              <w:rPr>
                <w:rFonts w:eastAsia="Times New Roman"/>
                <w:color w:val="000000"/>
                <w:position w:val="6"/>
                <w:sz w:val="20"/>
                <w:szCs w:val="20"/>
                <w:vertAlign w:val="superscript"/>
                <w:lang/>
              </w:rPr>
              <w:t>2</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температура в трубопроводе</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2-12С</w:t>
            </w:r>
            <w:r w:rsidRPr="00E45E0A">
              <w:rPr>
                <w:rFonts w:eastAsia="Times New Roman"/>
                <w:color w:val="000000"/>
                <w:sz w:val="20"/>
                <w:szCs w:val="20"/>
                <w:vertAlign w:val="superscript"/>
                <w:lang w:eastAsia="ar-SA"/>
              </w:rPr>
              <w:t>0</w:t>
            </w:r>
            <w:r w:rsidRPr="00E45E0A">
              <w:rPr>
                <w:rFonts w:eastAsia="Times New Roman"/>
                <w:color w:val="000000"/>
                <w:sz w:val="20"/>
                <w:szCs w:val="20"/>
                <w:lang w:eastAsia="ar-SA"/>
              </w:rPr>
              <w:t xml:space="preserve"> (зима - лето)</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протяженность по территории поселения</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17,6 км</w:t>
            </w:r>
          </w:p>
        </w:tc>
      </w:tr>
      <w:tr w:rsidR="00E45E0A" w:rsidRPr="00E45E0A" w:rsidTr="00E45E0A">
        <w:tc>
          <w:tcPr>
            <w:tcW w:w="5000" w:type="pct"/>
            <w:gridSpan w:val="3"/>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xml:space="preserve">Газоотвод подземный «Боровичи - 2» от магистрали «Торжок - Валдай» </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диаметр газопровода (</w:t>
            </w:r>
            <w:r w:rsidRPr="00E45E0A">
              <w:rPr>
                <w:rFonts w:eastAsia="Times New Roman"/>
                <w:b/>
                <w:i/>
                <w:color w:val="000000"/>
                <w:sz w:val="20"/>
                <w:szCs w:val="20"/>
                <w:u w:val="single"/>
                <w:lang w:val="en-US" w:eastAsia="ar-SA"/>
              </w:rPr>
              <w:t>m</w:t>
            </w:r>
            <w:r w:rsidRPr="00E45E0A">
              <w:rPr>
                <w:rFonts w:eastAsia="Times New Roman"/>
                <w:b/>
                <w:i/>
                <w:color w:val="000000"/>
                <w:sz w:val="20"/>
                <w:szCs w:val="20"/>
                <w:u w:val="single"/>
                <w:lang w:eastAsia="ar-SA"/>
              </w:rPr>
              <w:t>ах</w:t>
            </w:r>
            <w:r w:rsidRPr="00E45E0A">
              <w:rPr>
                <w:rFonts w:eastAsia="Times New Roman"/>
                <w:color w:val="000000"/>
                <w:sz w:val="20"/>
                <w:szCs w:val="20"/>
                <w:lang w:eastAsia="ar-SA"/>
              </w:rPr>
              <w:t>)</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530 мм (сталь)</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давление газа (</w:t>
            </w:r>
            <w:r w:rsidRPr="00E45E0A">
              <w:rPr>
                <w:rFonts w:eastAsia="Times New Roman"/>
                <w:b/>
                <w:i/>
                <w:color w:val="000000"/>
                <w:sz w:val="20"/>
                <w:szCs w:val="20"/>
                <w:u w:val="single"/>
                <w:lang w:val="en-US" w:eastAsia="ar-SA"/>
              </w:rPr>
              <w:t>m</w:t>
            </w:r>
            <w:r w:rsidRPr="00E45E0A">
              <w:rPr>
                <w:rFonts w:eastAsia="Times New Roman"/>
                <w:b/>
                <w:i/>
                <w:color w:val="000000"/>
                <w:sz w:val="20"/>
                <w:szCs w:val="20"/>
                <w:u w:val="single"/>
                <w:lang w:eastAsia="ar-SA"/>
              </w:rPr>
              <w:t>ах</w:t>
            </w:r>
            <w:r w:rsidRPr="00E45E0A">
              <w:rPr>
                <w:rFonts w:eastAsia="Times New Roman"/>
                <w:color w:val="000000"/>
                <w:sz w:val="20"/>
                <w:szCs w:val="20"/>
                <w:lang w:eastAsia="ar-SA"/>
              </w:rPr>
              <w:t>)</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position w:val="6"/>
                <w:sz w:val="20"/>
                <w:szCs w:val="20"/>
                <w:lang/>
              </w:rPr>
              <w:t>5</w:t>
            </w:r>
            <w:r w:rsidRPr="00E45E0A">
              <w:rPr>
                <w:rFonts w:eastAsia="Times New Roman"/>
                <w:color w:val="000000"/>
                <w:position w:val="6"/>
                <w:sz w:val="20"/>
                <w:szCs w:val="20"/>
                <w:lang/>
              </w:rPr>
              <w:t>5 кг/см</w:t>
            </w:r>
            <w:r w:rsidRPr="00E45E0A">
              <w:rPr>
                <w:rFonts w:eastAsia="Times New Roman"/>
                <w:color w:val="000000"/>
                <w:position w:val="6"/>
                <w:sz w:val="20"/>
                <w:szCs w:val="20"/>
                <w:vertAlign w:val="superscript"/>
                <w:lang/>
              </w:rPr>
              <w:t>2</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температура в трубопроводе</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2-12С</w:t>
            </w:r>
            <w:r w:rsidRPr="00E45E0A">
              <w:rPr>
                <w:rFonts w:eastAsia="Times New Roman"/>
                <w:color w:val="000000"/>
                <w:sz w:val="20"/>
                <w:szCs w:val="20"/>
                <w:vertAlign w:val="superscript"/>
                <w:lang w:eastAsia="ar-SA"/>
              </w:rPr>
              <w:t>0</w:t>
            </w:r>
            <w:r w:rsidRPr="00E45E0A">
              <w:rPr>
                <w:rFonts w:eastAsia="Times New Roman"/>
                <w:color w:val="000000"/>
                <w:sz w:val="20"/>
                <w:szCs w:val="20"/>
                <w:lang w:eastAsia="ar-SA"/>
              </w:rPr>
              <w:t xml:space="preserve"> (зима - лето)</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протяженность по территории поселения</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14,3 км</w:t>
            </w:r>
          </w:p>
        </w:tc>
      </w:tr>
      <w:tr w:rsidR="00E45E0A" w:rsidRPr="00E45E0A" w:rsidTr="00E45E0A">
        <w:tc>
          <w:tcPr>
            <w:tcW w:w="5000" w:type="pct"/>
            <w:gridSpan w:val="3"/>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Газоотвод подземный от газоотвода «Боровичи - 2» к ГРС</w:t>
            </w:r>
            <w:r w:rsidRPr="00E45E0A">
              <w:rPr>
                <w:rFonts w:eastAsia="Times New Roman"/>
                <w:b/>
                <w:color w:val="C00000"/>
                <w:sz w:val="20"/>
                <w:szCs w:val="20"/>
                <w:lang w:eastAsia="ar-SA"/>
              </w:rPr>
              <w:t xml:space="preserve"> </w:t>
            </w:r>
            <w:r w:rsidRPr="00E45E0A">
              <w:rPr>
                <w:rFonts w:eastAsia="Times New Roman"/>
                <w:b/>
                <w:color w:val="000000"/>
                <w:sz w:val="20"/>
                <w:szCs w:val="20"/>
                <w:lang w:eastAsia="ar-SA"/>
              </w:rPr>
              <w:t>«Руднев»</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диаметр газопровода (</w:t>
            </w:r>
            <w:r w:rsidRPr="00E45E0A">
              <w:rPr>
                <w:rFonts w:eastAsia="Times New Roman"/>
                <w:b/>
                <w:i/>
                <w:color w:val="000000"/>
                <w:sz w:val="20"/>
                <w:szCs w:val="20"/>
                <w:u w:val="single"/>
                <w:lang w:val="en-US" w:eastAsia="ar-SA"/>
              </w:rPr>
              <w:t>m</w:t>
            </w:r>
            <w:r w:rsidRPr="00E45E0A">
              <w:rPr>
                <w:rFonts w:eastAsia="Times New Roman"/>
                <w:b/>
                <w:i/>
                <w:color w:val="000000"/>
                <w:sz w:val="20"/>
                <w:szCs w:val="20"/>
                <w:u w:val="single"/>
                <w:lang w:eastAsia="ar-SA"/>
              </w:rPr>
              <w:t>ах</w:t>
            </w:r>
            <w:r w:rsidRPr="00E45E0A">
              <w:rPr>
                <w:rFonts w:eastAsia="Times New Roman"/>
                <w:color w:val="000000"/>
                <w:sz w:val="20"/>
                <w:szCs w:val="20"/>
                <w:lang w:eastAsia="ar-SA"/>
              </w:rPr>
              <w:t>)</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89 мм (сталь)</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давление газа (</w:t>
            </w:r>
            <w:r w:rsidRPr="00E45E0A">
              <w:rPr>
                <w:rFonts w:eastAsia="Times New Roman"/>
                <w:b/>
                <w:i/>
                <w:color w:val="000000"/>
                <w:sz w:val="20"/>
                <w:szCs w:val="20"/>
                <w:u w:val="single"/>
                <w:lang w:val="en-US" w:eastAsia="ar-SA"/>
              </w:rPr>
              <w:t>m</w:t>
            </w:r>
            <w:r w:rsidRPr="00E45E0A">
              <w:rPr>
                <w:rFonts w:eastAsia="Times New Roman"/>
                <w:b/>
                <w:i/>
                <w:color w:val="000000"/>
                <w:sz w:val="20"/>
                <w:szCs w:val="20"/>
                <w:u w:val="single"/>
                <w:lang w:eastAsia="ar-SA"/>
              </w:rPr>
              <w:t>ах</w:t>
            </w:r>
            <w:r w:rsidRPr="00E45E0A">
              <w:rPr>
                <w:rFonts w:eastAsia="Times New Roman"/>
                <w:color w:val="000000"/>
                <w:sz w:val="20"/>
                <w:szCs w:val="20"/>
                <w:lang w:eastAsia="ar-SA"/>
              </w:rPr>
              <w:t>)</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position w:val="6"/>
                <w:sz w:val="20"/>
                <w:szCs w:val="20"/>
                <w:lang/>
              </w:rPr>
              <w:t>5</w:t>
            </w:r>
            <w:r w:rsidRPr="00E45E0A">
              <w:rPr>
                <w:rFonts w:eastAsia="Times New Roman"/>
                <w:color w:val="000000"/>
                <w:position w:val="6"/>
                <w:sz w:val="20"/>
                <w:szCs w:val="20"/>
                <w:lang/>
              </w:rPr>
              <w:t>5 кг/см</w:t>
            </w:r>
            <w:r w:rsidRPr="00E45E0A">
              <w:rPr>
                <w:rFonts w:eastAsia="Times New Roman"/>
                <w:color w:val="000000"/>
                <w:position w:val="6"/>
                <w:sz w:val="20"/>
                <w:szCs w:val="20"/>
                <w:vertAlign w:val="superscript"/>
                <w:lang/>
              </w:rPr>
              <w:t>2</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температура в трубопроводе</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2-12С</w:t>
            </w:r>
            <w:r w:rsidRPr="00E45E0A">
              <w:rPr>
                <w:rFonts w:eastAsia="Times New Roman"/>
                <w:color w:val="000000"/>
                <w:sz w:val="20"/>
                <w:szCs w:val="20"/>
                <w:vertAlign w:val="superscript"/>
                <w:lang w:eastAsia="ar-SA"/>
              </w:rPr>
              <w:t>0</w:t>
            </w:r>
            <w:r w:rsidRPr="00E45E0A">
              <w:rPr>
                <w:rFonts w:eastAsia="Times New Roman"/>
                <w:color w:val="000000"/>
                <w:sz w:val="20"/>
                <w:szCs w:val="20"/>
                <w:lang w:eastAsia="ar-SA"/>
              </w:rPr>
              <w:t xml:space="preserve"> (зима - лето)</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протяженность по территории поселения</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0,96 км</w:t>
            </w:r>
          </w:p>
        </w:tc>
      </w:tr>
      <w:tr w:rsidR="00E45E0A" w:rsidRPr="00E45E0A" w:rsidTr="00E45E0A">
        <w:tc>
          <w:tcPr>
            <w:tcW w:w="5000" w:type="pct"/>
            <w:gridSpan w:val="3"/>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lastRenderedPageBreak/>
              <w:t>Газоотвод подземный от газоотвода «Боровичи - 2» к ГРС «Ужин»</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диаметр газопровода (</w:t>
            </w:r>
            <w:r w:rsidRPr="00E45E0A">
              <w:rPr>
                <w:rFonts w:eastAsia="Times New Roman"/>
                <w:b/>
                <w:i/>
                <w:color w:val="000000"/>
                <w:sz w:val="20"/>
                <w:szCs w:val="20"/>
                <w:u w:val="single"/>
                <w:lang w:val="en-US" w:eastAsia="ar-SA"/>
              </w:rPr>
              <w:t>m</w:t>
            </w:r>
            <w:r w:rsidRPr="00E45E0A">
              <w:rPr>
                <w:rFonts w:eastAsia="Times New Roman"/>
                <w:b/>
                <w:i/>
                <w:color w:val="000000"/>
                <w:sz w:val="20"/>
                <w:szCs w:val="20"/>
                <w:u w:val="single"/>
                <w:lang w:eastAsia="ar-SA"/>
              </w:rPr>
              <w:t>ах</w:t>
            </w:r>
            <w:r w:rsidRPr="00E45E0A">
              <w:rPr>
                <w:rFonts w:eastAsia="Times New Roman"/>
                <w:color w:val="000000"/>
                <w:sz w:val="20"/>
                <w:szCs w:val="20"/>
                <w:lang w:eastAsia="ar-SA"/>
              </w:rPr>
              <w:t>)</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108 мм (сталь)</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давление газа (</w:t>
            </w:r>
            <w:r w:rsidRPr="00E45E0A">
              <w:rPr>
                <w:rFonts w:eastAsia="Times New Roman"/>
                <w:b/>
                <w:i/>
                <w:color w:val="000000"/>
                <w:sz w:val="20"/>
                <w:szCs w:val="20"/>
                <w:u w:val="single"/>
                <w:lang w:val="en-US" w:eastAsia="ar-SA"/>
              </w:rPr>
              <w:t>m</w:t>
            </w:r>
            <w:r w:rsidRPr="00E45E0A">
              <w:rPr>
                <w:rFonts w:eastAsia="Times New Roman"/>
                <w:b/>
                <w:i/>
                <w:color w:val="000000"/>
                <w:sz w:val="20"/>
                <w:szCs w:val="20"/>
                <w:u w:val="single"/>
                <w:lang w:eastAsia="ar-SA"/>
              </w:rPr>
              <w:t>ах</w:t>
            </w:r>
            <w:r w:rsidRPr="00E45E0A">
              <w:rPr>
                <w:rFonts w:eastAsia="Times New Roman"/>
                <w:color w:val="000000"/>
                <w:sz w:val="20"/>
                <w:szCs w:val="20"/>
                <w:lang w:eastAsia="ar-SA"/>
              </w:rPr>
              <w:t>)</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position w:val="6"/>
                <w:sz w:val="20"/>
                <w:szCs w:val="20"/>
                <w:lang/>
              </w:rPr>
              <w:t>5</w:t>
            </w:r>
            <w:r w:rsidRPr="00E45E0A">
              <w:rPr>
                <w:rFonts w:eastAsia="Times New Roman"/>
                <w:color w:val="000000"/>
                <w:position w:val="6"/>
                <w:sz w:val="20"/>
                <w:szCs w:val="20"/>
                <w:lang/>
              </w:rPr>
              <w:t>5 кг/см</w:t>
            </w:r>
            <w:r w:rsidRPr="00E45E0A">
              <w:rPr>
                <w:rFonts w:eastAsia="Times New Roman"/>
                <w:color w:val="000000"/>
                <w:position w:val="6"/>
                <w:sz w:val="20"/>
                <w:szCs w:val="20"/>
                <w:vertAlign w:val="superscript"/>
                <w:lang/>
              </w:rPr>
              <w:t>2</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температура в трубопроводе</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2-12С</w:t>
            </w:r>
            <w:r w:rsidRPr="00E45E0A">
              <w:rPr>
                <w:rFonts w:eastAsia="Times New Roman"/>
                <w:color w:val="000000"/>
                <w:sz w:val="20"/>
                <w:szCs w:val="20"/>
                <w:vertAlign w:val="superscript"/>
                <w:lang w:eastAsia="ar-SA"/>
              </w:rPr>
              <w:t>0</w:t>
            </w:r>
            <w:r w:rsidRPr="00E45E0A">
              <w:rPr>
                <w:rFonts w:eastAsia="Times New Roman"/>
                <w:color w:val="000000"/>
                <w:sz w:val="20"/>
                <w:szCs w:val="20"/>
                <w:lang w:eastAsia="ar-SA"/>
              </w:rPr>
              <w:t xml:space="preserve"> (зима - лето)</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протяженность по территории поселения</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5,00 км</w:t>
            </w:r>
          </w:p>
        </w:tc>
      </w:tr>
      <w:tr w:rsidR="00E45E0A" w:rsidRPr="00E45E0A" w:rsidTr="00E45E0A">
        <w:tc>
          <w:tcPr>
            <w:tcW w:w="5000" w:type="pct"/>
            <w:gridSpan w:val="3"/>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Газораспределительная станция «Руднев» (на Иверский монастырь)</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диаметр газопровода (</w:t>
            </w:r>
            <w:r w:rsidRPr="00E45E0A">
              <w:rPr>
                <w:rFonts w:eastAsia="Times New Roman"/>
                <w:b/>
                <w:i/>
                <w:color w:val="000000"/>
                <w:sz w:val="20"/>
                <w:szCs w:val="20"/>
                <w:u w:val="single"/>
                <w:lang w:val="en-US" w:eastAsia="ar-SA"/>
              </w:rPr>
              <w:t>m</w:t>
            </w:r>
            <w:r w:rsidRPr="00E45E0A">
              <w:rPr>
                <w:rFonts w:eastAsia="Times New Roman"/>
                <w:b/>
                <w:i/>
                <w:color w:val="000000"/>
                <w:sz w:val="20"/>
                <w:szCs w:val="20"/>
                <w:u w:val="single"/>
                <w:lang w:eastAsia="ar-SA"/>
              </w:rPr>
              <w:t>ах</w:t>
            </w:r>
            <w:r w:rsidRPr="00E45E0A">
              <w:rPr>
                <w:rFonts w:eastAsia="Times New Roman"/>
                <w:color w:val="000000"/>
                <w:sz w:val="20"/>
                <w:szCs w:val="20"/>
                <w:lang w:eastAsia="ar-SA"/>
              </w:rPr>
              <w:t>) на входе</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89 мм (сталь)</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диаметр газопровода (</w:t>
            </w:r>
            <w:r w:rsidRPr="00E45E0A">
              <w:rPr>
                <w:rFonts w:eastAsia="Times New Roman"/>
                <w:b/>
                <w:i/>
                <w:color w:val="000000"/>
                <w:sz w:val="20"/>
                <w:szCs w:val="20"/>
                <w:u w:val="single"/>
                <w:lang w:val="en-US" w:eastAsia="ar-SA"/>
              </w:rPr>
              <w:t>m</w:t>
            </w:r>
            <w:r w:rsidRPr="00E45E0A">
              <w:rPr>
                <w:rFonts w:eastAsia="Times New Roman"/>
                <w:b/>
                <w:i/>
                <w:color w:val="000000"/>
                <w:sz w:val="20"/>
                <w:szCs w:val="20"/>
                <w:u w:val="single"/>
                <w:lang w:eastAsia="ar-SA"/>
              </w:rPr>
              <w:t>ах</w:t>
            </w:r>
            <w:r w:rsidRPr="00E45E0A">
              <w:rPr>
                <w:rFonts w:eastAsia="Times New Roman"/>
                <w:color w:val="000000"/>
                <w:sz w:val="20"/>
                <w:szCs w:val="20"/>
                <w:lang w:eastAsia="ar-SA"/>
              </w:rPr>
              <w:t>) на выходе</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110 мм (полиэтилен)</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давление газа (</w:t>
            </w:r>
            <w:r w:rsidRPr="00E45E0A">
              <w:rPr>
                <w:rFonts w:eastAsia="Times New Roman"/>
                <w:b/>
                <w:i/>
                <w:color w:val="000000"/>
                <w:sz w:val="20"/>
                <w:szCs w:val="20"/>
                <w:u w:val="single"/>
                <w:lang w:val="en-US" w:eastAsia="ar-SA"/>
              </w:rPr>
              <w:t>m</w:t>
            </w:r>
            <w:r w:rsidRPr="00E45E0A">
              <w:rPr>
                <w:rFonts w:eastAsia="Times New Roman"/>
                <w:b/>
                <w:i/>
                <w:color w:val="000000"/>
                <w:sz w:val="20"/>
                <w:szCs w:val="20"/>
                <w:u w:val="single"/>
                <w:lang w:eastAsia="ar-SA"/>
              </w:rPr>
              <w:t>ах</w:t>
            </w:r>
            <w:r w:rsidRPr="00E45E0A">
              <w:rPr>
                <w:rFonts w:eastAsia="Times New Roman"/>
                <w:color w:val="000000"/>
                <w:sz w:val="20"/>
                <w:szCs w:val="20"/>
                <w:lang w:eastAsia="ar-SA"/>
              </w:rPr>
              <w:t>) на входе</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position w:val="6"/>
                <w:sz w:val="20"/>
                <w:szCs w:val="20"/>
                <w:lang/>
              </w:rPr>
              <w:t>5</w:t>
            </w:r>
            <w:r w:rsidRPr="00E45E0A">
              <w:rPr>
                <w:rFonts w:eastAsia="Times New Roman"/>
                <w:color w:val="000000"/>
                <w:position w:val="6"/>
                <w:sz w:val="20"/>
                <w:szCs w:val="20"/>
                <w:lang/>
              </w:rPr>
              <w:t>5 кг/см</w:t>
            </w:r>
            <w:r w:rsidRPr="00E45E0A">
              <w:rPr>
                <w:rFonts w:eastAsia="Times New Roman"/>
                <w:color w:val="000000"/>
                <w:position w:val="6"/>
                <w:sz w:val="20"/>
                <w:szCs w:val="20"/>
                <w:vertAlign w:val="superscript"/>
                <w:lang/>
              </w:rPr>
              <w:t>2</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давление газа (</w:t>
            </w:r>
            <w:r w:rsidRPr="00E45E0A">
              <w:rPr>
                <w:rFonts w:eastAsia="Times New Roman"/>
                <w:b/>
                <w:i/>
                <w:color w:val="000000"/>
                <w:sz w:val="20"/>
                <w:szCs w:val="20"/>
                <w:u w:val="single"/>
                <w:lang w:val="en-US" w:eastAsia="ar-SA"/>
              </w:rPr>
              <w:t>m</w:t>
            </w:r>
            <w:r w:rsidRPr="00E45E0A">
              <w:rPr>
                <w:rFonts w:eastAsia="Times New Roman"/>
                <w:b/>
                <w:i/>
                <w:color w:val="000000"/>
                <w:sz w:val="20"/>
                <w:szCs w:val="20"/>
                <w:u w:val="single"/>
                <w:lang w:eastAsia="ar-SA"/>
              </w:rPr>
              <w:t>ах</w:t>
            </w:r>
            <w:r w:rsidRPr="00E45E0A">
              <w:rPr>
                <w:rFonts w:eastAsia="Times New Roman"/>
                <w:color w:val="000000"/>
                <w:sz w:val="20"/>
                <w:szCs w:val="20"/>
                <w:lang w:eastAsia="ar-SA"/>
              </w:rPr>
              <w:t>) на выходе</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position w:val="6"/>
                <w:sz w:val="20"/>
                <w:szCs w:val="20"/>
                <w:lang/>
              </w:rPr>
              <w:t>3,0 кг/см</w:t>
            </w:r>
            <w:r w:rsidRPr="00E45E0A">
              <w:rPr>
                <w:rFonts w:eastAsia="Times New Roman"/>
                <w:color w:val="000000"/>
                <w:position w:val="6"/>
                <w:sz w:val="20"/>
                <w:szCs w:val="20"/>
                <w:vertAlign w:val="superscript"/>
                <w:lang/>
              </w:rPr>
              <w:t>2</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температура в трубопроводе</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2-12С</w:t>
            </w:r>
            <w:r w:rsidRPr="00E45E0A">
              <w:rPr>
                <w:rFonts w:eastAsia="Times New Roman"/>
                <w:color w:val="000000"/>
                <w:sz w:val="20"/>
                <w:szCs w:val="20"/>
                <w:vertAlign w:val="superscript"/>
                <w:lang w:eastAsia="ar-SA"/>
              </w:rPr>
              <w:t>0</w:t>
            </w:r>
            <w:r w:rsidRPr="00E45E0A">
              <w:rPr>
                <w:rFonts w:eastAsia="Times New Roman"/>
                <w:color w:val="000000"/>
                <w:sz w:val="20"/>
                <w:szCs w:val="20"/>
                <w:lang w:eastAsia="ar-SA"/>
              </w:rPr>
              <w:t xml:space="preserve"> (зима - лето)</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протяженность по территории поселения</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4,522 км</w:t>
            </w:r>
          </w:p>
        </w:tc>
      </w:tr>
      <w:tr w:rsidR="00E45E0A" w:rsidRPr="00E45E0A" w:rsidTr="00E45E0A">
        <w:tc>
          <w:tcPr>
            <w:tcW w:w="5000" w:type="pct"/>
            <w:gridSpan w:val="3"/>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Газораспределительная станция «Ужин» (на поселок Рощино и УДП РФ)</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диаметр газопровода (</w:t>
            </w:r>
            <w:r w:rsidRPr="00E45E0A">
              <w:rPr>
                <w:rFonts w:eastAsia="Times New Roman"/>
                <w:b/>
                <w:i/>
                <w:color w:val="000000"/>
                <w:sz w:val="20"/>
                <w:szCs w:val="20"/>
                <w:u w:val="single"/>
                <w:lang w:val="en-US" w:eastAsia="ar-SA"/>
              </w:rPr>
              <w:t>m</w:t>
            </w:r>
            <w:r w:rsidRPr="00E45E0A">
              <w:rPr>
                <w:rFonts w:eastAsia="Times New Roman"/>
                <w:b/>
                <w:i/>
                <w:color w:val="000000"/>
                <w:sz w:val="20"/>
                <w:szCs w:val="20"/>
                <w:u w:val="single"/>
                <w:lang w:eastAsia="ar-SA"/>
              </w:rPr>
              <w:t>ах</w:t>
            </w:r>
            <w:r w:rsidRPr="00E45E0A">
              <w:rPr>
                <w:rFonts w:eastAsia="Times New Roman"/>
                <w:color w:val="000000"/>
                <w:sz w:val="20"/>
                <w:szCs w:val="20"/>
                <w:lang w:eastAsia="ar-SA"/>
              </w:rPr>
              <w:t>) на входе</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108 мм (сталь)</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диаметр газопровода (</w:t>
            </w:r>
            <w:r w:rsidRPr="00E45E0A">
              <w:rPr>
                <w:rFonts w:eastAsia="Times New Roman"/>
                <w:b/>
                <w:i/>
                <w:color w:val="000000"/>
                <w:sz w:val="20"/>
                <w:szCs w:val="20"/>
                <w:u w:val="single"/>
                <w:lang w:val="en-US" w:eastAsia="ar-SA"/>
              </w:rPr>
              <w:t>m</w:t>
            </w:r>
            <w:r w:rsidRPr="00E45E0A">
              <w:rPr>
                <w:rFonts w:eastAsia="Times New Roman"/>
                <w:b/>
                <w:i/>
                <w:color w:val="000000"/>
                <w:sz w:val="20"/>
                <w:szCs w:val="20"/>
                <w:u w:val="single"/>
                <w:lang w:eastAsia="ar-SA"/>
              </w:rPr>
              <w:t>ах</w:t>
            </w:r>
            <w:r w:rsidRPr="00E45E0A">
              <w:rPr>
                <w:rFonts w:eastAsia="Times New Roman"/>
                <w:color w:val="000000"/>
                <w:sz w:val="20"/>
                <w:szCs w:val="20"/>
                <w:lang w:eastAsia="ar-SA"/>
              </w:rPr>
              <w:t>) на выходе</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100 мм (сталь)</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давление газа (</w:t>
            </w:r>
            <w:r w:rsidRPr="00E45E0A">
              <w:rPr>
                <w:rFonts w:eastAsia="Times New Roman"/>
                <w:b/>
                <w:i/>
                <w:color w:val="000000"/>
                <w:sz w:val="20"/>
                <w:szCs w:val="20"/>
                <w:u w:val="single"/>
                <w:lang w:val="en-US" w:eastAsia="ar-SA"/>
              </w:rPr>
              <w:t>m</w:t>
            </w:r>
            <w:r w:rsidRPr="00E45E0A">
              <w:rPr>
                <w:rFonts w:eastAsia="Times New Roman"/>
                <w:b/>
                <w:i/>
                <w:color w:val="000000"/>
                <w:sz w:val="20"/>
                <w:szCs w:val="20"/>
                <w:u w:val="single"/>
                <w:lang w:eastAsia="ar-SA"/>
              </w:rPr>
              <w:t>ах</w:t>
            </w:r>
            <w:r w:rsidRPr="00E45E0A">
              <w:rPr>
                <w:rFonts w:eastAsia="Times New Roman"/>
                <w:color w:val="000000"/>
                <w:sz w:val="20"/>
                <w:szCs w:val="20"/>
                <w:lang w:eastAsia="ar-SA"/>
              </w:rPr>
              <w:t>) на входе</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position w:val="6"/>
                <w:sz w:val="20"/>
                <w:szCs w:val="20"/>
                <w:lang/>
              </w:rPr>
              <w:t>5</w:t>
            </w:r>
            <w:r w:rsidRPr="00E45E0A">
              <w:rPr>
                <w:rFonts w:eastAsia="Times New Roman"/>
                <w:color w:val="000000"/>
                <w:position w:val="6"/>
                <w:sz w:val="20"/>
                <w:szCs w:val="20"/>
                <w:lang/>
              </w:rPr>
              <w:t>5 кг/см</w:t>
            </w:r>
            <w:r w:rsidRPr="00E45E0A">
              <w:rPr>
                <w:rFonts w:eastAsia="Times New Roman"/>
                <w:color w:val="000000"/>
                <w:position w:val="6"/>
                <w:sz w:val="20"/>
                <w:szCs w:val="20"/>
                <w:vertAlign w:val="superscript"/>
                <w:lang/>
              </w:rPr>
              <w:t>2</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давление газа (</w:t>
            </w:r>
            <w:r w:rsidRPr="00E45E0A">
              <w:rPr>
                <w:rFonts w:eastAsia="Times New Roman"/>
                <w:b/>
                <w:i/>
                <w:color w:val="000000"/>
                <w:sz w:val="20"/>
                <w:szCs w:val="20"/>
                <w:u w:val="single"/>
                <w:lang w:val="en-US" w:eastAsia="ar-SA"/>
              </w:rPr>
              <w:t>m</w:t>
            </w:r>
            <w:r w:rsidRPr="00E45E0A">
              <w:rPr>
                <w:rFonts w:eastAsia="Times New Roman"/>
                <w:b/>
                <w:i/>
                <w:color w:val="000000"/>
                <w:sz w:val="20"/>
                <w:szCs w:val="20"/>
                <w:u w:val="single"/>
                <w:lang w:eastAsia="ar-SA"/>
              </w:rPr>
              <w:t>ах</w:t>
            </w:r>
            <w:r w:rsidRPr="00E45E0A">
              <w:rPr>
                <w:rFonts w:eastAsia="Times New Roman"/>
                <w:color w:val="000000"/>
                <w:sz w:val="20"/>
                <w:szCs w:val="20"/>
                <w:lang w:eastAsia="ar-SA"/>
              </w:rPr>
              <w:t>) на выходе</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position w:val="6"/>
                <w:sz w:val="20"/>
                <w:szCs w:val="20"/>
                <w:lang/>
              </w:rPr>
              <w:t>12,0 кг/см</w:t>
            </w:r>
            <w:r w:rsidRPr="00E45E0A">
              <w:rPr>
                <w:rFonts w:eastAsia="Times New Roman"/>
                <w:color w:val="000000"/>
                <w:position w:val="6"/>
                <w:sz w:val="20"/>
                <w:szCs w:val="20"/>
                <w:vertAlign w:val="superscript"/>
                <w:lang/>
              </w:rPr>
              <w:t>2</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температура в трубопроводе</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2-12С</w:t>
            </w:r>
            <w:r w:rsidRPr="00E45E0A">
              <w:rPr>
                <w:rFonts w:eastAsia="Times New Roman"/>
                <w:color w:val="000000"/>
                <w:sz w:val="20"/>
                <w:szCs w:val="20"/>
                <w:vertAlign w:val="superscript"/>
                <w:lang w:eastAsia="ar-SA"/>
              </w:rPr>
              <w:t>0</w:t>
            </w:r>
            <w:r w:rsidRPr="00E45E0A">
              <w:rPr>
                <w:rFonts w:eastAsia="Times New Roman"/>
                <w:color w:val="000000"/>
                <w:sz w:val="20"/>
                <w:szCs w:val="20"/>
                <w:lang w:eastAsia="ar-SA"/>
              </w:rPr>
              <w:t xml:space="preserve"> (зима - лето)</w:t>
            </w:r>
          </w:p>
        </w:tc>
      </w:tr>
      <w:tr w:rsidR="00E45E0A" w:rsidRPr="00E45E0A" w:rsidTr="00E45E0A">
        <w:tc>
          <w:tcPr>
            <w:tcW w:w="370"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w:t>
            </w:r>
          </w:p>
        </w:tc>
        <w:tc>
          <w:tcPr>
            <w:tcW w:w="2727"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протяженность по территории поселения</w:t>
            </w:r>
          </w:p>
        </w:tc>
        <w:tc>
          <w:tcPr>
            <w:tcW w:w="1903"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1,259 км</w:t>
            </w:r>
          </w:p>
        </w:tc>
      </w:tr>
    </w:tbl>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Сжиженный углеводородный газ (СУГ) поступает из газонаполнительной станции города Валдай и используется населением на бытовые нужды. Уровень газификации сжиженным газом населенных пунктов Рощинского поселения, кроме п. Рощино (в связи с отсутствием необходимости) составляет 100%.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Для обеспечения газом многоквартирных домов № 37 и № 39 в деревне Шуя используется сжиженный газ, которых хранится в подземных металлических ёмкостях.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Информация по емкостям, расположенным в д. Шуя представлена в таблице 2.2.3.6.</w:t>
      </w:r>
    </w:p>
    <w:p w:rsidR="00E45E0A" w:rsidRPr="00E45E0A" w:rsidRDefault="00E45E0A" w:rsidP="00E45E0A">
      <w:pPr>
        <w:ind w:firstLine="720"/>
        <w:jc w:val="right"/>
        <w:rPr>
          <w:rFonts w:eastAsia="Times New Roman"/>
          <w:sz w:val="20"/>
          <w:szCs w:val="20"/>
          <w:lang w:eastAsia="ar-SA"/>
        </w:rPr>
      </w:pPr>
      <w:r w:rsidRPr="00E45E0A">
        <w:rPr>
          <w:rFonts w:eastAsia="Times New Roman"/>
          <w:sz w:val="20"/>
          <w:szCs w:val="20"/>
          <w:lang w:eastAsia="ar-SA"/>
        </w:rPr>
        <w:t xml:space="preserve">Таблица </w:t>
      </w:r>
      <w:r w:rsidRPr="00E45E0A">
        <w:rPr>
          <w:rFonts w:eastAsia="Times New Roman"/>
          <w:sz w:val="20"/>
          <w:szCs w:val="20"/>
          <w:lang w:eastAsia="ru-RU"/>
        </w:rPr>
        <w:t>2.2.3.6.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40"/>
        <w:gridCol w:w="2820"/>
        <w:gridCol w:w="2443"/>
        <w:gridCol w:w="3518"/>
      </w:tblGrid>
      <w:tr w:rsidR="00E45E0A" w:rsidRPr="00E45E0A" w:rsidTr="00E45E0A">
        <w:trPr>
          <w:trHeight w:val="57"/>
        </w:trPr>
        <w:tc>
          <w:tcPr>
            <w:tcW w:w="787" w:type="pct"/>
            <w:shd w:val="clear" w:color="auto" w:fill="auto"/>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резервуара (сосуда)</w:t>
            </w:r>
          </w:p>
        </w:tc>
        <w:tc>
          <w:tcPr>
            <w:tcW w:w="1353"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Вид хранимого вещества</w:t>
            </w:r>
          </w:p>
        </w:tc>
        <w:tc>
          <w:tcPr>
            <w:tcW w:w="1172"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Объем емкости, м</w:t>
            </w:r>
            <w:r w:rsidRPr="00E45E0A">
              <w:rPr>
                <w:rFonts w:eastAsia="Times New Roman"/>
                <w:b/>
                <w:color w:val="000000"/>
                <w:sz w:val="20"/>
                <w:szCs w:val="20"/>
                <w:vertAlign w:val="superscript"/>
                <w:lang w:eastAsia="ar-SA"/>
              </w:rPr>
              <w:t>3</w:t>
            </w:r>
          </w:p>
        </w:tc>
        <w:tc>
          <w:tcPr>
            <w:tcW w:w="1688"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Тип емкости (наземная/подземная)</w:t>
            </w:r>
          </w:p>
        </w:tc>
      </w:tr>
      <w:tr w:rsidR="00E45E0A" w:rsidRPr="00E45E0A" w:rsidTr="00E45E0A">
        <w:trPr>
          <w:trHeight w:val="57"/>
        </w:trPr>
        <w:tc>
          <w:tcPr>
            <w:tcW w:w="787" w:type="pct"/>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1353" w:type="pct"/>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СПБТ</w:t>
            </w:r>
          </w:p>
        </w:tc>
        <w:tc>
          <w:tcPr>
            <w:tcW w:w="1172" w:type="pct"/>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2,2</w:t>
            </w:r>
          </w:p>
        </w:tc>
        <w:tc>
          <w:tcPr>
            <w:tcW w:w="1688" w:type="pct"/>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подземная</w:t>
            </w:r>
          </w:p>
        </w:tc>
      </w:tr>
      <w:tr w:rsidR="00E45E0A" w:rsidRPr="00E45E0A" w:rsidTr="00E45E0A">
        <w:trPr>
          <w:trHeight w:val="57"/>
        </w:trPr>
        <w:tc>
          <w:tcPr>
            <w:tcW w:w="787" w:type="pct"/>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w:t>
            </w:r>
          </w:p>
        </w:tc>
        <w:tc>
          <w:tcPr>
            <w:tcW w:w="1353" w:type="pct"/>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СПБТ</w:t>
            </w:r>
          </w:p>
        </w:tc>
        <w:tc>
          <w:tcPr>
            <w:tcW w:w="1172" w:type="pct"/>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2,2</w:t>
            </w:r>
          </w:p>
        </w:tc>
        <w:tc>
          <w:tcPr>
            <w:tcW w:w="1688" w:type="pct"/>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подземная</w:t>
            </w:r>
          </w:p>
        </w:tc>
      </w:tr>
      <w:tr w:rsidR="00E45E0A" w:rsidRPr="00E45E0A" w:rsidTr="00E45E0A">
        <w:trPr>
          <w:trHeight w:val="57"/>
        </w:trPr>
        <w:tc>
          <w:tcPr>
            <w:tcW w:w="5000" w:type="pct"/>
            <w:gridSpan w:val="4"/>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p>
        </w:tc>
      </w:tr>
      <w:tr w:rsidR="00E45E0A" w:rsidRPr="00E45E0A" w:rsidTr="00E45E0A">
        <w:trPr>
          <w:trHeight w:val="57"/>
        </w:trPr>
        <w:tc>
          <w:tcPr>
            <w:tcW w:w="2140" w:type="pct"/>
            <w:gridSpan w:val="2"/>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xml:space="preserve">Чем доставляется СУГ (автоцистерны, ж/д цистерны и т.д.) </w:t>
            </w:r>
          </w:p>
        </w:tc>
        <w:tc>
          <w:tcPr>
            <w:tcW w:w="1172"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Объем емкости, м</w:t>
            </w:r>
            <w:r w:rsidRPr="00E45E0A">
              <w:rPr>
                <w:rFonts w:eastAsia="Times New Roman"/>
                <w:b/>
                <w:color w:val="000000"/>
                <w:sz w:val="20"/>
                <w:szCs w:val="20"/>
                <w:vertAlign w:val="superscript"/>
                <w:lang w:eastAsia="ar-SA"/>
              </w:rPr>
              <w:t>3</w:t>
            </w:r>
          </w:p>
        </w:tc>
        <w:tc>
          <w:tcPr>
            <w:tcW w:w="1688"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Периодичность доставки</w:t>
            </w:r>
          </w:p>
        </w:tc>
      </w:tr>
      <w:tr w:rsidR="00E45E0A" w:rsidRPr="00E45E0A" w:rsidTr="00E45E0A">
        <w:trPr>
          <w:trHeight w:val="57"/>
        </w:trPr>
        <w:tc>
          <w:tcPr>
            <w:tcW w:w="2140" w:type="pct"/>
            <w:gridSpan w:val="2"/>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Автоцистерна</w:t>
            </w:r>
          </w:p>
        </w:tc>
        <w:tc>
          <w:tcPr>
            <w:tcW w:w="1172" w:type="pct"/>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5,3</w:t>
            </w:r>
          </w:p>
        </w:tc>
        <w:tc>
          <w:tcPr>
            <w:tcW w:w="1688" w:type="pct"/>
            <w:shd w:val="clear" w:color="auto" w:fill="auto"/>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Раз в полгода</w:t>
            </w:r>
          </w:p>
        </w:tc>
      </w:tr>
    </w:tbl>
    <w:p w:rsidR="00E45E0A" w:rsidRPr="00E45E0A" w:rsidRDefault="00E45E0A" w:rsidP="00E45E0A">
      <w:pPr>
        <w:widowControl w:val="0"/>
        <w:suppressAutoHyphens/>
        <w:autoSpaceDE w:val="0"/>
        <w:jc w:val="center"/>
        <w:rPr>
          <w:rFonts w:eastAsia="Times New Roman"/>
          <w:b/>
          <w:i/>
          <w:color w:val="000000"/>
          <w:sz w:val="20"/>
          <w:szCs w:val="20"/>
          <w:lang w:eastAsia="ar-SA"/>
        </w:rPr>
      </w:pP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Программой комплексного развития систем коммунальной инфраструктуры Рощинского сельского поселения Валдайского района Новгородской области на 2017-2021 годы и на период до 2030 года на системах газоснабжения  планируется выполнение следующих работ:</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Разработка электронной перспективной схемы газоснабжения Рощинского сельского поселения;</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Вынос ГРС «Ужин» за пределы проектируемых границ населенного пункта – п. Рощино;</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Расширение строительства межпоселковых сетей природного газа;</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Вынос участка газопровода-отвода за пределы проектируемых границ населенного пункта – п. Рощино.</w:t>
      </w:r>
    </w:p>
    <w:p w:rsidR="00E45E0A" w:rsidRPr="00E45E0A" w:rsidRDefault="00E45E0A" w:rsidP="00E45E0A">
      <w:pPr>
        <w:widowControl w:val="0"/>
        <w:suppressAutoHyphens/>
        <w:autoSpaceDE w:val="0"/>
        <w:jc w:val="center"/>
        <w:rPr>
          <w:rFonts w:eastAsia="Times New Roman"/>
          <w:b/>
          <w:i/>
          <w:color w:val="000000"/>
          <w:sz w:val="20"/>
          <w:szCs w:val="20"/>
          <w:lang w:eastAsia="ar-SA"/>
        </w:rPr>
      </w:pPr>
    </w:p>
    <w:p w:rsidR="00E45E0A" w:rsidRPr="00E45E0A" w:rsidRDefault="00E45E0A" w:rsidP="00E45E0A">
      <w:pPr>
        <w:widowControl w:val="0"/>
        <w:suppressAutoHyphens/>
        <w:autoSpaceDE w:val="0"/>
        <w:jc w:val="center"/>
        <w:rPr>
          <w:rFonts w:eastAsia="Times New Roman"/>
          <w:b/>
          <w:i/>
          <w:color w:val="000000"/>
          <w:sz w:val="20"/>
          <w:szCs w:val="20"/>
          <w:lang w:eastAsia="ar-SA"/>
        </w:rPr>
      </w:pPr>
      <w:r w:rsidRPr="00E45E0A">
        <w:rPr>
          <w:rFonts w:eastAsia="Times New Roman"/>
          <w:b/>
          <w:i/>
          <w:color w:val="000000"/>
          <w:sz w:val="20"/>
          <w:szCs w:val="20"/>
          <w:lang w:eastAsia="ar-SA"/>
        </w:rPr>
        <w:t>Теплоснабжение</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Отопление жилой и общественной застройки на территории Рощинского сельского поселения осуществляется по смешанной схеме.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Все дома многоквартирного жилого фонда (далее по тексту МКД), крупные общественные здания, некоторые производственные и коммунально-бытовые предприятия подключены к централизованной системе отопления, которая состоит из двух отдельно действующих централизованных систем в границах населённых пунктов п. Рощино и д. Шуя, что составляет, примерно, 65% от общей численности населения в поселении.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Индивидуальная жилая застройка деревень: Станки, Ящерово, Усадье, Долгие Бороды, Борисово, Ужин, Новотроицы, Новая, Байнёво, Терехово, Нелюшка, Шуя, Ключи Едно, Плотично, Закидово и Горка отапливается за счёт индивидуальных теплопроизводящих узлов (печи на твердом топливе (дрова, уголь), электрокотлы и обогреватели, т.к. централизованного газоснабжения природным газом нет).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Сельский дом культуры в деревне Шуя отапливается отдельной котельной функционирующей на электроэнергии, находящейся в подвале этого же задания.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Централизованное горячее водоснабжение МКД и объектов соцкультбыта осуществляется только в посёлке Рощино, что составляет, примерно, 58% от общей численности населения всего поселения.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lastRenderedPageBreak/>
        <w:t xml:space="preserve">Горячее водоснабжение частного сектора жилья, МКД в деревне Шуя осуществляется водонагревательными приборами типа «Титан» на твердом топливе (дрова) или электронагревательными приборами накопительного или проточного типа.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Основные поставщики тепловой энергии (отопление, горячее водоснабжение) по централизованным сетям приведены в таблице 2.2.3.7.</w:t>
      </w:r>
    </w:p>
    <w:p w:rsidR="00E45E0A" w:rsidRPr="00E45E0A" w:rsidRDefault="00E45E0A" w:rsidP="00E45E0A">
      <w:pPr>
        <w:widowControl w:val="0"/>
        <w:suppressAutoHyphens/>
        <w:autoSpaceDE w:val="0"/>
        <w:jc w:val="right"/>
        <w:rPr>
          <w:rFonts w:eastAsia="Times New Roman"/>
          <w:color w:val="FF0000"/>
          <w:sz w:val="20"/>
          <w:szCs w:val="20"/>
          <w:lang w:eastAsia="ar-SA"/>
        </w:rPr>
      </w:pPr>
      <w:r w:rsidRPr="00E45E0A">
        <w:rPr>
          <w:rFonts w:eastAsia="Times New Roman"/>
          <w:sz w:val="20"/>
          <w:szCs w:val="20"/>
          <w:lang w:eastAsia="ar-SA"/>
        </w:rPr>
        <w:t xml:space="preserve">Таблица </w:t>
      </w:r>
      <w:r w:rsidRPr="00E45E0A">
        <w:rPr>
          <w:rFonts w:eastAsia="Times New Roman"/>
          <w:sz w:val="20"/>
          <w:szCs w:val="20"/>
          <w:lang w:eastAsia="ru-RU"/>
        </w:rPr>
        <w:t>2.2.3.7.</w:t>
      </w:r>
    </w:p>
    <w:tbl>
      <w:tblPr>
        <w:tblW w:w="5000" w:type="pct"/>
        <w:tblLook w:val="0000"/>
      </w:tblPr>
      <w:tblGrid>
        <w:gridCol w:w="6701"/>
        <w:gridCol w:w="3720"/>
      </w:tblGrid>
      <w:tr w:rsidR="00E45E0A" w:rsidRPr="00E45E0A" w:rsidTr="00E45E0A">
        <w:trPr>
          <w:trHeight w:val="20"/>
          <w:tblHeader/>
        </w:trPr>
        <w:tc>
          <w:tcPr>
            <w:tcW w:w="3215"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xml:space="preserve">Наименование </w:t>
            </w:r>
            <w:r w:rsidRPr="00E45E0A">
              <w:rPr>
                <w:rFonts w:eastAsia="Times New Roman"/>
                <w:b/>
                <w:color w:val="000000"/>
                <w:sz w:val="20"/>
                <w:szCs w:val="20"/>
                <w:lang w:eastAsia="ru-RU"/>
              </w:rPr>
              <w:t>источника тепловой энергии</w:t>
            </w:r>
          </w:p>
        </w:tc>
        <w:tc>
          <w:tcPr>
            <w:tcW w:w="1785" w:type="pct"/>
            <w:tcBorders>
              <w:top w:val="single" w:sz="4" w:space="0" w:color="auto"/>
              <w:left w:val="nil"/>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Населённый пункт</w:t>
            </w:r>
          </w:p>
        </w:tc>
      </w:tr>
      <w:tr w:rsidR="00E45E0A" w:rsidRPr="00E45E0A" w:rsidTr="00E45E0A">
        <w:trPr>
          <w:trHeight w:val="20"/>
        </w:trPr>
        <w:tc>
          <w:tcPr>
            <w:tcW w:w="3215" w:type="pct"/>
            <w:tcBorders>
              <w:top w:val="nil"/>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Котельная ФГБУ УДП РФ «Дом отдыха «Валдай» (без номера)</w:t>
            </w:r>
          </w:p>
        </w:tc>
        <w:tc>
          <w:tcPr>
            <w:tcW w:w="1785" w:type="pct"/>
            <w:tcBorders>
              <w:top w:val="nil"/>
              <w:left w:val="nil"/>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Рощино</w:t>
            </w:r>
          </w:p>
        </w:tc>
      </w:tr>
      <w:tr w:rsidR="00E45E0A" w:rsidRPr="00E45E0A" w:rsidTr="00E45E0A">
        <w:trPr>
          <w:trHeight w:val="20"/>
        </w:trPr>
        <w:tc>
          <w:tcPr>
            <w:tcW w:w="3215" w:type="pct"/>
            <w:tcBorders>
              <w:top w:val="nil"/>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Котельная № 16 Валдайский филиал «ТК «Новгородская»</w:t>
            </w:r>
          </w:p>
        </w:tc>
        <w:tc>
          <w:tcPr>
            <w:tcW w:w="1785" w:type="pct"/>
            <w:tcBorders>
              <w:top w:val="nil"/>
              <w:left w:val="nil"/>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Шуя</w:t>
            </w:r>
          </w:p>
        </w:tc>
      </w:tr>
      <w:tr w:rsidR="00E45E0A" w:rsidRPr="00E45E0A" w:rsidTr="00E45E0A">
        <w:trPr>
          <w:trHeight w:val="20"/>
        </w:trPr>
        <w:tc>
          <w:tcPr>
            <w:tcW w:w="3215" w:type="pct"/>
            <w:tcBorders>
              <w:top w:val="nil"/>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Котельная № 17 Комитет культуры Валдайского муниципального района</w:t>
            </w:r>
          </w:p>
        </w:tc>
        <w:tc>
          <w:tcPr>
            <w:tcW w:w="1785" w:type="pct"/>
            <w:tcBorders>
              <w:top w:val="nil"/>
              <w:left w:val="nil"/>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Шуя</w:t>
            </w:r>
          </w:p>
        </w:tc>
      </w:tr>
    </w:tbl>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Общая протяжённость тепловых сетей на территории Рощинского сельского поселения в двухтрубном исчислении составляет 5306,5 м.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Характеристика централизованных источников тепловой энергии в Рощинском СП представлена в таблице 2.2.3.8.</w:t>
      </w:r>
    </w:p>
    <w:p w:rsidR="00E45E0A" w:rsidRPr="00E45E0A" w:rsidRDefault="00E45E0A" w:rsidP="00E45E0A">
      <w:pPr>
        <w:ind w:firstLine="720"/>
        <w:jc w:val="right"/>
        <w:rPr>
          <w:rFonts w:eastAsia="Times New Roman"/>
          <w:sz w:val="20"/>
          <w:szCs w:val="20"/>
          <w:lang w:eastAsia="ru-RU"/>
        </w:rPr>
      </w:pPr>
      <w:r w:rsidRPr="00E45E0A">
        <w:rPr>
          <w:rFonts w:eastAsia="Times New Roman"/>
          <w:sz w:val="20"/>
          <w:szCs w:val="20"/>
          <w:lang w:eastAsia="ru-RU"/>
        </w:rPr>
        <w:t>Таблица 2.2.3.8.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87"/>
        <w:gridCol w:w="2005"/>
        <w:gridCol w:w="2470"/>
        <w:gridCol w:w="1659"/>
      </w:tblGrid>
      <w:tr w:rsidR="00E45E0A" w:rsidRPr="00E45E0A" w:rsidTr="00E45E0A">
        <w:trPr>
          <w:trHeight w:val="96"/>
        </w:trPr>
        <w:tc>
          <w:tcPr>
            <w:tcW w:w="2057" w:type="pct"/>
            <w:shd w:val="clear" w:color="000000" w:fill="FFFFFF"/>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Наименование источника тепловой энергии</w:t>
            </w:r>
          </w:p>
        </w:tc>
        <w:tc>
          <w:tcPr>
            <w:tcW w:w="962" w:type="pct"/>
            <w:shd w:val="clear" w:color="000000" w:fill="FFFFFF"/>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Установленная мощность по паспорту, Гкал/ч</w:t>
            </w:r>
          </w:p>
        </w:tc>
        <w:tc>
          <w:tcPr>
            <w:tcW w:w="1185" w:type="pct"/>
            <w:shd w:val="clear" w:color="000000" w:fill="FFFFFF"/>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Подключенная нагрузка, Гкал/ч</w:t>
            </w:r>
          </w:p>
        </w:tc>
        <w:tc>
          <w:tcPr>
            <w:tcW w:w="796" w:type="pct"/>
            <w:shd w:val="clear" w:color="000000" w:fill="FFFFFF"/>
            <w:vAlign w:val="center"/>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Вид топлива</w:t>
            </w:r>
          </w:p>
        </w:tc>
      </w:tr>
      <w:tr w:rsidR="00E45E0A" w:rsidRPr="00E45E0A" w:rsidTr="00E45E0A">
        <w:trPr>
          <w:trHeight w:val="254"/>
        </w:trPr>
        <w:tc>
          <w:tcPr>
            <w:tcW w:w="2057" w:type="pct"/>
            <w:shd w:val="clear" w:color="auto" w:fill="auto"/>
            <w:noWrap/>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Котельная ФГБУ УДП РФ «Дом отдыха «Валдай» (без номера)</w:t>
            </w:r>
          </w:p>
        </w:tc>
        <w:tc>
          <w:tcPr>
            <w:tcW w:w="962" w:type="pct"/>
            <w:shd w:val="clear" w:color="auto" w:fill="auto"/>
            <w:noWrap/>
            <w:vAlign w:val="center"/>
          </w:tcPr>
          <w:p w:rsidR="00E45E0A" w:rsidRPr="00E45E0A" w:rsidRDefault="00E45E0A" w:rsidP="00E45E0A">
            <w:pPr>
              <w:widowControl w:val="0"/>
              <w:suppressAutoHyphens/>
              <w:autoSpaceDE w:val="0"/>
              <w:jc w:val="center"/>
              <w:rPr>
                <w:rFonts w:eastAsia="Times New Roman"/>
                <w:color w:val="000000"/>
                <w:sz w:val="20"/>
                <w:szCs w:val="20"/>
                <w:lang w:eastAsia="ru-RU"/>
              </w:rPr>
            </w:pPr>
            <w:r w:rsidRPr="00E45E0A">
              <w:rPr>
                <w:rFonts w:eastAsia="Times New Roman"/>
                <w:color w:val="000000"/>
                <w:sz w:val="20"/>
                <w:szCs w:val="20"/>
                <w:lang w:eastAsia="ru-RU"/>
              </w:rPr>
              <w:t>18,39</w:t>
            </w:r>
          </w:p>
        </w:tc>
        <w:tc>
          <w:tcPr>
            <w:tcW w:w="1185" w:type="pct"/>
            <w:shd w:val="clear" w:color="auto" w:fill="auto"/>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10,40 всего, в том числе потребителей посёлка Рощино 3,464</w:t>
            </w:r>
          </w:p>
        </w:tc>
        <w:tc>
          <w:tcPr>
            <w:tcW w:w="796"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ru-RU"/>
              </w:rPr>
            </w:pPr>
            <w:r w:rsidRPr="00E45E0A">
              <w:rPr>
                <w:rFonts w:eastAsia="Times New Roman"/>
                <w:color w:val="000000"/>
                <w:sz w:val="20"/>
                <w:szCs w:val="20"/>
                <w:lang w:eastAsia="ru-RU"/>
              </w:rPr>
              <w:t>Природный газ</w:t>
            </w:r>
          </w:p>
        </w:tc>
      </w:tr>
      <w:tr w:rsidR="00E45E0A" w:rsidRPr="00E45E0A" w:rsidTr="00E45E0A">
        <w:trPr>
          <w:trHeight w:val="254"/>
        </w:trPr>
        <w:tc>
          <w:tcPr>
            <w:tcW w:w="2057" w:type="pct"/>
            <w:shd w:val="clear" w:color="auto" w:fill="auto"/>
            <w:noWrap/>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Котельная № 16 Валдайский филиал «ТК «Новгородская»</w:t>
            </w:r>
          </w:p>
        </w:tc>
        <w:tc>
          <w:tcPr>
            <w:tcW w:w="962" w:type="pct"/>
            <w:shd w:val="clear" w:color="auto" w:fill="auto"/>
            <w:noWrap/>
            <w:vAlign w:val="center"/>
          </w:tcPr>
          <w:p w:rsidR="00E45E0A" w:rsidRPr="00E45E0A" w:rsidRDefault="00E45E0A" w:rsidP="00E45E0A">
            <w:pPr>
              <w:widowControl w:val="0"/>
              <w:suppressAutoHyphens/>
              <w:autoSpaceDE w:val="0"/>
              <w:jc w:val="center"/>
              <w:rPr>
                <w:rFonts w:eastAsia="Times New Roman"/>
                <w:color w:val="000000"/>
                <w:sz w:val="20"/>
                <w:szCs w:val="20"/>
                <w:lang w:eastAsia="ru-RU"/>
              </w:rPr>
            </w:pPr>
            <w:r w:rsidRPr="00E45E0A">
              <w:rPr>
                <w:rFonts w:eastAsia="Times New Roman"/>
                <w:color w:val="000000"/>
                <w:sz w:val="20"/>
                <w:szCs w:val="20"/>
                <w:lang w:eastAsia="ru-RU"/>
              </w:rPr>
              <w:t>0,6</w:t>
            </w:r>
          </w:p>
        </w:tc>
        <w:tc>
          <w:tcPr>
            <w:tcW w:w="1185"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ru-RU"/>
              </w:rPr>
            </w:pPr>
            <w:r w:rsidRPr="00E45E0A">
              <w:rPr>
                <w:rFonts w:eastAsia="Times New Roman"/>
                <w:color w:val="000000"/>
                <w:sz w:val="20"/>
                <w:szCs w:val="20"/>
                <w:lang w:eastAsia="ru-RU"/>
              </w:rPr>
              <w:t>0,176</w:t>
            </w:r>
          </w:p>
        </w:tc>
        <w:tc>
          <w:tcPr>
            <w:tcW w:w="796"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ru-RU"/>
              </w:rPr>
            </w:pPr>
            <w:r w:rsidRPr="00E45E0A">
              <w:rPr>
                <w:rFonts w:eastAsia="Times New Roman"/>
                <w:color w:val="000000"/>
                <w:sz w:val="20"/>
                <w:szCs w:val="20"/>
                <w:lang w:eastAsia="ru-RU"/>
              </w:rPr>
              <w:t>Дрова, уголь</w:t>
            </w:r>
          </w:p>
        </w:tc>
      </w:tr>
      <w:tr w:rsidR="00E45E0A" w:rsidRPr="00E45E0A" w:rsidTr="00E45E0A">
        <w:trPr>
          <w:trHeight w:val="254"/>
        </w:trPr>
        <w:tc>
          <w:tcPr>
            <w:tcW w:w="2057" w:type="pct"/>
            <w:shd w:val="clear" w:color="auto" w:fill="auto"/>
            <w:noWrap/>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Котельная № 17 Комитет культуры Валдайского муниципального района</w:t>
            </w:r>
          </w:p>
        </w:tc>
        <w:tc>
          <w:tcPr>
            <w:tcW w:w="962" w:type="pct"/>
            <w:shd w:val="clear" w:color="auto" w:fill="auto"/>
            <w:noWrap/>
            <w:vAlign w:val="center"/>
          </w:tcPr>
          <w:p w:rsidR="00E45E0A" w:rsidRPr="00E45E0A" w:rsidRDefault="00E45E0A" w:rsidP="00E45E0A">
            <w:pPr>
              <w:widowControl w:val="0"/>
              <w:suppressAutoHyphens/>
              <w:autoSpaceDE w:val="0"/>
              <w:jc w:val="center"/>
              <w:rPr>
                <w:rFonts w:eastAsia="Times New Roman"/>
                <w:color w:val="000000"/>
                <w:sz w:val="20"/>
                <w:szCs w:val="20"/>
                <w:lang w:eastAsia="ru-RU"/>
              </w:rPr>
            </w:pPr>
            <w:r w:rsidRPr="00E45E0A">
              <w:rPr>
                <w:rFonts w:eastAsia="Times New Roman"/>
                <w:color w:val="000000"/>
                <w:sz w:val="20"/>
                <w:szCs w:val="20"/>
                <w:lang w:eastAsia="ru-RU"/>
              </w:rPr>
              <w:t>0,17</w:t>
            </w:r>
          </w:p>
        </w:tc>
        <w:tc>
          <w:tcPr>
            <w:tcW w:w="1185"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ru-RU"/>
              </w:rPr>
            </w:pPr>
            <w:r w:rsidRPr="00E45E0A">
              <w:rPr>
                <w:rFonts w:eastAsia="Times New Roman"/>
                <w:color w:val="000000"/>
                <w:sz w:val="20"/>
                <w:szCs w:val="20"/>
                <w:lang w:eastAsia="ru-RU"/>
              </w:rPr>
              <w:t>0,037328</w:t>
            </w:r>
          </w:p>
        </w:tc>
        <w:tc>
          <w:tcPr>
            <w:tcW w:w="796"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ru-RU"/>
              </w:rPr>
            </w:pPr>
            <w:r w:rsidRPr="00E45E0A">
              <w:rPr>
                <w:rFonts w:eastAsia="Times New Roman"/>
                <w:color w:val="000000"/>
                <w:sz w:val="20"/>
                <w:szCs w:val="20"/>
                <w:lang w:eastAsia="ru-RU"/>
              </w:rPr>
              <w:t>Электрическая энергия</w:t>
            </w:r>
          </w:p>
        </w:tc>
      </w:tr>
    </w:tbl>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Анализ существующего состояния Рощинского сельского поселения в системе теплоснабжения выявил следующие основные проблемы: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линейные объекты централизованной системы горячего водоснабжения посёлка Рощино требуют капитального ремонта в связи с исчерпанием эксплуатационного ресурса;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изношенность отдельных участков тепловой сети;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высокие потери тепловой энергии при ее передаче по тепловой сети;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наличие в составе системы теплоснабжения устаревших низкоэффективных источников тепловой энергии;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низкий уровень защищенности тепловых сетей от коррозии вследствие недостаточного применения антикоррозионной защиты.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Программой комплексного развития систем коммунальной инфраструктуры Рощинского сельского поселения Валдайского района Новгородской области на 2017-2021 годы и на период до 2030 года на системах теплоснабжения  планируется выполнение следующих работ:</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Реконструкция котельной №16 в д. Шуя – установка оборудования типа Терморобота;</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Реконструкция сетей теплоснабжения.</w:t>
      </w:r>
    </w:p>
    <w:p w:rsidR="00E45E0A" w:rsidRPr="00E45E0A" w:rsidRDefault="00E45E0A" w:rsidP="00E45E0A">
      <w:pPr>
        <w:widowControl w:val="0"/>
        <w:suppressAutoHyphens/>
        <w:autoSpaceDE w:val="0"/>
        <w:jc w:val="center"/>
        <w:rPr>
          <w:rFonts w:eastAsia="Times New Roman"/>
          <w:b/>
          <w:i/>
          <w:color w:val="000000"/>
          <w:sz w:val="20"/>
          <w:szCs w:val="20"/>
          <w:lang w:eastAsia="ar-SA"/>
        </w:rPr>
      </w:pPr>
      <w:r w:rsidRPr="00E45E0A">
        <w:rPr>
          <w:rFonts w:eastAsia="Times New Roman"/>
          <w:b/>
          <w:i/>
          <w:color w:val="000000"/>
          <w:sz w:val="20"/>
          <w:szCs w:val="20"/>
          <w:lang w:eastAsia="ar-SA"/>
        </w:rPr>
        <w:t>Связь</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Основным видом связи в Валдайском  районе является телефонная связь. Проводная телефонная связь имеется во всех населенных пунктах поселения.  В поселении имеется 2 почтовых отделения ФГУП «Почта России»: в п.Рощино (175418, Новгородская обл., Валдайский район, п.Рощино, д.1) и в д.Шуя (175421, Новгородская обл., Валдайский район, д.Шуя, д.36). Почтовой связью охвачены все населенные пункты поселения.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Услуги мобильной связи на территории района предоставляют операторы сотовой связи МТС, Билайн, Мегафон и Теле 2.</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Развитие почтовой связи должно быть связано с дальнейшим расширением услуг связи, как в области расширения собственно почтовых услуг, так и в области разнообразия финансовых услуг, доступа в сеть Интернет, услуг экспресс-доставки.</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Интернет-сети в целом по району развиты слабо, качество предоставляемых услуг неудовлетворительное.</w:t>
      </w:r>
    </w:p>
    <w:p w:rsidR="00E45E0A" w:rsidRPr="00E45E0A" w:rsidRDefault="00E45E0A" w:rsidP="00E45E0A">
      <w:pPr>
        <w:keepNext/>
        <w:widowControl w:val="0"/>
        <w:suppressAutoHyphens/>
        <w:autoSpaceDE w:val="0"/>
        <w:ind w:left="720"/>
        <w:jc w:val="center"/>
        <w:outlineLvl w:val="0"/>
        <w:rPr>
          <w:rFonts w:eastAsia="Times New Roman"/>
          <w:b/>
          <w:bCs/>
          <w:color w:val="000000"/>
          <w:kern w:val="1"/>
          <w:sz w:val="20"/>
          <w:szCs w:val="20"/>
          <w:lang w:eastAsia="ar-SA"/>
        </w:rPr>
      </w:pPr>
      <w:bookmarkStart w:id="85" w:name="_Toc367786357"/>
      <w:bookmarkStart w:id="86" w:name="_Toc54450516"/>
      <w:r w:rsidRPr="00E45E0A">
        <w:rPr>
          <w:rFonts w:eastAsia="Times New Roman"/>
          <w:b/>
          <w:bCs/>
          <w:color w:val="000000"/>
          <w:kern w:val="1"/>
          <w:sz w:val="20"/>
          <w:szCs w:val="20"/>
          <w:lang w:eastAsia="ar-SA"/>
        </w:rPr>
        <w:t>2.2.4. Производственная инфраструктура</w:t>
      </w:r>
      <w:bookmarkEnd w:id="85"/>
      <w:bookmarkEnd w:id="86"/>
      <w:r w:rsidRPr="00E45E0A">
        <w:rPr>
          <w:rFonts w:eastAsia="Times New Roman"/>
          <w:b/>
          <w:bCs/>
          <w:color w:val="000000"/>
          <w:kern w:val="1"/>
          <w:sz w:val="20"/>
          <w:szCs w:val="20"/>
          <w:lang w:eastAsia="ar-SA"/>
        </w:rPr>
        <w:t xml:space="preserve"> </w:t>
      </w:r>
    </w:p>
    <w:p w:rsidR="00E45E0A" w:rsidRPr="00E45E0A" w:rsidRDefault="00E45E0A" w:rsidP="00E45E0A">
      <w:pPr>
        <w:ind w:firstLine="720"/>
        <w:jc w:val="both"/>
        <w:rPr>
          <w:rFonts w:eastAsia="Times New Roman"/>
          <w:b/>
          <w:i/>
          <w:sz w:val="20"/>
          <w:szCs w:val="20"/>
          <w:lang w:eastAsia="ru-RU"/>
        </w:rPr>
      </w:pPr>
      <w:bookmarkStart w:id="87" w:name="_Toc419731042"/>
      <w:bookmarkStart w:id="88" w:name="_Toc449002798"/>
      <w:r w:rsidRPr="00E45E0A">
        <w:rPr>
          <w:rFonts w:eastAsia="Times New Roman"/>
          <w:b/>
          <w:i/>
          <w:sz w:val="20"/>
          <w:szCs w:val="20"/>
          <w:lang w:eastAsia="ru-RU"/>
        </w:rPr>
        <w:t>Анализ экономической ситуации</w:t>
      </w:r>
      <w:bookmarkEnd w:id="87"/>
      <w:bookmarkEnd w:id="88"/>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Из основных действующих производственных предприятий на 2017 год (включая сельскохозяйственное производство), на территории Рощинского сельского поселения расположена ферма (до 50 голов) – в деревне Едно, занимаемая предприятием площадь – </w:t>
      </w:r>
      <w:smartTag w:uri="urn:schemas-microsoft-com:office:smarttags" w:element="metricconverter">
        <w:smartTagPr>
          <w:attr w:name="ProductID" w:val="1 га"/>
        </w:smartTagPr>
        <w:r w:rsidRPr="00E45E0A">
          <w:rPr>
            <w:rFonts w:eastAsia="Times New Roman"/>
            <w:sz w:val="20"/>
            <w:szCs w:val="20"/>
            <w:lang w:eastAsia="ru-RU"/>
          </w:rPr>
          <w:t>1 га</w:t>
        </w:r>
      </w:smartTag>
      <w:r w:rsidRPr="00E45E0A">
        <w:rPr>
          <w:rFonts w:eastAsia="Times New Roman"/>
          <w:sz w:val="20"/>
          <w:szCs w:val="20"/>
          <w:lang w:eastAsia="ru-RU"/>
        </w:rPr>
        <w:t xml:space="preserve">.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На территории поселения функционирует 15 организаций предоставляющих услуги отдыха.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На территории  сельского поселения стабильно функционируют организации торговли, связи, санаторно-курортные учреждения, учреждения здравоохранения, образования, культуры – всего 23 предприятия,  самыми крупными из которых  являются:</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Федеральное Государственное учреждение «Дом отдыха «Валдай» Управления делами Президента РФ.</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Управление «В» Службы безопасности Президента РФ ФСО  России.</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lastRenderedPageBreak/>
        <w:t xml:space="preserve"> Население Рощинского сельского поселения обслуживают следующие учреждения социальной направленности:</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среднее образовательное учреждение;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дошкольное образовательное учреждение;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два фельдшерско-акушерских пункта;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два сельских Дома культуры;</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две библиотеки.</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Некоторые сведения о предприятиях, расположенных на территории Рощинского сельского поселения представлены ниже в таблице 2.2.4.1.</w:t>
      </w:r>
    </w:p>
    <w:p w:rsidR="00E45E0A" w:rsidRPr="00E45E0A" w:rsidRDefault="00E45E0A" w:rsidP="00E45E0A">
      <w:pPr>
        <w:ind w:firstLine="720"/>
        <w:jc w:val="right"/>
        <w:rPr>
          <w:rFonts w:eastAsia="Times New Roman"/>
          <w:sz w:val="20"/>
          <w:szCs w:val="20"/>
          <w:lang w:eastAsia="ru-RU"/>
        </w:rPr>
      </w:pPr>
      <w:r w:rsidRPr="00E45E0A">
        <w:rPr>
          <w:rFonts w:eastAsia="Times New Roman"/>
          <w:sz w:val="20"/>
          <w:szCs w:val="20"/>
          <w:lang w:eastAsia="ru-RU"/>
        </w:rPr>
        <w:t>Таблица 2.2.4.1.</w:t>
      </w:r>
    </w:p>
    <w:tbl>
      <w:tblPr>
        <w:tblW w:w="10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46"/>
        <w:gridCol w:w="1522"/>
        <w:gridCol w:w="2084"/>
        <w:gridCol w:w="2084"/>
        <w:gridCol w:w="2084"/>
      </w:tblGrid>
      <w:tr w:rsidR="00E45E0A" w:rsidRPr="00E45E0A" w:rsidTr="00E45E0A">
        <w:tc>
          <w:tcPr>
            <w:tcW w:w="2646" w:type="dxa"/>
          </w:tcPr>
          <w:p w:rsidR="00E45E0A" w:rsidRPr="00E45E0A" w:rsidRDefault="00E45E0A" w:rsidP="00E45E0A">
            <w:pPr>
              <w:jc w:val="both"/>
              <w:rPr>
                <w:rFonts w:eastAsia="Times New Roman"/>
                <w:b/>
                <w:sz w:val="20"/>
                <w:szCs w:val="20"/>
                <w:lang w:eastAsia="ru-RU"/>
              </w:rPr>
            </w:pPr>
            <w:r w:rsidRPr="00E45E0A">
              <w:rPr>
                <w:rFonts w:eastAsia="Times New Roman"/>
                <w:b/>
                <w:sz w:val="20"/>
                <w:szCs w:val="20"/>
                <w:lang w:eastAsia="ru-RU"/>
              </w:rPr>
              <w:t>Наименование предприятия, организации</w:t>
            </w:r>
          </w:p>
        </w:tc>
        <w:tc>
          <w:tcPr>
            <w:tcW w:w="1522" w:type="dxa"/>
          </w:tcPr>
          <w:p w:rsidR="00E45E0A" w:rsidRPr="00E45E0A" w:rsidRDefault="00E45E0A" w:rsidP="00E45E0A">
            <w:pPr>
              <w:jc w:val="both"/>
              <w:rPr>
                <w:rFonts w:eastAsia="Times New Roman"/>
                <w:b/>
                <w:sz w:val="20"/>
                <w:szCs w:val="20"/>
                <w:lang w:eastAsia="ru-RU"/>
              </w:rPr>
            </w:pPr>
            <w:r w:rsidRPr="00E45E0A">
              <w:rPr>
                <w:rFonts w:eastAsia="Times New Roman"/>
                <w:b/>
                <w:sz w:val="20"/>
                <w:szCs w:val="20"/>
                <w:lang w:eastAsia="ru-RU"/>
              </w:rPr>
              <w:t>Вид собственности</w:t>
            </w:r>
          </w:p>
        </w:tc>
        <w:tc>
          <w:tcPr>
            <w:tcW w:w="2084" w:type="dxa"/>
          </w:tcPr>
          <w:p w:rsidR="00E45E0A" w:rsidRPr="00E45E0A" w:rsidRDefault="00E45E0A" w:rsidP="00E45E0A">
            <w:pPr>
              <w:jc w:val="both"/>
              <w:rPr>
                <w:rFonts w:eastAsia="Times New Roman"/>
                <w:b/>
                <w:sz w:val="20"/>
                <w:szCs w:val="20"/>
                <w:lang w:eastAsia="ru-RU"/>
              </w:rPr>
            </w:pPr>
            <w:r w:rsidRPr="00E45E0A">
              <w:rPr>
                <w:rFonts w:eastAsia="Times New Roman"/>
                <w:b/>
                <w:sz w:val="20"/>
                <w:szCs w:val="20"/>
                <w:lang w:eastAsia="ru-RU"/>
              </w:rPr>
              <w:t>Вид экономической деятельности</w:t>
            </w:r>
          </w:p>
        </w:tc>
        <w:tc>
          <w:tcPr>
            <w:tcW w:w="2084" w:type="dxa"/>
          </w:tcPr>
          <w:p w:rsidR="00E45E0A" w:rsidRPr="00E45E0A" w:rsidRDefault="00E45E0A" w:rsidP="00E45E0A">
            <w:pPr>
              <w:jc w:val="both"/>
              <w:rPr>
                <w:rFonts w:eastAsia="Times New Roman"/>
                <w:b/>
                <w:sz w:val="20"/>
                <w:szCs w:val="20"/>
                <w:lang w:eastAsia="ru-RU"/>
              </w:rPr>
            </w:pPr>
            <w:r w:rsidRPr="00E45E0A">
              <w:rPr>
                <w:rFonts w:eastAsia="Times New Roman"/>
                <w:b/>
                <w:sz w:val="20"/>
                <w:szCs w:val="20"/>
                <w:lang w:eastAsia="ru-RU"/>
              </w:rPr>
              <w:t>Основные виды продукции</w:t>
            </w:r>
          </w:p>
        </w:tc>
        <w:tc>
          <w:tcPr>
            <w:tcW w:w="2084" w:type="dxa"/>
          </w:tcPr>
          <w:p w:rsidR="00E45E0A" w:rsidRPr="00E45E0A" w:rsidRDefault="00E45E0A" w:rsidP="00E45E0A">
            <w:pPr>
              <w:jc w:val="both"/>
              <w:rPr>
                <w:rFonts w:eastAsia="Times New Roman"/>
                <w:b/>
                <w:sz w:val="20"/>
                <w:szCs w:val="20"/>
                <w:lang w:eastAsia="ru-RU"/>
              </w:rPr>
            </w:pPr>
            <w:r w:rsidRPr="00E45E0A">
              <w:rPr>
                <w:rFonts w:eastAsia="Times New Roman"/>
                <w:b/>
                <w:sz w:val="20"/>
                <w:szCs w:val="20"/>
                <w:lang w:eastAsia="ru-RU"/>
              </w:rPr>
              <w:t>Основные показатели</w:t>
            </w:r>
          </w:p>
        </w:tc>
      </w:tr>
      <w:tr w:rsidR="00E45E0A" w:rsidRPr="00E45E0A" w:rsidTr="00E45E0A">
        <w:tc>
          <w:tcPr>
            <w:tcW w:w="2646"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Федеральное Государственное учреждение «Дом отдыха «Валдай» Управления делами Президента РФ, п.Рощино</w:t>
            </w:r>
          </w:p>
        </w:tc>
        <w:tc>
          <w:tcPr>
            <w:tcW w:w="1522"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федеральная</w:t>
            </w:r>
          </w:p>
        </w:tc>
        <w:tc>
          <w:tcPr>
            <w:tcW w:w="2084"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Услуги отдыха</w:t>
            </w:r>
          </w:p>
        </w:tc>
        <w:tc>
          <w:tcPr>
            <w:tcW w:w="2084"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c>
          <w:tcPr>
            <w:tcW w:w="2084" w:type="dxa"/>
          </w:tcPr>
          <w:p w:rsidR="00E45E0A" w:rsidRPr="00E45E0A" w:rsidRDefault="00E45E0A" w:rsidP="00E45E0A">
            <w:pPr>
              <w:widowControl w:val="0"/>
              <w:suppressAutoHyphens/>
              <w:autoSpaceDE w:val="0"/>
              <w:ind w:left="-288" w:right="-98" w:firstLine="180"/>
              <w:jc w:val="center"/>
              <w:rPr>
                <w:rFonts w:eastAsia="Times New Roman"/>
                <w:b/>
                <w:sz w:val="20"/>
                <w:szCs w:val="20"/>
                <w:lang w:eastAsia="ar-SA"/>
              </w:rPr>
            </w:pPr>
            <w:r w:rsidRPr="00E45E0A">
              <w:rPr>
                <w:rFonts w:eastAsia="Times New Roman"/>
                <w:b/>
                <w:sz w:val="20"/>
                <w:szCs w:val="20"/>
                <w:lang w:eastAsia="ar-SA"/>
              </w:rPr>
              <w:t>Нормативная</w:t>
            </w:r>
          </w:p>
          <w:p w:rsidR="00E45E0A" w:rsidRPr="00E45E0A" w:rsidRDefault="00E45E0A" w:rsidP="00E45E0A">
            <w:pPr>
              <w:widowControl w:val="0"/>
              <w:suppressAutoHyphens/>
              <w:autoSpaceDE w:val="0"/>
              <w:ind w:left="-288" w:right="-98" w:firstLine="180"/>
              <w:jc w:val="center"/>
              <w:rPr>
                <w:rFonts w:eastAsia="Times New Roman"/>
                <w:b/>
                <w:sz w:val="20"/>
                <w:szCs w:val="20"/>
                <w:lang w:eastAsia="ar-SA"/>
              </w:rPr>
            </w:pPr>
            <w:r w:rsidRPr="00E45E0A">
              <w:rPr>
                <w:rFonts w:eastAsia="Times New Roman"/>
                <w:b/>
                <w:sz w:val="20"/>
                <w:szCs w:val="20"/>
                <w:lang w:eastAsia="ar-SA"/>
              </w:rPr>
              <w:t>вместимость</w:t>
            </w:r>
          </w:p>
          <w:p w:rsidR="00E45E0A" w:rsidRPr="00E45E0A" w:rsidRDefault="00E45E0A" w:rsidP="00E45E0A">
            <w:pPr>
              <w:jc w:val="center"/>
              <w:rPr>
                <w:rFonts w:eastAsia="Times New Roman"/>
                <w:sz w:val="20"/>
                <w:szCs w:val="20"/>
                <w:lang w:eastAsia="ru-RU"/>
              </w:rPr>
            </w:pPr>
            <w:r w:rsidRPr="00E45E0A">
              <w:rPr>
                <w:rFonts w:eastAsia="Times New Roman"/>
                <w:b/>
                <w:sz w:val="20"/>
                <w:szCs w:val="20"/>
                <w:lang w:eastAsia="ar-SA"/>
              </w:rPr>
              <w:t>320 мест</w:t>
            </w:r>
          </w:p>
        </w:tc>
      </w:tr>
      <w:tr w:rsidR="00E45E0A" w:rsidRPr="00E45E0A" w:rsidTr="00E45E0A">
        <w:tc>
          <w:tcPr>
            <w:tcW w:w="2646"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ФГУП «Почта России» отделение почтовой связи 175418 в п.Рощино</w:t>
            </w:r>
          </w:p>
        </w:tc>
        <w:tc>
          <w:tcPr>
            <w:tcW w:w="1522"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ОАО</w:t>
            </w:r>
          </w:p>
        </w:tc>
        <w:tc>
          <w:tcPr>
            <w:tcW w:w="2084"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Почтовые услуги, торговля</w:t>
            </w:r>
          </w:p>
        </w:tc>
        <w:tc>
          <w:tcPr>
            <w:tcW w:w="2084"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Смешанные товары</w:t>
            </w:r>
          </w:p>
        </w:tc>
        <w:tc>
          <w:tcPr>
            <w:tcW w:w="2084"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r>
      <w:tr w:rsidR="00E45E0A" w:rsidRPr="00E45E0A" w:rsidTr="00E45E0A">
        <w:tc>
          <w:tcPr>
            <w:tcW w:w="2646"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ФГУП «Почта России» отделение почтовой связи 175421 в д.Шуя</w:t>
            </w:r>
          </w:p>
        </w:tc>
        <w:tc>
          <w:tcPr>
            <w:tcW w:w="1522"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ОАО</w:t>
            </w:r>
          </w:p>
        </w:tc>
        <w:tc>
          <w:tcPr>
            <w:tcW w:w="2084"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Почтовые услуги, торговля</w:t>
            </w:r>
          </w:p>
        </w:tc>
        <w:tc>
          <w:tcPr>
            <w:tcW w:w="2084"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Смешанные товары</w:t>
            </w:r>
          </w:p>
        </w:tc>
        <w:tc>
          <w:tcPr>
            <w:tcW w:w="2084"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r>
      <w:tr w:rsidR="00E45E0A" w:rsidRPr="00E45E0A" w:rsidTr="00E45E0A">
        <w:tc>
          <w:tcPr>
            <w:tcW w:w="2646"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 xml:space="preserve">ООО «Русская рыбалка» </w:t>
            </w:r>
            <w:r w:rsidRPr="00E45E0A">
              <w:rPr>
                <w:rFonts w:eastAsia="Times New Roman"/>
                <w:sz w:val="20"/>
                <w:szCs w:val="20"/>
                <w:lang w:eastAsia="ar-SA"/>
              </w:rPr>
              <w:t>База отдыха «Клевое место», д. Усадье</w:t>
            </w:r>
          </w:p>
        </w:tc>
        <w:tc>
          <w:tcPr>
            <w:tcW w:w="1522"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Частная</w:t>
            </w:r>
          </w:p>
        </w:tc>
        <w:tc>
          <w:tcPr>
            <w:tcW w:w="2084"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Услуги отдыха</w:t>
            </w:r>
          </w:p>
        </w:tc>
        <w:tc>
          <w:tcPr>
            <w:tcW w:w="2084"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c>
          <w:tcPr>
            <w:tcW w:w="2084" w:type="dxa"/>
          </w:tcPr>
          <w:p w:rsidR="00E45E0A" w:rsidRPr="00E45E0A" w:rsidRDefault="00E45E0A" w:rsidP="00E45E0A">
            <w:pPr>
              <w:jc w:val="center"/>
              <w:rPr>
                <w:rFonts w:eastAsia="Times New Roman"/>
                <w:sz w:val="20"/>
                <w:szCs w:val="20"/>
                <w:lang w:eastAsia="ru-RU"/>
              </w:rPr>
            </w:pPr>
            <w:r w:rsidRPr="00E45E0A">
              <w:rPr>
                <w:rFonts w:eastAsia="Times New Roman"/>
                <w:b/>
                <w:color w:val="FF0000"/>
                <w:sz w:val="20"/>
                <w:szCs w:val="20"/>
                <w:lang w:eastAsia="ar-SA"/>
              </w:rPr>
              <w:t>-</w:t>
            </w:r>
          </w:p>
        </w:tc>
      </w:tr>
      <w:tr w:rsidR="00E45E0A" w:rsidRPr="00E45E0A" w:rsidTr="00E45E0A">
        <w:tc>
          <w:tcPr>
            <w:tcW w:w="2646" w:type="dxa"/>
          </w:tcPr>
          <w:p w:rsidR="00E45E0A" w:rsidRPr="00E45E0A" w:rsidRDefault="00E45E0A" w:rsidP="00E45E0A">
            <w:pPr>
              <w:jc w:val="both"/>
              <w:rPr>
                <w:rFonts w:eastAsia="Times New Roman"/>
                <w:sz w:val="20"/>
                <w:szCs w:val="20"/>
                <w:lang w:eastAsia="ar-SA"/>
              </w:rPr>
            </w:pPr>
            <w:r w:rsidRPr="00E45E0A">
              <w:rPr>
                <w:rFonts w:eastAsia="Times New Roman"/>
                <w:sz w:val="20"/>
                <w:szCs w:val="20"/>
                <w:lang w:eastAsia="ar-SA"/>
              </w:rPr>
              <w:t>ООО  «Возрождение»</w:t>
            </w:r>
          </w:p>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ar-SA"/>
              </w:rPr>
              <w:t>База отдыха «Приют охотника»</w:t>
            </w:r>
          </w:p>
        </w:tc>
        <w:tc>
          <w:tcPr>
            <w:tcW w:w="1522"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Частная</w:t>
            </w:r>
          </w:p>
        </w:tc>
        <w:tc>
          <w:tcPr>
            <w:tcW w:w="2084"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Услуги отдыха</w:t>
            </w:r>
          </w:p>
        </w:tc>
        <w:tc>
          <w:tcPr>
            <w:tcW w:w="2084"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c>
          <w:tcPr>
            <w:tcW w:w="2084" w:type="dxa"/>
          </w:tcPr>
          <w:p w:rsidR="00E45E0A" w:rsidRPr="00E45E0A" w:rsidRDefault="00E45E0A" w:rsidP="00E45E0A">
            <w:pPr>
              <w:jc w:val="center"/>
              <w:rPr>
                <w:rFonts w:eastAsia="Times New Roman"/>
                <w:sz w:val="20"/>
                <w:szCs w:val="20"/>
                <w:lang w:eastAsia="ru-RU"/>
              </w:rPr>
            </w:pPr>
            <w:r w:rsidRPr="00E45E0A">
              <w:rPr>
                <w:rFonts w:eastAsia="Times New Roman"/>
                <w:b/>
                <w:color w:val="FF0000"/>
                <w:sz w:val="20"/>
                <w:szCs w:val="20"/>
                <w:lang w:eastAsia="ar-SA"/>
              </w:rPr>
              <w:t>-</w:t>
            </w:r>
          </w:p>
        </w:tc>
      </w:tr>
      <w:tr w:rsidR="00E45E0A" w:rsidRPr="00E45E0A" w:rsidTr="00E45E0A">
        <w:tc>
          <w:tcPr>
            <w:tcW w:w="2646" w:type="dxa"/>
            <w:vAlign w:val="center"/>
          </w:tcPr>
          <w:p w:rsidR="00E45E0A" w:rsidRPr="00E45E0A" w:rsidRDefault="00E45E0A" w:rsidP="00E45E0A">
            <w:pPr>
              <w:widowControl w:val="0"/>
              <w:suppressAutoHyphens/>
              <w:autoSpaceDE w:val="0"/>
              <w:jc w:val="both"/>
              <w:rPr>
                <w:color w:val="000000"/>
                <w:sz w:val="20"/>
                <w:szCs w:val="20"/>
              </w:rPr>
            </w:pPr>
            <w:r w:rsidRPr="00E45E0A">
              <w:rPr>
                <w:color w:val="000000"/>
                <w:sz w:val="20"/>
                <w:szCs w:val="20"/>
              </w:rPr>
              <w:t>ООО «Меркурий»</w:t>
            </w:r>
          </w:p>
          <w:p w:rsidR="00E45E0A" w:rsidRPr="00E45E0A" w:rsidRDefault="00E45E0A" w:rsidP="00E45E0A">
            <w:pPr>
              <w:widowControl w:val="0"/>
              <w:suppressAutoHyphens/>
              <w:autoSpaceDE w:val="0"/>
              <w:jc w:val="both"/>
              <w:rPr>
                <w:color w:val="000000"/>
                <w:sz w:val="20"/>
                <w:szCs w:val="20"/>
              </w:rPr>
            </w:pPr>
            <w:r w:rsidRPr="00E45E0A">
              <w:rPr>
                <w:color w:val="000000"/>
                <w:sz w:val="20"/>
                <w:szCs w:val="20"/>
              </w:rPr>
              <w:t xml:space="preserve">Магазин «Рощинский», </w:t>
            </w:r>
            <w:r w:rsidRPr="00E45E0A">
              <w:rPr>
                <w:rFonts w:eastAsia="Times New Roman"/>
                <w:color w:val="000000"/>
                <w:sz w:val="20"/>
                <w:szCs w:val="20"/>
              </w:rPr>
              <w:t>п. Рощино</w:t>
            </w:r>
          </w:p>
        </w:tc>
        <w:tc>
          <w:tcPr>
            <w:tcW w:w="1522" w:type="dxa"/>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ru-RU"/>
              </w:rPr>
              <w:t>Частная</w:t>
            </w:r>
          </w:p>
        </w:tc>
        <w:tc>
          <w:tcPr>
            <w:tcW w:w="2084" w:type="dxa"/>
          </w:tcPr>
          <w:p w:rsidR="00E45E0A" w:rsidRPr="00E45E0A" w:rsidRDefault="00E45E0A" w:rsidP="00E45E0A">
            <w:pPr>
              <w:widowControl w:val="0"/>
              <w:tabs>
                <w:tab w:val="left" w:pos="690"/>
              </w:tabs>
              <w:suppressAutoHyphens/>
              <w:autoSpaceDE w:val="0"/>
              <w:spacing w:line="276" w:lineRule="auto"/>
              <w:jc w:val="center"/>
              <w:rPr>
                <w:rFonts w:eastAsia="Times New Roman"/>
                <w:color w:val="000000"/>
                <w:sz w:val="20"/>
                <w:szCs w:val="20"/>
              </w:rPr>
            </w:pPr>
            <w:r w:rsidRPr="00E45E0A">
              <w:rPr>
                <w:rFonts w:eastAsia="Times New Roman"/>
                <w:color w:val="000000"/>
                <w:sz w:val="20"/>
                <w:szCs w:val="20"/>
                <w:lang w:eastAsia="ar-SA"/>
              </w:rPr>
              <w:t>торговля</w:t>
            </w:r>
          </w:p>
        </w:tc>
        <w:tc>
          <w:tcPr>
            <w:tcW w:w="2084" w:type="dxa"/>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Продукты питания, бытовая химия, сувениры</w:t>
            </w:r>
          </w:p>
        </w:tc>
        <w:tc>
          <w:tcPr>
            <w:tcW w:w="2084" w:type="dxa"/>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350 м</w:t>
            </w:r>
            <w:r w:rsidRPr="00E45E0A">
              <w:rPr>
                <w:color w:val="000000"/>
                <w:sz w:val="20"/>
                <w:szCs w:val="20"/>
                <w:vertAlign w:val="superscript"/>
              </w:rPr>
              <w:t>2</w:t>
            </w:r>
            <w:r w:rsidRPr="00E45E0A">
              <w:rPr>
                <w:color w:val="000000"/>
                <w:sz w:val="20"/>
                <w:szCs w:val="20"/>
              </w:rPr>
              <w:t xml:space="preserve"> торговой площади</w:t>
            </w:r>
          </w:p>
        </w:tc>
      </w:tr>
      <w:tr w:rsidR="00E45E0A" w:rsidRPr="00E45E0A" w:rsidTr="00E45E0A">
        <w:tc>
          <w:tcPr>
            <w:tcW w:w="2646" w:type="dxa"/>
            <w:vAlign w:val="center"/>
          </w:tcPr>
          <w:p w:rsidR="00E45E0A" w:rsidRPr="00E45E0A" w:rsidRDefault="00E45E0A" w:rsidP="00E45E0A">
            <w:pPr>
              <w:widowControl w:val="0"/>
              <w:suppressAutoHyphens/>
              <w:autoSpaceDE w:val="0"/>
              <w:jc w:val="both"/>
              <w:rPr>
                <w:color w:val="000000"/>
                <w:sz w:val="20"/>
                <w:szCs w:val="20"/>
              </w:rPr>
            </w:pPr>
            <w:r w:rsidRPr="00E45E0A">
              <w:rPr>
                <w:color w:val="000000"/>
                <w:sz w:val="20"/>
                <w:szCs w:val="20"/>
              </w:rPr>
              <w:t xml:space="preserve">Магазин «Тройка» в </w:t>
            </w:r>
            <w:r w:rsidRPr="00E45E0A">
              <w:rPr>
                <w:rFonts w:eastAsia="Times New Roman"/>
                <w:color w:val="000000"/>
                <w:sz w:val="20"/>
                <w:szCs w:val="20"/>
              </w:rPr>
              <w:t>п. Рощино</w:t>
            </w:r>
          </w:p>
        </w:tc>
        <w:tc>
          <w:tcPr>
            <w:tcW w:w="1522" w:type="dxa"/>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ru-RU"/>
              </w:rPr>
              <w:t>Частная</w:t>
            </w:r>
          </w:p>
        </w:tc>
        <w:tc>
          <w:tcPr>
            <w:tcW w:w="2084" w:type="dxa"/>
          </w:tcPr>
          <w:p w:rsidR="00E45E0A" w:rsidRPr="00E45E0A" w:rsidRDefault="00E45E0A" w:rsidP="00E45E0A">
            <w:pPr>
              <w:widowControl w:val="0"/>
              <w:tabs>
                <w:tab w:val="left" w:pos="690"/>
              </w:tabs>
              <w:suppressAutoHyphens/>
              <w:autoSpaceDE w:val="0"/>
              <w:spacing w:line="276" w:lineRule="auto"/>
              <w:jc w:val="center"/>
              <w:rPr>
                <w:rFonts w:eastAsia="Times New Roman"/>
                <w:color w:val="000000"/>
                <w:sz w:val="20"/>
                <w:szCs w:val="20"/>
              </w:rPr>
            </w:pPr>
            <w:r w:rsidRPr="00E45E0A">
              <w:rPr>
                <w:rFonts w:eastAsia="Times New Roman"/>
                <w:color w:val="000000"/>
                <w:sz w:val="20"/>
                <w:szCs w:val="20"/>
                <w:lang w:eastAsia="ar-SA"/>
              </w:rPr>
              <w:t>торговля</w:t>
            </w:r>
          </w:p>
        </w:tc>
        <w:tc>
          <w:tcPr>
            <w:tcW w:w="2084" w:type="dxa"/>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Продукты питания, бытовая химия</w:t>
            </w:r>
          </w:p>
        </w:tc>
        <w:tc>
          <w:tcPr>
            <w:tcW w:w="2084" w:type="dxa"/>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120 м</w:t>
            </w:r>
            <w:r w:rsidRPr="00E45E0A">
              <w:rPr>
                <w:color w:val="000000"/>
                <w:sz w:val="20"/>
                <w:szCs w:val="20"/>
                <w:vertAlign w:val="superscript"/>
              </w:rPr>
              <w:t>2</w:t>
            </w:r>
            <w:r w:rsidRPr="00E45E0A">
              <w:rPr>
                <w:color w:val="000000"/>
                <w:sz w:val="20"/>
                <w:szCs w:val="20"/>
              </w:rPr>
              <w:t xml:space="preserve"> торговой площади</w:t>
            </w:r>
          </w:p>
        </w:tc>
      </w:tr>
      <w:tr w:rsidR="00E45E0A" w:rsidRPr="00E45E0A" w:rsidTr="00E45E0A">
        <w:tc>
          <w:tcPr>
            <w:tcW w:w="2646" w:type="dxa"/>
          </w:tcPr>
          <w:p w:rsidR="00E45E0A" w:rsidRPr="00E45E0A" w:rsidRDefault="00E45E0A" w:rsidP="00E45E0A">
            <w:pPr>
              <w:jc w:val="both"/>
              <w:rPr>
                <w:color w:val="000000"/>
                <w:sz w:val="20"/>
                <w:szCs w:val="20"/>
              </w:rPr>
            </w:pPr>
            <w:r w:rsidRPr="00E45E0A">
              <w:rPr>
                <w:color w:val="000000"/>
                <w:sz w:val="20"/>
                <w:szCs w:val="20"/>
              </w:rPr>
              <w:t>ООО «Мидмикс»</w:t>
            </w:r>
          </w:p>
          <w:p w:rsidR="00E45E0A" w:rsidRPr="00E45E0A" w:rsidRDefault="00E45E0A" w:rsidP="00E45E0A">
            <w:pPr>
              <w:jc w:val="both"/>
              <w:rPr>
                <w:rFonts w:eastAsia="Times New Roman"/>
                <w:color w:val="FF0000"/>
                <w:sz w:val="20"/>
                <w:szCs w:val="20"/>
                <w:lang w:eastAsia="ar-SA"/>
              </w:rPr>
            </w:pPr>
            <w:r w:rsidRPr="00E45E0A">
              <w:rPr>
                <w:color w:val="000000"/>
                <w:sz w:val="20"/>
                <w:szCs w:val="20"/>
              </w:rPr>
              <w:t>Магазин продуктовый в д.Шуя</w:t>
            </w:r>
          </w:p>
        </w:tc>
        <w:tc>
          <w:tcPr>
            <w:tcW w:w="1522" w:type="dxa"/>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sz w:val="20"/>
                <w:szCs w:val="20"/>
                <w:lang w:eastAsia="ru-RU"/>
              </w:rPr>
              <w:t>Частная</w:t>
            </w:r>
          </w:p>
        </w:tc>
        <w:tc>
          <w:tcPr>
            <w:tcW w:w="2084" w:type="dxa"/>
          </w:tcPr>
          <w:p w:rsidR="00E45E0A" w:rsidRPr="00E45E0A" w:rsidRDefault="00E45E0A" w:rsidP="00E45E0A">
            <w:pPr>
              <w:widowControl w:val="0"/>
              <w:tabs>
                <w:tab w:val="left" w:pos="690"/>
              </w:tabs>
              <w:suppressAutoHyphens/>
              <w:autoSpaceDE w:val="0"/>
              <w:spacing w:line="276" w:lineRule="auto"/>
              <w:jc w:val="center"/>
              <w:rPr>
                <w:rFonts w:eastAsia="Times New Roman"/>
                <w:color w:val="000000"/>
                <w:sz w:val="20"/>
                <w:szCs w:val="20"/>
              </w:rPr>
            </w:pPr>
            <w:r w:rsidRPr="00E45E0A">
              <w:rPr>
                <w:rFonts w:eastAsia="Times New Roman"/>
                <w:color w:val="000000"/>
                <w:sz w:val="20"/>
                <w:szCs w:val="20"/>
                <w:lang w:eastAsia="ar-SA"/>
              </w:rPr>
              <w:t>торговля</w:t>
            </w:r>
          </w:p>
        </w:tc>
        <w:tc>
          <w:tcPr>
            <w:tcW w:w="2084" w:type="dxa"/>
          </w:tcPr>
          <w:p w:rsidR="00E45E0A" w:rsidRPr="00E45E0A" w:rsidRDefault="00E45E0A" w:rsidP="00E45E0A">
            <w:pPr>
              <w:widowControl w:val="0"/>
              <w:suppressAutoHyphens/>
              <w:autoSpaceDE w:val="0"/>
              <w:jc w:val="center"/>
              <w:rPr>
                <w:color w:val="000000"/>
                <w:sz w:val="20"/>
                <w:szCs w:val="20"/>
              </w:rPr>
            </w:pPr>
            <w:r w:rsidRPr="00E45E0A">
              <w:rPr>
                <w:color w:val="000000"/>
                <w:sz w:val="20"/>
                <w:szCs w:val="20"/>
              </w:rPr>
              <w:t>Продукты питания</w:t>
            </w:r>
          </w:p>
        </w:tc>
        <w:tc>
          <w:tcPr>
            <w:tcW w:w="2084" w:type="dxa"/>
          </w:tcPr>
          <w:p w:rsidR="00E45E0A" w:rsidRPr="00E45E0A" w:rsidRDefault="00E45E0A" w:rsidP="00E45E0A">
            <w:pPr>
              <w:jc w:val="center"/>
              <w:rPr>
                <w:rFonts w:eastAsia="Times New Roman"/>
                <w:b/>
                <w:color w:val="FF0000"/>
                <w:sz w:val="20"/>
                <w:szCs w:val="20"/>
                <w:lang w:eastAsia="ar-SA"/>
              </w:rPr>
            </w:pPr>
          </w:p>
        </w:tc>
      </w:tr>
    </w:tbl>
    <w:p w:rsidR="00E45E0A" w:rsidRPr="00E45E0A" w:rsidRDefault="00E45E0A" w:rsidP="00E45E0A">
      <w:pPr>
        <w:ind w:firstLine="720"/>
        <w:jc w:val="both"/>
        <w:rPr>
          <w:rFonts w:eastAsia="Times New Roman"/>
          <w:sz w:val="20"/>
          <w:szCs w:val="20"/>
          <w:lang w:eastAsia="ru-RU"/>
        </w:rPr>
      </w:pPr>
    </w:p>
    <w:p w:rsidR="00E45E0A" w:rsidRPr="00E45E0A" w:rsidRDefault="00E45E0A" w:rsidP="00E45E0A">
      <w:pPr>
        <w:widowControl w:val="0"/>
        <w:tabs>
          <w:tab w:val="left" w:pos="0"/>
          <w:tab w:val="left" w:pos="360"/>
          <w:tab w:val="left" w:pos="1080"/>
        </w:tabs>
        <w:suppressAutoHyphens/>
        <w:autoSpaceDE w:val="0"/>
        <w:snapToGrid w:val="0"/>
        <w:ind w:firstLine="720"/>
        <w:jc w:val="both"/>
        <w:rPr>
          <w:rFonts w:eastAsia="Times New Roman"/>
          <w:sz w:val="20"/>
          <w:szCs w:val="20"/>
          <w:lang w:eastAsia="ar-SA"/>
        </w:rPr>
      </w:pPr>
      <w:r w:rsidRPr="00E45E0A">
        <w:rPr>
          <w:rFonts w:eastAsia="Times New Roman"/>
          <w:sz w:val="20"/>
          <w:szCs w:val="20"/>
          <w:lang w:eastAsia="ar-SA"/>
        </w:rPr>
        <w:t xml:space="preserve">Санаторно-курортные и оздоровительные учреждения в Рощинском сельском поселении представлены в таблице 2.2.4.2. Большинство таких учреждений административно оформлены за пределами те только поселения, но и Новгородской области. </w:t>
      </w:r>
    </w:p>
    <w:p w:rsidR="00E45E0A" w:rsidRPr="00E45E0A" w:rsidRDefault="00E45E0A" w:rsidP="00E45E0A">
      <w:pPr>
        <w:ind w:firstLine="720"/>
        <w:jc w:val="right"/>
        <w:rPr>
          <w:rFonts w:eastAsia="Times New Roman"/>
          <w:sz w:val="20"/>
          <w:szCs w:val="20"/>
          <w:lang w:eastAsia="ru-RU"/>
        </w:rPr>
      </w:pPr>
      <w:r w:rsidRPr="00E45E0A">
        <w:rPr>
          <w:rFonts w:eastAsia="Times New Roman"/>
          <w:sz w:val="20"/>
          <w:szCs w:val="20"/>
          <w:lang w:eastAsia="ru-RU"/>
        </w:rPr>
        <w:t>Таблица 2.2.4.2.</w:t>
      </w:r>
    </w:p>
    <w:tbl>
      <w:tblPr>
        <w:tblW w:w="4986" w:type="pct"/>
        <w:jc w:val="center"/>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3"/>
        <w:gridCol w:w="4979"/>
        <w:gridCol w:w="1684"/>
        <w:gridCol w:w="1702"/>
        <w:gridCol w:w="1224"/>
      </w:tblGrid>
      <w:tr w:rsidR="00E45E0A" w:rsidRPr="00E45E0A" w:rsidTr="00E45E0A">
        <w:trPr>
          <w:trHeight w:val="920"/>
          <w:jc w:val="center"/>
        </w:trPr>
        <w:tc>
          <w:tcPr>
            <w:tcW w:w="386"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ind w:left="-180" w:right="-123"/>
              <w:jc w:val="center"/>
              <w:rPr>
                <w:rFonts w:eastAsia="Times New Roman"/>
                <w:b/>
                <w:sz w:val="20"/>
                <w:szCs w:val="20"/>
                <w:lang w:eastAsia="ar-SA"/>
              </w:rPr>
            </w:pPr>
            <w:r w:rsidRPr="00E45E0A">
              <w:rPr>
                <w:rFonts w:eastAsia="Times New Roman"/>
                <w:b/>
                <w:sz w:val="20"/>
                <w:szCs w:val="20"/>
                <w:lang w:eastAsia="ar-SA"/>
              </w:rPr>
              <w:t>№</w:t>
            </w:r>
          </w:p>
          <w:p w:rsidR="00E45E0A" w:rsidRPr="00E45E0A" w:rsidRDefault="00E45E0A" w:rsidP="00E45E0A">
            <w:pPr>
              <w:widowControl w:val="0"/>
              <w:suppressAutoHyphens/>
              <w:autoSpaceDE w:val="0"/>
              <w:ind w:left="-180" w:right="-123"/>
              <w:jc w:val="center"/>
              <w:rPr>
                <w:rFonts w:eastAsia="Times New Roman"/>
                <w:b/>
                <w:sz w:val="20"/>
                <w:szCs w:val="20"/>
                <w:lang w:eastAsia="ar-SA"/>
              </w:rPr>
            </w:pPr>
            <w:r w:rsidRPr="00E45E0A">
              <w:rPr>
                <w:rFonts w:eastAsia="Times New Roman"/>
                <w:b/>
                <w:sz w:val="20"/>
                <w:szCs w:val="20"/>
                <w:lang w:eastAsia="ar-SA"/>
              </w:rPr>
              <w:t>п/п</w:t>
            </w:r>
          </w:p>
        </w:tc>
        <w:tc>
          <w:tcPr>
            <w:tcW w:w="2395"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ind w:left="-17" w:right="-108"/>
              <w:jc w:val="center"/>
              <w:rPr>
                <w:rFonts w:eastAsia="Times New Roman"/>
                <w:b/>
                <w:sz w:val="20"/>
                <w:szCs w:val="20"/>
                <w:lang w:eastAsia="ar-SA"/>
              </w:rPr>
            </w:pPr>
            <w:r w:rsidRPr="00E45E0A">
              <w:rPr>
                <w:rFonts w:eastAsia="Times New Roman"/>
                <w:b/>
                <w:sz w:val="20"/>
                <w:szCs w:val="20"/>
                <w:lang w:eastAsia="ar-SA"/>
              </w:rPr>
              <w:t>Санатории всех типов (без туберкулезных), дома и базы отдыха, оздоровительные лагеря, курортные и туристские гостиницы, туристские базы, мотели, кемпинги и пр.</w:t>
            </w:r>
          </w:p>
        </w:tc>
        <w:tc>
          <w:tcPr>
            <w:tcW w:w="810"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ind w:left="-288" w:right="-288"/>
              <w:jc w:val="center"/>
              <w:rPr>
                <w:rFonts w:eastAsia="Times New Roman"/>
                <w:b/>
                <w:sz w:val="20"/>
                <w:szCs w:val="20"/>
                <w:lang w:eastAsia="ar-SA"/>
              </w:rPr>
            </w:pPr>
            <w:r w:rsidRPr="00E45E0A">
              <w:rPr>
                <w:rFonts w:eastAsia="Times New Roman"/>
                <w:b/>
                <w:sz w:val="20"/>
                <w:szCs w:val="20"/>
                <w:lang w:eastAsia="ar-SA"/>
              </w:rPr>
              <w:t>Местонахождение</w:t>
            </w:r>
          </w:p>
          <w:p w:rsidR="00E45E0A" w:rsidRPr="00E45E0A" w:rsidRDefault="00E45E0A" w:rsidP="00E45E0A">
            <w:pPr>
              <w:widowControl w:val="0"/>
              <w:suppressAutoHyphens/>
              <w:autoSpaceDE w:val="0"/>
              <w:ind w:left="-108" w:right="-108"/>
              <w:jc w:val="center"/>
              <w:rPr>
                <w:rFonts w:eastAsia="Times New Roman"/>
                <w:b/>
                <w:sz w:val="20"/>
                <w:szCs w:val="20"/>
                <w:lang w:eastAsia="ar-SA"/>
              </w:rPr>
            </w:pPr>
            <w:r w:rsidRPr="00E45E0A">
              <w:rPr>
                <w:rFonts w:eastAsia="Times New Roman"/>
                <w:b/>
                <w:sz w:val="20"/>
                <w:szCs w:val="20"/>
                <w:lang w:eastAsia="ar-SA"/>
              </w:rPr>
              <w:t>(населенный пункт)</w:t>
            </w:r>
          </w:p>
        </w:tc>
        <w:tc>
          <w:tcPr>
            <w:tcW w:w="819"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ind w:left="-288" w:right="-98" w:firstLine="180"/>
              <w:jc w:val="center"/>
              <w:rPr>
                <w:rFonts w:eastAsia="Times New Roman"/>
                <w:b/>
                <w:sz w:val="20"/>
                <w:szCs w:val="20"/>
                <w:lang w:eastAsia="ar-SA"/>
              </w:rPr>
            </w:pPr>
            <w:r w:rsidRPr="00E45E0A">
              <w:rPr>
                <w:rFonts w:eastAsia="Times New Roman"/>
                <w:b/>
                <w:sz w:val="20"/>
                <w:szCs w:val="20"/>
                <w:lang w:eastAsia="ar-SA"/>
              </w:rPr>
              <w:t>Нормативная</w:t>
            </w:r>
          </w:p>
          <w:p w:rsidR="00E45E0A" w:rsidRPr="00E45E0A" w:rsidRDefault="00E45E0A" w:rsidP="00E45E0A">
            <w:pPr>
              <w:widowControl w:val="0"/>
              <w:suppressAutoHyphens/>
              <w:autoSpaceDE w:val="0"/>
              <w:ind w:left="-288" w:right="-98" w:firstLine="180"/>
              <w:jc w:val="center"/>
              <w:rPr>
                <w:rFonts w:eastAsia="Times New Roman"/>
                <w:b/>
                <w:sz w:val="20"/>
                <w:szCs w:val="20"/>
                <w:lang w:eastAsia="ar-SA"/>
              </w:rPr>
            </w:pPr>
            <w:r w:rsidRPr="00E45E0A">
              <w:rPr>
                <w:rFonts w:eastAsia="Times New Roman"/>
                <w:b/>
                <w:sz w:val="20"/>
                <w:szCs w:val="20"/>
                <w:lang w:eastAsia="ar-SA"/>
              </w:rPr>
              <w:t>вместимость</w:t>
            </w:r>
          </w:p>
          <w:p w:rsidR="00E45E0A" w:rsidRPr="00E45E0A" w:rsidRDefault="00E45E0A" w:rsidP="00E45E0A">
            <w:pPr>
              <w:widowControl w:val="0"/>
              <w:suppressAutoHyphens/>
              <w:autoSpaceDE w:val="0"/>
              <w:ind w:left="-288" w:right="-217"/>
              <w:jc w:val="center"/>
              <w:rPr>
                <w:rFonts w:eastAsia="Times New Roman"/>
                <w:b/>
                <w:sz w:val="20"/>
                <w:szCs w:val="20"/>
                <w:lang w:eastAsia="ar-SA"/>
              </w:rPr>
            </w:pPr>
            <w:r w:rsidRPr="00E45E0A">
              <w:rPr>
                <w:rFonts w:eastAsia="Times New Roman"/>
                <w:b/>
                <w:sz w:val="20"/>
                <w:szCs w:val="20"/>
                <w:lang w:eastAsia="ar-SA"/>
              </w:rPr>
              <w:t xml:space="preserve">  (место)</w:t>
            </w:r>
          </w:p>
        </w:tc>
        <w:tc>
          <w:tcPr>
            <w:tcW w:w="589" w:type="pct"/>
            <w:tcBorders>
              <w:top w:val="single" w:sz="4" w:space="0" w:color="auto"/>
              <w:left w:val="single" w:sz="4" w:space="0" w:color="auto"/>
              <w:right w:val="single" w:sz="4" w:space="0" w:color="auto"/>
            </w:tcBorders>
          </w:tcPr>
          <w:p w:rsidR="00E45E0A" w:rsidRPr="00E45E0A" w:rsidRDefault="00E45E0A" w:rsidP="00E45E0A">
            <w:pPr>
              <w:widowControl w:val="0"/>
              <w:suppressAutoHyphens/>
              <w:autoSpaceDE w:val="0"/>
              <w:ind w:left="-288" w:right="-98" w:firstLine="180"/>
              <w:jc w:val="center"/>
              <w:rPr>
                <w:rFonts w:eastAsia="Times New Roman"/>
                <w:b/>
                <w:sz w:val="20"/>
                <w:szCs w:val="20"/>
                <w:lang w:eastAsia="ar-SA"/>
              </w:rPr>
            </w:pPr>
          </w:p>
        </w:tc>
      </w:tr>
      <w:tr w:rsidR="00E45E0A" w:rsidRPr="00E45E0A" w:rsidTr="00E45E0A">
        <w:trPr>
          <w:jc w:val="center"/>
        </w:trPr>
        <w:tc>
          <w:tcPr>
            <w:tcW w:w="386"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w:t>
            </w:r>
          </w:p>
        </w:tc>
        <w:tc>
          <w:tcPr>
            <w:tcW w:w="2395"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ind w:left="-66" w:right="-98"/>
              <w:rPr>
                <w:rFonts w:eastAsia="Times New Roman"/>
                <w:sz w:val="20"/>
                <w:szCs w:val="20"/>
                <w:lang w:eastAsia="ar-SA"/>
              </w:rPr>
            </w:pPr>
            <w:r w:rsidRPr="00E45E0A">
              <w:rPr>
                <w:rFonts w:eastAsia="Times New Roman"/>
                <w:sz w:val="20"/>
                <w:szCs w:val="20"/>
                <w:lang w:eastAsia="ar-SA"/>
              </w:rPr>
              <w:t>ФГУ «Дом отдыха «Валдай» Управления делами Президента РФ</w:t>
            </w:r>
          </w:p>
        </w:tc>
        <w:tc>
          <w:tcPr>
            <w:tcW w:w="810"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ind w:right="-49"/>
              <w:jc w:val="center"/>
              <w:rPr>
                <w:rFonts w:eastAsia="Times New Roman"/>
                <w:sz w:val="20"/>
                <w:szCs w:val="20"/>
                <w:lang w:eastAsia="ar-SA"/>
              </w:rPr>
            </w:pPr>
            <w:r w:rsidRPr="00E45E0A">
              <w:rPr>
                <w:rFonts w:eastAsia="Times New Roman"/>
                <w:sz w:val="20"/>
                <w:szCs w:val="20"/>
                <w:lang w:eastAsia="ar-SA"/>
              </w:rPr>
              <w:t>п. Рощино</w:t>
            </w:r>
          </w:p>
        </w:tc>
        <w:tc>
          <w:tcPr>
            <w:tcW w:w="819"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ind w:left="-79" w:right="-98"/>
              <w:jc w:val="center"/>
              <w:rPr>
                <w:rFonts w:eastAsia="Times New Roman"/>
                <w:sz w:val="20"/>
                <w:szCs w:val="20"/>
                <w:lang w:eastAsia="ar-SA"/>
              </w:rPr>
            </w:pPr>
            <w:r w:rsidRPr="00E45E0A">
              <w:rPr>
                <w:rFonts w:eastAsia="Times New Roman"/>
                <w:sz w:val="20"/>
                <w:szCs w:val="20"/>
                <w:lang w:eastAsia="ar-SA"/>
              </w:rPr>
              <w:t>320</w:t>
            </w:r>
          </w:p>
          <w:p w:rsidR="00E45E0A" w:rsidRPr="00E45E0A" w:rsidRDefault="00E45E0A" w:rsidP="00E45E0A">
            <w:pPr>
              <w:widowControl w:val="0"/>
              <w:suppressAutoHyphens/>
              <w:autoSpaceDE w:val="0"/>
              <w:ind w:left="-79" w:right="-98"/>
              <w:jc w:val="center"/>
              <w:rPr>
                <w:rFonts w:eastAsia="Times New Roman"/>
                <w:sz w:val="20"/>
                <w:szCs w:val="20"/>
                <w:lang w:eastAsia="ar-SA"/>
              </w:rPr>
            </w:pPr>
            <w:r w:rsidRPr="00E45E0A">
              <w:rPr>
                <w:rFonts w:eastAsia="Times New Roman"/>
                <w:sz w:val="20"/>
                <w:szCs w:val="20"/>
                <w:lang w:eastAsia="ar-SA"/>
              </w:rPr>
              <w:t>(с 2009 г. - реконструкция)</w:t>
            </w:r>
          </w:p>
        </w:tc>
        <w:tc>
          <w:tcPr>
            <w:tcW w:w="589" w:type="pct"/>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ind w:left="-79" w:right="-98"/>
              <w:jc w:val="center"/>
              <w:rPr>
                <w:rFonts w:eastAsia="Times New Roman"/>
                <w:sz w:val="20"/>
                <w:szCs w:val="20"/>
                <w:lang w:eastAsia="ar-SA"/>
              </w:rPr>
            </w:pPr>
          </w:p>
        </w:tc>
      </w:tr>
      <w:tr w:rsidR="00E45E0A" w:rsidRPr="00E45E0A" w:rsidTr="00E45E0A">
        <w:trPr>
          <w:jc w:val="center"/>
        </w:trPr>
        <w:tc>
          <w:tcPr>
            <w:tcW w:w="386"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w:t>
            </w:r>
          </w:p>
        </w:tc>
        <w:tc>
          <w:tcPr>
            <w:tcW w:w="239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ind w:right="-98"/>
              <w:rPr>
                <w:rFonts w:eastAsia="Times New Roman"/>
                <w:sz w:val="20"/>
                <w:szCs w:val="20"/>
                <w:lang w:eastAsia="ar-SA"/>
              </w:rPr>
            </w:pPr>
            <w:r w:rsidRPr="00E45E0A">
              <w:rPr>
                <w:rFonts w:eastAsia="Times New Roman"/>
                <w:sz w:val="20"/>
                <w:szCs w:val="20"/>
                <w:lang w:eastAsia="ar-SA"/>
              </w:rPr>
              <w:t>Управление «В» Службы безопасности Президента РФ ФСО России</w:t>
            </w:r>
          </w:p>
        </w:tc>
        <w:tc>
          <w:tcPr>
            <w:tcW w:w="810"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п. Рощино</w:t>
            </w:r>
          </w:p>
        </w:tc>
        <w:tc>
          <w:tcPr>
            <w:tcW w:w="819" w:type="pct"/>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ind w:right="-98"/>
              <w:jc w:val="center"/>
              <w:rPr>
                <w:rFonts w:eastAsia="Times New Roman"/>
                <w:sz w:val="20"/>
                <w:szCs w:val="20"/>
                <w:lang w:eastAsia="ar-SA"/>
              </w:rPr>
            </w:pPr>
          </w:p>
        </w:tc>
        <w:tc>
          <w:tcPr>
            <w:tcW w:w="589" w:type="pct"/>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ind w:right="-98"/>
              <w:jc w:val="center"/>
              <w:rPr>
                <w:rFonts w:eastAsia="Times New Roman"/>
                <w:sz w:val="20"/>
                <w:szCs w:val="20"/>
                <w:lang w:eastAsia="ar-SA"/>
              </w:rPr>
            </w:pPr>
          </w:p>
        </w:tc>
      </w:tr>
      <w:tr w:rsidR="00E45E0A" w:rsidRPr="00E45E0A" w:rsidTr="00E45E0A">
        <w:trPr>
          <w:trHeight w:val="70"/>
          <w:jc w:val="center"/>
        </w:trPr>
        <w:tc>
          <w:tcPr>
            <w:tcW w:w="386"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w:t>
            </w:r>
          </w:p>
        </w:tc>
        <w:tc>
          <w:tcPr>
            <w:tcW w:w="2395"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ind w:right="-98"/>
              <w:rPr>
                <w:rFonts w:eastAsia="Times New Roman"/>
                <w:sz w:val="20"/>
                <w:szCs w:val="20"/>
                <w:lang w:eastAsia="ar-SA"/>
              </w:rPr>
            </w:pPr>
            <w:r w:rsidRPr="00E45E0A">
              <w:rPr>
                <w:rFonts w:eastAsia="Times New Roman"/>
                <w:sz w:val="20"/>
                <w:szCs w:val="20"/>
                <w:lang w:eastAsia="ar-SA"/>
              </w:rPr>
              <w:t>База отдыха « Сосновый бор» Новгородского завода</w:t>
            </w:r>
          </w:p>
          <w:p w:rsidR="00E45E0A" w:rsidRPr="00E45E0A" w:rsidRDefault="00E45E0A" w:rsidP="00E45E0A">
            <w:pPr>
              <w:widowControl w:val="0"/>
              <w:suppressAutoHyphens/>
              <w:autoSpaceDE w:val="0"/>
              <w:ind w:right="-98"/>
              <w:rPr>
                <w:rFonts w:eastAsia="Times New Roman"/>
                <w:sz w:val="20"/>
                <w:szCs w:val="20"/>
                <w:lang w:eastAsia="ar-SA"/>
              </w:rPr>
            </w:pPr>
            <w:r w:rsidRPr="00E45E0A">
              <w:rPr>
                <w:rFonts w:eastAsia="Times New Roman"/>
                <w:sz w:val="20"/>
                <w:szCs w:val="20"/>
                <w:lang w:eastAsia="ar-SA"/>
              </w:rPr>
              <w:t>«Трансвит»</w:t>
            </w:r>
          </w:p>
        </w:tc>
        <w:tc>
          <w:tcPr>
            <w:tcW w:w="810"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ind w:left="-45" w:right="-25"/>
              <w:jc w:val="center"/>
              <w:rPr>
                <w:rFonts w:eastAsia="Times New Roman"/>
                <w:sz w:val="20"/>
                <w:szCs w:val="20"/>
                <w:lang w:eastAsia="ar-SA"/>
              </w:rPr>
            </w:pPr>
            <w:r w:rsidRPr="00E45E0A">
              <w:rPr>
                <w:rFonts w:eastAsia="Times New Roman"/>
                <w:sz w:val="20"/>
                <w:szCs w:val="20"/>
                <w:lang w:eastAsia="ar-SA"/>
              </w:rPr>
              <w:t>д. Долгие Бороды</w:t>
            </w:r>
          </w:p>
        </w:tc>
        <w:tc>
          <w:tcPr>
            <w:tcW w:w="819"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ind w:right="-98"/>
              <w:jc w:val="center"/>
              <w:rPr>
                <w:rFonts w:eastAsia="Times New Roman"/>
                <w:sz w:val="20"/>
                <w:szCs w:val="20"/>
                <w:lang w:eastAsia="ar-SA"/>
              </w:rPr>
            </w:pPr>
            <w:r w:rsidRPr="00E45E0A">
              <w:rPr>
                <w:rFonts w:eastAsia="Times New Roman"/>
                <w:sz w:val="20"/>
                <w:szCs w:val="20"/>
                <w:lang w:eastAsia="ar-SA"/>
              </w:rPr>
              <w:t>150</w:t>
            </w:r>
          </w:p>
        </w:tc>
        <w:tc>
          <w:tcPr>
            <w:tcW w:w="589" w:type="pct"/>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ind w:right="-98"/>
              <w:jc w:val="center"/>
              <w:rPr>
                <w:rFonts w:eastAsia="Times New Roman"/>
                <w:sz w:val="20"/>
                <w:szCs w:val="20"/>
                <w:lang w:eastAsia="ar-SA"/>
              </w:rPr>
            </w:pPr>
          </w:p>
        </w:tc>
      </w:tr>
      <w:tr w:rsidR="00E45E0A" w:rsidRPr="00E45E0A" w:rsidTr="00E45E0A">
        <w:trPr>
          <w:jc w:val="center"/>
        </w:trPr>
        <w:tc>
          <w:tcPr>
            <w:tcW w:w="386"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4</w:t>
            </w:r>
          </w:p>
        </w:tc>
        <w:tc>
          <w:tcPr>
            <w:tcW w:w="2395"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ind w:right="-98"/>
              <w:rPr>
                <w:rFonts w:eastAsia="Times New Roman"/>
                <w:sz w:val="20"/>
                <w:szCs w:val="20"/>
                <w:lang w:eastAsia="ar-SA"/>
              </w:rPr>
            </w:pPr>
            <w:r w:rsidRPr="00E45E0A">
              <w:rPr>
                <w:rFonts w:eastAsia="Times New Roman"/>
                <w:sz w:val="20"/>
                <w:szCs w:val="20"/>
                <w:lang w:eastAsia="ar-SA"/>
              </w:rPr>
              <w:t>База отдыха «Клевое место»</w:t>
            </w:r>
          </w:p>
        </w:tc>
        <w:tc>
          <w:tcPr>
            <w:tcW w:w="810"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Усадье</w:t>
            </w:r>
          </w:p>
        </w:tc>
        <w:tc>
          <w:tcPr>
            <w:tcW w:w="819"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ind w:right="-98"/>
              <w:jc w:val="center"/>
              <w:rPr>
                <w:rFonts w:eastAsia="Times New Roman"/>
                <w:sz w:val="20"/>
                <w:szCs w:val="20"/>
                <w:lang w:eastAsia="ar-SA"/>
              </w:rPr>
            </w:pPr>
            <w:r w:rsidRPr="00E45E0A">
              <w:rPr>
                <w:rFonts w:eastAsia="Times New Roman"/>
                <w:sz w:val="20"/>
                <w:szCs w:val="20"/>
                <w:lang w:eastAsia="ar-SA"/>
              </w:rPr>
              <w:t>-</w:t>
            </w:r>
          </w:p>
        </w:tc>
        <w:tc>
          <w:tcPr>
            <w:tcW w:w="589" w:type="pct"/>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ind w:right="-98"/>
              <w:jc w:val="center"/>
              <w:rPr>
                <w:rFonts w:eastAsia="Times New Roman"/>
                <w:sz w:val="20"/>
                <w:szCs w:val="20"/>
                <w:lang w:eastAsia="ar-SA"/>
              </w:rPr>
            </w:pPr>
          </w:p>
        </w:tc>
      </w:tr>
      <w:tr w:rsidR="00E45E0A" w:rsidRPr="00E45E0A" w:rsidTr="00E45E0A">
        <w:trPr>
          <w:jc w:val="center"/>
        </w:trPr>
        <w:tc>
          <w:tcPr>
            <w:tcW w:w="386"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5</w:t>
            </w:r>
          </w:p>
        </w:tc>
        <w:tc>
          <w:tcPr>
            <w:tcW w:w="239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ind w:right="-98"/>
              <w:rPr>
                <w:rFonts w:eastAsia="Times New Roman"/>
                <w:sz w:val="20"/>
                <w:szCs w:val="20"/>
                <w:lang w:eastAsia="ar-SA"/>
              </w:rPr>
            </w:pPr>
            <w:r w:rsidRPr="00E45E0A">
              <w:rPr>
                <w:rFonts w:eastAsia="Times New Roman"/>
                <w:sz w:val="20"/>
                <w:szCs w:val="20"/>
                <w:lang w:eastAsia="ar-SA"/>
              </w:rPr>
              <w:t>ЗАО «Возрождение»</w:t>
            </w:r>
          </w:p>
        </w:tc>
        <w:tc>
          <w:tcPr>
            <w:tcW w:w="810"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Ключи</w:t>
            </w:r>
          </w:p>
        </w:tc>
        <w:tc>
          <w:tcPr>
            <w:tcW w:w="81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ind w:right="-98"/>
              <w:jc w:val="center"/>
              <w:rPr>
                <w:rFonts w:eastAsia="Times New Roman"/>
                <w:sz w:val="20"/>
                <w:szCs w:val="20"/>
                <w:lang w:eastAsia="ar-SA"/>
              </w:rPr>
            </w:pPr>
            <w:r w:rsidRPr="00E45E0A">
              <w:rPr>
                <w:rFonts w:eastAsia="Times New Roman"/>
                <w:sz w:val="20"/>
                <w:szCs w:val="20"/>
                <w:lang w:eastAsia="ar-SA"/>
              </w:rPr>
              <w:t>30</w:t>
            </w:r>
          </w:p>
        </w:tc>
        <w:tc>
          <w:tcPr>
            <w:tcW w:w="589" w:type="pct"/>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ind w:right="-98"/>
              <w:jc w:val="center"/>
              <w:rPr>
                <w:rFonts w:eastAsia="Times New Roman"/>
                <w:sz w:val="20"/>
                <w:szCs w:val="20"/>
                <w:lang w:eastAsia="ar-SA"/>
              </w:rPr>
            </w:pPr>
          </w:p>
        </w:tc>
      </w:tr>
      <w:tr w:rsidR="00E45E0A" w:rsidRPr="00E45E0A" w:rsidTr="00E45E0A">
        <w:trPr>
          <w:jc w:val="center"/>
        </w:trPr>
        <w:tc>
          <w:tcPr>
            <w:tcW w:w="386"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6</w:t>
            </w:r>
          </w:p>
        </w:tc>
        <w:tc>
          <w:tcPr>
            <w:tcW w:w="239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ind w:right="-98"/>
              <w:rPr>
                <w:rFonts w:eastAsia="Times New Roman"/>
                <w:sz w:val="20"/>
                <w:szCs w:val="20"/>
                <w:lang w:eastAsia="ar-SA"/>
              </w:rPr>
            </w:pPr>
            <w:r w:rsidRPr="00E45E0A">
              <w:rPr>
                <w:rFonts w:eastAsia="Times New Roman"/>
                <w:sz w:val="20"/>
                <w:szCs w:val="20"/>
                <w:lang w:eastAsia="ar-SA"/>
              </w:rPr>
              <w:t>ЗАО «Северное сияние»</w:t>
            </w:r>
          </w:p>
        </w:tc>
        <w:tc>
          <w:tcPr>
            <w:tcW w:w="810"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Шуя</w:t>
            </w:r>
          </w:p>
        </w:tc>
        <w:tc>
          <w:tcPr>
            <w:tcW w:w="81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ind w:right="-98"/>
              <w:jc w:val="center"/>
              <w:rPr>
                <w:rFonts w:eastAsia="Times New Roman"/>
                <w:sz w:val="20"/>
                <w:szCs w:val="20"/>
                <w:lang w:eastAsia="ar-SA"/>
              </w:rPr>
            </w:pPr>
            <w:r w:rsidRPr="00E45E0A">
              <w:rPr>
                <w:rFonts w:eastAsia="Times New Roman"/>
                <w:sz w:val="20"/>
                <w:szCs w:val="20"/>
                <w:lang w:eastAsia="ar-SA"/>
              </w:rPr>
              <w:t>120</w:t>
            </w:r>
          </w:p>
        </w:tc>
        <w:tc>
          <w:tcPr>
            <w:tcW w:w="589" w:type="pct"/>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ind w:right="-98"/>
              <w:jc w:val="center"/>
              <w:rPr>
                <w:rFonts w:eastAsia="Times New Roman"/>
                <w:sz w:val="20"/>
                <w:szCs w:val="20"/>
                <w:lang w:eastAsia="ar-SA"/>
              </w:rPr>
            </w:pPr>
          </w:p>
        </w:tc>
      </w:tr>
      <w:tr w:rsidR="00E45E0A" w:rsidRPr="00E45E0A" w:rsidTr="00E45E0A">
        <w:trPr>
          <w:jc w:val="center"/>
        </w:trPr>
        <w:tc>
          <w:tcPr>
            <w:tcW w:w="386"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7</w:t>
            </w:r>
          </w:p>
        </w:tc>
        <w:tc>
          <w:tcPr>
            <w:tcW w:w="239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ind w:right="-98"/>
              <w:rPr>
                <w:rFonts w:eastAsia="Times New Roman"/>
                <w:sz w:val="20"/>
                <w:szCs w:val="20"/>
                <w:lang w:eastAsia="ar-SA"/>
              </w:rPr>
            </w:pPr>
            <w:r w:rsidRPr="00E45E0A">
              <w:rPr>
                <w:rFonts w:eastAsia="Times New Roman"/>
                <w:sz w:val="20"/>
                <w:szCs w:val="20"/>
                <w:lang w:eastAsia="ar-SA"/>
              </w:rPr>
              <w:t>База отдыха « Жемчужина Валдая»</w:t>
            </w:r>
          </w:p>
        </w:tc>
        <w:tc>
          <w:tcPr>
            <w:tcW w:w="810"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Шуя</w:t>
            </w:r>
          </w:p>
        </w:tc>
        <w:tc>
          <w:tcPr>
            <w:tcW w:w="81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ind w:right="-98"/>
              <w:jc w:val="center"/>
              <w:rPr>
                <w:rFonts w:eastAsia="Times New Roman"/>
                <w:sz w:val="20"/>
                <w:szCs w:val="20"/>
                <w:lang w:eastAsia="ar-SA"/>
              </w:rPr>
            </w:pPr>
            <w:r w:rsidRPr="00E45E0A">
              <w:rPr>
                <w:rFonts w:eastAsia="Times New Roman"/>
                <w:sz w:val="20"/>
                <w:szCs w:val="20"/>
                <w:lang w:eastAsia="ar-SA"/>
              </w:rPr>
              <w:t>200</w:t>
            </w:r>
          </w:p>
        </w:tc>
        <w:tc>
          <w:tcPr>
            <w:tcW w:w="589" w:type="pct"/>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ind w:right="-98"/>
              <w:jc w:val="center"/>
              <w:rPr>
                <w:rFonts w:eastAsia="Times New Roman"/>
                <w:sz w:val="20"/>
                <w:szCs w:val="20"/>
                <w:lang w:eastAsia="ar-SA"/>
              </w:rPr>
            </w:pPr>
          </w:p>
        </w:tc>
      </w:tr>
      <w:tr w:rsidR="00E45E0A" w:rsidRPr="00E45E0A" w:rsidTr="00E45E0A">
        <w:trPr>
          <w:jc w:val="center"/>
        </w:trPr>
        <w:tc>
          <w:tcPr>
            <w:tcW w:w="386"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w:t>
            </w:r>
          </w:p>
        </w:tc>
        <w:tc>
          <w:tcPr>
            <w:tcW w:w="239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ind w:right="-98"/>
              <w:rPr>
                <w:rFonts w:eastAsia="Times New Roman"/>
                <w:sz w:val="20"/>
                <w:szCs w:val="20"/>
                <w:lang w:eastAsia="ar-SA"/>
              </w:rPr>
            </w:pPr>
            <w:r w:rsidRPr="00E45E0A">
              <w:rPr>
                <w:rFonts w:eastAsia="Times New Roman"/>
                <w:sz w:val="20"/>
                <w:szCs w:val="20"/>
                <w:lang w:eastAsia="ar-SA"/>
              </w:rPr>
              <w:t>РБОО «Центр лечебной педагогики» (летний оздоровительный лагерь)</w:t>
            </w:r>
          </w:p>
        </w:tc>
        <w:tc>
          <w:tcPr>
            <w:tcW w:w="810"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Шуя</w:t>
            </w:r>
          </w:p>
        </w:tc>
        <w:tc>
          <w:tcPr>
            <w:tcW w:w="81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ind w:right="-98"/>
              <w:jc w:val="center"/>
              <w:rPr>
                <w:rFonts w:eastAsia="Times New Roman"/>
                <w:sz w:val="20"/>
                <w:szCs w:val="20"/>
                <w:lang w:eastAsia="ar-SA"/>
              </w:rPr>
            </w:pPr>
            <w:r w:rsidRPr="00E45E0A">
              <w:rPr>
                <w:rFonts w:eastAsia="Times New Roman"/>
                <w:sz w:val="20"/>
                <w:szCs w:val="20"/>
                <w:lang w:eastAsia="ar-SA"/>
              </w:rPr>
              <w:t>100</w:t>
            </w:r>
          </w:p>
        </w:tc>
        <w:tc>
          <w:tcPr>
            <w:tcW w:w="589" w:type="pct"/>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ind w:right="-98"/>
              <w:jc w:val="center"/>
              <w:rPr>
                <w:rFonts w:eastAsia="Times New Roman"/>
                <w:sz w:val="20"/>
                <w:szCs w:val="20"/>
                <w:lang w:eastAsia="ar-SA"/>
              </w:rPr>
            </w:pPr>
          </w:p>
        </w:tc>
      </w:tr>
      <w:tr w:rsidR="00E45E0A" w:rsidRPr="00E45E0A" w:rsidTr="00E45E0A">
        <w:trPr>
          <w:jc w:val="center"/>
        </w:trPr>
        <w:tc>
          <w:tcPr>
            <w:tcW w:w="386"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9</w:t>
            </w:r>
          </w:p>
        </w:tc>
        <w:tc>
          <w:tcPr>
            <w:tcW w:w="2395"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ind w:right="-98"/>
              <w:rPr>
                <w:rFonts w:eastAsia="Times New Roman"/>
                <w:sz w:val="20"/>
                <w:szCs w:val="20"/>
                <w:lang w:eastAsia="ar-SA"/>
              </w:rPr>
            </w:pPr>
            <w:r w:rsidRPr="00E45E0A">
              <w:rPr>
                <w:rFonts w:eastAsia="Times New Roman"/>
                <w:sz w:val="20"/>
                <w:szCs w:val="20"/>
                <w:lang w:eastAsia="ar-SA"/>
              </w:rPr>
              <w:t>База отдыха « Берендеево царство»</w:t>
            </w:r>
          </w:p>
        </w:tc>
        <w:tc>
          <w:tcPr>
            <w:tcW w:w="810"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д. Шуя</w:t>
            </w:r>
          </w:p>
        </w:tc>
        <w:tc>
          <w:tcPr>
            <w:tcW w:w="819" w:type="pct"/>
            <w:tcBorders>
              <w:top w:val="single" w:sz="4" w:space="0" w:color="auto"/>
              <w:left w:val="single" w:sz="4" w:space="0" w:color="auto"/>
              <w:bottom w:val="single" w:sz="4" w:space="0" w:color="auto"/>
              <w:right w:val="single" w:sz="4" w:space="0" w:color="auto"/>
            </w:tcBorders>
            <w:hideMark/>
          </w:tcPr>
          <w:p w:rsidR="00E45E0A" w:rsidRPr="00E45E0A" w:rsidRDefault="00E45E0A" w:rsidP="00E45E0A">
            <w:pPr>
              <w:widowControl w:val="0"/>
              <w:suppressAutoHyphens/>
              <w:autoSpaceDE w:val="0"/>
              <w:ind w:right="-98"/>
              <w:jc w:val="center"/>
              <w:rPr>
                <w:rFonts w:eastAsia="Times New Roman"/>
                <w:sz w:val="20"/>
                <w:szCs w:val="20"/>
                <w:lang w:eastAsia="ar-SA"/>
              </w:rPr>
            </w:pPr>
            <w:r w:rsidRPr="00E45E0A">
              <w:rPr>
                <w:rFonts w:eastAsia="Times New Roman"/>
                <w:sz w:val="20"/>
                <w:szCs w:val="20"/>
                <w:lang w:eastAsia="ar-SA"/>
              </w:rPr>
              <w:t>120</w:t>
            </w:r>
          </w:p>
        </w:tc>
        <w:tc>
          <w:tcPr>
            <w:tcW w:w="589" w:type="pct"/>
            <w:tcBorders>
              <w:top w:val="single" w:sz="4" w:space="0" w:color="auto"/>
              <w:left w:val="single" w:sz="4" w:space="0" w:color="auto"/>
              <w:bottom w:val="single" w:sz="4" w:space="0" w:color="auto"/>
              <w:right w:val="single" w:sz="4" w:space="0" w:color="auto"/>
            </w:tcBorders>
          </w:tcPr>
          <w:p w:rsidR="00E45E0A" w:rsidRPr="00E45E0A" w:rsidRDefault="00E45E0A" w:rsidP="00E45E0A">
            <w:pPr>
              <w:widowControl w:val="0"/>
              <w:suppressAutoHyphens/>
              <w:autoSpaceDE w:val="0"/>
              <w:ind w:right="-98"/>
              <w:jc w:val="center"/>
              <w:rPr>
                <w:rFonts w:eastAsia="Times New Roman"/>
                <w:sz w:val="20"/>
                <w:szCs w:val="20"/>
                <w:lang w:eastAsia="ar-SA"/>
              </w:rPr>
            </w:pPr>
          </w:p>
        </w:tc>
      </w:tr>
    </w:tbl>
    <w:p w:rsidR="00E45E0A" w:rsidRPr="00E45E0A" w:rsidRDefault="00E45E0A" w:rsidP="00E45E0A">
      <w:pPr>
        <w:ind w:firstLine="720"/>
        <w:jc w:val="both"/>
        <w:rPr>
          <w:rFonts w:eastAsia="Times New Roman"/>
          <w:sz w:val="20"/>
          <w:szCs w:val="20"/>
          <w:highlight w:val="yellow"/>
          <w:lang w:eastAsia="ru-RU"/>
        </w:rPr>
      </w:pP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Сельское хозяйство на территории поселения представлено крестьянским хозяйством  С.Ю.Трущенковой (д. Едно) и личными подсобными хозяйствами граждан.</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Всего в поселении имеется 610 личных подсобных хозяйств.</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В хозяйствах выращиваются сельскохозяйственные культуры, плодовые, ягодные насаждения. Так же содержатся сельскохозяйственные животные, птица и пчелы.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ar-SA"/>
        </w:rPr>
        <w:t xml:space="preserve">Необходимо отметить, что в силу ряда объективных причин в последние годы отмечены весьма негативные явления в экономическом развитии не только  Рощинского сельского  поселения, но и Валдайского района и Новгородской области в целом. Кризисные явления последних лет привели к спаду ряда экономических показателей по поселению. Объем  доходов  и расходов местного бюджета  поселения в 2011-2019  годы начиная с 2014 года заметно уменьшился (равно как и по району в целом) (рис. 2.2.4.1.), при этом практически до нуля сократились дотации в бюджет поселения из внешних источников (рис.2.2.4.2. и рис.2.2.4.3.) и бюджетные возможности поселения определяются только собственными доходами. Доля Рощинского сельского  поселения в бюджете района в последние годы колеблется  (рис.2.2.4.4.) от 1,3 до 2,56% (при среднем значении 1,9%). Основная направленность экономики поселения – </w:t>
      </w:r>
      <w:r w:rsidRPr="00E45E0A">
        <w:rPr>
          <w:rFonts w:eastAsia="Times New Roman"/>
          <w:sz w:val="20"/>
          <w:szCs w:val="20"/>
          <w:lang w:eastAsia="ru-RU"/>
        </w:rPr>
        <w:t xml:space="preserve">предоставление  населению услуг по вопросам отдыха (санаторно-курортные услуги) и мелкое сельскохозяйственное производство (1 крестьянское хозяйство и личные подсобные хозяйства граждан).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Основными  проблемами поселения являются:</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весьма слабая экономическая база  и отсутствие на территории поселения предприятий с заметным производством продукции;</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Низкие объёмы производства;</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Низкая реализация сбыта готовой продукции;</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Высокая степень физического и морального износа основных фондов;</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Старение и дефицит квалифицированных кадров рабочих специальностей;</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Низкие заработные платы;</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Недостаток собственных оборотных средств.</w:t>
      </w:r>
    </w:p>
    <w:p w:rsidR="00E45E0A" w:rsidRPr="00E45E0A" w:rsidRDefault="00E45E0A" w:rsidP="00E45E0A">
      <w:pPr>
        <w:ind w:firstLine="720"/>
        <w:jc w:val="both"/>
        <w:rPr>
          <w:rFonts w:eastAsia="Times New Roman"/>
          <w:sz w:val="20"/>
          <w:szCs w:val="20"/>
          <w:lang w:eastAsia="ru-RU"/>
        </w:rPr>
      </w:pPr>
    </w:p>
    <w:p w:rsidR="00E45E0A" w:rsidRPr="00E45E0A" w:rsidRDefault="00E45E0A" w:rsidP="00E45E0A">
      <w:pPr>
        <w:ind w:firstLine="720"/>
        <w:jc w:val="both"/>
        <w:rPr>
          <w:rFonts w:eastAsia="Times New Roman"/>
          <w:sz w:val="20"/>
          <w:szCs w:val="20"/>
          <w:lang w:eastAsia="ru-RU"/>
        </w:rPr>
      </w:pPr>
    </w:p>
    <w:p w:rsidR="00E45E0A" w:rsidRPr="00E45E0A" w:rsidRDefault="00E45E0A" w:rsidP="00E45E0A">
      <w:pPr>
        <w:widowControl w:val="0"/>
        <w:suppressAutoHyphens/>
        <w:autoSpaceDE w:val="0"/>
        <w:rPr>
          <w:rFonts w:ascii="Arial" w:eastAsia="Times New Roman" w:hAnsi="Arial"/>
          <w:color w:val="000000"/>
          <w:sz w:val="20"/>
          <w:szCs w:val="20"/>
          <w:lang w:eastAsia="ar-SA"/>
        </w:rPr>
      </w:pPr>
    </w:p>
    <w:p w:rsidR="00E45E0A" w:rsidRPr="00E45E0A" w:rsidRDefault="007B6D94" w:rsidP="00E45E0A">
      <w:pPr>
        <w:widowControl w:val="0"/>
        <w:suppressAutoHyphens/>
        <w:autoSpaceDE w:val="0"/>
        <w:jc w:val="center"/>
        <w:rPr>
          <w:rFonts w:ascii="Arial" w:eastAsia="Times New Roman" w:hAnsi="Arial"/>
          <w:noProof/>
          <w:color w:val="000000"/>
          <w:sz w:val="20"/>
          <w:szCs w:val="20"/>
          <w:lang w:eastAsia="ru-RU"/>
        </w:rPr>
      </w:pPr>
      <w:r>
        <w:rPr>
          <w:rFonts w:ascii="Arial" w:eastAsia="Times New Roman" w:hAnsi="Arial"/>
          <w:noProof/>
          <w:color w:val="000000"/>
          <w:sz w:val="20"/>
          <w:szCs w:val="20"/>
          <w:lang w:eastAsia="ru-RU"/>
        </w:rPr>
        <w:drawing>
          <wp:inline distT="0" distB="0" distL="0" distR="0">
            <wp:extent cx="4863655" cy="2985220"/>
            <wp:effectExtent l="9633" t="5630" r="3512" b="0"/>
            <wp:docPr id="12"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E45E0A" w:rsidRPr="00E45E0A" w:rsidRDefault="00E45E0A" w:rsidP="00E45E0A">
      <w:pPr>
        <w:widowControl w:val="0"/>
        <w:suppressAutoHyphens/>
        <w:autoSpaceDE w:val="0"/>
        <w:jc w:val="center"/>
        <w:rPr>
          <w:rFonts w:eastAsia="Times New Roman"/>
          <w:b/>
          <w:i/>
          <w:color w:val="000000"/>
          <w:sz w:val="20"/>
          <w:szCs w:val="20"/>
          <w:lang w:eastAsia="ru-RU"/>
        </w:rPr>
      </w:pPr>
      <w:r w:rsidRPr="00E45E0A">
        <w:rPr>
          <w:rFonts w:eastAsia="Times New Roman"/>
          <w:b/>
          <w:i/>
          <w:color w:val="000000"/>
          <w:sz w:val="20"/>
          <w:szCs w:val="20"/>
          <w:lang w:eastAsia="ru-RU"/>
        </w:rPr>
        <w:t>Рис. 2.2.4.1.  Изменение собственных  доходов в бюджете Рощинского сельского   поселения в 2011-2019 годах.</w:t>
      </w:r>
    </w:p>
    <w:p w:rsidR="00E45E0A" w:rsidRPr="00E45E0A" w:rsidRDefault="00E45E0A" w:rsidP="00E45E0A">
      <w:pPr>
        <w:widowControl w:val="0"/>
        <w:suppressAutoHyphens/>
        <w:autoSpaceDE w:val="0"/>
        <w:jc w:val="center"/>
        <w:rPr>
          <w:rFonts w:eastAsia="Times New Roman"/>
          <w:b/>
          <w:color w:val="000000"/>
          <w:sz w:val="20"/>
          <w:szCs w:val="20"/>
          <w:lang w:eastAsia="ar-SA"/>
        </w:rPr>
      </w:pPr>
    </w:p>
    <w:p w:rsidR="00E45E0A" w:rsidRPr="00E45E0A" w:rsidRDefault="007B6D94" w:rsidP="00E45E0A">
      <w:pPr>
        <w:widowControl w:val="0"/>
        <w:suppressAutoHyphens/>
        <w:autoSpaceDE w:val="0"/>
        <w:jc w:val="center"/>
        <w:rPr>
          <w:rFonts w:ascii="Arial" w:eastAsia="Times New Roman" w:hAnsi="Arial"/>
          <w:color w:val="000000"/>
          <w:sz w:val="20"/>
          <w:szCs w:val="20"/>
          <w:lang w:eastAsia="ar-SA"/>
        </w:rPr>
      </w:pPr>
      <w:r>
        <w:rPr>
          <w:rFonts w:ascii="Arial" w:eastAsia="Times New Roman" w:hAnsi="Arial"/>
          <w:noProof/>
          <w:color w:val="000000"/>
          <w:sz w:val="20"/>
          <w:szCs w:val="20"/>
          <w:lang w:eastAsia="ru-RU"/>
        </w:rPr>
        <w:drawing>
          <wp:inline distT="0" distB="0" distL="0" distR="0">
            <wp:extent cx="4954853" cy="2955715"/>
            <wp:effectExtent l="11963" t="6560" r="5234" b="0"/>
            <wp:docPr id="1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i/>
          <w:color w:val="000000"/>
          <w:sz w:val="20"/>
          <w:szCs w:val="20"/>
          <w:lang w:eastAsia="ru-RU"/>
        </w:rPr>
        <w:t>Рис. 2.2.4.2.  Изменение  доли собственных доходов в  бюджете Рощинского сельского   поселения в 2011-2019 годах.</w:t>
      </w:r>
    </w:p>
    <w:p w:rsidR="00E45E0A" w:rsidRPr="00E45E0A" w:rsidRDefault="00E45E0A" w:rsidP="00E45E0A">
      <w:pPr>
        <w:widowControl w:val="0"/>
        <w:suppressAutoHyphens/>
        <w:autoSpaceDE w:val="0"/>
        <w:rPr>
          <w:rFonts w:ascii="Arial" w:eastAsia="Times New Roman" w:hAnsi="Arial"/>
          <w:color w:val="000000"/>
          <w:sz w:val="20"/>
          <w:szCs w:val="20"/>
          <w:lang w:eastAsia="ar-SA"/>
        </w:rPr>
      </w:pPr>
    </w:p>
    <w:p w:rsidR="00E45E0A" w:rsidRPr="00E45E0A" w:rsidRDefault="007B6D94" w:rsidP="00E45E0A">
      <w:pPr>
        <w:widowControl w:val="0"/>
        <w:suppressAutoHyphens/>
        <w:autoSpaceDE w:val="0"/>
        <w:jc w:val="center"/>
        <w:rPr>
          <w:rFonts w:ascii="Arial" w:eastAsia="Times New Roman" w:hAnsi="Arial"/>
          <w:color w:val="000000"/>
          <w:sz w:val="20"/>
          <w:szCs w:val="20"/>
          <w:lang w:eastAsia="ar-SA"/>
        </w:rPr>
      </w:pPr>
      <w:r>
        <w:rPr>
          <w:rFonts w:ascii="Arial" w:eastAsia="Times New Roman" w:hAnsi="Arial"/>
          <w:noProof/>
          <w:color w:val="000000"/>
          <w:sz w:val="20"/>
          <w:szCs w:val="20"/>
          <w:lang w:eastAsia="ru-RU"/>
        </w:rPr>
        <w:drawing>
          <wp:inline distT="0" distB="0" distL="0" distR="0">
            <wp:extent cx="5022442" cy="2746629"/>
            <wp:effectExtent l="11579" t="6096" r="4704" b="0"/>
            <wp:docPr id="14"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E45E0A" w:rsidRPr="00E45E0A" w:rsidRDefault="00E45E0A" w:rsidP="00E45E0A">
      <w:pPr>
        <w:widowControl w:val="0"/>
        <w:suppressAutoHyphens/>
        <w:autoSpaceDE w:val="0"/>
        <w:jc w:val="center"/>
        <w:rPr>
          <w:rFonts w:eastAsia="Times New Roman"/>
          <w:b/>
          <w:i/>
          <w:color w:val="000000"/>
          <w:sz w:val="20"/>
          <w:szCs w:val="20"/>
          <w:highlight w:val="yellow"/>
          <w:lang w:eastAsia="ru-RU"/>
        </w:rPr>
      </w:pPr>
    </w:p>
    <w:p w:rsidR="00E45E0A" w:rsidRPr="00E45E0A" w:rsidRDefault="00E45E0A" w:rsidP="00E45E0A">
      <w:pPr>
        <w:widowControl w:val="0"/>
        <w:suppressAutoHyphens/>
        <w:autoSpaceDE w:val="0"/>
        <w:jc w:val="center"/>
        <w:rPr>
          <w:rFonts w:eastAsia="Times New Roman"/>
          <w:b/>
          <w:i/>
          <w:color w:val="000000"/>
          <w:sz w:val="20"/>
          <w:szCs w:val="20"/>
          <w:lang w:eastAsia="ru-RU"/>
        </w:rPr>
      </w:pPr>
      <w:r w:rsidRPr="00E45E0A">
        <w:rPr>
          <w:rFonts w:eastAsia="Times New Roman"/>
          <w:b/>
          <w:i/>
          <w:color w:val="000000"/>
          <w:sz w:val="20"/>
          <w:szCs w:val="20"/>
          <w:lang w:eastAsia="ru-RU"/>
        </w:rPr>
        <w:t>Рис. 2.2.4.3.  Изменение  доли доходов бюджета Рощинского сельского   поселения в бюджете Валдайского муниципального  района  в 2011-2019 годах.</w:t>
      </w:r>
    </w:p>
    <w:p w:rsidR="00E45E0A" w:rsidRPr="00E45E0A" w:rsidRDefault="00E45E0A" w:rsidP="00E45E0A">
      <w:pPr>
        <w:widowControl w:val="0"/>
        <w:suppressAutoHyphens/>
        <w:autoSpaceDE w:val="0"/>
        <w:jc w:val="center"/>
        <w:rPr>
          <w:rFonts w:eastAsia="Times New Roman"/>
          <w:b/>
          <w:i/>
          <w:color w:val="000000"/>
          <w:sz w:val="20"/>
          <w:szCs w:val="20"/>
          <w:lang w:eastAsia="ru-RU"/>
        </w:rPr>
      </w:pPr>
    </w:p>
    <w:p w:rsidR="00E45E0A" w:rsidRPr="00E45E0A" w:rsidRDefault="007B6D94" w:rsidP="00E45E0A">
      <w:pPr>
        <w:widowControl w:val="0"/>
        <w:suppressAutoHyphens/>
        <w:autoSpaceDE w:val="0"/>
        <w:jc w:val="center"/>
        <w:rPr>
          <w:rFonts w:eastAsia="Times New Roman"/>
          <w:b/>
          <w:i/>
          <w:color w:val="000000"/>
          <w:sz w:val="20"/>
          <w:szCs w:val="20"/>
          <w:lang w:eastAsia="ru-RU"/>
        </w:rPr>
      </w:pPr>
      <w:r>
        <w:rPr>
          <w:rFonts w:eastAsia="Times New Roman"/>
          <w:b/>
          <w:i/>
          <w:noProof/>
          <w:color w:val="000000"/>
          <w:sz w:val="20"/>
          <w:szCs w:val="20"/>
          <w:lang w:eastAsia="ru-RU"/>
        </w:rPr>
        <w:drawing>
          <wp:inline distT="0" distB="0" distL="0" distR="0">
            <wp:extent cx="4633945" cy="2757510"/>
            <wp:effectExtent l="9504" t="4740" r="4751" b="0"/>
            <wp:docPr id="1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E45E0A" w:rsidRPr="00E45E0A" w:rsidRDefault="00E45E0A" w:rsidP="00E45E0A">
      <w:pPr>
        <w:widowControl w:val="0"/>
        <w:suppressAutoHyphens/>
        <w:autoSpaceDE w:val="0"/>
        <w:jc w:val="center"/>
        <w:rPr>
          <w:rFonts w:eastAsia="Times New Roman"/>
          <w:b/>
          <w:i/>
          <w:color w:val="000000"/>
          <w:sz w:val="20"/>
          <w:szCs w:val="20"/>
          <w:lang w:eastAsia="ru-RU"/>
        </w:rPr>
      </w:pPr>
      <w:r w:rsidRPr="00E45E0A">
        <w:rPr>
          <w:rFonts w:eastAsia="Times New Roman"/>
          <w:b/>
          <w:i/>
          <w:color w:val="000000"/>
          <w:sz w:val="20"/>
          <w:szCs w:val="20"/>
          <w:lang w:eastAsia="ru-RU"/>
        </w:rPr>
        <w:t>Рис. 2.2.4.4.  Профицитность (дефицитность)  бюджетов  Рощинского сельского   поселения и Валдайского муниципального  района  в 2011-2017 годах.</w:t>
      </w:r>
    </w:p>
    <w:p w:rsidR="00E45E0A" w:rsidRPr="00E45E0A" w:rsidRDefault="00E45E0A" w:rsidP="00E45E0A">
      <w:pPr>
        <w:widowControl w:val="0"/>
        <w:suppressAutoHyphens/>
        <w:autoSpaceDE w:val="0"/>
        <w:jc w:val="center"/>
        <w:rPr>
          <w:rFonts w:eastAsia="Times New Roman"/>
          <w:b/>
          <w:i/>
          <w:color w:val="000000"/>
          <w:sz w:val="20"/>
          <w:szCs w:val="20"/>
          <w:lang w:eastAsia="ru-RU"/>
        </w:rPr>
      </w:pPr>
    </w:p>
    <w:p w:rsidR="00E45E0A" w:rsidRPr="00E45E0A" w:rsidRDefault="00E45E0A" w:rsidP="00E45E0A">
      <w:pPr>
        <w:keepNext/>
        <w:widowControl w:val="0"/>
        <w:suppressAutoHyphens/>
        <w:autoSpaceDE w:val="0"/>
        <w:ind w:left="720"/>
        <w:jc w:val="center"/>
        <w:outlineLvl w:val="0"/>
        <w:rPr>
          <w:rFonts w:eastAsia="Times New Roman"/>
          <w:b/>
          <w:bCs/>
          <w:kern w:val="1"/>
          <w:sz w:val="20"/>
          <w:szCs w:val="20"/>
          <w:lang w:eastAsia="ar-SA"/>
        </w:rPr>
      </w:pPr>
      <w:bookmarkStart w:id="89" w:name="_Toc363654773"/>
      <w:bookmarkStart w:id="90" w:name="_Toc367786358"/>
      <w:bookmarkStart w:id="91" w:name="_Toc54450517"/>
      <w:r w:rsidRPr="00E45E0A">
        <w:rPr>
          <w:rFonts w:eastAsia="Times New Roman"/>
          <w:b/>
          <w:bCs/>
          <w:kern w:val="1"/>
          <w:sz w:val="20"/>
          <w:szCs w:val="20"/>
          <w:lang w:eastAsia="ar-SA"/>
        </w:rPr>
        <w:t>2.2.5. Прогнозируемые направления развития</w:t>
      </w:r>
      <w:bookmarkEnd w:id="89"/>
      <w:bookmarkEnd w:id="90"/>
      <w:bookmarkEnd w:id="91"/>
    </w:p>
    <w:p w:rsidR="00E45E0A" w:rsidRPr="00E45E0A" w:rsidRDefault="00E45E0A" w:rsidP="00E45E0A">
      <w:pPr>
        <w:keepNext/>
        <w:widowControl w:val="0"/>
        <w:suppressAutoHyphens/>
        <w:autoSpaceDE w:val="0"/>
        <w:ind w:left="720"/>
        <w:jc w:val="center"/>
        <w:outlineLvl w:val="0"/>
        <w:rPr>
          <w:rFonts w:eastAsia="Times New Roman"/>
          <w:b/>
          <w:bCs/>
          <w:kern w:val="1"/>
          <w:sz w:val="20"/>
          <w:szCs w:val="20"/>
          <w:lang w:eastAsia="ar-SA"/>
        </w:rPr>
      </w:pPr>
      <w:bookmarkStart w:id="92" w:name="_Toc54450518"/>
      <w:r w:rsidRPr="00E45E0A">
        <w:rPr>
          <w:rFonts w:eastAsia="Times New Roman"/>
          <w:b/>
          <w:bCs/>
          <w:kern w:val="1"/>
          <w:sz w:val="20"/>
          <w:szCs w:val="20"/>
          <w:lang w:eastAsia="ar-SA"/>
        </w:rPr>
        <w:t>экономической базы</w:t>
      </w:r>
      <w:bookmarkEnd w:id="92"/>
    </w:p>
    <w:p w:rsidR="00E45E0A" w:rsidRPr="00E45E0A" w:rsidRDefault="00E45E0A" w:rsidP="00E45E0A">
      <w:pPr>
        <w:ind w:firstLine="720"/>
        <w:jc w:val="both"/>
        <w:rPr>
          <w:rFonts w:eastAsia="Times New Roman"/>
          <w:sz w:val="20"/>
          <w:szCs w:val="20"/>
          <w:lang w:eastAsia="ar-SA"/>
        </w:rPr>
      </w:pPr>
      <w:r w:rsidRPr="00E45E0A">
        <w:rPr>
          <w:rFonts w:eastAsia="Times New Roman"/>
          <w:sz w:val="20"/>
          <w:szCs w:val="20"/>
          <w:lang w:eastAsia="ar-SA"/>
        </w:rPr>
        <w:t xml:space="preserve">Прогнозом на 2021 год и на период до 2030 года определены следующие приоритеты социально-экономического развития Рощинского сельского поселения Валдайского района Новгородской области: </w:t>
      </w:r>
    </w:p>
    <w:p w:rsidR="00E45E0A" w:rsidRPr="00E45E0A" w:rsidRDefault="00E45E0A" w:rsidP="00E45E0A">
      <w:pPr>
        <w:ind w:firstLine="720"/>
        <w:jc w:val="both"/>
        <w:rPr>
          <w:rFonts w:eastAsia="Times New Roman"/>
          <w:sz w:val="20"/>
          <w:szCs w:val="20"/>
          <w:lang w:eastAsia="ar-SA"/>
        </w:rPr>
      </w:pPr>
      <w:r w:rsidRPr="00E45E0A">
        <w:rPr>
          <w:rFonts w:eastAsia="Times New Roman"/>
          <w:sz w:val="20"/>
          <w:szCs w:val="20"/>
          <w:lang w:eastAsia="ar-SA"/>
        </w:rPr>
        <w:t xml:space="preserve">- повышение уровня жизни населения Рощинского сельского поселения, в т.ч. на основе развития социальной инфраструктуры; </w:t>
      </w:r>
    </w:p>
    <w:p w:rsidR="00E45E0A" w:rsidRPr="00E45E0A" w:rsidRDefault="00E45E0A" w:rsidP="00E45E0A">
      <w:pPr>
        <w:ind w:firstLine="720"/>
        <w:jc w:val="both"/>
        <w:rPr>
          <w:rFonts w:eastAsia="Times New Roman"/>
          <w:sz w:val="20"/>
          <w:szCs w:val="20"/>
          <w:lang w:eastAsia="ar-SA"/>
        </w:rPr>
      </w:pPr>
      <w:r w:rsidRPr="00E45E0A">
        <w:rPr>
          <w:rFonts w:eastAsia="Times New Roman"/>
          <w:sz w:val="20"/>
          <w:szCs w:val="20"/>
          <w:lang w:eastAsia="ar-SA"/>
        </w:rPr>
        <w:t xml:space="preserve">- улучшение состояния здоровья населения на основе доступной широким слоям населения медицинской помощи и повышения качества медицинских услуг; </w:t>
      </w:r>
    </w:p>
    <w:p w:rsidR="00E45E0A" w:rsidRPr="00E45E0A" w:rsidRDefault="00E45E0A" w:rsidP="00E45E0A">
      <w:pPr>
        <w:ind w:firstLine="720"/>
        <w:jc w:val="both"/>
        <w:rPr>
          <w:rFonts w:eastAsia="Times New Roman"/>
          <w:sz w:val="20"/>
          <w:szCs w:val="20"/>
          <w:lang w:eastAsia="ar-SA"/>
        </w:rPr>
      </w:pPr>
      <w:r w:rsidRPr="00E45E0A">
        <w:rPr>
          <w:rFonts w:eastAsia="Times New Roman"/>
          <w:sz w:val="20"/>
          <w:szCs w:val="20"/>
          <w:lang w:eastAsia="ar-SA"/>
        </w:rPr>
        <w:t xml:space="preserve">- развитие жилищной сферы в Рощинском сельском поселении; </w:t>
      </w:r>
    </w:p>
    <w:p w:rsidR="00E45E0A" w:rsidRPr="00E45E0A" w:rsidRDefault="00E45E0A" w:rsidP="00E45E0A">
      <w:pPr>
        <w:ind w:firstLine="720"/>
        <w:jc w:val="both"/>
        <w:rPr>
          <w:rFonts w:eastAsia="Times New Roman"/>
          <w:sz w:val="20"/>
          <w:szCs w:val="20"/>
          <w:lang w:eastAsia="ar-SA"/>
        </w:rPr>
      </w:pPr>
      <w:r w:rsidRPr="00E45E0A">
        <w:rPr>
          <w:rFonts w:eastAsia="Times New Roman"/>
          <w:sz w:val="20"/>
          <w:szCs w:val="20"/>
          <w:lang w:eastAsia="ar-SA"/>
        </w:rPr>
        <w:t xml:space="preserve">- создание условий для гармоничного развития подрастающего поколения в Рощинском сельском поселении; </w:t>
      </w:r>
    </w:p>
    <w:p w:rsidR="00E45E0A" w:rsidRPr="00E45E0A" w:rsidRDefault="00E45E0A" w:rsidP="00E45E0A">
      <w:pPr>
        <w:ind w:firstLine="720"/>
        <w:jc w:val="both"/>
        <w:rPr>
          <w:rFonts w:eastAsia="Times New Roman"/>
          <w:sz w:val="20"/>
          <w:szCs w:val="20"/>
          <w:lang w:eastAsia="ar-SA"/>
        </w:rPr>
      </w:pPr>
      <w:r w:rsidRPr="00E45E0A">
        <w:rPr>
          <w:rFonts w:eastAsia="Times New Roman"/>
          <w:sz w:val="20"/>
          <w:szCs w:val="20"/>
          <w:lang w:eastAsia="ar-SA"/>
        </w:rPr>
        <w:t xml:space="preserve">- сохранение культурного наследия. </w:t>
      </w:r>
    </w:p>
    <w:p w:rsidR="00E45E0A" w:rsidRPr="00E45E0A" w:rsidRDefault="00E45E0A" w:rsidP="00E45E0A">
      <w:pPr>
        <w:ind w:firstLine="720"/>
        <w:jc w:val="both"/>
        <w:rPr>
          <w:rFonts w:eastAsia="Times New Roman"/>
          <w:sz w:val="20"/>
          <w:szCs w:val="20"/>
          <w:lang w:eastAsia="ar-SA"/>
        </w:rPr>
      </w:pPr>
      <w:r w:rsidRPr="00E45E0A">
        <w:rPr>
          <w:rFonts w:eastAsia="Times New Roman"/>
          <w:sz w:val="20"/>
          <w:szCs w:val="20"/>
          <w:lang w:eastAsia="ar-SA"/>
        </w:rPr>
        <w:t xml:space="preserve">В рамках приоритетного направления «Развитие социальной инфраструктуры» определен перечень муниципальных целевых программ: </w:t>
      </w:r>
    </w:p>
    <w:p w:rsidR="00E45E0A" w:rsidRPr="00E45E0A" w:rsidRDefault="00E45E0A" w:rsidP="00E45E0A">
      <w:pPr>
        <w:ind w:firstLine="720"/>
        <w:jc w:val="both"/>
        <w:rPr>
          <w:rFonts w:eastAsia="Times New Roman"/>
          <w:sz w:val="20"/>
          <w:szCs w:val="20"/>
          <w:lang w:eastAsia="ar-SA"/>
        </w:rPr>
      </w:pPr>
      <w:r w:rsidRPr="00E45E0A">
        <w:rPr>
          <w:rFonts w:eastAsia="Times New Roman"/>
          <w:sz w:val="20"/>
          <w:szCs w:val="20"/>
          <w:lang w:eastAsia="ar-SA"/>
        </w:rPr>
        <w:t xml:space="preserve">- сохранение объектов социальной инфраструктуры Рощинского сельского поселения на период до 2030 года (образование, культура, спорт и физическая культура); </w:t>
      </w:r>
    </w:p>
    <w:p w:rsidR="00E45E0A" w:rsidRPr="00E45E0A" w:rsidRDefault="00E45E0A" w:rsidP="00E45E0A">
      <w:pPr>
        <w:ind w:firstLine="720"/>
        <w:jc w:val="both"/>
        <w:rPr>
          <w:rFonts w:eastAsia="Times New Roman"/>
          <w:sz w:val="20"/>
          <w:szCs w:val="20"/>
          <w:lang w:eastAsia="ar-SA"/>
        </w:rPr>
      </w:pPr>
      <w:r w:rsidRPr="00E45E0A">
        <w:rPr>
          <w:rFonts w:eastAsia="Times New Roman"/>
          <w:sz w:val="20"/>
          <w:szCs w:val="20"/>
          <w:lang w:eastAsia="ar-SA"/>
        </w:rPr>
        <w:t xml:space="preserve">- здоровье населения, развитие системы здравоохранения в Рощинском сельском поселении; </w:t>
      </w:r>
    </w:p>
    <w:p w:rsidR="00E45E0A" w:rsidRPr="00E45E0A" w:rsidRDefault="00E45E0A" w:rsidP="00E45E0A">
      <w:pPr>
        <w:ind w:firstLine="720"/>
        <w:jc w:val="both"/>
        <w:rPr>
          <w:rFonts w:eastAsia="Times New Roman"/>
          <w:sz w:val="20"/>
          <w:szCs w:val="20"/>
          <w:lang w:eastAsia="ar-SA"/>
        </w:rPr>
      </w:pPr>
      <w:r w:rsidRPr="00E45E0A">
        <w:rPr>
          <w:rFonts w:eastAsia="Times New Roman"/>
          <w:sz w:val="20"/>
          <w:szCs w:val="20"/>
          <w:lang w:eastAsia="ar-SA"/>
        </w:rPr>
        <w:t>- развитие системы социальной защиты и поддержки населения в Рощинском сельском поселении на период до 2030 года.</w:t>
      </w:r>
    </w:p>
    <w:p w:rsidR="00E45E0A" w:rsidRPr="00E45E0A" w:rsidRDefault="00E45E0A" w:rsidP="00E45E0A">
      <w:pPr>
        <w:ind w:firstLine="720"/>
        <w:jc w:val="both"/>
        <w:rPr>
          <w:rFonts w:eastAsia="Times New Roman"/>
          <w:sz w:val="20"/>
          <w:szCs w:val="20"/>
          <w:lang w:eastAsia="ar-SA"/>
        </w:rPr>
      </w:pPr>
      <w:r w:rsidRPr="00E45E0A">
        <w:rPr>
          <w:rFonts w:eastAsia="Times New Roman"/>
          <w:sz w:val="20"/>
          <w:szCs w:val="20"/>
          <w:lang w:eastAsia="ar-SA"/>
        </w:rPr>
        <w:t>На основе комплексного анализа развития территорий поселения и учета существующих предпосылок пространственного развития в генеральном плане 2012 года  предложены следующие приоритеты в развитии отдельных территорий (на расчетный срок и перспективу):</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Развитие центра поселения – п. Рощино, формирование центра поселения в развитый центр;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Освоение свободных площадок под размещение жилых территорий;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Формирование рекреационных территорий: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устройство рекреационной зоны вдоль берега крупных озер;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Охрана исторического наследия – разработка проектов охранных зон для объектов историко-культурного наследия, осуществление проектных мероприятий;</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Организация коммунальных зон: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отведение выделенных территорий под размещение коммунально-складской зоны в районе существующих проектируемых производственных зон;</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Усовершенствование дорожно-транспортного комплекса: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ремонт, развитие и упорядочение улично-дорожной сети населённых пунктов Рощинского сельского поселения, решаемое в комплексе с архитектурно-планировочными мероприятиями, формирование транспортных связей между отдельными обособленными частями сельского поселения;</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планомерное увеличение протяженности автодорог с твердым покрытием;</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развитие системы общественного транспорта:</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упорядочение системы  автобусных маршрутов для связи с г.Валдай.</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В отраслевой структуре промышленного производства поселения не прогнозируется резких изменений на расчетную перспективу. Как и в настоящее время, предпочтение стоит отдавать сельскохозяйственному производству, что, собственно, предусматривается рекомендациями схемы территориального планирования Валдайского района.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В сложившейся ситуации поступательная динамика вероятна лишь в условиях целенаправленного жесткого управляющего воздействия на основные направления развития хозяйственной деятельности и использования территории на областном уровне. Для такого развития представляется необходимым использование в той или иной степени на разных временных этапах всех имеющихся ресурсов территории и привлечение в максимально возможной степени финансовых ресурсов разных форм собственности, а также "эффективных" инвесторов для реализации хозяйственных новаций.</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Основой устойчивого и безопасного развития среды жизнедеятельности на территории поселения  должно стать совершенствование и  развитие инженерно-транспортной инфраструктуры, а также система мер по охране окружающей среды и предотвращению чрезвычайных ситуаций.</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Земельно-ресурсный потенциал оценивается как один из важнейших факторов возможного развития жизненного пространства и среды обитания населения.</w:t>
      </w:r>
    </w:p>
    <w:p w:rsidR="00E45E0A" w:rsidRPr="00E45E0A" w:rsidRDefault="00E45E0A" w:rsidP="00E45E0A">
      <w:pPr>
        <w:widowControl w:val="0"/>
        <w:suppressAutoHyphens/>
        <w:autoSpaceDE w:val="0"/>
        <w:ind w:firstLine="709"/>
        <w:jc w:val="both"/>
        <w:rPr>
          <w:rFonts w:eastAsia="Times New Roman"/>
          <w:color w:val="FF0000"/>
          <w:sz w:val="20"/>
          <w:szCs w:val="20"/>
          <w:lang w:eastAsia="ar-SA"/>
        </w:rPr>
      </w:pPr>
      <w:r w:rsidRPr="00E45E0A">
        <w:rPr>
          <w:rFonts w:eastAsia="Times New Roman"/>
          <w:sz w:val="20"/>
          <w:szCs w:val="20"/>
          <w:lang w:eastAsia="ar-SA"/>
        </w:rPr>
        <w:t>Таким образом, перспективными направлениями в развитие экономики является восстановление ферм и развитие производства.</w:t>
      </w:r>
      <w:r w:rsidRPr="00E45E0A">
        <w:rPr>
          <w:rFonts w:eastAsia="Times New Roman"/>
          <w:color w:val="FF0000"/>
          <w:sz w:val="20"/>
          <w:szCs w:val="20"/>
          <w:lang w:eastAsia="ar-SA"/>
        </w:rPr>
        <w:t xml:space="preserve">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В экономике Рощинского сельского поселения на расчётную перспективу коренных преобразований в отраслевой структуре хозяйственного комплекса основного развития не предвидится. Агропромышленная специализация будет приоритетным направлением на данном этапе развития сельского поселения. Она будет  основополагающей и на расчётную перспективу до 2040 года. Но её дальнейшее развитие сопряжено с целым рядом серьёзных проблем, в числе которых можно выделить:</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Низкие объёмы производства;</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Низкая реализация сбыта готовой продукции;</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Высокая степень физического и морального износа основных фондов;</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Старение и дефицит квалифицированных кадров рабочих специальностей;</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Низкие заработные платы;</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Недостаток собственных оборотных средств.</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В основу разработки генерального плана Рощинского сельского  поселения заложена гипотеза устойчивого развития как определяющая концепция стратегического планирования территории в соответствии со Схемой территориального планирования  Новгородской области и Схемой территориального планирования Валдайского  муниципального района Новгородской области.</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sz w:val="20"/>
          <w:szCs w:val="20"/>
          <w:lang w:eastAsia="ar-SA"/>
        </w:rPr>
        <w:t>Устойчивое развитие — процесс изменений, в котором эксплуатация ресурсов, направление инвестиций, ориентация научно-технического развития и институциональные изменения согласованы друг с другом и укрепляют нынешний и будущий потенциал для удовлетворения человеческих потребностей и устремлений.</w:t>
      </w:r>
    </w:p>
    <w:p w:rsidR="00E45E0A" w:rsidRPr="00E45E0A" w:rsidRDefault="00E45E0A" w:rsidP="00E45E0A">
      <w:pPr>
        <w:widowControl w:val="0"/>
        <w:suppressAutoHyphens/>
        <w:autoSpaceDE w:val="0"/>
        <w:ind w:firstLine="720"/>
        <w:jc w:val="both"/>
        <w:rPr>
          <w:rFonts w:eastAsia="Times New Roman"/>
          <w:i/>
          <w:sz w:val="20"/>
          <w:szCs w:val="20"/>
          <w:lang w:eastAsia="ar-SA"/>
        </w:rPr>
      </w:pPr>
      <w:r w:rsidRPr="00E45E0A">
        <w:rPr>
          <w:rFonts w:eastAsia="Times New Roman"/>
          <w:i/>
          <w:sz w:val="20"/>
          <w:szCs w:val="20"/>
          <w:lang w:eastAsia="ar-SA"/>
        </w:rPr>
        <w:t>Основными экономическими задачами поселения являются:</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модернизация производства предприятий, увеличение объемов производства и повышение качества продукции;</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развитие агропромышленного комплекса на основе повышения технологического уровня сельскохозяйственного производства и перерабатывающей отрасли;</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создание благоприятного инвестиционного климата для привлечения инвесторов и размещения новых производств;</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рост заработной платы по всем видам экономической деятельности;</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поддержка малого и среднего бизнеса (развитие информационно – консультационных пунктов для содействия эффективной деятельности малых предприятий);</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поддержка создания и развития предприятий социально-культурного назначения, бытового обслуживания;</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эффективное использование местных ресурсов;</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увеличение темпов жилищного строительства;</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строительство и реконструкция автомобильных дорог;</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продолжение реконструкции и строительства сетей газо-, тепло-, электро-, водоснабжения и водоотведения;</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 развитие новых направлений в деятельности поселения, например, агротуризма – отдыха на деревенских просторах, когда туристы проживают в сдаваемых местным населением домах. </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xml:space="preserve">Возможными направлениями приложения труда в дальнейшем могут стать развитие малого и среднего бизнеса. </w:t>
      </w:r>
    </w:p>
    <w:p w:rsidR="00E45E0A" w:rsidRPr="00E45E0A" w:rsidRDefault="00E45E0A" w:rsidP="00E45E0A">
      <w:pPr>
        <w:ind w:firstLine="709"/>
        <w:jc w:val="both"/>
        <w:rPr>
          <w:sz w:val="20"/>
          <w:szCs w:val="20"/>
        </w:rPr>
      </w:pPr>
      <w:r w:rsidRPr="00E45E0A">
        <w:rPr>
          <w:sz w:val="20"/>
          <w:szCs w:val="20"/>
        </w:rPr>
        <w:t>Основной задачей является развитие агропромышленного комплекса на основе повышения технологического уровня сельскохозяйственного производства и перерабатывающей отрасли.</w:t>
      </w:r>
    </w:p>
    <w:p w:rsidR="00E45E0A" w:rsidRPr="00E45E0A" w:rsidRDefault="00E45E0A" w:rsidP="00E45E0A">
      <w:pPr>
        <w:widowControl w:val="0"/>
        <w:suppressAutoHyphens/>
        <w:autoSpaceDE w:val="0"/>
        <w:ind w:firstLine="709"/>
        <w:jc w:val="both"/>
        <w:rPr>
          <w:rFonts w:eastAsia="Times New Roman"/>
          <w:color w:val="FF0000"/>
          <w:sz w:val="20"/>
          <w:szCs w:val="20"/>
          <w:lang w:eastAsia="ar-SA"/>
        </w:rPr>
      </w:pPr>
      <w:r w:rsidRPr="00E45E0A">
        <w:rPr>
          <w:rFonts w:eastAsia="Times New Roman"/>
          <w:sz w:val="20"/>
          <w:szCs w:val="20"/>
          <w:lang w:eastAsia="ar-SA"/>
        </w:rPr>
        <w:t>Возможные направления и масштабы развития хозяйственного комплекса поселения  определяются</w:t>
      </w:r>
      <w:r w:rsidRPr="00E45E0A">
        <w:rPr>
          <w:rFonts w:eastAsia="Times New Roman"/>
          <w:color w:val="FF0000"/>
          <w:sz w:val="20"/>
          <w:szCs w:val="20"/>
          <w:lang w:eastAsia="ar-SA"/>
        </w:rPr>
        <w:t xml:space="preserve"> </w:t>
      </w:r>
      <w:r w:rsidRPr="00E45E0A">
        <w:rPr>
          <w:rFonts w:eastAsia="Times New Roman"/>
          <w:sz w:val="20"/>
          <w:szCs w:val="20"/>
          <w:lang w:eastAsia="ar-SA"/>
        </w:rPr>
        <w:t>следующими блоками факторов:</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сложившийся социально-экономический потенциал, природно-экологические ресурсы и ограничения развития территории;</w:t>
      </w: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color w:val="000000"/>
          <w:sz w:val="20"/>
          <w:szCs w:val="20"/>
          <w:lang w:eastAsia="ar-SA"/>
        </w:rPr>
        <w:t>- Наличие уникальных исторических объектов на территории поселения;</w:t>
      </w: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color w:val="000000"/>
          <w:sz w:val="20"/>
          <w:szCs w:val="20"/>
          <w:lang w:eastAsia="ar-SA"/>
        </w:rPr>
        <w:t>- Повышенный  интерес в  стране  к историческим  местам и культуре;</w:t>
      </w: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color w:val="000000"/>
          <w:sz w:val="20"/>
          <w:szCs w:val="20"/>
          <w:lang w:eastAsia="ar-SA"/>
        </w:rPr>
        <w:t>- Благоприятное географическое  положение, близость больших городов;</w:t>
      </w: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color w:val="000000"/>
          <w:sz w:val="20"/>
          <w:szCs w:val="20"/>
          <w:lang w:eastAsia="ar-SA"/>
        </w:rPr>
        <w:t>- Уникальность природных условий на территории поселения и возможность дальнейшего развития индустрии туризма и отдыха;</w:t>
      </w:r>
    </w:p>
    <w:p w:rsidR="00E45E0A" w:rsidRPr="00E45E0A" w:rsidRDefault="00E45E0A" w:rsidP="00E45E0A">
      <w:pPr>
        <w:widowControl w:val="0"/>
        <w:tabs>
          <w:tab w:val="left" w:pos="255"/>
          <w:tab w:val="left" w:pos="750"/>
        </w:tabs>
        <w:suppressAutoHyphens/>
        <w:autoSpaceDE w:val="0"/>
        <w:ind w:firstLine="709"/>
        <w:jc w:val="both"/>
        <w:rPr>
          <w:rFonts w:eastAsia="Times New Roman"/>
          <w:sz w:val="20"/>
          <w:szCs w:val="20"/>
          <w:lang w:eastAsia="ar-SA"/>
        </w:rPr>
      </w:pPr>
      <w:r w:rsidRPr="00E45E0A">
        <w:rPr>
          <w:rFonts w:eastAsia="Times New Roman"/>
          <w:sz w:val="20"/>
          <w:szCs w:val="20"/>
          <w:lang w:eastAsia="ar-SA"/>
        </w:rPr>
        <w:t>- реализация приоритетных национальных проектов и целевых программ, в том числе в области туризма и отдыха населения.</w:t>
      </w:r>
    </w:p>
    <w:p w:rsidR="00E45E0A" w:rsidRPr="00E45E0A" w:rsidRDefault="00E45E0A" w:rsidP="00E45E0A">
      <w:pPr>
        <w:widowControl w:val="0"/>
        <w:suppressAutoHyphens/>
        <w:autoSpaceDE w:val="0"/>
        <w:ind w:firstLine="709"/>
        <w:jc w:val="both"/>
        <w:rPr>
          <w:rFonts w:eastAsia="Times New Roman"/>
          <w:sz w:val="20"/>
          <w:szCs w:val="20"/>
          <w:lang w:eastAsia="ar-SA"/>
        </w:rPr>
      </w:pPr>
    </w:p>
    <w:p w:rsidR="00E45E0A" w:rsidRPr="00E45E0A" w:rsidRDefault="00E45E0A" w:rsidP="00E45E0A">
      <w:pPr>
        <w:keepNext/>
        <w:widowControl w:val="0"/>
        <w:suppressAutoHyphens/>
        <w:autoSpaceDE w:val="0"/>
        <w:ind w:left="720"/>
        <w:jc w:val="center"/>
        <w:outlineLvl w:val="0"/>
        <w:rPr>
          <w:rFonts w:eastAsia="Times New Roman"/>
          <w:b/>
          <w:bCs/>
          <w:kern w:val="1"/>
          <w:sz w:val="20"/>
          <w:szCs w:val="20"/>
          <w:lang w:eastAsia="ar-SA"/>
        </w:rPr>
      </w:pPr>
      <w:bookmarkStart w:id="93" w:name="_Toc363654776"/>
      <w:bookmarkStart w:id="94" w:name="_Toc367786361"/>
      <w:bookmarkStart w:id="95" w:name="_Toc54450519"/>
      <w:r w:rsidRPr="00E45E0A">
        <w:rPr>
          <w:rFonts w:eastAsia="Times New Roman"/>
          <w:b/>
          <w:bCs/>
          <w:kern w:val="1"/>
          <w:sz w:val="20"/>
          <w:szCs w:val="20"/>
          <w:lang w:eastAsia="ar-SA"/>
        </w:rPr>
        <w:t>2.2.6. Территории с особым режимом использования</w:t>
      </w:r>
      <w:bookmarkEnd w:id="93"/>
      <w:bookmarkEnd w:id="94"/>
      <w:r w:rsidRPr="00E45E0A">
        <w:rPr>
          <w:rFonts w:eastAsia="Times New Roman"/>
          <w:b/>
          <w:bCs/>
          <w:kern w:val="1"/>
          <w:sz w:val="20"/>
          <w:szCs w:val="20"/>
          <w:lang w:eastAsia="ar-SA"/>
        </w:rPr>
        <w:t>.</w:t>
      </w:r>
      <w:bookmarkEnd w:id="95"/>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На территории муниципального образования находятся территории, для которых установлен особый режим использования. Перечень объектов, наличие которых обусловило установление таких режимов, приведен ниже: </w:t>
      </w:r>
    </w:p>
    <w:p w:rsidR="00E45E0A" w:rsidRPr="00E45E0A" w:rsidRDefault="00E45E0A" w:rsidP="00E45E0A">
      <w:pPr>
        <w:widowControl w:val="0"/>
        <w:suppressAutoHyphens/>
        <w:autoSpaceDE w:val="0"/>
        <w:autoSpaceDN w:val="0"/>
        <w:adjustRightInd w:val="0"/>
        <w:ind w:firstLine="720"/>
        <w:jc w:val="both"/>
        <w:rPr>
          <w:rFonts w:eastAsia="Times New Roman"/>
          <w:sz w:val="20"/>
          <w:szCs w:val="20"/>
          <w:lang w:eastAsia="ar-SA"/>
        </w:rPr>
      </w:pPr>
      <w:r w:rsidRPr="00E45E0A">
        <w:rPr>
          <w:rFonts w:eastAsia="Times New Roman"/>
          <w:b/>
          <w:i/>
          <w:sz w:val="20"/>
          <w:szCs w:val="20"/>
          <w:lang w:eastAsia="ru-RU"/>
        </w:rPr>
        <w:t>- водоохранные зоны и береговые защитные полосы</w:t>
      </w:r>
      <w:r w:rsidRPr="00E45E0A">
        <w:rPr>
          <w:rFonts w:eastAsia="Times New Roman"/>
          <w:sz w:val="20"/>
          <w:szCs w:val="20"/>
          <w:lang w:eastAsia="ru-RU"/>
        </w:rPr>
        <w:t xml:space="preserve"> (</w:t>
      </w:r>
      <w:r w:rsidRPr="00E45E0A">
        <w:rPr>
          <w:rFonts w:eastAsia="Times New Roman"/>
          <w:sz w:val="20"/>
          <w:szCs w:val="20"/>
          <w:lang w:eastAsia="ar-SA"/>
        </w:rPr>
        <w:t xml:space="preserve">приведены в таблице 2.2.1.3.1. и </w:t>
      </w:r>
      <w:r w:rsidRPr="00E45E0A">
        <w:rPr>
          <w:rFonts w:eastAsia="Times New Roman"/>
          <w:bCs/>
          <w:sz w:val="20"/>
          <w:szCs w:val="20"/>
          <w:lang w:eastAsia="ar-SA"/>
        </w:rPr>
        <w:t xml:space="preserve">Карте зон с особыми условиями использования территорий и особо охраняемых природных территорий </w:t>
      </w:r>
      <w:r w:rsidRPr="00E45E0A">
        <w:rPr>
          <w:rFonts w:eastAsia="Times New Roman"/>
          <w:sz w:val="20"/>
          <w:szCs w:val="20"/>
          <w:lang w:eastAsia="ar-SA"/>
        </w:rPr>
        <w:t xml:space="preserve">Рощинского сельского поселения).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На территории муниципального образования отображены водоохранные зоны озер, рек, ручьев в соответствии с положением ст. 65 Водного кодекса РФ. Границы прибрежных защитных полос также отображены,  в соответствии с документацией об их установлении.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В пределах водоохранных зон запрещается использование сточных вод для удобрения почв, размещение кладбищ, скотомогильников, мест захоронения отходов производства и потребления, пунктов захоронения радиоактивных отходов, химических, взрывчатых, токсичных, отравляющих и ядовитых веществ, осуществление авиационных мер по борьбе с вредителями и болезнями растений, движение и стоянка транспортных средств в необорудованных местах.</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E45E0A" w:rsidRPr="00E45E0A" w:rsidRDefault="00E45E0A" w:rsidP="00E45E0A">
      <w:pPr>
        <w:widowControl w:val="0"/>
        <w:suppressAutoHyphens/>
        <w:autoSpaceDE w:val="0"/>
        <w:autoSpaceDN w:val="0"/>
        <w:adjustRightInd w:val="0"/>
        <w:ind w:firstLine="720"/>
        <w:jc w:val="both"/>
        <w:rPr>
          <w:rFonts w:eastAsia="Times New Roman"/>
          <w:b/>
          <w:i/>
          <w:sz w:val="20"/>
          <w:szCs w:val="20"/>
          <w:lang w:eastAsia="ru-RU"/>
        </w:rPr>
      </w:pPr>
      <w:r w:rsidRPr="00E45E0A">
        <w:rPr>
          <w:rFonts w:eastAsia="Times New Roman"/>
          <w:b/>
          <w:i/>
          <w:sz w:val="20"/>
          <w:szCs w:val="20"/>
          <w:lang w:eastAsia="ru-RU"/>
        </w:rPr>
        <w:t>- зоны санитарной охраны источников питьевого водоснабжения</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Источником хозяйственно питьевого водоснабжения поселения являются подземные воды (артезианские скважины) и приусадебные колодцы.</w:t>
      </w: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sz w:val="20"/>
          <w:szCs w:val="20"/>
          <w:lang w:eastAsia="ar-SA"/>
        </w:rPr>
        <w:t>В соответствии с СанПиН 2.1.4.1110-02 источники водоснабжения должны</w:t>
      </w:r>
      <w:r w:rsidRPr="00E45E0A">
        <w:rPr>
          <w:rFonts w:eastAsia="Times New Roman"/>
          <w:color w:val="000000"/>
          <w:sz w:val="20"/>
          <w:szCs w:val="20"/>
          <w:lang w:eastAsia="ar-SA"/>
        </w:rPr>
        <w:t xml:space="preserve"> иметь зоны санитарной охраны (ЗСО).</w:t>
      </w: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color w:val="000000"/>
          <w:sz w:val="20"/>
          <w:szCs w:val="20"/>
          <w:lang w:eastAsia="ar-SA"/>
        </w:rPr>
        <w:t>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color w:val="000000"/>
          <w:sz w:val="20"/>
          <w:szCs w:val="20"/>
          <w:lang w:eastAsia="ar-SA"/>
        </w:rPr>
        <w:t>Санитарная охрана водоводов обеспечивается санитарно - защитной полосой. Зона санитарной охраны источников питьевого водоснабжения (зона второго и третьего пояса требуют уточнения органами санитарно-эпидемиологической службы, эксплуатирующей организации и законодательного учреждения).</w:t>
      </w: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color w:val="000000"/>
          <w:sz w:val="20"/>
          <w:szCs w:val="20"/>
          <w:lang w:eastAsia="ar-SA"/>
        </w:rPr>
        <w:t>Мероприятия на территории ЗСО подземных источников водоснабжения устанавливаются в соответствии с п.3.2 СанПиН 2.1.4.1110-02 «Зоны санитарной охраны источников водоснабжения и водопроводов питьевого назначения », утвержденные Главным государственным санитарным врачом Российской Федерации 26 февраля 2002 г.</w:t>
      </w: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color w:val="000000"/>
          <w:sz w:val="20"/>
          <w:szCs w:val="20"/>
          <w:lang w:eastAsia="ar-SA"/>
        </w:rPr>
        <w:t>Границы ЗСО поверхностных источников водоснабжения устанавливаются в соответствии с п.10.8 СНиП 2.04.02-84 «Водоснабжение. Наружные сети и сооружения», утвержденные Постановлением Государственного комитета СССР по делам строительства от 27 июля 1984 г. № 123 с изменением № 1 от 30 апреля 1986 г. № 52.</w:t>
      </w:r>
    </w:p>
    <w:p w:rsidR="00E45E0A" w:rsidRPr="00E45E0A" w:rsidRDefault="00E45E0A" w:rsidP="00E45E0A">
      <w:pPr>
        <w:widowControl w:val="0"/>
        <w:numPr>
          <w:ilvl w:val="0"/>
          <w:numId w:val="9"/>
        </w:numPr>
        <w:suppressAutoHyphens/>
        <w:autoSpaceDE w:val="0"/>
        <w:autoSpaceDN w:val="0"/>
        <w:adjustRightInd w:val="0"/>
        <w:spacing w:before="60"/>
        <w:ind w:left="1208" w:hanging="357"/>
        <w:jc w:val="both"/>
        <w:rPr>
          <w:rFonts w:eastAsia="Times New Roman"/>
          <w:b/>
          <w:i/>
          <w:color w:val="000000"/>
          <w:sz w:val="20"/>
          <w:szCs w:val="20"/>
          <w:lang w:eastAsia="ru-RU"/>
        </w:rPr>
      </w:pPr>
      <w:r w:rsidRPr="00E45E0A">
        <w:rPr>
          <w:rFonts w:eastAsia="Times New Roman"/>
          <w:b/>
          <w:i/>
          <w:color w:val="000000"/>
          <w:sz w:val="20"/>
          <w:szCs w:val="20"/>
          <w:lang w:eastAsia="ru-RU"/>
        </w:rPr>
        <w:t>охранные зоны (санитарные разрывы)</w:t>
      </w: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color w:val="000000"/>
          <w:sz w:val="20"/>
          <w:szCs w:val="20"/>
          <w:lang w:eastAsia="ar-SA"/>
        </w:rPr>
        <w:t>В целях защиты населения от воздействия электрического поля, создаваемого воздушными линиями электропередач устанавливаются санитарные разрывы. В соответствии с Правилами охраны электрических сетей напряжением свыше 1000 вольт охранные зоны – это земельные участки вдоль воздушных линий электропередач, ограниченные линиями, отстоящими от крайних проводов на расстоянии:</w:t>
      </w:r>
    </w:p>
    <w:p w:rsidR="00E45E0A" w:rsidRPr="00E45E0A" w:rsidRDefault="00E45E0A" w:rsidP="00E45E0A">
      <w:pPr>
        <w:widowControl w:val="0"/>
        <w:numPr>
          <w:ilvl w:val="0"/>
          <w:numId w:val="10"/>
        </w:numPr>
        <w:suppressAutoHyphens/>
        <w:autoSpaceDE w:val="0"/>
        <w:ind w:left="1208" w:hanging="357"/>
        <w:jc w:val="both"/>
        <w:rPr>
          <w:rFonts w:eastAsia="Times New Roman"/>
          <w:sz w:val="20"/>
          <w:szCs w:val="20"/>
          <w:lang w:eastAsia="ar-SA"/>
        </w:rPr>
      </w:pPr>
      <w:r w:rsidRPr="00E45E0A">
        <w:rPr>
          <w:rFonts w:eastAsia="Times New Roman"/>
          <w:sz w:val="20"/>
          <w:szCs w:val="20"/>
          <w:lang w:eastAsia="ar-SA"/>
        </w:rPr>
        <w:t>при напряжении до 20 кВ – 10 м,</w:t>
      </w:r>
    </w:p>
    <w:p w:rsidR="00E45E0A" w:rsidRPr="00E45E0A" w:rsidRDefault="00E45E0A" w:rsidP="00E45E0A">
      <w:pPr>
        <w:widowControl w:val="0"/>
        <w:numPr>
          <w:ilvl w:val="0"/>
          <w:numId w:val="10"/>
        </w:numPr>
        <w:suppressAutoHyphens/>
        <w:autoSpaceDE w:val="0"/>
        <w:ind w:left="1208" w:hanging="357"/>
        <w:jc w:val="both"/>
        <w:rPr>
          <w:rFonts w:eastAsia="Times New Roman"/>
          <w:sz w:val="20"/>
          <w:szCs w:val="20"/>
          <w:lang w:eastAsia="ar-SA"/>
        </w:rPr>
      </w:pPr>
      <w:r w:rsidRPr="00E45E0A">
        <w:rPr>
          <w:rFonts w:eastAsia="Times New Roman"/>
          <w:sz w:val="20"/>
          <w:szCs w:val="20"/>
          <w:lang w:eastAsia="ar-SA"/>
        </w:rPr>
        <w:t>110 кВ – 20 м.</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Границы охранных зон, на которых размещены объекты системы газоснабжения, определяются на основании строительных норм и правил, правил охраны магистральных трубопроводов, других утвержденных в установленном порядке нормативных документов. На указанных земельных участках при их хозяйственном использовании не допускается строительство каких бы то ни было зданий, строений, сооружений в пределах установленных минимальных расстояний до объектов системы газоснабжения. Не разрешается препятствовать организации - собственнику системы газоснабжения или уполномоченной ею организации в выполнении ими работ по обслуживанию и ремонту объектов системы газоснабжения, ликвидации последствий возникших на них аварий, катастроф.</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На основании САНПИН 2.2.1/2.1.1.1200-03 приняты:</w:t>
      </w:r>
    </w:p>
    <w:p w:rsidR="00E45E0A" w:rsidRPr="00E45E0A" w:rsidRDefault="00E45E0A" w:rsidP="00E45E0A">
      <w:pPr>
        <w:widowControl w:val="0"/>
        <w:numPr>
          <w:ilvl w:val="0"/>
          <w:numId w:val="11"/>
        </w:numPr>
        <w:suppressAutoHyphens/>
        <w:autoSpaceDE w:val="0"/>
        <w:ind w:left="1208" w:hanging="357"/>
        <w:jc w:val="both"/>
        <w:rPr>
          <w:rFonts w:eastAsia="Times New Roman"/>
          <w:sz w:val="20"/>
          <w:szCs w:val="20"/>
          <w:lang w:eastAsia="ar-SA"/>
        </w:rPr>
      </w:pPr>
      <w:r w:rsidRPr="00E45E0A">
        <w:rPr>
          <w:rFonts w:eastAsia="Times New Roman"/>
          <w:sz w:val="20"/>
          <w:szCs w:val="20"/>
          <w:lang w:eastAsia="ar-SA"/>
        </w:rPr>
        <w:t>санитарный разрыв от магистральных газопроводов:</w:t>
      </w:r>
    </w:p>
    <w:p w:rsidR="00E45E0A" w:rsidRPr="00E45E0A" w:rsidRDefault="00E45E0A" w:rsidP="00E45E0A">
      <w:pPr>
        <w:widowControl w:val="0"/>
        <w:numPr>
          <w:ilvl w:val="0"/>
          <w:numId w:val="11"/>
        </w:numPr>
        <w:suppressAutoHyphens/>
        <w:autoSpaceDE w:val="0"/>
        <w:ind w:left="1208" w:hanging="357"/>
        <w:jc w:val="both"/>
        <w:rPr>
          <w:rFonts w:eastAsia="Times New Roman"/>
          <w:sz w:val="20"/>
          <w:szCs w:val="20"/>
          <w:lang w:eastAsia="ar-SA"/>
        </w:rPr>
      </w:pPr>
      <w:r w:rsidRPr="00E45E0A">
        <w:rPr>
          <w:rFonts w:eastAsia="Times New Roman"/>
          <w:sz w:val="20"/>
          <w:szCs w:val="20"/>
          <w:lang w:eastAsia="ar-SA"/>
        </w:rPr>
        <w:t>при диаметре трубопроводов 300-600 мм – 150 м; 1000-1200 мм – 300 м; более 1200 мм – 350 м.</w:t>
      </w:r>
    </w:p>
    <w:p w:rsidR="00E45E0A" w:rsidRPr="00E45E0A" w:rsidRDefault="00E45E0A" w:rsidP="00E45E0A">
      <w:pPr>
        <w:widowControl w:val="0"/>
        <w:numPr>
          <w:ilvl w:val="0"/>
          <w:numId w:val="9"/>
        </w:numPr>
        <w:suppressAutoHyphens/>
        <w:autoSpaceDE w:val="0"/>
        <w:autoSpaceDN w:val="0"/>
        <w:adjustRightInd w:val="0"/>
        <w:spacing w:before="60"/>
        <w:ind w:left="1208" w:hanging="357"/>
        <w:jc w:val="both"/>
        <w:rPr>
          <w:rFonts w:eastAsia="Times New Roman"/>
          <w:b/>
          <w:i/>
          <w:color w:val="000000"/>
          <w:sz w:val="20"/>
          <w:szCs w:val="20"/>
          <w:lang w:eastAsia="ru-RU"/>
        </w:rPr>
      </w:pPr>
      <w:r w:rsidRPr="00E45E0A">
        <w:rPr>
          <w:rFonts w:eastAsia="Times New Roman"/>
          <w:b/>
          <w:i/>
          <w:color w:val="000000"/>
          <w:sz w:val="20"/>
          <w:szCs w:val="20"/>
          <w:lang w:eastAsia="ru-RU"/>
        </w:rPr>
        <w:t>Санитарные разрывы транспортных коммуникаций</w:t>
      </w: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color w:val="000000"/>
          <w:sz w:val="20"/>
          <w:szCs w:val="20"/>
          <w:lang w:eastAsia="ar-SA"/>
        </w:rPr>
        <w:t xml:space="preserve">Для автомобильных дорог, линий железнодорожного транспорта, гаражей и автостоянок устанавливается расстояние от источника химического, биологического и/или физического воздействия, уменьшающее эти воздействия до значений гигиенических нормативов (санитарные разрывы). 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 а также с учетом требований СНиП 2.07.01-89*.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Нормы отвода земель для размещения автомобильных дорог и (или) объектов дорожного сервиса регламентируются Постановлением  Правительства РФ от 2 сентября 2009 г. № 717 (С изменениями и дополнениями от 11 марта 2011 г.) и постановлением Администрации Новгородской области  от  26.06.2008 № 218 (в ред.  постановлений Администрации Новгородской области от 20.03.2009 </w:t>
      </w:r>
      <w:hyperlink r:id="rId89" w:history="1">
        <w:r w:rsidRPr="00E45E0A">
          <w:rPr>
            <w:rFonts w:eastAsia="Times New Roman"/>
            <w:sz w:val="20"/>
            <w:szCs w:val="20"/>
            <w:lang w:eastAsia="ar-SA"/>
          </w:rPr>
          <w:t>№ 73</w:t>
        </w:r>
      </w:hyperlink>
      <w:r w:rsidRPr="00E45E0A">
        <w:rPr>
          <w:rFonts w:eastAsia="Times New Roman"/>
          <w:sz w:val="20"/>
          <w:szCs w:val="20"/>
          <w:lang w:eastAsia="ar-SA"/>
        </w:rPr>
        <w:t xml:space="preserve">, от 26.05.2010 </w:t>
      </w:r>
      <w:hyperlink r:id="rId90" w:history="1">
        <w:r w:rsidRPr="00E45E0A">
          <w:rPr>
            <w:rFonts w:eastAsia="Times New Roman"/>
            <w:sz w:val="20"/>
            <w:szCs w:val="20"/>
            <w:lang w:eastAsia="ar-SA"/>
          </w:rPr>
          <w:t>№ 225</w:t>
        </w:r>
      </w:hyperlink>
      <w:r w:rsidRPr="00E45E0A">
        <w:rPr>
          <w:rFonts w:eastAsia="Times New Roman"/>
          <w:sz w:val="20"/>
          <w:szCs w:val="20"/>
          <w:lang w:eastAsia="ar-SA"/>
        </w:rPr>
        <w:t>) «ПОРЯДОК УСТАНОВЛЕНИЯ И ИСПОЛЬЗОВАНИЯ ПОЛОС ОТВОДА АВТОМОБИЛЬНЫХ ДОРОГ РЕГИОНАЛЬНОГО ИЛИ МЕЖМУНИЦИПАЛЬНОГО ЗНАЧЕНИЯ»</w:t>
      </w:r>
    </w:p>
    <w:p w:rsidR="00E45E0A" w:rsidRPr="00E45E0A" w:rsidRDefault="00E45E0A" w:rsidP="00E45E0A">
      <w:pPr>
        <w:widowControl w:val="0"/>
        <w:numPr>
          <w:ilvl w:val="0"/>
          <w:numId w:val="9"/>
        </w:numPr>
        <w:suppressAutoHyphens/>
        <w:autoSpaceDE w:val="0"/>
        <w:autoSpaceDN w:val="0"/>
        <w:adjustRightInd w:val="0"/>
        <w:spacing w:before="60"/>
        <w:ind w:left="1208" w:hanging="357"/>
        <w:jc w:val="both"/>
        <w:rPr>
          <w:rFonts w:eastAsia="Times New Roman"/>
          <w:b/>
          <w:i/>
          <w:color w:val="000000"/>
          <w:sz w:val="20"/>
          <w:szCs w:val="20"/>
          <w:lang w:eastAsia="ru-RU"/>
        </w:rPr>
      </w:pPr>
      <w:r w:rsidRPr="00E45E0A">
        <w:rPr>
          <w:rFonts w:eastAsia="Times New Roman"/>
          <w:b/>
          <w:i/>
          <w:color w:val="000000"/>
          <w:sz w:val="20"/>
          <w:szCs w:val="20"/>
          <w:lang w:eastAsia="ru-RU"/>
        </w:rPr>
        <w:t>Санитарно-защитные и охранные зоны инженерных коммуникаций</w:t>
      </w: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color w:val="000000"/>
          <w:sz w:val="20"/>
          <w:szCs w:val="20"/>
          <w:lang w:eastAsia="ar-SA"/>
        </w:rPr>
        <w:t>Установление величины зон негативных воздействий электромагнитных полей (в составе СЗЗ и зон ограничения застройки – ЗОЗ) в местах размещения передающих радиотехнических объектов осуществляется в соответствии с действующими санитарными правилами и нормами по электромагнитным излучениям радиочастотного диапазона и методиками расчета интенсивности электромагнитного излучения радиочастот.</w:t>
      </w: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color w:val="000000"/>
          <w:sz w:val="20"/>
          <w:szCs w:val="20"/>
          <w:lang w:eastAsia="ar-SA"/>
        </w:rPr>
        <w:t>В целях защиты населения от воздействия электрического поля, создаваемого воздушными линиями электропередачи (ВЛ) устанавливаются санитарные разрывы вдоль трассы высоковольтной линии, за пределами которых напряженность электрического поля не превышает 1 кВ/м.</w:t>
      </w: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color w:val="000000"/>
          <w:sz w:val="20"/>
          <w:szCs w:val="20"/>
          <w:lang w:eastAsia="ar-SA"/>
        </w:rPr>
        <w:t>При вводе объекта в эксплуатацию и в процессе эксплуатации санитарный разрыв должен быть скорректирован по результатам инструментальных измерений.</w:t>
      </w: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color w:val="000000"/>
          <w:sz w:val="20"/>
          <w:szCs w:val="20"/>
          <w:lang w:eastAsia="ar-SA"/>
        </w:rPr>
        <w:t xml:space="preserve">Для магистральных трубопроводов углеводородного сырья, компрессорных установок, устанавливаются санитарные разрывы. Рекомендуемые минимальные расстояния учитывают степень взрыво- и пожароопасности при аварийных ситуациях и дифференцированы в зависимости от вида поселений, типа зданий, назначения объектов с учетом категории и диаметра трубопроводов. Величина санитарного разрыва магистрального нефтепровода до населенных пунктов в соответствии с СанПиН 2.2.1/2.1.1.1200-03 составляет </w:t>
      </w:r>
      <w:smartTag w:uri="urn:schemas-microsoft-com:office:smarttags" w:element="metricconverter">
        <w:smartTagPr>
          <w:attr w:name="ProductID" w:val="150 м"/>
        </w:smartTagPr>
        <w:r w:rsidRPr="00E45E0A">
          <w:rPr>
            <w:rFonts w:eastAsia="Times New Roman"/>
            <w:color w:val="000000"/>
            <w:sz w:val="20"/>
            <w:szCs w:val="20"/>
            <w:lang w:eastAsia="ar-SA"/>
          </w:rPr>
          <w:t>150 м</w:t>
        </w:r>
      </w:smartTag>
      <w:r w:rsidRPr="00E45E0A">
        <w:rPr>
          <w:rFonts w:eastAsia="Times New Roman"/>
          <w:color w:val="000000"/>
          <w:sz w:val="20"/>
          <w:szCs w:val="20"/>
          <w:lang w:eastAsia="ar-SA"/>
        </w:rPr>
        <w:t>.</w:t>
      </w:r>
    </w:p>
    <w:p w:rsidR="00E45E0A" w:rsidRPr="00E45E0A" w:rsidRDefault="00E45E0A" w:rsidP="00E45E0A">
      <w:pPr>
        <w:widowControl w:val="0"/>
        <w:numPr>
          <w:ilvl w:val="0"/>
          <w:numId w:val="9"/>
        </w:numPr>
        <w:suppressAutoHyphens/>
        <w:autoSpaceDE w:val="0"/>
        <w:autoSpaceDN w:val="0"/>
        <w:adjustRightInd w:val="0"/>
        <w:ind w:left="1208" w:hanging="357"/>
        <w:jc w:val="both"/>
        <w:rPr>
          <w:rFonts w:eastAsia="Times New Roman"/>
          <w:b/>
          <w:i/>
          <w:color w:val="000000"/>
          <w:sz w:val="20"/>
          <w:szCs w:val="20"/>
          <w:lang w:eastAsia="ru-RU"/>
        </w:rPr>
      </w:pPr>
      <w:r w:rsidRPr="00E45E0A">
        <w:rPr>
          <w:rFonts w:eastAsia="Times New Roman"/>
          <w:b/>
          <w:i/>
          <w:color w:val="000000"/>
          <w:sz w:val="20"/>
          <w:szCs w:val="20"/>
          <w:lang w:eastAsia="ru-RU"/>
        </w:rPr>
        <w:t xml:space="preserve">санитарно-защитные зоны. </w:t>
      </w: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color w:val="000000"/>
          <w:sz w:val="20"/>
          <w:szCs w:val="20"/>
          <w:lang w:eastAsia="ar-SA"/>
        </w:rPr>
        <w:t>Приняты следующие планировочные ограничения техногенного характера (санитарно-защитные зоны требуют уточнения размеров и границ в проекте санитарно-защитных зон):</w:t>
      </w:r>
    </w:p>
    <w:p w:rsidR="00E45E0A" w:rsidRPr="00E45E0A" w:rsidRDefault="00E45E0A" w:rsidP="00E45E0A">
      <w:pPr>
        <w:widowControl w:val="0"/>
        <w:suppressAutoHyphens/>
        <w:autoSpaceDE w:val="0"/>
        <w:ind w:left="360"/>
        <w:jc w:val="both"/>
        <w:rPr>
          <w:rFonts w:eastAsia="Times New Roman"/>
          <w:i/>
          <w:color w:val="000000"/>
          <w:sz w:val="20"/>
          <w:szCs w:val="20"/>
          <w:lang w:eastAsia="ar-SA"/>
        </w:rPr>
      </w:pPr>
      <w:r w:rsidRPr="00E45E0A">
        <w:rPr>
          <w:rFonts w:eastAsia="Times New Roman"/>
          <w:i/>
          <w:color w:val="000000"/>
          <w:sz w:val="20"/>
          <w:szCs w:val="20"/>
          <w:lang w:eastAsia="ar-SA"/>
        </w:rPr>
        <w:t>- Санитарно-защитная  зона  промышленных предприятий</w:t>
      </w:r>
      <w:r w:rsidRPr="00E45E0A">
        <w:rPr>
          <w:rFonts w:eastAsia="Times New Roman"/>
          <w:color w:val="000000"/>
          <w:sz w:val="20"/>
          <w:szCs w:val="20"/>
          <w:lang w:eastAsia="ar-SA"/>
        </w:rPr>
        <w:t>: 100-200 метров;</w:t>
      </w:r>
    </w:p>
    <w:p w:rsidR="00E45E0A" w:rsidRPr="00E45E0A" w:rsidRDefault="00E45E0A" w:rsidP="00E45E0A">
      <w:pPr>
        <w:widowControl w:val="0"/>
        <w:suppressAutoHyphens/>
        <w:autoSpaceDE w:val="0"/>
        <w:ind w:left="360"/>
        <w:jc w:val="both"/>
        <w:rPr>
          <w:rFonts w:eastAsia="Times New Roman"/>
          <w:i/>
          <w:color w:val="000000"/>
          <w:sz w:val="20"/>
          <w:szCs w:val="20"/>
          <w:lang w:eastAsia="ar-SA"/>
        </w:rPr>
      </w:pPr>
      <w:r w:rsidRPr="00E45E0A">
        <w:rPr>
          <w:rFonts w:eastAsia="Times New Roman"/>
          <w:i/>
          <w:color w:val="000000"/>
          <w:sz w:val="20"/>
          <w:szCs w:val="20"/>
          <w:lang w:eastAsia="ar-SA"/>
        </w:rPr>
        <w:t xml:space="preserve">- Санитарно-защитная  зона  коммунально-складской застройки - </w:t>
      </w:r>
      <w:r w:rsidRPr="00E45E0A">
        <w:rPr>
          <w:rFonts w:eastAsia="Times New Roman"/>
          <w:color w:val="000000"/>
          <w:sz w:val="20"/>
          <w:szCs w:val="20"/>
          <w:lang w:eastAsia="ar-SA"/>
        </w:rPr>
        <w:t>50 м;</w:t>
      </w:r>
    </w:p>
    <w:p w:rsidR="00E45E0A" w:rsidRPr="00E45E0A" w:rsidRDefault="00E45E0A" w:rsidP="00E45E0A">
      <w:pPr>
        <w:widowControl w:val="0"/>
        <w:suppressAutoHyphens/>
        <w:autoSpaceDE w:val="0"/>
        <w:ind w:left="360"/>
        <w:jc w:val="both"/>
        <w:rPr>
          <w:rFonts w:eastAsia="Times New Roman"/>
          <w:i/>
          <w:color w:val="000000"/>
          <w:sz w:val="20"/>
          <w:szCs w:val="20"/>
          <w:lang w:eastAsia="ar-SA"/>
        </w:rPr>
      </w:pPr>
      <w:r w:rsidRPr="00E45E0A">
        <w:rPr>
          <w:rFonts w:eastAsia="Times New Roman"/>
          <w:i/>
          <w:color w:val="000000"/>
          <w:sz w:val="20"/>
          <w:szCs w:val="20"/>
          <w:lang w:eastAsia="ar-SA"/>
        </w:rPr>
        <w:t>- Санитарно-защитная  зона пождепо</w:t>
      </w:r>
      <w:r w:rsidRPr="00E45E0A">
        <w:rPr>
          <w:rFonts w:eastAsia="Times New Roman"/>
          <w:color w:val="000000"/>
          <w:sz w:val="20"/>
          <w:szCs w:val="20"/>
          <w:lang w:eastAsia="ar-SA"/>
        </w:rPr>
        <w:t xml:space="preserve"> – 100 м;</w:t>
      </w:r>
    </w:p>
    <w:p w:rsidR="00E45E0A" w:rsidRPr="00E45E0A" w:rsidRDefault="00E45E0A" w:rsidP="00E45E0A">
      <w:pPr>
        <w:widowControl w:val="0"/>
        <w:suppressAutoHyphens/>
        <w:autoSpaceDE w:val="0"/>
        <w:ind w:left="360"/>
        <w:jc w:val="both"/>
        <w:rPr>
          <w:rFonts w:eastAsia="Times New Roman"/>
          <w:color w:val="000000"/>
          <w:sz w:val="20"/>
          <w:szCs w:val="20"/>
          <w:lang w:eastAsia="ar-SA"/>
        </w:rPr>
      </w:pPr>
      <w:r w:rsidRPr="00E45E0A">
        <w:rPr>
          <w:rFonts w:eastAsia="Times New Roman"/>
          <w:i/>
          <w:color w:val="000000"/>
          <w:sz w:val="20"/>
          <w:szCs w:val="20"/>
          <w:lang w:eastAsia="ar-SA"/>
        </w:rPr>
        <w:t>- Санитарно-защитная  зона биологических очистных сооружений</w:t>
      </w:r>
      <w:r w:rsidRPr="00E45E0A">
        <w:rPr>
          <w:rFonts w:eastAsia="Times New Roman"/>
          <w:color w:val="000000"/>
          <w:sz w:val="20"/>
          <w:szCs w:val="20"/>
          <w:lang w:eastAsia="ar-SA"/>
        </w:rPr>
        <w:t xml:space="preserve"> – 150 м;</w:t>
      </w:r>
    </w:p>
    <w:p w:rsidR="00E45E0A" w:rsidRPr="00E45E0A" w:rsidRDefault="00E45E0A" w:rsidP="00E45E0A">
      <w:pPr>
        <w:widowControl w:val="0"/>
        <w:suppressAutoHyphens/>
        <w:autoSpaceDE w:val="0"/>
        <w:ind w:left="360"/>
        <w:jc w:val="both"/>
        <w:rPr>
          <w:rFonts w:eastAsia="Times New Roman"/>
          <w:color w:val="000000"/>
          <w:sz w:val="20"/>
          <w:szCs w:val="20"/>
          <w:lang w:eastAsia="ar-SA"/>
        </w:rPr>
      </w:pPr>
      <w:r w:rsidRPr="00E45E0A">
        <w:rPr>
          <w:rFonts w:eastAsia="Times New Roman"/>
          <w:i/>
          <w:color w:val="000000"/>
          <w:sz w:val="20"/>
          <w:szCs w:val="20"/>
          <w:lang w:eastAsia="ar-SA"/>
        </w:rPr>
        <w:t>- Санитарно-защитная  зона планируемых канализационных очистных сооружений</w:t>
      </w:r>
      <w:r w:rsidRPr="00E45E0A">
        <w:rPr>
          <w:rFonts w:eastAsia="Times New Roman"/>
          <w:color w:val="000000"/>
          <w:sz w:val="20"/>
          <w:szCs w:val="20"/>
          <w:lang w:eastAsia="ar-SA"/>
        </w:rPr>
        <w:t xml:space="preserve"> – 150 м; </w:t>
      </w:r>
    </w:p>
    <w:p w:rsidR="00E45E0A" w:rsidRPr="00E45E0A" w:rsidRDefault="00E45E0A" w:rsidP="00E45E0A">
      <w:pPr>
        <w:widowControl w:val="0"/>
        <w:suppressAutoHyphens/>
        <w:autoSpaceDE w:val="0"/>
        <w:ind w:left="360"/>
        <w:jc w:val="both"/>
        <w:rPr>
          <w:rFonts w:eastAsia="Times New Roman"/>
          <w:color w:val="000000"/>
          <w:sz w:val="20"/>
          <w:szCs w:val="20"/>
          <w:lang w:eastAsia="ar-SA"/>
        </w:rPr>
      </w:pPr>
      <w:r w:rsidRPr="00E45E0A">
        <w:rPr>
          <w:rFonts w:eastAsia="Times New Roman"/>
          <w:i/>
          <w:color w:val="000000"/>
          <w:sz w:val="20"/>
          <w:szCs w:val="20"/>
          <w:lang w:eastAsia="ar-SA"/>
        </w:rPr>
        <w:t>- Санитарно-защитная  зона планируемых канализационных насосных станций</w:t>
      </w:r>
      <w:r w:rsidRPr="00E45E0A">
        <w:rPr>
          <w:rFonts w:eastAsia="Times New Roman"/>
          <w:color w:val="000000"/>
          <w:sz w:val="20"/>
          <w:szCs w:val="20"/>
          <w:lang w:eastAsia="ar-SA"/>
        </w:rPr>
        <w:t xml:space="preserve"> – 15 м;</w:t>
      </w:r>
    </w:p>
    <w:p w:rsidR="00E45E0A" w:rsidRPr="00E45E0A" w:rsidRDefault="00E45E0A" w:rsidP="00E45E0A">
      <w:pPr>
        <w:widowControl w:val="0"/>
        <w:suppressAutoHyphens/>
        <w:autoSpaceDE w:val="0"/>
        <w:ind w:left="360"/>
        <w:jc w:val="both"/>
        <w:rPr>
          <w:rFonts w:eastAsia="Times New Roman"/>
          <w:color w:val="000000"/>
          <w:sz w:val="20"/>
          <w:szCs w:val="20"/>
          <w:lang w:eastAsia="ar-SA"/>
        </w:rPr>
      </w:pPr>
      <w:r w:rsidRPr="00E45E0A">
        <w:rPr>
          <w:rFonts w:eastAsia="Times New Roman"/>
          <w:i/>
          <w:color w:val="000000"/>
          <w:sz w:val="20"/>
          <w:szCs w:val="20"/>
          <w:lang w:eastAsia="ar-SA"/>
        </w:rPr>
        <w:t>- Санитарно-защитная  зона кладбищ</w:t>
      </w:r>
      <w:r w:rsidRPr="00E45E0A">
        <w:rPr>
          <w:rFonts w:eastAsia="Times New Roman"/>
          <w:color w:val="000000"/>
          <w:sz w:val="20"/>
          <w:szCs w:val="20"/>
          <w:lang w:eastAsia="ar-SA"/>
        </w:rPr>
        <w:t xml:space="preserve"> – 50 м;</w:t>
      </w:r>
    </w:p>
    <w:p w:rsidR="00E45E0A" w:rsidRPr="00E45E0A" w:rsidRDefault="00E45E0A" w:rsidP="00E45E0A">
      <w:pPr>
        <w:widowControl w:val="0"/>
        <w:suppressAutoHyphens/>
        <w:autoSpaceDE w:val="0"/>
        <w:ind w:left="360"/>
        <w:jc w:val="both"/>
        <w:rPr>
          <w:rFonts w:eastAsia="Times New Roman"/>
          <w:color w:val="000000"/>
          <w:sz w:val="20"/>
          <w:szCs w:val="20"/>
          <w:lang w:eastAsia="ar-SA"/>
        </w:rPr>
      </w:pPr>
      <w:r w:rsidRPr="00E45E0A">
        <w:rPr>
          <w:rFonts w:eastAsia="Times New Roman"/>
          <w:i/>
          <w:color w:val="000000"/>
          <w:sz w:val="20"/>
          <w:szCs w:val="20"/>
          <w:lang w:eastAsia="ar-SA"/>
        </w:rPr>
        <w:t>- Санитарно-защитная зона магистрального нефтепровода</w:t>
      </w:r>
      <w:r w:rsidRPr="00E45E0A">
        <w:rPr>
          <w:rFonts w:eastAsia="Times New Roman"/>
          <w:color w:val="000000"/>
          <w:sz w:val="20"/>
          <w:szCs w:val="20"/>
          <w:lang w:eastAsia="ar-SA"/>
        </w:rPr>
        <w:t xml:space="preserve"> – 200 м;</w:t>
      </w:r>
    </w:p>
    <w:p w:rsidR="00E45E0A" w:rsidRPr="00E45E0A" w:rsidRDefault="00E45E0A" w:rsidP="00E45E0A">
      <w:pPr>
        <w:widowControl w:val="0"/>
        <w:suppressAutoHyphens/>
        <w:autoSpaceDE w:val="0"/>
        <w:ind w:left="360"/>
        <w:jc w:val="both"/>
        <w:rPr>
          <w:rFonts w:eastAsia="Times New Roman"/>
          <w:i/>
          <w:color w:val="000000"/>
          <w:sz w:val="20"/>
          <w:szCs w:val="20"/>
          <w:lang w:eastAsia="ar-SA"/>
        </w:rPr>
      </w:pPr>
      <w:r w:rsidRPr="00E45E0A">
        <w:rPr>
          <w:rFonts w:eastAsia="Times New Roman"/>
          <w:i/>
          <w:color w:val="000000"/>
          <w:sz w:val="20"/>
          <w:szCs w:val="20"/>
          <w:lang w:eastAsia="ar-SA"/>
        </w:rPr>
        <w:t xml:space="preserve">- Охранная  зона  газопровода среднего давления – </w:t>
      </w:r>
      <w:r w:rsidRPr="00E45E0A">
        <w:rPr>
          <w:rFonts w:eastAsia="Times New Roman"/>
          <w:color w:val="000000"/>
          <w:sz w:val="20"/>
          <w:szCs w:val="20"/>
          <w:lang w:eastAsia="ar-SA"/>
        </w:rPr>
        <w:t>3 м</w:t>
      </w:r>
      <w:r w:rsidRPr="00E45E0A">
        <w:rPr>
          <w:rFonts w:eastAsia="Times New Roman"/>
          <w:i/>
          <w:color w:val="000000"/>
          <w:sz w:val="20"/>
          <w:szCs w:val="20"/>
          <w:lang w:eastAsia="ar-SA"/>
        </w:rPr>
        <w:t xml:space="preserve"> (2 м  - в населенном пункте).</w:t>
      </w:r>
    </w:p>
    <w:p w:rsidR="00E45E0A" w:rsidRPr="00E45E0A" w:rsidRDefault="00E45E0A" w:rsidP="00E45E0A">
      <w:pPr>
        <w:widowControl w:val="0"/>
        <w:numPr>
          <w:ilvl w:val="0"/>
          <w:numId w:val="9"/>
        </w:numPr>
        <w:suppressAutoHyphens/>
        <w:autoSpaceDE w:val="0"/>
        <w:autoSpaceDN w:val="0"/>
        <w:adjustRightInd w:val="0"/>
        <w:spacing w:before="60"/>
        <w:ind w:left="1208" w:hanging="357"/>
        <w:jc w:val="both"/>
        <w:rPr>
          <w:rFonts w:eastAsia="Times New Roman"/>
          <w:b/>
          <w:i/>
          <w:sz w:val="20"/>
          <w:szCs w:val="20"/>
          <w:lang w:eastAsia="ru-RU"/>
        </w:rPr>
      </w:pPr>
      <w:r w:rsidRPr="00E45E0A">
        <w:rPr>
          <w:rFonts w:eastAsia="Times New Roman"/>
          <w:b/>
          <w:i/>
          <w:sz w:val="20"/>
          <w:szCs w:val="20"/>
          <w:lang w:eastAsia="ru-RU"/>
        </w:rPr>
        <w:t>противопожарные разрывы</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Противопожарный разрыв - специально созданный противопожарный барьер в виде просеки. Расстояние от границ застройки поселений до лесных массивов должно быть не менее 50 м. </w:t>
      </w:r>
    </w:p>
    <w:p w:rsidR="00E45E0A" w:rsidRPr="00E45E0A" w:rsidRDefault="00E45E0A" w:rsidP="00E45E0A">
      <w:pPr>
        <w:keepNext/>
        <w:widowControl w:val="0"/>
        <w:suppressAutoHyphens/>
        <w:autoSpaceDE w:val="0"/>
        <w:ind w:left="720"/>
        <w:jc w:val="center"/>
        <w:outlineLvl w:val="0"/>
        <w:rPr>
          <w:rFonts w:eastAsia="Times New Roman"/>
          <w:b/>
          <w:bCs/>
          <w:color w:val="000000"/>
          <w:kern w:val="1"/>
          <w:sz w:val="20"/>
          <w:szCs w:val="20"/>
          <w:lang w:eastAsia="ar-SA"/>
        </w:rPr>
      </w:pPr>
      <w:bookmarkStart w:id="96" w:name="_Toc363654777"/>
      <w:bookmarkStart w:id="97" w:name="_Toc367786362"/>
      <w:bookmarkStart w:id="98" w:name="_Toc54450520"/>
      <w:r w:rsidRPr="00E45E0A">
        <w:rPr>
          <w:rFonts w:eastAsia="Times New Roman"/>
          <w:b/>
          <w:bCs/>
          <w:color w:val="000000"/>
          <w:kern w:val="1"/>
          <w:sz w:val="20"/>
          <w:szCs w:val="20"/>
          <w:lang w:eastAsia="ar-SA"/>
        </w:rPr>
        <w:t>2.3.  Нормативные параметры планировки и застройки поселения</w:t>
      </w:r>
      <w:bookmarkEnd w:id="96"/>
      <w:bookmarkEnd w:id="97"/>
      <w:bookmarkEnd w:id="98"/>
      <w:r w:rsidRPr="00E45E0A">
        <w:rPr>
          <w:rFonts w:eastAsia="Times New Roman"/>
          <w:b/>
          <w:bCs/>
          <w:color w:val="000000"/>
          <w:kern w:val="1"/>
          <w:sz w:val="20"/>
          <w:szCs w:val="20"/>
          <w:lang w:eastAsia="ar-SA"/>
        </w:rPr>
        <w:t xml:space="preserve">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Потребность населения Рощинского сельского  поселения в   площади жилых помещений (расчетная) определена с учетом существующего жилого фонда и норматива жилищной обеспеченности на расчетный срок.</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Жилищно-коммунальная сфера занимает одно из важнейших мест в социальной инфраструктуре, а жилищные условия являются важной составляющей уровня жизни населения. В этой связи обеспечение потребности населения в жилье должно быть приоритетной целью перспективного развития Рощинского сельского  поселения.</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Данные о жилищном фонде поселения представлены на рис. 2.3.1. и в таблице 2.3.1.</w:t>
      </w:r>
    </w:p>
    <w:p w:rsidR="00E45E0A" w:rsidRPr="00E45E0A" w:rsidRDefault="00E45E0A" w:rsidP="00E45E0A">
      <w:pPr>
        <w:ind w:firstLine="720"/>
        <w:jc w:val="both"/>
        <w:rPr>
          <w:rFonts w:eastAsia="Times New Roman"/>
          <w:sz w:val="20"/>
          <w:szCs w:val="20"/>
          <w:lang w:eastAsia="ru-RU"/>
        </w:rPr>
      </w:pPr>
    </w:p>
    <w:p w:rsidR="00E45E0A" w:rsidRPr="00E45E0A" w:rsidRDefault="007B6D94" w:rsidP="00E45E0A">
      <w:pPr>
        <w:ind w:firstLine="720"/>
        <w:jc w:val="both"/>
        <w:rPr>
          <w:rFonts w:eastAsia="Times New Roman"/>
          <w:sz w:val="20"/>
          <w:szCs w:val="20"/>
          <w:lang w:eastAsia="ru-RU"/>
        </w:rPr>
      </w:pPr>
      <w:r>
        <w:rPr>
          <w:rFonts w:eastAsia="Times New Roman"/>
          <w:i/>
          <w:noProof/>
          <w:color w:val="000000"/>
          <w:sz w:val="20"/>
          <w:szCs w:val="20"/>
          <w:lang w:eastAsia="ru-RU"/>
        </w:rPr>
        <w:drawing>
          <wp:inline distT="0" distB="0" distL="0" distR="0">
            <wp:extent cx="5948421" cy="3841278"/>
            <wp:effectExtent l="14342" t="6822" r="9412" b="0"/>
            <wp:docPr id="16"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E45E0A" w:rsidRPr="00E45E0A" w:rsidRDefault="00E45E0A" w:rsidP="00E45E0A">
      <w:pPr>
        <w:widowControl w:val="0"/>
        <w:suppressAutoHyphens/>
        <w:autoSpaceDE w:val="0"/>
        <w:jc w:val="center"/>
        <w:rPr>
          <w:rFonts w:eastAsia="Times New Roman"/>
          <w:b/>
          <w:i/>
          <w:color w:val="000000"/>
          <w:sz w:val="20"/>
          <w:szCs w:val="20"/>
          <w:lang w:eastAsia="ru-RU"/>
        </w:rPr>
      </w:pPr>
    </w:p>
    <w:p w:rsidR="00E45E0A" w:rsidRPr="00E45E0A" w:rsidRDefault="00E45E0A" w:rsidP="00E45E0A">
      <w:pPr>
        <w:widowControl w:val="0"/>
        <w:suppressAutoHyphens/>
        <w:autoSpaceDE w:val="0"/>
        <w:jc w:val="center"/>
        <w:rPr>
          <w:rFonts w:eastAsia="Times New Roman"/>
          <w:b/>
          <w:i/>
          <w:color w:val="000000"/>
          <w:sz w:val="20"/>
          <w:szCs w:val="20"/>
          <w:lang w:eastAsia="ru-RU"/>
        </w:rPr>
      </w:pPr>
      <w:r w:rsidRPr="00E45E0A">
        <w:rPr>
          <w:rFonts w:eastAsia="Times New Roman"/>
          <w:b/>
          <w:i/>
          <w:color w:val="000000"/>
          <w:sz w:val="20"/>
          <w:szCs w:val="20"/>
          <w:lang w:eastAsia="ru-RU"/>
        </w:rPr>
        <w:t>Рис. 2.3.1.  Изменение площади жилищного фонда Рощинского сельского поселения за период 2013-2019 годы.</w:t>
      </w:r>
    </w:p>
    <w:p w:rsidR="00E45E0A" w:rsidRPr="00E45E0A" w:rsidRDefault="00E45E0A" w:rsidP="00E45E0A">
      <w:pPr>
        <w:ind w:firstLine="720"/>
        <w:jc w:val="right"/>
        <w:rPr>
          <w:rFonts w:eastAsia="Times New Roman"/>
          <w:sz w:val="20"/>
          <w:szCs w:val="20"/>
          <w:lang w:eastAsia="ru-RU"/>
        </w:rPr>
      </w:pPr>
    </w:p>
    <w:p w:rsidR="00E45E0A" w:rsidRPr="00E45E0A" w:rsidRDefault="00E45E0A" w:rsidP="00E45E0A">
      <w:pPr>
        <w:ind w:firstLine="720"/>
        <w:jc w:val="right"/>
        <w:rPr>
          <w:rFonts w:eastAsia="Times New Roman"/>
          <w:sz w:val="20"/>
          <w:szCs w:val="20"/>
          <w:lang w:eastAsia="ru-RU"/>
        </w:rPr>
      </w:pPr>
      <w:r w:rsidRPr="00E45E0A">
        <w:rPr>
          <w:rFonts w:eastAsia="Times New Roman"/>
          <w:sz w:val="20"/>
          <w:szCs w:val="20"/>
          <w:lang w:eastAsia="ru-RU"/>
        </w:rPr>
        <w:t>Таблица 2.3.1.</w:t>
      </w:r>
    </w:p>
    <w:tbl>
      <w:tblPr>
        <w:tblW w:w="5002" w:type="pct"/>
        <w:tblBorders>
          <w:top w:val="single" w:sz="8" w:space="0" w:color="000000"/>
          <w:left w:val="single" w:sz="8" w:space="0" w:color="000000"/>
          <w:bottom w:val="single" w:sz="8" w:space="0" w:color="000000"/>
          <w:right w:val="single" w:sz="8" w:space="0" w:color="000000"/>
        </w:tblBorders>
        <w:tblCellMar>
          <w:left w:w="0" w:type="dxa"/>
          <w:right w:w="0" w:type="dxa"/>
        </w:tblCellMar>
        <w:tblLook w:val="04A0"/>
      </w:tblPr>
      <w:tblGrid>
        <w:gridCol w:w="1420"/>
        <w:gridCol w:w="1388"/>
        <w:gridCol w:w="811"/>
        <w:gridCol w:w="812"/>
        <w:gridCol w:w="812"/>
        <w:gridCol w:w="812"/>
        <w:gridCol w:w="812"/>
        <w:gridCol w:w="931"/>
        <w:gridCol w:w="812"/>
        <w:gridCol w:w="812"/>
        <w:gridCol w:w="812"/>
      </w:tblGrid>
      <w:tr w:rsidR="00E45E0A" w:rsidRPr="00E45E0A" w:rsidTr="00E45E0A">
        <w:tc>
          <w:tcPr>
            <w:tcW w:w="142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Показатели</w:t>
            </w:r>
          </w:p>
        </w:tc>
        <w:tc>
          <w:tcPr>
            <w:tcW w:w="1388"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Ед. измерения</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2011</w:t>
            </w: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2012</w:t>
            </w: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2013</w:t>
            </w: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2014</w:t>
            </w: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2015</w:t>
            </w:r>
          </w:p>
        </w:tc>
        <w:tc>
          <w:tcPr>
            <w:tcW w:w="93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2016</w:t>
            </w: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2017</w:t>
            </w:r>
          </w:p>
        </w:tc>
        <w:tc>
          <w:tcPr>
            <w:tcW w:w="812"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b/>
                <w:bCs/>
                <w:sz w:val="20"/>
                <w:szCs w:val="20"/>
                <w:lang w:eastAsia="ru-RU"/>
              </w:rPr>
            </w:pPr>
            <w:r w:rsidRPr="00E45E0A">
              <w:rPr>
                <w:rFonts w:eastAsia="Times New Roman"/>
                <w:b/>
                <w:bCs/>
                <w:sz w:val="20"/>
                <w:szCs w:val="20"/>
                <w:lang w:eastAsia="ru-RU"/>
              </w:rPr>
              <w:t>2018</w:t>
            </w:r>
          </w:p>
        </w:tc>
        <w:tc>
          <w:tcPr>
            <w:tcW w:w="812"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spacing w:before="100" w:beforeAutospacing="1" w:after="100" w:afterAutospacing="1"/>
              <w:jc w:val="center"/>
              <w:rPr>
                <w:rFonts w:eastAsia="Times New Roman"/>
                <w:b/>
                <w:bCs/>
                <w:sz w:val="20"/>
                <w:szCs w:val="20"/>
                <w:lang w:eastAsia="ru-RU"/>
              </w:rPr>
            </w:pPr>
            <w:r w:rsidRPr="00E45E0A">
              <w:rPr>
                <w:rFonts w:eastAsia="Times New Roman"/>
                <w:b/>
                <w:bCs/>
                <w:sz w:val="20"/>
                <w:szCs w:val="20"/>
                <w:lang w:eastAsia="ru-RU"/>
              </w:rPr>
              <w:t>2019</w:t>
            </w:r>
          </w:p>
        </w:tc>
      </w:tr>
      <w:tr w:rsidR="00E45E0A" w:rsidRPr="00E45E0A" w:rsidTr="00E45E0A">
        <w:tc>
          <w:tcPr>
            <w:tcW w:w="142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Общая площадь жилых помещений</w:t>
            </w:r>
          </w:p>
        </w:tc>
        <w:tc>
          <w:tcPr>
            <w:tcW w:w="1388"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тысяча квадратных метров</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62</w:t>
            </w: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65,4</w:t>
            </w: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59</w:t>
            </w: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60</w:t>
            </w: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60</w:t>
            </w:r>
          </w:p>
        </w:tc>
        <w:tc>
          <w:tcPr>
            <w:tcW w:w="93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62,6</w:t>
            </w: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63,4</w:t>
            </w:r>
          </w:p>
        </w:tc>
        <w:tc>
          <w:tcPr>
            <w:tcW w:w="812"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65</w:t>
            </w:r>
          </w:p>
        </w:tc>
        <w:tc>
          <w:tcPr>
            <w:tcW w:w="812"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66,2</w:t>
            </w:r>
          </w:p>
        </w:tc>
      </w:tr>
      <w:tr w:rsidR="00E45E0A" w:rsidRPr="00E45E0A" w:rsidTr="00E45E0A">
        <w:tc>
          <w:tcPr>
            <w:tcW w:w="142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Число проживающих в ветхих жилых домах</w:t>
            </w:r>
          </w:p>
        </w:tc>
        <w:tc>
          <w:tcPr>
            <w:tcW w:w="1388"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человек</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20</w:t>
            </w: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20</w:t>
            </w: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93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2"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jc w:val="center"/>
              <w:rPr>
                <w:rFonts w:eastAsia="Times New Roman"/>
                <w:sz w:val="20"/>
                <w:szCs w:val="20"/>
                <w:lang w:eastAsia="ru-RU"/>
              </w:rPr>
            </w:pPr>
          </w:p>
        </w:tc>
        <w:tc>
          <w:tcPr>
            <w:tcW w:w="812"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r w:rsidR="00E45E0A" w:rsidRPr="00E45E0A" w:rsidTr="00E45E0A">
        <w:tc>
          <w:tcPr>
            <w:tcW w:w="142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Число проживающих в аварийных жилых домах (по 2014 год вкл.)</w:t>
            </w:r>
          </w:p>
        </w:tc>
        <w:tc>
          <w:tcPr>
            <w:tcW w:w="1388"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человек</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15</w:t>
            </w: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15</w:t>
            </w: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93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812"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jc w:val="center"/>
              <w:rPr>
                <w:rFonts w:eastAsia="Times New Roman"/>
                <w:sz w:val="20"/>
                <w:szCs w:val="20"/>
                <w:lang w:eastAsia="ru-RU"/>
              </w:rPr>
            </w:pPr>
          </w:p>
        </w:tc>
        <w:tc>
          <w:tcPr>
            <w:tcW w:w="812"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rPr>
                <w:rFonts w:eastAsia="Times New Roman"/>
                <w:sz w:val="20"/>
                <w:szCs w:val="20"/>
                <w:lang w:eastAsia="ru-RU"/>
              </w:rPr>
            </w:pPr>
          </w:p>
        </w:tc>
      </w:tr>
    </w:tbl>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по данным Паспорта муниципального образования Рощинское сельское   поселение,  Росстат, 2011-2019г.г.  </w:t>
      </w:r>
      <w:hyperlink r:id="rId92" w:history="1">
        <w:r w:rsidRPr="00E45E0A">
          <w:rPr>
            <w:rFonts w:eastAsia="Times New Roman"/>
            <w:color w:val="000000"/>
            <w:sz w:val="20"/>
            <w:szCs w:val="20"/>
            <w:lang w:eastAsia="ar-SA"/>
          </w:rPr>
          <w:t>http://www.gks.ru/dbscripts/munst/munst.htm</w:t>
        </w:r>
      </w:hyperlink>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Общая площадь жилищного фонда на конец 2019 года составляет 66,2  тыс. м² общей площади.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Таким образом, при численности населения 1249 человек, средняя жилищная обеспеченность общей площадью на человека составляет 53,0 м</w:t>
      </w:r>
      <w:r w:rsidRPr="00E45E0A">
        <w:rPr>
          <w:rFonts w:eastAsia="Times New Roman"/>
          <w:sz w:val="20"/>
          <w:szCs w:val="20"/>
          <w:vertAlign w:val="superscript"/>
          <w:lang w:eastAsia="ru-RU"/>
        </w:rPr>
        <w:t>2</w:t>
      </w:r>
      <w:r w:rsidRPr="00E45E0A">
        <w:rPr>
          <w:rFonts w:eastAsia="Times New Roman"/>
          <w:sz w:val="20"/>
          <w:szCs w:val="20"/>
          <w:lang w:eastAsia="ru-RU"/>
        </w:rPr>
        <w:t xml:space="preserve">/чел.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В Рощинском сельском   поселении преобладающим является государственный жилищный фонд (который составляет 51% всего жилищного фонда поселения). Меньшую долю составляет частный жилищный фонд – 44%. Муниципальная собственность на территории Рощинского сельского  поселения  представлена лишь – 5%.</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Уровень благоустройства жилищного фонда, по имеющимся видам инженерного оборудования Рощинского сельского  поселения  является достаточно низким. Процент обеспеченности жилищного фонда водопроводом составляет 51,7%, природным газом – 46,6%, центральным отоплением и канализацией – 49,14%, ваннами – 44%.</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Если рассматривать уровень благоустройства жилищного фонда Рощинского сельского  поселения  по формам собственности, то:</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благоустройство частного жилищного фонда поселения является  низким;</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муниципальный жилищный фонд, по данным администрации,  благоустроен всеми видами инженерного оборудования на 86,6%;</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государственная собственность благоустроена полностью водопроводом, канализацией и центральным отоплением.</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Данные о вводе в эксплуатацию нового жилья представлены в таблице 2.3.2.</w:t>
      </w:r>
    </w:p>
    <w:p w:rsidR="00E45E0A" w:rsidRPr="00E45E0A" w:rsidRDefault="00E45E0A" w:rsidP="00E45E0A">
      <w:pPr>
        <w:ind w:firstLine="720"/>
        <w:jc w:val="right"/>
        <w:rPr>
          <w:rFonts w:eastAsia="Times New Roman"/>
          <w:sz w:val="20"/>
          <w:szCs w:val="20"/>
          <w:lang w:eastAsia="ru-RU"/>
        </w:rPr>
      </w:pPr>
      <w:r w:rsidRPr="00E45E0A">
        <w:rPr>
          <w:rFonts w:eastAsia="Times New Roman"/>
          <w:sz w:val="20"/>
          <w:szCs w:val="20"/>
          <w:lang w:eastAsia="ru-RU"/>
        </w:rPr>
        <w:t>Таблица 2.3.2.</w:t>
      </w:r>
    </w:p>
    <w:tbl>
      <w:tblPr>
        <w:tblW w:w="5000" w:type="pct"/>
        <w:tblBorders>
          <w:top w:val="single" w:sz="8" w:space="0" w:color="000000"/>
          <w:left w:val="single" w:sz="8" w:space="0" w:color="000000"/>
          <w:bottom w:val="single" w:sz="8" w:space="0" w:color="000000"/>
          <w:right w:val="single" w:sz="8" w:space="0" w:color="000000"/>
        </w:tblBorders>
        <w:tblLayout w:type="fixed"/>
        <w:tblCellMar>
          <w:left w:w="0" w:type="dxa"/>
          <w:right w:w="0" w:type="dxa"/>
        </w:tblCellMar>
        <w:tblLook w:val="04A0"/>
      </w:tblPr>
      <w:tblGrid>
        <w:gridCol w:w="1621"/>
        <w:gridCol w:w="1312"/>
        <w:gridCol w:w="811"/>
        <w:gridCol w:w="811"/>
        <w:gridCol w:w="811"/>
        <w:gridCol w:w="811"/>
        <w:gridCol w:w="811"/>
        <w:gridCol w:w="811"/>
        <w:gridCol w:w="811"/>
        <w:gridCol w:w="810"/>
        <w:gridCol w:w="810"/>
      </w:tblGrid>
      <w:tr w:rsidR="00E45E0A" w:rsidRPr="00E45E0A" w:rsidTr="00E45E0A">
        <w:tc>
          <w:tcPr>
            <w:tcW w:w="162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Показатели</w:t>
            </w:r>
          </w:p>
        </w:tc>
        <w:tc>
          <w:tcPr>
            <w:tcW w:w="13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Ед. измерения</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2011</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2012</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2013</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2014</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2015</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2016</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2017</w:t>
            </w:r>
          </w:p>
        </w:tc>
        <w:tc>
          <w:tcPr>
            <w:tcW w:w="810"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b/>
                <w:bCs/>
                <w:sz w:val="20"/>
                <w:szCs w:val="20"/>
                <w:lang w:eastAsia="ru-RU"/>
              </w:rPr>
            </w:pPr>
            <w:r w:rsidRPr="00E45E0A">
              <w:rPr>
                <w:rFonts w:eastAsia="Times New Roman"/>
                <w:b/>
                <w:bCs/>
                <w:sz w:val="20"/>
                <w:szCs w:val="20"/>
                <w:lang w:eastAsia="ru-RU"/>
              </w:rPr>
              <w:t>2018</w:t>
            </w:r>
          </w:p>
        </w:tc>
        <w:tc>
          <w:tcPr>
            <w:tcW w:w="810"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b/>
                <w:bCs/>
                <w:sz w:val="20"/>
                <w:szCs w:val="20"/>
                <w:lang w:eastAsia="ru-RU"/>
              </w:rPr>
            </w:pPr>
            <w:r w:rsidRPr="00E45E0A">
              <w:rPr>
                <w:rFonts w:eastAsia="Times New Roman"/>
                <w:b/>
                <w:bCs/>
                <w:sz w:val="20"/>
                <w:szCs w:val="20"/>
                <w:lang w:eastAsia="ru-RU"/>
              </w:rPr>
              <w:t>2019</w:t>
            </w:r>
          </w:p>
        </w:tc>
      </w:tr>
      <w:tr w:rsidR="00E45E0A" w:rsidRPr="00E45E0A" w:rsidTr="00E45E0A">
        <w:tc>
          <w:tcPr>
            <w:tcW w:w="162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Введено в действие жилых домов на территории муниципального образования</w:t>
            </w:r>
          </w:p>
        </w:tc>
        <w:tc>
          <w:tcPr>
            <w:tcW w:w="13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квадратный метр общей площади</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257</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3937</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1147</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1140</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1140</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1385</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800</w:t>
            </w:r>
          </w:p>
        </w:tc>
        <w:tc>
          <w:tcPr>
            <w:tcW w:w="810"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1600</w:t>
            </w:r>
          </w:p>
        </w:tc>
        <w:tc>
          <w:tcPr>
            <w:tcW w:w="810"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1200</w:t>
            </w:r>
          </w:p>
        </w:tc>
      </w:tr>
      <w:tr w:rsidR="00E45E0A" w:rsidRPr="00E45E0A" w:rsidTr="00E45E0A">
        <w:tc>
          <w:tcPr>
            <w:tcW w:w="162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Введено в действие индивидуальных жилых домов на территории муниципального образования</w:t>
            </w:r>
          </w:p>
        </w:tc>
        <w:tc>
          <w:tcPr>
            <w:tcW w:w="131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квадратный метр общей площади</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257</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3937</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1147</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1140</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1140</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1385</w:t>
            </w:r>
          </w:p>
        </w:tc>
        <w:tc>
          <w:tcPr>
            <w:tcW w:w="81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800</w:t>
            </w:r>
          </w:p>
        </w:tc>
        <w:tc>
          <w:tcPr>
            <w:tcW w:w="810"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1600</w:t>
            </w:r>
          </w:p>
        </w:tc>
        <w:tc>
          <w:tcPr>
            <w:tcW w:w="810"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1200</w:t>
            </w:r>
          </w:p>
        </w:tc>
      </w:tr>
    </w:tbl>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по данным Паспорта муниципального образования Рощинское сельское   поселение,  Росстат, 2011-2019г.г.  </w:t>
      </w:r>
      <w:hyperlink r:id="rId93" w:history="1">
        <w:r w:rsidRPr="00E45E0A">
          <w:rPr>
            <w:rFonts w:eastAsia="Times New Roman"/>
            <w:color w:val="000000"/>
            <w:sz w:val="20"/>
            <w:szCs w:val="20"/>
            <w:lang w:eastAsia="ar-SA"/>
          </w:rPr>
          <w:t>http://www.gks.ru/dbscripts/munst/munst.htm</w:t>
        </w:r>
      </w:hyperlink>
    </w:p>
    <w:p w:rsidR="00E45E0A" w:rsidRPr="00E45E0A" w:rsidRDefault="00E45E0A" w:rsidP="00E45E0A">
      <w:pPr>
        <w:ind w:firstLine="720"/>
        <w:jc w:val="both"/>
        <w:rPr>
          <w:rFonts w:eastAsia="Times New Roman"/>
          <w:sz w:val="20"/>
          <w:szCs w:val="20"/>
          <w:lang w:eastAsia="ru-RU"/>
        </w:rPr>
      </w:pP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Всего за последние 9 лет в поселении было построено 12606 м</w:t>
      </w:r>
      <w:r w:rsidRPr="00E45E0A">
        <w:rPr>
          <w:rFonts w:eastAsia="Times New Roman"/>
          <w:sz w:val="20"/>
          <w:szCs w:val="20"/>
          <w:vertAlign w:val="superscript"/>
          <w:lang w:eastAsia="ru-RU"/>
        </w:rPr>
        <w:t>2</w:t>
      </w:r>
      <w:r w:rsidRPr="00E45E0A">
        <w:rPr>
          <w:rFonts w:eastAsia="Times New Roman"/>
          <w:sz w:val="20"/>
          <w:szCs w:val="20"/>
          <w:lang w:eastAsia="ru-RU"/>
        </w:rPr>
        <w:t xml:space="preserve"> общей площади нового жилья или в среднем по 1400 м</w:t>
      </w:r>
      <w:r w:rsidRPr="00E45E0A">
        <w:rPr>
          <w:rFonts w:eastAsia="Times New Roman"/>
          <w:sz w:val="20"/>
          <w:szCs w:val="20"/>
          <w:vertAlign w:val="superscript"/>
          <w:lang w:eastAsia="ru-RU"/>
        </w:rPr>
        <w:t xml:space="preserve">2 </w:t>
      </w:r>
      <w:r w:rsidRPr="00E45E0A">
        <w:rPr>
          <w:rFonts w:eastAsia="Times New Roman"/>
          <w:sz w:val="20"/>
          <w:szCs w:val="20"/>
          <w:lang w:eastAsia="ru-RU"/>
        </w:rPr>
        <w:t xml:space="preserve">в год, то есть в среднем на 1 жителя в год приходится около одного  квадратного метра  нового жилья (рис.2.3.2.). </w:t>
      </w:r>
    </w:p>
    <w:p w:rsidR="00E45E0A" w:rsidRPr="00E45E0A" w:rsidRDefault="00E45E0A" w:rsidP="00E45E0A">
      <w:pPr>
        <w:ind w:firstLine="720"/>
        <w:jc w:val="both"/>
        <w:rPr>
          <w:rFonts w:eastAsia="Times New Roman"/>
          <w:sz w:val="20"/>
          <w:szCs w:val="20"/>
          <w:lang w:eastAsia="ru-RU"/>
        </w:rPr>
      </w:pPr>
    </w:p>
    <w:p w:rsidR="00E45E0A" w:rsidRPr="00E45E0A" w:rsidRDefault="007B6D94" w:rsidP="00E45E0A">
      <w:pPr>
        <w:ind w:firstLine="720"/>
        <w:jc w:val="center"/>
        <w:rPr>
          <w:rFonts w:eastAsia="Times New Roman"/>
          <w:sz w:val="20"/>
          <w:szCs w:val="20"/>
          <w:lang w:eastAsia="ru-RU"/>
        </w:rPr>
      </w:pPr>
      <w:r>
        <w:rPr>
          <w:rFonts w:eastAsia="Times New Roman"/>
          <w:noProof/>
          <w:sz w:val="20"/>
          <w:szCs w:val="20"/>
          <w:lang w:eastAsia="ru-RU"/>
        </w:rPr>
        <w:drawing>
          <wp:inline distT="0" distB="0" distL="0" distR="0">
            <wp:extent cx="5381244" cy="3231328"/>
            <wp:effectExtent l="12192" t="7172" r="7239" b="0"/>
            <wp:docPr id="17"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E45E0A" w:rsidRPr="00E45E0A" w:rsidRDefault="00E45E0A" w:rsidP="00E45E0A">
      <w:pPr>
        <w:widowControl w:val="0"/>
        <w:suppressAutoHyphens/>
        <w:autoSpaceDE w:val="0"/>
        <w:jc w:val="center"/>
        <w:rPr>
          <w:rFonts w:eastAsia="Times New Roman"/>
          <w:b/>
          <w:i/>
          <w:color w:val="000000"/>
          <w:sz w:val="20"/>
          <w:szCs w:val="20"/>
          <w:lang w:eastAsia="ru-RU"/>
        </w:rPr>
      </w:pPr>
      <w:r w:rsidRPr="00E45E0A">
        <w:rPr>
          <w:rFonts w:eastAsia="Times New Roman"/>
          <w:b/>
          <w:i/>
          <w:color w:val="000000"/>
          <w:sz w:val="20"/>
          <w:szCs w:val="20"/>
          <w:lang w:eastAsia="ru-RU"/>
        </w:rPr>
        <w:t>Рис. 2.3.2.  Введение в действие жилых домов на территории Рощинского сельского поселения за период 2011-2017 годы.</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Следует признать, что значительная часть жилищного фонда поселения является неблагоустроенным  (особенно в частном жилищном фонде) и нуждающимся в постепенной выводе из эксплуатации (до 40%  жилищного фонда представлено деревянными домами с большим сроком эксплуатации).  В этой связи из существующего жилищного фонда предусматривается вывести из эксплуатации и заменить новым до 20 тысяч м</w:t>
      </w:r>
      <w:r w:rsidRPr="00E45E0A">
        <w:rPr>
          <w:rFonts w:eastAsia="Times New Roman"/>
          <w:sz w:val="20"/>
          <w:szCs w:val="20"/>
          <w:vertAlign w:val="superscript"/>
          <w:lang w:eastAsia="ru-RU"/>
        </w:rPr>
        <w:t>2</w:t>
      </w:r>
      <w:r w:rsidRPr="00E45E0A">
        <w:rPr>
          <w:rFonts w:eastAsia="Times New Roman"/>
          <w:sz w:val="20"/>
          <w:szCs w:val="20"/>
          <w:lang w:eastAsia="ru-RU"/>
        </w:rPr>
        <w:t xml:space="preserve"> общей жилой площади.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Выполненные ранее генпланом (2012 года) расчеты по  жилищному фонду в Рощинском сельском поселении на расчетный срок исходили из перспективной численности населения 511 человек. Развитие демографической ситуации в поселении позволило заключить, что прогноз по расчетной численности жителей является заниженным. Настоящими изменениями генплана определена перспективная численность жителей Рощинского сельского поселения в 1130-1150 человек (см. раздел 2.2.1.8. «Численность населения» настоящих изменений генплана).</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Рассматривая в перспективе – норму жилищной обеспеченности равной  48 м</w:t>
      </w:r>
      <w:r w:rsidRPr="00E45E0A">
        <w:rPr>
          <w:rFonts w:eastAsia="Times New Roman"/>
          <w:sz w:val="20"/>
          <w:szCs w:val="20"/>
          <w:vertAlign w:val="superscript"/>
          <w:lang w:eastAsia="ar-SA"/>
        </w:rPr>
        <w:t>2</w:t>
      </w:r>
      <w:r w:rsidRPr="00E45E0A">
        <w:rPr>
          <w:rFonts w:eastAsia="Times New Roman"/>
          <w:sz w:val="20"/>
          <w:szCs w:val="20"/>
          <w:lang w:eastAsia="ar-SA"/>
        </w:rPr>
        <w:t xml:space="preserve"> на человека в 2040 году – необходимо иметь жилищный фонд в поселении: около 55 тысяч  м</w:t>
      </w:r>
      <w:r w:rsidRPr="00E45E0A">
        <w:rPr>
          <w:rFonts w:eastAsia="Times New Roman"/>
          <w:sz w:val="20"/>
          <w:szCs w:val="20"/>
          <w:vertAlign w:val="superscript"/>
          <w:lang w:eastAsia="ar-SA"/>
        </w:rPr>
        <w:t>2</w:t>
      </w:r>
      <w:r w:rsidRPr="00E45E0A">
        <w:rPr>
          <w:rFonts w:eastAsia="Times New Roman"/>
          <w:sz w:val="20"/>
          <w:szCs w:val="20"/>
          <w:lang w:eastAsia="ar-SA"/>
        </w:rPr>
        <w:t xml:space="preserve"> общей площади, что ниже нежели существующий жилищный фонд.  При этом  необходимо учитывать, что по состоянию на 2018 год – значительный объем жилого фонда  имеет износ </w:t>
      </w:r>
      <w:r w:rsidRPr="00E45E0A">
        <w:rPr>
          <w:rFonts w:eastAsia="Times New Roman"/>
          <w:sz w:val="20"/>
          <w:szCs w:val="20"/>
          <w:lang w:val="ru-RU" w:eastAsia="ar-SA"/>
        </w:rPr>
        <w:t>от 66% до 70%</w:t>
      </w:r>
      <w:r w:rsidRPr="00E45E0A">
        <w:rPr>
          <w:rFonts w:eastAsia="Times New Roman"/>
          <w:sz w:val="20"/>
          <w:szCs w:val="20"/>
          <w:lang w:eastAsia="ar-SA"/>
        </w:rPr>
        <w:t xml:space="preserve"> и к в ближайшей перспективе должен быть  выведен из эксплуатации. Кроме того в населенных пунктах Рощинского сельского  поселения имеется большое количество неблагоустроенного жилья не отвечающего современным требованиям (отсутствие водоснабжения и канализации, современных систем теплоснабжения, газоснабжения, систем связи), которое должно быть реконструировано или заменено новым.  С учетом этого на расчетный период необходимо построить (или реконструировать)  нового жилья, в объемах  не менее 14 тысяч  м</w:t>
      </w:r>
      <w:r w:rsidRPr="00E45E0A">
        <w:rPr>
          <w:rFonts w:eastAsia="Times New Roman"/>
          <w:sz w:val="20"/>
          <w:szCs w:val="20"/>
          <w:vertAlign w:val="superscript"/>
          <w:lang w:eastAsia="ar-SA"/>
        </w:rPr>
        <w:t>2</w:t>
      </w:r>
      <w:r w:rsidRPr="00E45E0A">
        <w:rPr>
          <w:rFonts w:eastAsia="Times New Roman"/>
          <w:sz w:val="20"/>
          <w:szCs w:val="20"/>
          <w:lang w:eastAsia="ar-SA"/>
        </w:rPr>
        <w:t xml:space="preserve"> общей площади. Такие объемы жилищного строительства не потребуют увеличения темпов жилищного строительства по сравнению с уровнем 2013-2017 годов.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Потребность в жилищном фонде по этапам проектного периода представлена в таблице 2.3.3.</w:t>
      </w:r>
    </w:p>
    <w:p w:rsidR="00E45E0A" w:rsidRPr="00E45E0A" w:rsidRDefault="00E45E0A" w:rsidP="00E45E0A">
      <w:pPr>
        <w:widowControl w:val="0"/>
        <w:suppressAutoHyphens/>
        <w:autoSpaceDE w:val="0"/>
        <w:jc w:val="right"/>
        <w:rPr>
          <w:rFonts w:eastAsia="Times New Roman"/>
          <w:color w:val="000000"/>
          <w:sz w:val="20"/>
          <w:szCs w:val="20"/>
          <w:lang w:eastAsia="ar-SA"/>
        </w:rPr>
      </w:pPr>
    </w:p>
    <w:p w:rsidR="00E45E0A" w:rsidRPr="00E45E0A" w:rsidRDefault="00E45E0A" w:rsidP="00E45E0A">
      <w:pPr>
        <w:widowControl w:val="0"/>
        <w:suppressAutoHyphens/>
        <w:autoSpaceDE w:val="0"/>
        <w:jc w:val="right"/>
        <w:rPr>
          <w:rFonts w:eastAsia="Times New Roman"/>
          <w:color w:val="000000"/>
          <w:sz w:val="20"/>
          <w:szCs w:val="20"/>
          <w:lang w:eastAsia="ar-SA"/>
        </w:rPr>
      </w:pPr>
    </w:p>
    <w:p w:rsidR="00E45E0A" w:rsidRPr="00E45E0A" w:rsidRDefault="00E45E0A" w:rsidP="00E45E0A">
      <w:pPr>
        <w:widowControl w:val="0"/>
        <w:suppressAutoHyphens/>
        <w:autoSpaceDE w:val="0"/>
        <w:jc w:val="right"/>
        <w:rPr>
          <w:rFonts w:eastAsia="Times New Roman"/>
          <w:color w:val="000000"/>
          <w:sz w:val="20"/>
          <w:szCs w:val="20"/>
          <w:lang w:eastAsia="ar-SA"/>
        </w:rPr>
      </w:pPr>
      <w:r w:rsidRPr="00E45E0A">
        <w:rPr>
          <w:rFonts w:eastAsia="Times New Roman"/>
          <w:color w:val="000000"/>
          <w:sz w:val="20"/>
          <w:szCs w:val="20"/>
          <w:lang w:eastAsia="ar-SA"/>
        </w:rPr>
        <w:t>Таблица 2.3.3.</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Потребность в жилищном фонде на расчетный срок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316"/>
        <w:gridCol w:w="2055"/>
        <w:gridCol w:w="2026"/>
        <w:gridCol w:w="2024"/>
      </w:tblGrid>
      <w:tr w:rsidR="00E45E0A" w:rsidRPr="00E45E0A" w:rsidTr="00E45E0A">
        <w:trPr>
          <w:trHeight w:val="20"/>
          <w:tblHeader/>
        </w:trPr>
        <w:tc>
          <w:tcPr>
            <w:tcW w:w="2071" w:type="pct"/>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Показатели</w:t>
            </w:r>
          </w:p>
        </w:tc>
        <w:tc>
          <w:tcPr>
            <w:tcW w:w="986" w:type="pct"/>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Единицы измерения</w:t>
            </w:r>
          </w:p>
        </w:tc>
        <w:tc>
          <w:tcPr>
            <w:tcW w:w="972" w:type="pct"/>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Современное состояние</w:t>
            </w:r>
          </w:p>
        </w:tc>
        <w:tc>
          <w:tcPr>
            <w:tcW w:w="971" w:type="pct"/>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Расчётный срок</w:t>
            </w:r>
          </w:p>
        </w:tc>
      </w:tr>
      <w:tr w:rsidR="00E45E0A" w:rsidRPr="00E45E0A" w:rsidTr="00E45E0A">
        <w:trPr>
          <w:trHeight w:val="20"/>
        </w:trPr>
        <w:tc>
          <w:tcPr>
            <w:tcW w:w="2071" w:type="pct"/>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Численность населения</w:t>
            </w:r>
          </w:p>
        </w:tc>
        <w:tc>
          <w:tcPr>
            <w:tcW w:w="986"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чел.</w:t>
            </w:r>
          </w:p>
        </w:tc>
        <w:tc>
          <w:tcPr>
            <w:tcW w:w="972" w:type="pct"/>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1295</w:t>
            </w:r>
          </w:p>
        </w:tc>
        <w:tc>
          <w:tcPr>
            <w:tcW w:w="971"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1150</w:t>
            </w:r>
          </w:p>
        </w:tc>
      </w:tr>
      <w:tr w:rsidR="00E45E0A" w:rsidRPr="00E45E0A" w:rsidTr="00E45E0A">
        <w:trPr>
          <w:trHeight w:val="20"/>
        </w:trPr>
        <w:tc>
          <w:tcPr>
            <w:tcW w:w="2071" w:type="pct"/>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Проектная норма жилой обеспеченности</w:t>
            </w:r>
          </w:p>
        </w:tc>
        <w:tc>
          <w:tcPr>
            <w:tcW w:w="986"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м</w:t>
            </w:r>
            <w:r w:rsidRPr="00E45E0A">
              <w:rPr>
                <w:rFonts w:eastAsia="Times New Roman"/>
                <w:color w:val="000000"/>
                <w:sz w:val="20"/>
                <w:szCs w:val="20"/>
                <w:vertAlign w:val="superscript"/>
                <w:lang w:eastAsia="ar-SA"/>
              </w:rPr>
              <w:t>2</w:t>
            </w:r>
            <w:r w:rsidRPr="00E45E0A">
              <w:rPr>
                <w:rFonts w:eastAsia="Times New Roman"/>
                <w:color w:val="000000"/>
                <w:sz w:val="20"/>
                <w:szCs w:val="20"/>
                <w:lang w:eastAsia="ar-SA"/>
              </w:rPr>
              <w:t>/чел</w:t>
            </w:r>
          </w:p>
        </w:tc>
        <w:tc>
          <w:tcPr>
            <w:tcW w:w="972" w:type="pct"/>
          </w:tcPr>
          <w:p w:rsidR="00E45E0A" w:rsidRPr="00E45E0A" w:rsidRDefault="00E45E0A" w:rsidP="00E45E0A">
            <w:pPr>
              <w:widowControl w:val="0"/>
              <w:suppressAutoHyphens/>
              <w:autoSpaceDE w:val="0"/>
              <w:jc w:val="center"/>
              <w:rPr>
                <w:rFonts w:eastAsia="Times New Roman"/>
                <w:color w:val="000000"/>
                <w:sz w:val="20"/>
                <w:szCs w:val="20"/>
                <w:lang w:eastAsia="ar-SA"/>
              </w:rPr>
            </w:pPr>
          </w:p>
        </w:tc>
        <w:tc>
          <w:tcPr>
            <w:tcW w:w="971"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48,0</w:t>
            </w:r>
          </w:p>
        </w:tc>
      </w:tr>
      <w:tr w:rsidR="00E45E0A" w:rsidRPr="00E45E0A" w:rsidTr="00E45E0A">
        <w:trPr>
          <w:trHeight w:val="20"/>
        </w:trPr>
        <w:tc>
          <w:tcPr>
            <w:tcW w:w="2071" w:type="pct"/>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Объём жилищного фонда к концу периода</w:t>
            </w:r>
          </w:p>
        </w:tc>
        <w:tc>
          <w:tcPr>
            <w:tcW w:w="986"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м</w:t>
            </w:r>
            <w:r w:rsidRPr="00E45E0A">
              <w:rPr>
                <w:rFonts w:eastAsia="Times New Roman"/>
                <w:color w:val="000000"/>
                <w:sz w:val="20"/>
                <w:szCs w:val="20"/>
                <w:vertAlign w:val="superscript"/>
                <w:lang w:eastAsia="ar-SA"/>
              </w:rPr>
              <w:t>2</w:t>
            </w:r>
          </w:p>
        </w:tc>
        <w:tc>
          <w:tcPr>
            <w:tcW w:w="972" w:type="pct"/>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63400</w:t>
            </w:r>
          </w:p>
        </w:tc>
        <w:tc>
          <w:tcPr>
            <w:tcW w:w="971"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55200</w:t>
            </w:r>
          </w:p>
        </w:tc>
      </w:tr>
      <w:tr w:rsidR="00E45E0A" w:rsidRPr="00E45E0A" w:rsidTr="00E45E0A">
        <w:trPr>
          <w:trHeight w:val="20"/>
        </w:trPr>
        <w:tc>
          <w:tcPr>
            <w:tcW w:w="2071" w:type="pct"/>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Объем жилищного фонда подлежащему замене</w:t>
            </w:r>
          </w:p>
        </w:tc>
        <w:tc>
          <w:tcPr>
            <w:tcW w:w="986"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м</w:t>
            </w:r>
            <w:r w:rsidRPr="00E45E0A">
              <w:rPr>
                <w:rFonts w:eastAsia="Times New Roman"/>
                <w:color w:val="000000"/>
                <w:sz w:val="20"/>
                <w:szCs w:val="20"/>
                <w:vertAlign w:val="superscript"/>
                <w:lang w:eastAsia="ar-SA"/>
              </w:rPr>
              <w:t>2</w:t>
            </w:r>
          </w:p>
        </w:tc>
        <w:tc>
          <w:tcPr>
            <w:tcW w:w="972" w:type="pct"/>
          </w:tcPr>
          <w:p w:rsidR="00E45E0A" w:rsidRPr="00E45E0A" w:rsidRDefault="00E45E0A" w:rsidP="00E45E0A">
            <w:pPr>
              <w:widowControl w:val="0"/>
              <w:suppressAutoHyphens/>
              <w:autoSpaceDE w:val="0"/>
              <w:jc w:val="center"/>
              <w:rPr>
                <w:rFonts w:eastAsia="Times New Roman"/>
                <w:color w:val="000000"/>
                <w:sz w:val="20"/>
                <w:szCs w:val="20"/>
                <w:lang w:eastAsia="ar-SA"/>
              </w:rPr>
            </w:pPr>
          </w:p>
        </w:tc>
        <w:tc>
          <w:tcPr>
            <w:tcW w:w="971"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22450</w:t>
            </w:r>
          </w:p>
        </w:tc>
      </w:tr>
      <w:tr w:rsidR="00E45E0A" w:rsidRPr="00E45E0A" w:rsidTr="00E45E0A">
        <w:trPr>
          <w:trHeight w:val="20"/>
        </w:trPr>
        <w:tc>
          <w:tcPr>
            <w:tcW w:w="2071" w:type="pct"/>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Сохраняемый  жилищный фонд</w:t>
            </w:r>
          </w:p>
        </w:tc>
        <w:tc>
          <w:tcPr>
            <w:tcW w:w="986"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м</w:t>
            </w:r>
            <w:r w:rsidRPr="00E45E0A">
              <w:rPr>
                <w:rFonts w:eastAsia="Times New Roman"/>
                <w:color w:val="000000"/>
                <w:sz w:val="20"/>
                <w:szCs w:val="20"/>
                <w:vertAlign w:val="superscript"/>
                <w:lang w:eastAsia="ar-SA"/>
              </w:rPr>
              <w:t>2</w:t>
            </w:r>
          </w:p>
        </w:tc>
        <w:tc>
          <w:tcPr>
            <w:tcW w:w="972" w:type="pct"/>
          </w:tcPr>
          <w:p w:rsidR="00E45E0A" w:rsidRPr="00E45E0A" w:rsidRDefault="00E45E0A" w:rsidP="00E45E0A">
            <w:pPr>
              <w:widowControl w:val="0"/>
              <w:suppressAutoHyphens/>
              <w:autoSpaceDE w:val="0"/>
              <w:jc w:val="center"/>
              <w:rPr>
                <w:rFonts w:eastAsia="Times New Roman"/>
                <w:color w:val="000000"/>
                <w:sz w:val="20"/>
                <w:szCs w:val="20"/>
                <w:lang w:eastAsia="ar-SA"/>
              </w:rPr>
            </w:pPr>
          </w:p>
        </w:tc>
        <w:tc>
          <w:tcPr>
            <w:tcW w:w="971"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40950</w:t>
            </w:r>
          </w:p>
        </w:tc>
      </w:tr>
      <w:tr w:rsidR="00E45E0A" w:rsidRPr="00E45E0A" w:rsidTr="00E45E0A">
        <w:trPr>
          <w:trHeight w:val="20"/>
        </w:trPr>
        <w:tc>
          <w:tcPr>
            <w:tcW w:w="2071" w:type="pct"/>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Объём нового жилищного фонда</w:t>
            </w:r>
          </w:p>
        </w:tc>
        <w:tc>
          <w:tcPr>
            <w:tcW w:w="986"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м</w:t>
            </w:r>
            <w:r w:rsidRPr="00E45E0A">
              <w:rPr>
                <w:rFonts w:eastAsia="Times New Roman"/>
                <w:color w:val="000000"/>
                <w:sz w:val="20"/>
                <w:szCs w:val="20"/>
                <w:vertAlign w:val="superscript"/>
                <w:lang w:eastAsia="ar-SA"/>
              </w:rPr>
              <w:t>2</w:t>
            </w:r>
          </w:p>
        </w:tc>
        <w:tc>
          <w:tcPr>
            <w:tcW w:w="972" w:type="pct"/>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c>
          <w:tcPr>
            <w:tcW w:w="971"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14250</w:t>
            </w:r>
          </w:p>
        </w:tc>
      </w:tr>
      <w:tr w:rsidR="00E45E0A" w:rsidRPr="00E45E0A" w:rsidTr="00E45E0A">
        <w:trPr>
          <w:trHeight w:val="20"/>
        </w:trPr>
        <w:tc>
          <w:tcPr>
            <w:tcW w:w="2071" w:type="pct"/>
            <w:vAlign w:val="center"/>
            <w:hideMark/>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Фактическая обеспеченность</w:t>
            </w:r>
          </w:p>
        </w:tc>
        <w:tc>
          <w:tcPr>
            <w:tcW w:w="986"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м</w:t>
            </w:r>
            <w:r w:rsidRPr="00E45E0A">
              <w:rPr>
                <w:rFonts w:eastAsia="Times New Roman"/>
                <w:color w:val="000000"/>
                <w:sz w:val="20"/>
                <w:szCs w:val="20"/>
                <w:vertAlign w:val="superscript"/>
                <w:lang w:eastAsia="ar-SA"/>
              </w:rPr>
              <w:t>2</w:t>
            </w:r>
            <w:r w:rsidRPr="00E45E0A">
              <w:rPr>
                <w:rFonts w:eastAsia="Times New Roman"/>
                <w:color w:val="000000"/>
                <w:sz w:val="20"/>
                <w:szCs w:val="20"/>
                <w:lang w:eastAsia="ar-SA"/>
              </w:rPr>
              <w:t>/чел</w:t>
            </w:r>
          </w:p>
        </w:tc>
        <w:tc>
          <w:tcPr>
            <w:tcW w:w="972" w:type="pct"/>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ru-RU"/>
              </w:rPr>
              <w:t xml:space="preserve">48,96 </w:t>
            </w:r>
          </w:p>
        </w:tc>
        <w:tc>
          <w:tcPr>
            <w:tcW w:w="971" w:type="pct"/>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r>
    </w:tbl>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Таким образом на расчетный срок в поселении планируется строительство порядка 14250 м</w:t>
      </w:r>
      <w:r w:rsidRPr="00E45E0A">
        <w:rPr>
          <w:rFonts w:eastAsia="Times New Roman"/>
          <w:sz w:val="20"/>
          <w:szCs w:val="20"/>
          <w:vertAlign w:val="superscript"/>
          <w:lang w:eastAsia="ru-RU"/>
        </w:rPr>
        <w:t>2</w:t>
      </w:r>
      <w:r w:rsidRPr="00E45E0A">
        <w:rPr>
          <w:rFonts w:eastAsia="Times New Roman"/>
          <w:sz w:val="20"/>
          <w:szCs w:val="20"/>
          <w:lang w:eastAsia="ru-RU"/>
        </w:rPr>
        <w:t xml:space="preserve"> жилья главным образом для замены выбывающего из эксплуатации неблагоустроенного и ветхого жилья. Для решение этой задачи достаточно сохранить существующие в настоящее время уровни строительтва. Целесообразно строительство индивидуальных благоустроенных жилых домов коттеджного типа.</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В вопросах развития жилищного строительства в поселении сохраняются основные задачи, ранее определенные генпланом 2012 года: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Развитие территорий населенных пунктов под строительство индивидуальной жилой застройки в: д. Байнево, д. Борисово, д. Горка, д. Долгие Бороды, д. Едно, д. Закидово, д. Ключи, д. Новая, д. Новотроицы, д. Нелюшка, д. Плотично, д. Станки, д. Терехово, д. Усадье, д. Шуя, д. Ящерово;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Приведение жилищного фонда и коммунальной инфраструктуры в соответствие со стандартами;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Увеличение объемов строительства жилья и необходимой коммунальной инфраструктуры;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Способствовать развитию малого и среднего предпринимательства в строительном секторе;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Поддерживать индивидуальное строительство и создание строительных кооперативов;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Использовать программно-целевой метод для развития жилищного строительства в районе и стройиндустрии в частности; </w:t>
      </w:r>
    </w:p>
    <w:p w:rsidR="00E45E0A" w:rsidRPr="00E45E0A" w:rsidRDefault="00E45E0A" w:rsidP="00E45E0A">
      <w:pPr>
        <w:ind w:firstLine="720"/>
        <w:jc w:val="both"/>
        <w:rPr>
          <w:rFonts w:eastAsia="Times New Roman"/>
          <w:sz w:val="20"/>
          <w:szCs w:val="20"/>
          <w:lang w:eastAsia="ru-RU"/>
        </w:rPr>
      </w:pPr>
      <w:r w:rsidRPr="00E45E0A">
        <w:rPr>
          <w:rFonts w:eastAsia="Times New Roman"/>
          <w:sz w:val="20"/>
          <w:szCs w:val="20"/>
          <w:lang w:eastAsia="ru-RU"/>
        </w:rPr>
        <w:t xml:space="preserve">- Всесторонне поддерживать выполнение федеральных целевых программ жилищного строительства на территории Валдайского района; </w:t>
      </w:r>
    </w:p>
    <w:p w:rsidR="00E45E0A" w:rsidRPr="00EC0603" w:rsidRDefault="00E45E0A" w:rsidP="00EC0603">
      <w:pPr>
        <w:ind w:firstLine="720"/>
        <w:jc w:val="both"/>
        <w:rPr>
          <w:rFonts w:ascii="Arial" w:eastAsia="Times New Roman" w:hAnsi="Arial"/>
          <w:color w:val="FF0000"/>
          <w:sz w:val="20"/>
          <w:szCs w:val="20"/>
          <w:lang w:eastAsia="ar-SA"/>
        </w:rPr>
      </w:pPr>
      <w:r w:rsidRPr="00E45E0A">
        <w:rPr>
          <w:rFonts w:eastAsia="Times New Roman"/>
          <w:sz w:val="20"/>
          <w:szCs w:val="20"/>
          <w:lang w:eastAsia="ru-RU"/>
        </w:rPr>
        <w:t>- Поддерживать программу по переселению жителей из ветхого жилья, программу по предоставлению жилья молодым семьям и сиротам</w:t>
      </w:r>
      <w:r w:rsidR="00EC0603">
        <w:rPr>
          <w:rFonts w:ascii="Arial" w:eastAsia="Times New Roman" w:hAnsi="Arial"/>
          <w:color w:val="FF0000"/>
          <w:sz w:val="20"/>
          <w:szCs w:val="20"/>
          <w:lang w:eastAsia="ar-SA"/>
        </w:rPr>
        <w:t>.</w:t>
      </w:r>
    </w:p>
    <w:p w:rsidR="00E45E0A" w:rsidRPr="00E45E0A" w:rsidRDefault="00E45E0A" w:rsidP="00E45E0A">
      <w:pPr>
        <w:tabs>
          <w:tab w:val="left" w:pos="3165"/>
        </w:tabs>
        <w:ind w:firstLine="720"/>
        <w:jc w:val="both"/>
        <w:rPr>
          <w:rFonts w:eastAsia="Times New Roman"/>
          <w:sz w:val="20"/>
          <w:szCs w:val="20"/>
          <w:lang w:eastAsia="ar-SA"/>
        </w:rPr>
      </w:pPr>
      <w:r w:rsidRPr="00E45E0A">
        <w:rPr>
          <w:rFonts w:eastAsia="Times New Roman"/>
          <w:b/>
          <w:bCs/>
          <w:sz w:val="20"/>
          <w:szCs w:val="20"/>
          <w:lang w:eastAsia="ru-RU"/>
        </w:rPr>
        <w:t>Потребность в объектах социально-бытового обслуживания</w:t>
      </w:r>
      <w:r w:rsidRPr="00E45E0A">
        <w:rPr>
          <w:rFonts w:eastAsia="Times New Roman"/>
          <w:sz w:val="20"/>
          <w:szCs w:val="20"/>
          <w:lang w:eastAsia="ar-SA"/>
        </w:rPr>
        <w:t>.</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Генпланом 2012 года была определена емкость  объектов культурно-бытового назначения на период до 2032 года. Потребность в объектах культурно-бытового и социального назначения была уточнена при разработке  «Программы комплексного развития социальной инфраструктуры Рощинского сельского поселения Валдайского муниципального района Новгородской области на 2017-2021 годы и на период до 2030 года» (Постановление администрации Рощинского сельского поселения от 16.11.2017  № 270). При выполненном в программе расчете была принята расчетная численность населения поселения равная 511 человек (в соответствии с генпланом  2012 года), что согласно представленных выше данных является заниженным </w:t>
      </w:r>
      <w:r w:rsidRPr="00E45E0A">
        <w:rPr>
          <w:rFonts w:eastAsia="Times New Roman"/>
          <w:sz w:val="20"/>
          <w:szCs w:val="20"/>
          <w:lang w:eastAsia="ru-RU"/>
        </w:rPr>
        <w:t xml:space="preserve">(см. раздел 2.2.1.8. «Численность населения» настоящих изменений генплана) </w:t>
      </w:r>
      <w:r w:rsidRPr="00E45E0A">
        <w:rPr>
          <w:rFonts w:eastAsia="Times New Roman"/>
          <w:sz w:val="20"/>
          <w:szCs w:val="20"/>
          <w:lang w:eastAsia="ar-SA"/>
        </w:rPr>
        <w:t>и согласно настоящих изменений расчетная численность жителей принята на уровне 1150 человек. В этой связи осуществлена корректировка таблицы выше указанной программы:</w:t>
      </w:r>
    </w:p>
    <w:p w:rsidR="00E45E0A" w:rsidRPr="00E45E0A" w:rsidRDefault="00E45E0A" w:rsidP="00EC0603">
      <w:pPr>
        <w:widowControl w:val="0"/>
        <w:suppressAutoHyphens/>
        <w:autoSpaceDE w:val="0"/>
        <w:jc w:val="both"/>
        <w:rPr>
          <w:rFonts w:eastAsia="Times New Roman"/>
          <w:sz w:val="20"/>
          <w:szCs w:val="20"/>
          <w:lang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5"/>
        <w:gridCol w:w="1828"/>
        <w:gridCol w:w="1044"/>
        <w:gridCol w:w="1735"/>
        <w:gridCol w:w="1253"/>
        <w:gridCol w:w="1224"/>
        <w:gridCol w:w="1297"/>
        <w:gridCol w:w="1665"/>
      </w:tblGrid>
      <w:tr w:rsidR="00E45E0A" w:rsidRPr="00E45E0A" w:rsidTr="00E45E0A">
        <w:trPr>
          <w:tblHeader/>
        </w:trPr>
        <w:tc>
          <w:tcPr>
            <w:tcW w:w="142" w:type="pct"/>
            <w:vMerge w:val="restart"/>
            <w:tcMar>
              <w:left w:w="28" w:type="dxa"/>
              <w:right w:w="28" w:type="dxa"/>
            </w:tcMar>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п/п</w:t>
            </w:r>
          </w:p>
        </w:tc>
        <w:tc>
          <w:tcPr>
            <w:tcW w:w="884" w:type="pct"/>
            <w:vMerge w:val="restar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Наименование</w:t>
            </w:r>
          </w:p>
        </w:tc>
        <w:tc>
          <w:tcPr>
            <w:tcW w:w="505" w:type="pct"/>
            <w:vMerge w:val="restar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Ед. изм.</w:t>
            </w:r>
          </w:p>
        </w:tc>
        <w:tc>
          <w:tcPr>
            <w:tcW w:w="839" w:type="pct"/>
            <w:vMerge w:val="restar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Местные нормативы градостроительного проектирования Рощинского сельского поселения, утвержденные решением № 197 от 25.09.2014</w:t>
            </w:r>
          </w:p>
        </w:tc>
        <w:tc>
          <w:tcPr>
            <w:tcW w:w="606" w:type="pct"/>
            <w:vMerge w:val="restar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Нормативная потребность</w:t>
            </w:r>
          </w:p>
        </w:tc>
        <w:tc>
          <w:tcPr>
            <w:tcW w:w="1219" w:type="pct"/>
            <w:gridSpan w:val="2"/>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В том числе:</w:t>
            </w:r>
          </w:p>
        </w:tc>
        <w:tc>
          <w:tcPr>
            <w:tcW w:w="805" w:type="pct"/>
            <w:vMerge w:val="restar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Примечание</w:t>
            </w:r>
          </w:p>
        </w:tc>
      </w:tr>
      <w:tr w:rsidR="00E45E0A" w:rsidRPr="00E45E0A" w:rsidTr="00E45E0A">
        <w:trPr>
          <w:tblHeader/>
        </w:trPr>
        <w:tc>
          <w:tcPr>
            <w:tcW w:w="142" w:type="pct"/>
            <w:vMerge/>
            <w:tcMar>
              <w:left w:w="28" w:type="dxa"/>
              <w:right w:w="28" w:type="dxa"/>
            </w:tcMar>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c>
          <w:tcPr>
            <w:tcW w:w="884" w:type="pct"/>
            <w:vMerge/>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c>
          <w:tcPr>
            <w:tcW w:w="505" w:type="pct"/>
            <w:vMerge/>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c>
          <w:tcPr>
            <w:tcW w:w="839" w:type="pct"/>
            <w:vMerge/>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c>
          <w:tcPr>
            <w:tcW w:w="606" w:type="pct"/>
            <w:vMerge/>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c>
          <w:tcPr>
            <w:tcW w:w="592"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Фактическая мощность</w:t>
            </w:r>
          </w:p>
        </w:tc>
        <w:tc>
          <w:tcPr>
            <w:tcW w:w="627"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Требуется запроектировать</w:t>
            </w:r>
          </w:p>
        </w:tc>
        <w:tc>
          <w:tcPr>
            <w:tcW w:w="805" w:type="pct"/>
            <w:vMerge/>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c>
          <w:tcPr>
            <w:tcW w:w="5000" w:type="pct"/>
            <w:gridSpan w:val="8"/>
            <w:tcMar>
              <w:left w:w="28" w:type="dxa"/>
              <w:right w:w="28" w:type="dxa"/>
            </w:tcMar>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Учреждения образования</w:t>
            </w:r>
          </w:p>
        </w:tc>
      </w:tr>
      <w:tr w:rsidR="00E45E0A" w:rsidRPr="00E45E0A" w:rsidTr="00E45E0A">
        <w:trPr>
          <w:trHeight w:val="733"/>
        </w:trPr>
        <w:tc>
          <w:tcPr>
            <w:tcW w:w="142" w:type="pct"/>
            <w:tcMar>
              <w:left w:w="28" w:type="dxa"/>
              <w:right w:w="28" w:type="dxa"/>
            </w:tcMa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884" w:type="pct"/>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Дошкольные образовательные учреждения</w:t>
            </w:r>
          </w:p>
        </w:tc>
        <w:tc>
          <w:tcPr>
            <w:tcW w:w="50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место</w:t>
            </w:r>
          </w:p>
        </w:tc>
        <w:tc>
          <w:tcPr>
            <w:tcW w:w="839"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60 мест на 1000 человек</w:t>
            </w:r>
          </w:p>
        </w:tc>
        <w:tc>
          <w:tcPr>
            <w:tcW w:w="606"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69</w:t>
            </w:r>
          </w:p>
        </w:tc>
        <w:tc>
          <w:tcPr>
            <w:tcW w:w="592"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120</w:t>
            </w:r>
          </w:p>
        </w:tc>
        <w:tc>
          <w:tcPr>
            <w:tcW w:w="627"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80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Рекомендуется сохранение дошкольного учреждения на 120 места</w:t>
            </w:r>
          </w:p>
        </w:tc>
      </w:tr>
      <w:tr w:rsidR="00E45E0A" w:rsidRPr="00E45E0A" w:rsidTr="00E45E0A">
        <w:tc>
          <w:tcPr>
            <w:tcW w:w="142" w:type="pct"/>
            <w:tcMar>
              <w:left w:w="28" w:type="dxa"/>
              <w:right w:w="28" w:type="dxa"/>
            </w:tcMa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w:t>
            </w:r>
          </w:p>
        </w:tc>
        <w:tc>
          <w:tcPr>
            <w:tcW w:w="884" w:type="pct"/>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 xml:space="preserve">Общеобразовательные учреждения </w:t>
            </w:r>
          </w:p>
        </w:tc>
        <w:tc>
          <w:tcPr>
            <w:tcW w:w="50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место</w:t>
            </w:r>
          </w:p>
        </w:tc>
        <w:tc>
          <w:tcPr>
            <w:tcW w:w="839"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100 мест на 1000 человек</w:t>
            </w:r>
          </w:p>
        </w:tc>
        <w:tc>
          <w:tcPr>
            <w:tcW w:w="606"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115</w:t>
            </w:r>
          </w:p>
        </w:tc>
        <w:tc>
          <w:tcPr>
            <w:tcW w:w="592"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350</w:t>
            </w:r>
          </w:p>
        </w:tc>
        <w:tc>
          <w:tcPr>
            <w:tcW w:w="627"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805" w:type="pct"/>
            <w:vMerge w:val="restart"/>
            <w:vAlign w:val="center"/>
          </w:tcPr>
          <w:p w:rsidR="00E45E0A" w:rsidRPr="00E45E0A" w:rsidRDefault="00E45E0A" w:rsidP="00E45E0A">
            <w:pPr>
              <w:widowControl w:val="0"/>
              <w:suppressAutoHyphens/>
              <w:autoSpaceDE w:val="0"/>
              <w:ind w:left="-108"/>
              <w:jc w:val="center"/>
              <w:rPr>
                <w:rFonts w:eastAsia="Times New Roman"/>
                <w:color w:val="000000"/>
                <w:sz w:val="20"/>
                <w:szCs w:val="20"/>
                <w:lang w:eastAsia="ar-SA"/>
              </w:rPr>
            </w:pPr>
            <w:r w:rsidRPr="00E45E0A">
              <w:rPr>
                <w:rFonts w:eastAsia="Times New Roman"/>
                <w:color w:val="000000"/>
                <w:sz w:val="20"/>
                <w:szCs w:val="20"/>
                <w:lang w:eastAsia="ar-SA"/>
              </w:rPr>
              <w:t>Строительство нецелесообразно, в связи с близостью районного центра – г. Валдай</w:t>
            </w:r>
          </w:p>
        </w:tc>
      </w:tr>
      <w:tr w:rsidR="00E45E0A" w:rsidRPr="00E45E0A" w:rsidTr="00E45E0A">
        <w:tc>
          <w:tcPr>
            <w:tcW w:w="142" w:type="pct"/>
            <w:tcMar>
              <w:left w:w="28" w:type="dxa"/>
              <w:right w:w="28" w:type="dxa"/>
            </w:tcMa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w:t>
            </w:r>
          </w:p>
        </w:tc>
        <w:tc>
          <w:tcPr>
            <w:tcW w:w="884" w:type="pct"/>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Внешкольные учреждения</w:t>
            </w:r>
          </w:p>
        </w:tc>
        <w:tc>
          <w:tcPr>
            <w:tcW w:w="50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место</w:t>
            </w:r>
          </w:p>
        </w:tc>
        <w:tc>
          <w:tcPr>
            <w:tcW w:w="839" w:type="pct"/>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32% от общего числа школьников, в том числе по видам:</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детская спортивная школа – 20%;</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детская школа искусств (музыкальная, хореографическая, художественная) – 12%.</w:t>
            </w:r>
          </w:p>
        </w:tc>
        <w:tc>
          <w:tcPr>
            <w:tcW w:w="606"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37</w:t>
            </w:r>
          </w:p>
        </w:tc>
        <w:tc>
          <w:tcPr>
            <w:tcW w:w="592"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627"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805" w:type="pct"/>
            <w:vMerge/>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p>
        </w:tc>
      </w:tr>
      <w:tr w:rsidR="00E45E0A" w:rsidRPr="00E45E0A" w:rsidTr="00E45E0A">
        <w:tc>
          <w:tcPr>
            <w:tcW w:w="4195" w:type="pct"/>
            <w:gridSpan w:val="7"/>
            <w:tcMar>
              <w:left w:w="28" w:type="dxa"/>
              <w:right w:w="28" w:type="dxa"/>
            </w:tcMar>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Учреждения здравоохранения</w:t>
            </w:r>
          </w:p>
        </w:tc>
        <w:tc>
          <w:tcPr>
            <w:tcW w:w="805"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c>
          <w:tcPr>
            <w:tcW w:w="142" w:type="pct"/>
            <w:tcMar>
              <w:left w:w="28" w:type="dxa"/>
              <w:right w:w="28" w:type="dxa"/>
            </w:tcMa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w:t>
            </w:r>
          </w:p>
        </w:tc>
        <w:tc>
          <w:tcPr>
            <w:tcW w:w="884" w:type="pct"/>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Стационары всех типов со вспомогательными зданиями и сооружениями</w:t>
            </w:r>
          </w:p>
        </w:tc>
        <w:tc>
          <w:tcPr>
            <w:tcW w:w="50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койка</w:t>
            </w:r>
          </w:p>
        </w:tc>
        <w:tc>
          <w:tcPr>
            <w:tcW w:w="839"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14 коек на 1000 человек</w:t>
            </w:r>
          </w:p>
        </w:tc>
        <w:tc>
          <w:tcPr>
            <w:tcW w:w="606"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16</w:t>
            </w:r>
          </w:p>
        </w:tc>
        <w:tc>
          <w:tcPr>
            <w:tcW w:w="592"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627"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805" w:type="pct"/>
            <w:vMerge w:val="restart"/>
            <w:vAlign w:val="center"/>
          </w:tcPr>
          <w:p w:rsidR="00E45E0A" w:rsidRPr="00E45E0A" w:rsidRDefault="00E45E0A" w:rsidP="00E45E0A">
            <w:pPr>
              <w:widowControl w:val="0"/>
              <w:suppressAutoHyphens/>
              <w:autoSpaceDE w:val="0"/>
              <w:ind w:left="-108"/>
              <w:jc w:val="center"/>
              <w:rPr>
                <w:rFonts w:eastAsia="Times New Roman"/>
                <w:color w:val="000000"/>
                <w:sz w:val="20"/>
                <w:szCs w:val="20"/>
                <w:lang w:eastAsia="ar-SA"/>
              </w:rPr>
            </w:pPr>
            <w:r w:rsidRPr="00E45E0A">
              <w:rPr>
                <w:rFonts w:eastAsia="Times New Roman"/>
                <w:color w:val="000000"/>
                <w:sz w:val="20"/>
                <w:szCs w:val="20"/>
                <w:lang w:eastAsia="ar-SA"/>
              </w:rPr>
              <w:t>Строительство нецелесообразно, в связи с близостью районного центра – г. Валдай</w:t>
            </w:r>
          </w:p>
        </w:tc>
      </w:tr>
      <w:tr w:rsidR="00E45E0A" w:rsidRPr="00E45E0A" w:rsidTr="00E45E0A">
        <w:tc>
          <w:tcPr>
            <w:tcW w:w="142" w:type="pct"/>
            <w:tcMar>
              <w:left w:w="28" w:type="dxa"/>
              <w:right w:w="28" w:type="dxa"/>
            </w:tcMa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w:t>
            </w:r>
          </w:p>
        </w:tc>
        <w:tc>
          <w:tcPr>
            <w:tcW w:w="884" w:type="pct"/>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Поликлиника, амбулатория, диспансер (без стационара)</w:t>
            </w:r>
          </w:p>
        </w:tc>
        <w:tc>
          <w:tcPr>
            <w:tcW w:w="50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посещение в смену</w:t>
            </w:r>
          </w:p>
        </w:tc>
        <w:tc>
          <w:tcPr>
            <w:tcW w:w="839"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18 посещений в смену на 1000 человек</w:t>
            </w:r>
          </w:p>
        </w:tc>
        <w:tc>
          <w:tcPr>
            <w:tcW w:w="606"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21</w:t>
            </w:r>
          </w:p>
        </w:tc>
        <w:tc>
          <w:tcPr>
            <w:tcW w:w="592"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627"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805" w:type="pct"/>
            <w:vMerge/>
            <w:vAlign w:val="center"/>
          </w:tcPr>
          <w:p w:rsidR="00E45E0A" w:rsidRPr="00E45E0A" w:rsidRDefault="00E45E0A" w:rsidP="00E45E0A">
            <w:pPr>
              <w:widowControl w:val="0"/>
              <w:suppressAutoHyphens/>
              <w:autoSpaceDE w:val="0"/>
              <w:ind w:left="-108"/>
              <w:jc w:val="center"/>
              <w:rPr>
                <w:rFonts w:eastAsia="Times New Roman"/>
                <w:color w:val="000000"/>
                <w:sz w:val="20"/>
                <w:szCs w:val="20"/>
                <w:lang w:eastAsia="ar-SA"/>
              </w:rPr>
            </w:pPr>
          </w:p>
        </w:tc>
      </w:tr>
      <w:tr w:rsidR="00E45E0A" w:rsidRPr="00E45E0A" w:rsidTr="00E45E0A">
        <w:tc>
          <w:tcPr>
            <w:tcW w:w="142" w:type="pct"/>
            <w:tcMar>
              <w:left w:w="28" w:type="dxa"/>
              <w:right w:w="28" w:type="dxa"/>
            </w:tcMa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w:t>
            </w:r>
          </w:p>
        </w:tc>
        <w:tc>
          <w:tcPr>
            <w:tcW w:w="884" w:type="pct"/>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ru-RU"/>
              </w:rPr>
              <w:t>Фельдшерско-акушерский пункт</w:t>
            </w:r>
          </w:p>
        </w:tc>
        <w:tc>
          <w:tcPr>
            <w:tcW w:w="505"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объект</w:t>
            </w:r>
          </w:p>
        </w:tc>
        <w:tc>
          <w:tcPr>
            <w:tcW w:w="839" w:type="pct"/>
            <w:shd w:val="clear" w:color="auto" w:fill="auto"/>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1 объект</w:t>
            </w:r>
          </w:p>
        </w:tc>
        <w:tc>
          <w:tcPr>
            <w:tcW w:w="606"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w:t>
            </w:r>
          </w:p>
        </w:tc>
        <w:tc>
          <w:tcPr>
            <w:tcW w:w="592"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w:t>
            </w:r>
          </w:p>
        </w:tc>
        <w:tc>
          <w:tcPr>
            <w:tcW w:w="627"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805" w:type="pct"/>
            <w:vAlign w:val="center"/>
          </w:tcPr>
          <w:p w:rsidR="00E45E0A" w:rsidRPr="00E45E0A" w:rsidRDefault="00E45E0A" w:rsidP="00E45E0A">
            <w:pPr>
              <w:widowControl w:val="0"/>
              <w:suppressAutoHyphens/>
              <w:autoSpaceDE w:val="0"/>
              <w:ind w:left="-108"/>
              <w:jc w:val="center"/>
              <w:rPr>
                <w:rFonts w:eastAsia="Times New Roman"/>
                <w:color w:val="000000"/>
                <w:sz w:val="20"/>
                <w:szCs w:val="20"/>
                <w:lang w:eastAsia="ar-SA"/>
              </w:rPr>
            </w:pPr>
            <w:r w:rsidRPr="00E45E0A">
              <w:rPr>
                <w:rFonts w:eastAsia="Times New Roman"/>
                <w:color w:val="000000"/>
                <w:sz w:val="20"/>
                <w:szCs w:val="20"/>
                <w:lang w:eastAsia="ar-SA"/>
              </w:rPr>
              <w:t>Рекомендуется сохранение объектов здравоохранения</w:t>
            </w:r>
          </w:p>
        </w:tc>
      </w:tr>
      <w:tr w:rsidR="00E45E0A" w:rsidRPr="00E45E0A" w:rsidTr="00E45E0A">
        <w:tc>
          <w:tcPr>
            <w:tcW w:w="142" w:type="pct"/>
            <w:tcMar>
              <w:left w:w="28" w:type="dxa"/>
              <w:right w:w="28" w:type="dxa"/>
            </w:tcMa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w:t>
            </w:r>
          </w:p>
        </w:tc>
        <w:tc>
          <w:tcPr>
            <w:tcW w:w="884" w:type="pct"/>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Станции скорой медицинской помощи</w:t>
            </w:r>
          </w:p>
        </w:tc>
        <w:tc>
          <w:tcPr>
            <w:tcW w:w="50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автомобиль</w:t>
            </w:r>
          </w:p>
        </w:tc>
        <w:tc>
          <w:tcPr>
            <w:tcW w:w="839"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 санитарный автомобиль на 10 000 человек</w:t>
            </w:r>
          </w:p>
        </w:tc>
        <w:tc>
          <w:tcPr>
            <w:tcW w:w="606"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592"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627"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805" w:type="pct"/>
            <w:vAlign w:val="center"/>
          </w:tcPr>
          <w:p w:rsidR="00E45E0A" w:rsidRPr="00E45E0A" w:rsidRDefault="00E45E0A" w:rsidP="00E45E0A">
            <w:pPr>
              <w:widowControl w:val="0"/>
              <w:suppressAutoHyphens/>
              <w:autoSpaceDE w:val="0"/>
              <w:ind w:left="-108"/>
              <w:jc w:val="center"/>
              <w:rPr>
                <w:rFonts w:eastAsia="Times New Roman"/>
                <w:color w:val="000000"/>
                <w:sz w:val="20"/>
                <w:szCs w:val="20"/>
                <w:lang w:eastAsia="ar-SA"/>
              </w:rPr>
            </w:pPr>
            <w:r w:rsidRPr="00E45E0A">
              <w:rPr>
                <w:rFonts w:eastAsia="Times New Roman"/>
                <w:color w:val="000000"/>
                <w:sz w:val="20"/>
                <w:szCs w:val="20"/>
                <w:lang w:eastAsia="ar-SA"/>
              </w:rPr>
              <w:t>Обслуживание силами Валдайской ЦРБ</w:t>
            </w:r>
          </w:p>
        </w:tc>
      </w:tr>
      <w:tr w:rsidR="00E45E0A" w:rsidRPr="00E45E0A" w:rsidTr="00E45E0A">
        <w:trPr>
          <w:trHeight w:val="77"/>
        </w:trPr>
        <w:tc>
          <w:tcPr>
            <w:tcW w:w="4195" w:type="pct"/>
            <w:gridSpan w:val="7"/>
            <w:tcMar>
              <w:left w:w="28" w:type="dxa"/>
              <w:right w:w="28" w:type="dxa"/>
            </w:tcMar>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Объекты культуры и искусства</w:t>
            </w:r>
          </w:p>
        </w:tc>
        <w:tc>
          <w:tcPr>
            <w:tcW w:w="805"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c>
          <w:tcPr>
            <w:tcW w:w="142" w:type="pct"/>
            <w:tcMar>
              <w:left w:w="28" w:type="dxa"/>
              <w:right w:w="28" w:type="dxa"/>
            </w:tcMa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w:t>
            </w:r>
          </w:p>
        </w:tc>
        <w:tc>
          <w:tcPr>
            <w:tcW w:w="884" w:type="pct"/>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Учреждения культуры клубного типа</w:t>
            </w:r>
          </w:p>
        </w:tc>
        <w:tc>
          <w:tcPr>
            <w:tcW w:w="50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место</w:t>
            </w:r>
          </w:p>
        </w:tc>
        <w:tc>
          <w:tcPr>
            <w:tcW w:w="839"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175 мест на 1000 человек</w:t>
            </w:r>
          </w:p>
        </w:tc>
        <w:tc>
          <w:tcPr>
            <w:tcW w:w="606"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201</w:t>
            </w:r>
          </w:p>
        </w:tc>
        <w:tc>
          <w:tcPr>
            <w:tcW w:w="592"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180</w:t>
            </w:r>
          </w:p>
        </w:tc>
        <w:tc>
          <w:tcPr>
            <w:tcW w:w="627"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80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Рекомендуется сохранение зданий клубов</w:t>
            </w:r>
          </w:p>
        </w:tc>
      </w:tr>
      <w:tr w:rsidR="00E45E0A" w:rsidRPr="00E45E0A" w:rsidTr="00E45E0A">
        <w:trPr>
          <w:trHeight w:val="202"/>
        </w:trPr>
        <w:tc>
          <w:tcPr>
            <w:tcW w:w="142" w:type="pct"/>
            <w:tcMar>
              <w:left w:w="28" w:type="dxa"/>
              <w:right w:w="28" w:type="dxa"/>
            </w:tcMa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9</w:t>
            </w:r>
          </w:p>
        </w:tc>
        <w:tc>
          <w:tcPr>
            <w:tcW w:w="884" w:type="pct"/>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Сельские массовые библиотеки (из расчета 30-мин. доступности)</w:t>
            </w:r>
          </w:p>
        </w:tc>
        <w:tc>
          <w:tcPr>
            <w:tcW w:w="50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тыс. ед. хранения</w:t>
            </w:r>
          </w:p>
        </w:tc>
        <w:tc>
          <w:tcPr>
            <w:tcW w:w="839"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6000тыс. ед. хранения на 1000 человек</w:t>
            </w:r>
          </w:p>
        </w:tc>
        <w:tc>
          <w:tcPr>
            <w:tcW w:w="606"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6900</w:t>
            </w:r>
          </w:p>
        </w:tc>
        <w:tc>
          <w:tcPr>
            <w:tcW w:w="592"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12348</w:t>
            </w:r>
          </w:p>
        </w:tc>
        <w:tc>
          <w:tcPr>
            <w:tcW w:w="627"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80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Сохранение книжного фонда</w:t>
            </w:r>
          </w:p>
        </w:tc>
      </w:tr>
      <w:tr w:rsidR="00E45E0A" w:rsidRPr="00E45E0A" w:rsidTr="00E45E0A">
        <w:tc>
          <w:tcPr>
            <w:tcW w:w="4195" w:type="pct"/>
            <w:gridSpan w:val="7"/>
            <w:tcMar>
              <w:left w:w="28" w:type="dxa"/>
              <w:right w:w="28" w:type="dxa"/>
            </w:tcMar>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Физкультурно-спортивные сооружения</w:t>
            </w:r>
          </w:p>
        </w:tc>
        <w:tc>
          <w:tcPr>
            <w:tcW w:w="805"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c>
          <w:tcPr>
            <w:tcW w:w="142" w:type="pct"/>
            <w:tcMar>
              <w:left w:w="28" w:type="dxa"/>
              <w:right w:w="28" w:type="dxa"/>
            </w:tcMa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w:t>
            </w:r>
          </w:p>
        </w:tc>
        <w:tc>
          <w:tcPr>
            <w:tcW w:w="884" w:type="pct"/>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Плоскостные сооружения</w:t>
            </w:r>
          </w:p>
        </w:tc>
        <w:tc>
          <w:tcPr>
            <w:tcW w:w="50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м</w:t>
            </w:r>
            <w:r w:rsidRPr="00E45E0A">
              <w:rPr>
                <w:rFonts w:eastAsia="Times New Roman"/>
                <w:color w:val="000000"/>
                <w:sz w:val="20"/>
                <w:szCs w:val="20"/>
                <w:vertAlign w:val="superscript"/>
                <w:lang w:eastAsia="ar-SA"/>
              </w:rPr>
              <w:t>2</w:t>
            </w:r>
          </w:p>
        </w:tc>
        <w:tc>
          <w:tcPr>
            <w:tcW w:w="839"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1950 кв. м на 1000 человек</w:t>
            </w:r>
          </w:p>
        </w:tc>
        <w:tc>
          <w:tcPr>
            <w:tcW w:w="606"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2242,5</w:t>
            </w:r>
          </w:p>
        </w:tc>
        <w:tc>
          <w:tcPr>
            <w:tcW w:w="592"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3620,0</w:t>
            </w:r>
          </w:p>
        </w:tc>
        <w:tc>
          <w:tcPr>
            <w:tcW w:w="627"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805" w:type="pct"/>
            <w:vMerge w:val="restar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Рекомендуется сохранение имеющихся площадей</w:t>
            </w:r>
          </w:p>
        </w:tc>
      </w:tr>
      <w:tr w:rsidR="00E45E0A" w:rsidRPr="00E45E0A" w:rsidTr="00E45E0A">
        <w:tc>
          <w:tcPr>
            <w:tcW w:w="142" w:type="pct"/>
            <w:tcMar>
              <w:left w:w="28" w:type="dxa"/>
              <w:right w:w="28" w:type="dxa"/>
            </w:tcMa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11</w:t>
            </w:r>
          </w:p>
        </w:tc>
        <w:tc>
          <w:tcPr>
            <w:tcW w:w="884" w:type="pct"/>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Спортивные залы</w:t>
            </w:r>
          </w:p>
        </w:tc>
        <w:tc>
          <w:tcPr>
            <w:tcW w:w="50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м</w:t>
            </w:r>
            <w:r w:rsidRPr="00E45E0A">
              <w:rPr>
                <w:rFonts w:eastAsia="Times New Roman"/>
                <w:color w:val="000000"/>
                <w:sz w:val="20"/>
                <w:szCs w:val="20"/>
                <w:vertAlign w:val="superscript"/>
                <w:lang w:eastAsia="ar-SA"/>
              </w:rPr>
              <w:t>2</w:t>
            </w:r>
            <w:r w:rsidRPr="00E45E0A">
              <w:rPr>
                <w:rFonts w:eastAsia="Times New Roman"/>
                <w:color w:val="000000"/>
                <w:sz w:val="20"/>
                <w:szCs w:val="20"/>
                <w:lang w:eastAsia="ar-SA"/>
              </w:rPr>
              <w:t xml:space="preserve"> общей площади</w:t>
            </w:r>
          </w:p>
        </w:tc>
        <w:tc>
          <w:tcPr>
            <w:tcW w:w="839"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350 кв. м площади пола на 1000 человек</w:t>
            </w:r>
          </w:p>
        </w:tc>
        <w:tc>
          <w:tcPr>
            <w:tcW w:w="606"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402,5</w:t>
            </w:r>
          </w:p>
        </w:tc>
        <w:tc>
          <w:tcPr>
            <w:tcW w:w="592"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380,0</w:t>
            </w:r>
          </w:p>
        </w:tc>
        <w:tc>
          <w:tcPr>
            <w:tcW w:w="627"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805" w:type="pct"/>
            <w:vMerge/>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p>
        </w:tc>
      </w:tr>
      <w:tr w:rsidR="00E45E0A" w:rsidRPr="00E45E0A" w:rsidTr="00E45E0A">
        <w:tc>
          <w:tcPr>
            <w:tcW w:w="4195" w:type="pct"/>
            <w:gridSpan w:val="7"/>
            <w:tcMar>
              <w:left w:w="28" w:type="dxa"/>
              <w:right w:w="28" w:type="dxa"/>
            </w:tcMa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Объекты торговли и общественного питания</w:t>
            </w:r>
          </w:p>
        </w:tc>
        <w:tc>
          <w:tcPr>
            <w:tcW w:w="805"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rPr>
          <w:trHeight w:val="685"/>
        </w:trPr>
        <w:tc>
          <w:tcPr>
            <w:tcW w:w="142" w:type="pct"/>
            <w:tcMar>
              <w:left w:w="28" w:type="dxa"/>
              <w:right w:w="28" w:type="dxa"/>
            </w:tcMa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w:t>
            </w:r>
          </w:p>
        </w:tc>
        <w:tc>
          <w:tcPr>
            <w:tcW w:w="884" w:type="pct"/>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Торговые предприятия (магазины, торговые центры, торговые комплексы)</w:t>
            </w:r>
          </w:p>
        </w:tc>
        <w:tc>
          <w:tcPr>
            <w:tcW w:w="505"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м</w:t>
            </w:r>
            <w:r w:rsidRPr="00E45E0A">
              <w:rPr>
                <w:rFonts w:eastAsia="Times New Roman"/>
                <w:color w:val="000000"/>
                <w:sz w:val="20"/>
                <w:szCs w:val="20"/>
                <w:vertAlign w:val="superscript"/>
                <w:lang w:eastAsia="ar-SA"/>
              </w:rPr>
              <w:t>2</w:t>
            </w:r>
            <w:r w:rsidRPr="00E45E0A">
              <w:rPr>
                <w:rFonts w:eastAsia="Times New Roman"/>
                <w:color w:val="000000"/>
                <w:sz w:val="20"/>
                <w:szCs w:val="20"/>
                <w:lang w:eastAsia="ar-SA"/>
              </w:rPr>
              <w:t xml:space="preserve"> торговой площади</w:t>
            </w:r>
          </w:p>
        </w:tc>
        <w:tc>
          <w:tcPr>
            <w:tcW w:w="839"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180 кв. м. на 1000 человек</w:t>
            </w:r>
          </w:p>
        </w:tc>
        <w:tc>
          <w:tcPr>
            <w:tcW w:w="606"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207</w:t>
            </w:r>
          </w:p>
        </w:tc>
        <w:tc>
          <w:tcPr>
            <w:tcW w:w="592"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470,0</w:t>
            </w:r>
          </w:p>
        </w:tc>
        <w:tc>
          <w:tcPr>
            <w:tcW w:w="627"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80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Рекомендуется сохранение торговых площадей</w:t>
            </w:r>
          </w:p>
        </w:tc>
      </w:tr>
      <w:tr w:rsidR="00E45E0A" w:rsidRPr="00E45E0A" w:rsidTr="00E45E0A">
        <w:tc>
          <w:tcPr>
            <w:tcW w:w="142" w:type="pct"/>
            <w:tcMar>
              <w:left w:w="28" w:type="dxa"/>
              <w:right w:w="28" w:type="dxa"/>
            </w:tcMa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w:t>
            </w:r>
          </w:p>
        </w:tc>
        <w:tc>
          <w:tcPr>
            <w:tcW w:w="884" w:type="pct"/>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Предприятия общественного питания</w:t>
            </w:r>
          </w:p>
        </w:tc>
        <w:tc>
          <w:tcPr>
            <w:tcW w:w="505"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посадочное место</w:t>
            </w:r>
          </w:p>
        </w:tc>
        <w:tc>
          <w:tcPr>
            <w:tcW w:w="839"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40-60 посадочных мест на 1000 человек</w:t>
            </w:r>
          </w:p>
        </w:tc>
        <w:tc>
          <w:tcPr>
            <w:tcW w:w="606"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35</w:t>
            </w:r>
          </w:p>
        </w:tc>
        <w:tc>
          <w:tcPr>
            <w:tcW w:w="592"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627"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80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p>
        </w:tc>
      </w:tr>
      <w:tr w:rsidR="00E45E0A" w:rsidRPr="00E45E0A" w:rsidTr="00E45E0A">
        <w:tc>
          <w:tcPr>
            <w:tcW w:w="4195" w:type="pct"/>
            <w:gridSpan w:val="7"/>
            <w:tcMar>
              <w:left w:w="28" w:type="dxa"/>
              <w:right w:w="28" w:type="dxa"/>
            </w:tcMa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Объекты бытового и коммунального обслуживания</w:t>
            </w:r>
          </w:p>
        </w:tc>
        <w:tc>
          <w:tcPr>
            <w:tcW w:w="805"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c>
          <w:tcPr>
            <w:tcW w:w="142" w:type="pct"/>
            <w:tcMar>
              <w:left w:w="28" w:type="dxa"/>
              <w:right w:w="28" w:type="dxa"/>
            </w:tcMa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14</w:t>
            </w:r>
          </w:p>
        </w:tc>
        <w:tc>
          <w:tcPr>
            <w:tcW w:w="884" w:type="pct"/>
            <w:shd w:val="clear" w:color="auto" w:fill="auto"/>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Предприятия бытового обслуживания</w:t>
            </w:r>
          </w:p>
        </w:tc>
        <w:tc>
          <w:tcPr>
            <w:tcW w:w="505"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рабочее место</w:t>
            </w:r>
          </w:p>
        </w:tc>
        <w:tc>
          <w:tcPr>
            <w:tcW w:w="839"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 рабочих мест на 1000 человек</w:t>
            </w:r>
          </w:p>
        </w:tc>
        <w:tc>
          <w:tcPr>
            <w:tcW w:w="606"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w:t>
            </w:r>
          </w:p>
        </w:tc>
        <w:tc>
          <w:tcPr>
            <w:tcW w:w="592"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627"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80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p>
        </w:tc>
      </w:tr>
      <w:tr w:rsidR="00E45E0A" w:rsidRPr="00E45E0A" w:rsidTr="00E45E0A">
        <w:tc>
          <w:tcPr>
            <w:tcW w:w="4195" w:type="pct"/>
            <w:gridSpan w:val="7"/>
            <w:tcMar>
              <w:left w:w="28" w:type="dxa"/>
              <w:right w:w="28" w:type="dxa"/>
            </w:tcMa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Отделения связи</w:t>
            </w:r>
          </w:p>
        </w:tc>
        <w:tc>
          <w:tcPr>
            <w:tcW w:w="805"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c>
          <w:tcPr>
            <w:tcW w:w="142" w:type="pct"/>
            <w:tcMar>
              <w:left w:w="28" w:type="dxa"/>
              <w:right w:w="28" w:type="dxa"/>
            </w:tcMa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15</w:t>
            </w:r>
          </w:p>
        </w:tc>
        <w:tc>
          <w:tcPr>
            <w:tcW w:w="884" w:type="pct"/>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Отделение связи</w:t>
            </w:r>
          </w:p>
        </w:tc>
        <w:tc>
          <w:tcPr>
            <w:tcW w:w="50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объект</w:t>
            </w:r>
          </w:p>
        </w:tc>
        <w:tc>
          <w:tcPr>
            <w:tcW w:w="839"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 на 500 – 6000 человек</w:t>
            </w:r>
          </w:p>
        </w:tc>
        <w:tc>
          <w:tcPr>
            <w:tcW w:w="606"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592"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w:t>
            </w:r>
          </w:p>
        </w:tc>
        <w:tc>
          <w:tcPr>
            <w:tcW w:w="627"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80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p>
        </w:tc>
      </w:tr>
      <w:tr w:rsidR="00E45E0A" w:rsidRPr="00E45E0A" w:rsidTr="00E45E0A">
        <w:trPr>
          <w:trHeight w:val="85"/>
        </w:trPr>
        <w:tc>
          <w:tcPr>
            <w:tcW w:w="4195" w:type="pct"/>
            <w:gridSpan w:val="7"/>
            <w:tcMar>
              <w:left w:w="28" w:type="dxa"/>
              <w:right w:w="28" w:type="dxa"/>
            </w:tcMa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Учреждения жилищно-коммунального хозяйства</w:t>
            </w:r>
          </w:p>
        </w:tc>
        <w:tc>
          <w:tcPr>
            <w:tcW w:w="805"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c>
          <w:tcPr>
            <w:tcW w:w="142" w:type="pct"/>
            <w:tcMar>
              <w:left w:w="28" w:type="dxa"/>
              <w:right w:w="28" w:type="dxa"/>
            </w:tcMa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16</w:t>
            </w:r>
          </w:p>
        </w:tc>
        <w:tc>
          <w:tcPr>
            <w:tcW w:w="884" w:type="pct"/>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Пожарное депо</w:t>
            </w:r>
          </w:p>
        </w:tc>
        <w:tc>
          <w:tcPr>
            <w:tcW w:w="505" w:type="pct"/>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автомобиль</w:t>
            </w:r>
          </w:p>
        </w:tc>
        <w:tc>
          <w:tcPr>
            <w:tcW w:w="839"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0,4 на 1000 человек</w:t>
            </w:r>
          </w:p>
        </w:tc>
        <w:tc>
          <w:tcPr>
            <w:tcW w:w="606"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592"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627" w:type="pct"/>
            <w:shd w:val="clear" w:color="auto" w:fill="auto"/>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805" w:type="pct"/>
            <w:vAlign w:val="center"/>
          </w:tcPr>
          <w:p w:rsidR="00E45E0A" w:rsidRPr="00E45E0A" w:rsidRDefault="00E45E0A" w:rsidP="00E45E0A">
            <w:pPr>
              <w:widowControl w:val="0"/>
              <w:suppressAutoHyphens/>
              <w:autoSpaceDE w:val="0"/>
              <w:ind w:left="-108"/>
              <w:jc w:val="center"/>
              <w:rPr>
                <w:rFonts w:eastAsia="Times New Roman"/>
                <w:color w:val="000000"/>
                <w:sz w:val="20"/>
                <w:szCs w:val="20"/>
                <w:lang w:eastAsia="ar-SA"/>
              </w:rPr>
            </w:pPr>
            <w:r w:rsidRPr="00E45E0A">
              <w:rPr>
                <w:rFonts w:eastAsia="Times New Roman"/>
                <w:color w:val="000000"/>
                <w:sz w:val="20"/>
                <w:szCs w:val="20"/>
                <w:lang w:eastAsia="ar-SA"/>
              </w:rPr>
              <w:t>Строительство нецелесообразно, в связи с близостью районного центра – г. Валдай</w:t>
            </w:r>
          </w:p>
        </w:tc>
      </w:tr>
    </w:tbl>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sz w:val="20"/>
          <w:szCs w:val="20"/>
          <w:lang w:eastAsia="ar-SA"/>
        </w:rPr>
        <w:t>Емкость объектов культурно-бытового назначения рассчитана в соответствии с действующими нормативами по укрупненным показателям, исходя из современного состояния сложившейся системы обслуживания населения и решения задачи наиболее полного удовлетворения потребностей жителей населенных пунктов в учреждениях различных видов обслуживания.  Расчет</w:t>
      </w:r>
      <w:r w:rsidRPr="00E45E0A">
        <w:rPr>
          <w:rFonts w:eastAsia="Times New Roman"/>
          <w:color w:val="000000"/>
          <w:sz w:val="20"/>
          <w:szCs w:val="20"/>
          <w:lang w:eastAsia="ar-SA"/>
        </w:rPr>
        <w:t xml:space="preserve"> был выполнен укрупненно, с целью определения потребности в территориях общественной застройки на  территории поселения. С учетом предусмотренного развития поселения и прогноза по численности жителей на расчетный срок была определена потребность Рощинского сельского поселения  в строительстве новых объектов. Данные таблицы свидетельствуют, что в целом существующая в Рощинском сельском поселении система социально-бытового обслуживания обеспечивает  потребности населения, в том числе и на расчетный срок (при условии сохранения и модернизации объектов  социально-бытового обслуживания). </w:t>
      </w: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color w:val="000000"/>
          <w:sz w:val="20"/>
          <w:szCs w:val="20"/>
          <w:lang w:eastAsia="ar-SA"/>
        </w:rPr>
        <w:t>Именно, такой подход  к развитию социальной сферы был заложен в «Программу комплексного развития социальной инфраструктуры Рощинского сельского поселения Валдайского муниципального района Новгородской области на 2017-2021 годы и на период до 2030 года», которой предусмотрены следующие мероприятия:</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Плановый ремонт дошкольных и средних образовательных заведений, обновление, модернизация имеющейся технической базы и приобретение современных технических средств повышающих эффективность и качество образования. Внедрение информационных технологий в процесс обучения и воспитания. Компьютеризация процесса обучения;</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Плановый ремонт объектов здравоохранения, техническое переоснащение;</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Плановый ремонт объектов культуры, обновление, модернизация имеющейся технической базы и приобретение современных технических средств повышающих эффективность и качество культурно-массовых мероприятий;</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Плановый ремонт спортивных объектов, оснащение спортивным инвентарем.</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В рамках приоритетного направления «Развитие социальной инфраструктуры» определен перечень муниципальных целевых программ:</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сохранение объектов социальной инфраструктуры Рощинского сельского поселения на период до 2030 года и на расчетный срок настоящего генплана (до 2040 года) (образование, культура, спорт и физическая культура);</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здоровье населения, развитие системы здравоохранения в Рощинском сельском поселении;</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развитие системы социальной защиты и поддержки населения в Рощинском сельском поселении на период до 2030 года и на расчетный срок настоящего генплана (до 2040 года).</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Для достижения поставленной цели необходимо решить следующие задачи: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Создание условий для повышения качества и разнообразия муниципальных услуг, в том числе на базе объектов социальной сферы.</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Развитие профессионального образования и профессиональной подготовки в рамках каждого отраслевого направления (учащиеся, педагогические работники).</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Развитие материально-технической базы и модернизация работы учреждений в соответствии с современными требованиями предоставления услуг.</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Обеспечение равного доступа и возможности реализации творческого потенциала для всех социальных слоев населения.</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Информатизация отраслей социальной сферы.</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Показатели развития социальной сферы Рощинского сельского поселения на расчетный срок представлены ниже в таблице:</w:t>
      </w:r>
    </w:p>
    <w:tbl>
      <w:tblPr>
        <w:tblW w:w="5000" w:type="pct"/>
        <w:shd w:val="clear" w:color="auto" w:fill="FF0000"/>
        <w:tblLook w:val="0000"/>
      </w:tblPr>
      <w:tblGrid>
        <w:gridCol w:w="497"/>
        <w:gridCol w:w="3870"/>
        <w:gridCol w:w="2793"/>
        <w:gridCol w:w="1599"/>
        <w:gridCol w:w="1502"/>
      </w:tblGrid>
      <w:tr w:rsidR="00E45E0A" w:rsidRPr="00E45E0A" w:rsidTr="00E45E0A">
        <w:trPr>
          <w:trHeight w:val="355"/>
          <w:tblHeader/>
        </w:trPr>
        <w:tc>
          <w:tcPr>
            <w:tcW w:w="242"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b/>
                <w:sz w:val="20"/>
                <w:szCs w:val="20"/>
                <w:lang w:eastAsia="ru-RU"/>
              </w:rPr>
            </w:pPr>
            <w:r w:rsidRPr="00E45E0A">
              <w:rPr>
                <w:rFonts w:eastAsia="Times New Roman"/>
                <w:b/>
                <w:sz w:val="20"/>
                <w:szCs w:val="20"/>
                <w:lang w:eastAsia="ru-RU"/>
              </w:rPr>
              <w:t>№ п/п</w:t>
            </w:r>
          </w:p>
        </w:tc>
        <w:tc>
          <w:tcPr>
            <w:tcW w:w="1886"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b/>
                <w:sz w:val="20"/>
                <w:szCs w:val="20"/>
                <w:lang w:eastAsia="ru-RU"/>
              </w:rPr>
            </w:pPr>
            <w:r w:rsidRPr="00E45E0A">
              <w:rPr>
                <w:rFonts w:eastAsia="Times New Roman"/>
                <w:b/>
                <w:sz w:val="20"/>
                <w:szCs w:val="20"/>
                <w:lang w:eastAsia="ru-RU"/>
              </w:rPr>
              <w:t xml:space="preserve">Наименование показателя </w:t>
            </w:r>
          </w:p>
        </w:tc>
        <w:tc>
          <w:tcPr>
            <w:tcW w:w="1361"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b/>
                <w:sz w:val="20"/>
                <w:szCs w:val="20"/>
                <w:lang w:eastAsia="ru-RU"/>
              </w:rPr>
            </w:pPr>
            <w:r w:rsidRPr="00E45E0A">
              <w:rPr>
                <w:rFonts w:eastAsia="Times New Roman"/>
                <w:b/>
                <w:sz w:val="20"/>
                <w:szCs w:val="20"/>
                <w:lang w:eastAsia="ru-RU"/>
              </w:rPr>
              <w:t>Единица измерения</w:t>
            </w:r>
          </w:p>
        </w:tc>
        <w:tc>
          <w:tcPr>
            <w:tcW w:w="779"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b/>
                <w:sz w:val="20"/>
                <w:szCs w:val="20"/>
                <w:lang w:eastAsia="ru-RU"/>
              </w:rPr>
            </w:pPr>
            <w:r w:rsidRPr="00E45E0A">
              <w:rPr>
                <w:rFonts w:eastAsia="Times New Roman"/>
                <w:b/>
                <w:sz w:val="20"/>
                <w:szCs w:val="20"/>
                <w:lang w:eastAsia="ru-RU"/>
              </w:rPr>
              <w:t>Современное состояние (2020 год)</w:t>
            </w:r>
          </w:p>
        </w:tc>
        <w:tc>
          <w:tcPr>
            <w:tcW w:w="732"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b/>
                <w:sz w:val="20"/>
                <w:szCs w:val="20"/>
                <w:lang w:eastAsia="ru-RU"/>
              </w:rPr>
            </w:pPr>
            <w:r w:rsidRPr="00E45E0A">
              <w:rPr>
                <w:rFonts w:eastAsia="Times New Roman"/>
                <w:b/>
                <w:sz w:val="20"/>
                <w:szCs w:val="20"/>
                <w:lang w:eastAsia="ru-RU"/>
              </w:rPr>
              <w:t>Расчетный срок</w:t>
            </w:r>
          </w:p>
          <w:p w:rsidR="00E45E0A" w:rsidRPr="00E45E0A" w:rsidRDefault="00E45E0A" w:rsidP="00E45E0A">
            <w:pPr>
              <w:widowControl w:val="0"/>
              <w:jc w:val="center"/>
              <w:rPr>
                <w:rFonts w:eastAsia="Times New Roman"/>
                <w:b/>
                <w:sz w:val="20"/>
                <w:szCs w:val="20"/>
                <w:lang w:eastAsia="ru-RU"/>
              </w:rPr>
            </w:pPr>
            <w:r w:rsidRPr="00E45E0A">
              <w:rPr>
                <w:rFonts w:eastAsia="Times New Roman"/>
                <w:b/>
                <w:sz w:val="20"/>
                <w:szCs w:val="20"/>
                <w:lang w:eastAsia="ru-RU"/>
              </w:rPr>
              <w:t>(2040год)</w:t>
            </w:r>
          </w:p>
        </w:tc>
      </w:tr>
      <w:tr w:rsidR="00E45E0A" w:rsidRPr="00E45E0A" w:rsidTr="00E45E0A">
        <w:trPr>
          <w:trHeight w:val="355"/>
        </w:trPr>
        <w:tc>
          <w:tcPr>
            <w:tcW w:w="242"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1886"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1361"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779"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732"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r>
      <w:tr w:rsidR="00E45E0A" w:rsidRPr="00E45E0A" w:rsidTr="00E45E0A">
        <w:trPr>
          <w:trHeight w:val="20"/>
        </w:trPr>
        <w:tc>
          <w:tcPr>
            <w:tcW w:w="24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4758" w:type="pct"/>
            <w:gridSpan w:val="4"/>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НАСЕЛЕНИЕ</w:t>
            </w:r>
          </w:p>
        </w:tc>
      </w:tr>
      <w:tr w:rsidR="00E45E0A" w:rsidRPr="00E45E0A" w:rsidTr="00E45E0A">
        <w:trPr>
          <w:trHeight w:val="20"/>
        </w:trPr>
        <w:tc>
          <w:tcPr>
            <w:tcW w:w="242" w:type="pct"/>
            <w:vMerge w:val="restart"/>
            <w:tcBorders>
              <w:top w:val="nil"/>
              <w:left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1</w:t>
            </w:r>
          </w:p>
        </w:tc>
        <w:tc>
          <w:tcPr>
            <w:tcW w:w="1886" w:type="pct"/>
            <w:vMerge w:val="restart"/>
            <w:tcBorders>
              <w:top w:val="nil"/>
              <w:left w:val="nil"/>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Общая численность постоянного населения</w:t>
            </w:r>
          </w:p>
        </w:tc>
        <w:tc>
          <w:tcPr>
            <w:tcW w:w="1361"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чел.</w:t>
            </w:r>
          </w:p>
        </w:tc>
        <w:tc>
          <w:tcPr>
            <w:tcW w:w="779"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1295</w:t>
            </w:r>
          </w:p>
        </w:tc>
        <w:tc>
          <w:tcPr>
            <w:tcW w:w="732"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1150</w:t>
            </w:r>
          </w:p>
        </w:tc>
      </w:tr>
      <w:tr w:rsidR="00E45E0A" w:rsidRPr="00E45E0A" w:rsidTr="00E45E0A">
        <w:trPr>
          <w:trHeight w:val="20"/>
        </w:trPr>
        <w:tc>
          <w:tcPr>
            <w:tcW w:w="242" w:type="pct"/>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1886" w:type="pct"/>
            <w:vMerge/>
            <w:tcBorders>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1361"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 роста от существующей численности постоянного населения</w:t>
            </w:r>
          </w:p>
        </w:tc>
        <w:tc>
          <w:tcPr>
            <w:tcW w:w="779"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w:t>
            </w:r>
          </w:p>
        </w:tc>
        <w:tc>
          <w:tcPr>
            <w:tcW w:w="732"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-12,0</w:t>
            </w:r>
          </w:p>
        </w:tc>
      </w:tr>
      <w:tr w:rsidR="00E45E0A" w:rsidRPr="00E45E0A" w:rsidTr="00E45E0A">
        <w:trPr>
          <w:trHeight w:val="20"/>
        </w:trPr>
        <w:tc>
          <w:tcPr>
            <w:tcW w:w="24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w:t>
            </w:r>
          </w:p>
        </w:tc>
        <w:tc>
          <w:tcPr>
            <w:tcW w:w="4758" w:type="pct"/>
            <w:gridSpan w:val="4"/>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ОБЪЕКТЫ СОЦИАЛЬНОГО И КУЛЬТУРНО-БЫТОВОГО ОБСЛУЖИВАНИЯ НАСЕЛЕНИЯ</w:t>
            </w:r>
          </w:p>
        </w:tc>
      </w:tr>
      <w:tr w:rsidR="00E45E0A" w:rsidRPr="00E45E0A" w:rsidTr="00E45E0A">
        <w:trPr>
          <w:trHeight w:val="20"/>
        </w:trPr>
        <w:tc>
          <w:tcPr>
            <w:tcW w:w="242" w:type="pct"/>
            <w:tcBorders>
              <w:top w:val="nil"/>
              <w:left w:val="single" w:sz="4" w:space="0" w:color="auto"/>
              <w:bottom w:val="nil"/>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2.1</w:t>
            </w:r>
          </w:p>
        </w:tc>
        <w:tc>
          <w:tcPr>
            <w:tcW w:w="4758" w:type="pct"/>
            <w:gridSpan w:val="4"/>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b/>
                <w:sz w:val="20"/>
                <w:szCs w:val="20"/>
                <w:lang w:eastAsia="ru-RU"/>
              </w:rPr>
            </w:pPr>
            <w:r w:rsidRPr="00E45E0A">
              <w:rPr>
                <w:rFonts w:eastAsia="Times New Roman"/>
                <w:b/>
                <w:sz w:val="20"/>
                <w:szCs w:val="20"/>
                <w:lang w:eastAsia="ru-RU"/>
              </w:rPr>
              <w:t>Объекты учебно-образовательного назначения</w:t>
            </w:r>
          </w:p>
        </w:tc>
      </w:tr>
      <w:tr w:rsidR="00E45E0A" w:rsidRPr="00E45E0A" w:rsidTr="00E45E0A">
        <w:trPr>
          <w:trHeight w:val="20"/>
        </w:trPr>
        <w:tc>
          <w:tcPr>
            <w:tcW w:w="242" w:type="pct"/>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2.1.1</w:t>
            </w:r>
          </w:p>
        </w:tc>
        <w:tc>
          <w:tcPr>
            <w:tcW w:w="1886" w:type="pct"/>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both"/>
              <w:rPr>
                <w:rFonts w:eastAsia="Times New Roman"/>
                <w:sz w:val="20"/>
                <w:szCs w:val="20"/>
                <w:lang w:eastAsia="ru-RU"/>
              </w:rPr>
            </w:pPr>
            <w:r w:rsidRPr="00E45E0A">
              <w:rPr>
                <w:rFonts w:eastAsia="Times New Roman"/>
                <w:sz w:val="20"/>
                <w:szCs w:val="20"/>
                <w:lang w:eastAsia="ru-RU"/>
              </w:rPr>
              <w:t>Дошкольные образовательные учреждения</w:t>
            </w:r>
          </w:p>
        </w:tc>
        <w:tc>
          <w:tcPr>
            <w:tcW w:w="136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 xml:space="preserve">объект </w:t>
            </w:r>
          </w:p>
        </w:tc>
        <w:tc>
          <w:tcPr>
            <w:tcW w:w="77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1</w:t>
            </w:r>
          </w:p>
        </w:tc>
        <w:tc>
          <w:tcPr>
            <w:tcW w:w="73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1</w:t>
            </w:r>
          </w:p>
        </w:tc>
      </w:tr>
      <w:tr w:rsidR="00E45E0A" w:rsidRPr="00E45E0A" w:rsidTr="00E45E0A">
        <w:trPr>
          <w:trHeight w:val="20"/>
        </w:trPr>
        <w:tc>
          <w:tcPr>
            <w:tcW w:w="242" w:type="pct"/>
            <w:vMerge/>
            <w:tcBorders>
              <w:left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1886" w:type="pct"/>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both"/>
              <w:rPr>
                <w:rFonts w:eastAsia="Times New Roman"/>
                <w:sz w:val="20"/>
                <w:szCs w:val="20"/>
                <w:lang w:eastAsia="ru-RU"/>
              </w:rPr>
            </w:pPr>
          </w:p>
        </w:tc>
        <w:tc>
          <w:tcPr>
            <w:tcW w:w="136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мест</w:t>
            </w:r>
          </w:p>
        </w:tc>
        <w:tc>
          <w:tcPr>
            <w:tcW w:w="77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120</w:t>
            </w:r>
          </w:p>
        </w:tc>
        <w:tc>
          <w:tcPr>
            <w:tcW w:w="73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120</w:t>
            </w:r>
          </w:p>
        </w:tc>
      </w:tr>
      <w:tr w:rsidR="00E45E0A" w:rsidRPr="00E45E0A" w:rsidTr="00E45E0A">
        <w:trPr>
          <w:trHeight w:val="20"/>
        </w:trPr>
        <w:tc>
          <w:tcPr>
            <w:tcW w:w="242" w:type="pct"/>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2.1.2</w:t>
            </w:r>
          </w:p>
        </w:tc>
        <w:tc>
          <w:tcPr>
            <w:tcW w:w="1886" w:type="pct"/>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both"/>
              <w:rPr>
                <w:rFonts w:eastAsia="Times New Roman"/>
                <w:sz w:val="20"/>
                <w:szCs w:val="20"/>
                <w:lang w:eastAsia="ru-RU"/>
              </w:rPr>
            </w:pPr>
            <w:r w:rsidRPr="00E45E0A">
              <w:rPr>
                <w:rFonts w:eastAsia="Times New Roman"/>
                <w:sz w:val="20"/>
                <w:szCs w:val="20"/>
                <w:lang w:eastAsia="ru-RU"/>
              </w:rPr>
              <w:t>Общеобразовательные учреждения</w:t>
            </w:r>
          </w:p>
        </w:tc>
        <w:tc>
          <w:tcPr>
            <w:tcW w:w="136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 xml:space="preserve">объект </w:t>
            </w:r>
          </w:p>
        </w:tc>
        <w:tc>
          <w:tcPr>
            <w:tcW w:w="77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1</w:t>
            </w:r>
          </w:p>
        </w:tc>
        <w:tc>
          <w:tcPr>
            <w:tcW w:w="73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1</w:t>
            </w:r>
          </w:p>
        </w:tc>
      </w:tr>
      <w:tr w:rsidR="00E45E0A" w:rsidRPr="00E45E0A" w:rsidTr="00E45E0A">
        <w:trPr>
          <w:trHeight w:val="20"/>
        </w:trPr>
        <w:tc>
          <w:tcPr>
            <w:tcW w:w="242" w:type="pct"/>
            <w:vMerge/>
            <w:tcBorders>
              <w:left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1886" w:type="pct"/>
            <w:vMerge/>
            <w:tcBorders>
              <w:left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both"/>
              <w:rPr>
                <w:rFonts w:eastAsia="Times New Roman"/>
                <w:sz w:val="20"/>
                <w:szCs w:val="20"/>
                <w:lang w:eastAsia="ru-RU"/>
              </w:rPr>
            </w:pPr>
          </w:p>
        </w:tc>
        <w:tc>
          <w:tcPr>
            <w:tcW w:w="136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мест</w:t>
            </w:r>
          </w:p>
        </w:tc>
        <w:tc>
          <w:tcPr>
            <w:tcW w:w="77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350</w:t>
            </w:r>
          </w:p>
        </w:tc>
        <w:tc>
          <w:tcPr>
            <w:tcW w:w="73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350</w:t>
            </w:r>
          </w:p>
        </w:tc>
      </w:tr>
      <w:tr w:rsidR="00E45E0A" w:rsidRPr="00E45E0A" w:rsidTr="00E45E0A">
        <w:trPr>
          <w:trHeight w:val="20"/>
        </w:trPr>
        <w:tc>
          <w:tcPr>
            <w:tcW w:w="242" w:type="pct"/>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2.1.3</w:t>
            </w:r>
          </w:p>
        </w:tc>
        <w:tc>
          <w:tcPr>
            <w:tcW w:w="1886" w:type="pct"/>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both"/>
              <w:rPr>
                <w:rFonts w:eastAsia="Times New Roman"/>
                <w:sz w:val="20"/>
                <w:szCs w:val="20"/>
                <w:lang w:eastAsia="ru-RU"/>
              </w:rPr>
            </w:pPr>
            <w:r w:rsidRPr="00E45E0A">
              <w:rPr>
                <w:rFonts w:eastAsia="Times New Roman"/>
                <w:sz w:val="20"/>
                <w:szCs w:val="20"/>
                <w:lang w:eastAsia="ru-RU"/>
              </w:rPr>
              <w:t xml:space="preserve">Внешкольные учреждения </w:t>
            </w:r>
          </w:p>
        </w:tc>
        <w:tc>
          <w:tcPr>
            <w:tcW w:w="136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 xml:space="preserve">объект </w:t>
            </w:r>
          </w:p>
        </w:tc>
        <w:tc>
          <w:tcPr>
            <w:tcW w:w="77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0</w:t>
            </w:r>
          </w:p>
        </w:tc>
        <w:tc>
          <w:tcPr>
            <w:tcW w:w="73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0</w:t>
            </w:r>
          </w:p>
        </w:tc>
      </w:tr>
      <w:tr w:rsidR="00E45E0A" w:rsidRPr="00E45E0A" w:rsidTr="00E45E0A">
        <w:trPr>
          <w:trHeight w:val="20"/>
        </w:trPr>
        <w:tc>
          <w:tcPr>
            <w:tcW w:w="242" w:type="pct"/>
            <w:vMerge/>
            <w:tcBorders>
              <w:left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1886" w:type="pct"/>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136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мест</w:t>
            </w:r>
          </w:p>
        </w:tc>
        <w:tc>
          <w:tcPr>
            <w:tcW w:w="77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0</w:t>
            </w:r>
          </w:p>
        </w:tc>
        <w:tc>
          <w:tcPr>
            <w:tcW w:w="73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0</w:t>
            </w:r>
          </w:p>
        </w:tc>
      </w:tr>
      <w:tr w:rsidR="00E45E0A" w:rsidRPr="00E45E0A" w:rsidTr="00E45E0A">
        <w:trPr>
          <w:trHeight w:val="20"/>
        </w:trPr>
        <w:tc>
          <w:tcPr>
            <w:tcW w:w="24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2.2</w:t>
            </w:r>
          </w:p>
        </w:tc>
        <w:tc>
          <w:tcPr>
            <w:tcW w:w="4758" w:type="pct"/>
            <w:gridSpan w:val="4"/>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b/>
                <w:sz w:val="20"/>
                <w:szCs w:val="20"/>
                <w:lang w:eastAsia="ru-RU"/>
              </w:rPr>
            </w:pPr>
            <w:r w:rsidRPr="00E45E0A">
              <w:rPr>
                <w:rFonts w:eastAsia="Times New Roman"/>
                <w:b/>
                <w:sz w:val="20"/>
                <w:szCs w:val="20"/>
                <w:lang w:eastAsia="ru-RU"/>
              </w:rPr>
              <w:t>Объекты здравоохранения и социального обеспечения</w:t>
            </w:r>
          </w:p>
        </w:tc>
      </w:tr>
      <w:tr w:rsidR="00E45E0A" w:rsidRPr="00E45E0A" w:rsidTr="00E45E0A">
        <w:trPr>
          <w:trHeight w:val="20"/>
        </w:trPr>
        <w:tc>
          <w:tcPr>
            <w:tcW w:w="242" w:type="pct"/>
            <w:vMerge w:val="restart"/>
            <w:tcBorders>
              <w:top w:val="nil"/>
              <w:left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2.2.1</w:t>
            </w:r>
          </w:p>
        </w:tc>
        <w:tc>
          <w:tcPr>
            <w:tcW w:w="1886" w:type="pct"/>
            <w:vMerge w:val="restart"/>
            <w:tcBorders>
              <w:top w:val="nil"/>
              <w:left w:val="nil"/>
              <w:right w:val="single" w:sz="4" w:space="0" w:color="auto"/>
            </w:tcBorders>
            <w:shd w:val="clear" w:color="auto" w:fill="auto"/>
            <w:tcMar>
              <w:left w:w="28" w:type="dxa"/>
              <w:right w:w="28" w:type="dxa"/>
            </w:tcMar>
            <w:vAlign w:val="center"/>
          </w:tcPr>
          <w:p w:rsidR="00E45E0A" w:rsidRPr="00E45E0A" w:rsidRDefault="00E45E0A" w:rsidP="00E45E0A">
            <w:pPr>
              <w:widowControl w:val="0"/>
              <w:jc w:val="both"/>
              <w:rPr>
                <w:rFonts w:eastAsia="Times New Roman"/>
                <w:sz w:val="20"/>
                <w:szCs w:val="20"/>
                <w:lang w:eastAsia="ru-RU"/>
              </w:rPr>
            </w:pPr>
            <w:r w:rsidRPr="00E45E0A">
              <w:rPr>
                <w:rFonts w:eastAsia="Times New Roman"/>
                <w:sz w:val="20"/>
                <w:szCs w:val="20"/>
                <w:lang w:eastAsia="ru-RU"/>
              </w:rPr>
              <w:t>Стационарные больницы</w:t>
            </w:r>
          </w:p>
        </w:tc>
        <w:tc>
          <w:tcPr>
            <w:tcW w:w="1361"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 xml:space="preserve">объект </w:t>
            </w:r>
          </w:p>
        </w:tc>
        <w:tc>
          <w:tcPr>
            <w:tcW w:w="779"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0</w:t>
            </w:r>
          </w:p>
        </w:tc>
        <w:tc>
          <w:tcPr>
            <w:tcW w:w="732"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0</w:t>
            </w:r>
          </w:p>
        </w:tc>
      </w:tr>
      <w:tr w:rsidR="00E45E0A" w:rsidRPr="00E45E0A" w:rsidTr="00E45E0A">
        <w:trPr>
          <w:trHeight w:val="20"/>
        </w:trPr>
        <w:tc>
          <w:tcPr>
            <w:tcW w:w="242" w:type="pct"/>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1886" w:type="pct"/>
            <w:vMerge/>
            <w:tcBorders>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both"/>
              <w:rPr>
                <w:rFonts w:eastAsia="Times New Roman"/>
                <w:sz w:val="20"/>
                <w:szCs w:val="20"/>
                <w:lang w:eastAsia="ru-RU"/>
              </w:rPr>
            </w:pPr>
          </w:p>
        </w:tc>
        <w:tc>
          <w:tcPr>
            <w:tcW w:w="1361"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койко-место</w:t>
            </w:r>
          </w:p>
        </w:tc>
        <w:tc>
          <w:tcPr>
            <w:tcW w:w="779"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0</w:t>
            </w:r>
          </w:p>
        </w:tc>
        <w:tc>
          <w:tcPr>
            <w:tcW w:w="732"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0</w:t>
            </w:r>
          </w:p>
        </w:tc>
      </w:tr>
      <w:tr w:rsidR="00E45E0A" w:rsidRPr="00E45E0A" w:rsidTr="00E45E0A">
        <w:trPr>
          <w:trHeight w:val="70"/>
        </w:trPr>
        <w:tc>
          <w:tcPr>
            <w:tcW w:w="242" w:type="pct"/>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2.2.2</w:t>
            </w:r>
          </w:p>
        </w:tc>
        <w:tc>
          <w:tcPr>
            <w:tcW w:w="1886" w:type="pct"/>
            <w:vMerge w:val="restart"/>
            <w:tcBorders>
              <w:top w:val="single" w:sz="4" w:space="0" w:color="auto"/>
              <w:left w:val="nil"/>
              <w:right w:val="single" w:sz="4" w:space="0" w:color="auto"/>
            </w:tcBorders>
            <w:shd w:val="clear" w:color="auto" w:fill="auto"/>
            <w:tcMar>
              <w:left w:w="28" w:type="dxa"/>
              <w:right w:w="28" w:type="dxa"/>
            </w:tcMar>
            <w:vAlign w:val="center"/>
          </w:tcPr>
          <w:p w:rsidR="00E45E0A" w:rsidRPr="00E45E0A" w:rsidRDefault="00E45E0A" w:rsidP="00E45E0A">
            <w:pPr>
              <w:widowControl w:val="0"/>
              <w:jc w:val="both"/>
              <w:rPr>
                <w:rFonts w:eastAsia="Times New Roman"/>
                <w:sz w:val="20"/>
                <w:szCs w:val="20"/>
                <w:lang w:eastAsia="ru-RU"/>
              </w:rPr>
            </w:pPr>
            <w:r w:rsidRPr="00E45E0A">
              <w:rPr>
                <w:rFonts w:eastAsia="Times New Roman"/>
                <w:sz w:val="20"/>
                <w:szCs w:val="20"/>
                <w:lang w:eastAsia="ru-RU"/>
              </w:rPr>
              <w:t>Амбулаторно-поликлиническая сеть без стационаров, для постоянного населения</w:t>
            </w:r>
          </w:p>
        </w:tc>
        <w:tc>
          <w:tcPr>
            <w:tcW w:w="136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 xml:space="preserve">объект </w:t>
            </w:r>
          </w:p>
        </w:tc>
        <w:tc>
          <w:tcPr>
            <w:tcW w:w="77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0</w:t>
            </w:r>
          </w:p>
        </w:tc>
        <w:tc>
          <w:tcPr>
            <w:tcW w:w="73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0</w:t>
            </w:r>
          </w:p>
        </w:tc>
      </w:tr>
      <w:tr w:rsidR="00E45E0A" w:rsidRPr="00E45E0A" w:rsidTr="00E45E0A">
        <w:trPr>
          <w:trHeight w:val="20"/>
        </w:trPr>
        <w:tc>
          <w:tcPr>
            <w:tcW w:w="242" w:type="pct"/>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1886" w:type="pct"/>
            <w:vMerge/>
            <w:tcBorders>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both"/>
              <w:rPr>
                <w:rFonts w:eastAsia="Times New Roman"/>
                <w:sz w:val="20"/>
                <w:szCs w:val="20"/>
                <w:lang w:eastAsia="ru-RU"/>
              </w:rPr>
            </w:pPr>
          </w:p>
        </w:tc>
        <w:tc>
          <w:tcPr>
            <w:tcW w:w="136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посещений в смену</w:t>
            </w:r>
          </w:p>
        </w:tc>
        <w:tc>
          <w:tcPr>
            <w:tcW w:w="77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0</w:t>
            </w:r>
          </w:p>
        </w:tc>
        <w:tc>
          <w:tcPr>
            <w:tcW w:w="73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0</w:t>
            </w:r>
          </w:p>
        </w:tc>
      </w:tr>
      <w:tr w:rsidR="00E45E0A" w:rsidRPr="00E45E0A" w:rsidTr="00E45E0A">
        <w:trPr>
          <w:trHeight w:val="20"/>
        </w:trPr>
        <w:tc>
          <w:tcPr>
            <w:tcW w:w="242" w:type="pct"/>
            <w:tcBorders>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2.2.3</w:t>
            </w:r>
          </w:p>
        </w:tc>
        <w:tc>
          <w:tcPr>
            <w:tcW w:w="1886" w:type="pct"/>
            <w:tcBorders>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both"/>
              <w:rPr>
                <w:rFonts w:eastAsia="Times New Roman"/>
                <w:sz w:val="20"/>
                <w:szCs w:val="20"/>
                <w:lang w:eastAsia="ru-RU"/>
              </w:rPr>
            </w:pPr>
            <w:r w:rsidRPr="00E45E0A">
              <w:rPr>
                <w:rFonts w:eastAsia="Times New Roman"/>
                <w:sz w:val="20"/>
                <w:szCs w:val="20"/>
                <w:lang w:eastAsia="ru-RU"/>
              </w:rPr>
              <w:t>ФАП</w:t>
            </w:r>
          </w:p>
        </w:tc>
        <w:tc>
          <w:tcPr>
            <w:tcW w:w="136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объект</w:t>
            </w:r>
          </w:p>
        </w:tc>
        <w:tc>
          <w:tcPr>
            <w:tcW w:w="77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w:t>
            </w:r>
          </w:p>
        </w:tc>
        <w:tc>
          <w:tcPr>
            <w:tcW w:w="73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w:t>
            </w:r>
          </w:p>
        </w:tc>
      </w:tr>
      <w:tr w:rsidR="00E45E0A" w:rsidRPr="00E45E0A" w:rsidTr="00E45E0A">
        <w:trPr>
          <w:trHeight w:val="20"/>
        </w:trPr>
        <w:tc>
          <w:tcPr>
            <w:tcW w:w="24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2.2.4</w:t>
            </w:r>
          </w:p>
        </w:tc>
        <w:tc>
          <w:tcPr>
            <w:tcW w:w="188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both"/>
              <w:rPr>
                <w:rFonts w:eastAsia="Times New Roman"/>
                <w:sz w:val="20"/>
                <w:szCs w:val="20"/>
                <w:lang w:eastAsia="ru-RU"/>
              </w:rPr>
            </w:pPr>
            <w:r w:rsidRPr="00E45E0A">
              <w:rPr>
                <w:rFonts w:eastAsia="Times New Roman"/>
                <w:sz w:val="20"/>
                <w:szCs w:val="20"/>
                <w:lang w:eastAsia="ru-RU"/>
              </w:rPr>
              <w:t>Аптека</w:t>
            </w:r>
          </w:p>
        </w:tc>
        <w:tc>
          <w:tcPr>
            <w:tcW w:w="136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объект</w:t>
            </w:r>
          </w:p>
        </w:tc>
        <w:tc>
          <w:tcPr>
            <w:tcW w:w="77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0</w:t>
            </w:r>
          </w:p>
        </w:tc>
        <w:tc>
          <w:tcPr>
            <w:tcW w:w="73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0</w:t>
            </w:r>
          </w:p>
        </w:tc>
      </w:tr>
      <w:tr w:rsidR="00E45E0A" w:rsidRPr="00E45E0A" w:rsidTr="00E45E0A">
        <w:trPr>
          <w:trHeight w:val="77"/>
        </w:trPr>
        <w:tc>
          <w:tcPr>
            <w:tcW w:w="242" w:type="pct"/>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2.2.5</w:t>
            </w:r>
          </w:p>
        </w:tc>
        <w:tc>
          <w:tcPr>
            <w:tcW w:w="1886" w:type="pct"/>
            <w:vMerge w:val="restart"/>
            <w:tcBorders>
              <w:top w:val="single" w:sz="4" w:space="0" w:color="auto"/>
              <w:left w:val="nil"/>
              <w:right w:val="single" w:sz="4" w:space="0" w:color="auto"/>
            </w:tcBorders>
            <w:shd w:val="clear" w:color="auto" w:fill="auto"/>
            <w:tcMar>
              <w:left w:w="28" w:type="dxa"/>
              <w:right w:w="28" w:type="dxa"/>
            </w:tcMar>
            <w:vAlign w:val="center"/>
          </w:tcPr>
          <w:p w:rsidR="00E45E0A" w:rsidRPr="00E45E0A" w:rsidRDefault="00E45E0A" w:rsidP="00E45E0A">
            <w:pPr>
              <w:widowControl w:val="0"/>
              <w:jc w:val="both"/>
              <w:rPr>
                <w:rFonts w:eastAsia="Times New Roman"/>
                <w:sz w:val="20"/>
                <w:szCs w:val="20"/>
                <w:lang w:eastAsia="ru-RU"/>
              </w:rPr>
            </w:pPr>
            <w:r w:rsidRPr="00E45E0A">
              <w:rPr>
                <w:rFonts w:eastAsia="Times New Roman"/>
                <w:sz w:val="20"/>
                <w:szCs w:val="20"/>
                <w:lang w:eastAsia="ru-RU"/>
              </w:rPr>
              <w:t>Станции скорой медицинской помощи</w:t>
            </w:r>
          </w:p>
        </w:tc>
        <w:tc>
          <w:tcPr>
            <w:tcW w:w="136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объект</w:t>
            </w:r>
          </w:p>
        </w:tc>
        <w:tc>
          <w:tcPr>
            <w:tcW w:w="77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0</w:t>
            </w:r>
          </w:p>
        </w:tc>
        <w:tc>
          <w:tcPr>
            <w:tcW w:w="73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0</w:t>
            </w:r>
          </w:p>
        </w:tc>
      </w:tr>
      <w:tr w:rsidR="00E45E0A" w:rsidRPr="00E45E0A" w:rsidTr="00E45E0A">
        <w:trPr>
          <w:trHeight w:val="20"/>
        </w:trPr>
        <w:tc>
          <w:tcPr>
            <w:tcW w:w="242" w:type="pct"/>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1886" w:type="pct"/>
            <w:vMerge/>
            <w:tcBorders>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1361"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автомобилей</w:t>
            </w:r>
          </w:p>
        </w:tc>
        <w:tc>
          <w:tcPr>
            <w:tcW w:w="779"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0</w:t>
            </w:r>
          </w:p>
        </w:tc>
        <w:tc>
          <w:tcPr>
            <w:tcW w:w="732"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0</w:t>
            </w:r>
          </w:p>
        </w:tc>
      </w:tr>
      <w:tr w:rsidR="00E45E0A" w:rsidRPr="00E45E0A" w:rsidTr="00E45E0A">
        <w:trPr>
          <w:trHeight w:val="20"/>
        </w:trPr>
        <w:tc>
          <w:tcPr>
            <w:tcW w:w="24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2.3</w:t>
            </w:r>
          </w:p>
        </w:tc>
        <w:tc>
          <w:tcPr>
            <w:tcW w:w="4758" w:type="pct"/>
            <w:gridSpan w:val="4"/>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b/>
                <w:sz w:val="20"/>
                <w:szCs w:val="20"/>
                <w:lang w:eastAsia="ru-RU"/>
              </w:rPr>
            </w:pPr>
            <w:r w:rsidRPr="00E45E0A">
              <w:rPr>
                <w:rFonts w:eastAsia="Times New Roman"/>
                <w:b/>
                <w:sz w:val="20"/>
                <w:szCs w:val="20"/>
                <w:lang w:eastAsia="ru-RU"/>
              </w:rPr>
              <w:t>Объекты культурно - досугового назначения</w:t>
            </w:r>
          </w:p>
        </w:tc>
      </w:tr>
      <w:tr w:rsidR="00E45E0A" w:rsidRPr="00E45E0A" w:rsidTr="00E45E0A">
        <w:trPr>
          <w:trHeight w:val="20"/>
        </w:trPr>
        <w:tc>
          <w:tcPr>
            <w:tcW w:w="242"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2.3.1</w:t>
            </w:r>
          </w:p>
        </w:tc>
        <w:tc>
          <w:tcPr>
            <w:tcW w:w="1886" w:type="pct"/>
            <w:vMerge w:val="restart"/>
            <w:tcBorders>
              <w:top w:val="single" w:sz="4" w:space="0" w:color="auto"/>
              <w:left w:val="nil"/>
              <w:right w:val="single" w:sz="4" w:space="0" w:color="auto"/>
            </w:tcBorders>
            <w:shd w:val="clear" w:color="auto" w:fill="auto"/>
            <w:tcMar>
              <w:left w:w="28" w:type="dxa"/>
              <w:right w:w="28" w:type="dxa"/>
            </w:tcMar>
            <w:vAlign w:val="center"/>
          </w:tcPr>
          <w:p w:rsidR="00E45E0A" w:rsidRPr="00E45E0A" w:rsidRDefault="00E45E0A" w:rsidP="00E45E0A">
            <w:pPr>
              <w:widowControl w:val="0"/>
              <w:jc w:val="both"/>
              <w:rPr>
                <w:rFonts w:eastAsia="Times New Roman"/>
                <w:sz w:val="20"/>
                <w:szCs w:val="20"/>
                <w:lang w:eastAsia="ru-RU"/>
              </w:rPr>
            </w:pPr>
            <w:r w:rsidRPr="00E45E0A">
              <w:rPr>
                <w:rFonts w:eastAsia="Times New Roman"/>
                <w:sz w:val="20"/>
                <w:szCs w:val="20"/>
                <w:lang w:eastAsia="ru-RU"/>
              </w:rPr>
              <w:t>Учреждения культуры клубного типа</w:t>
            </w:r>
          </w:p>
        </w:tc>
        <w:tc>
          <w:tcPr>
            <w:tcW w:w="136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объект</w:t>
            </w:r>
          </w:p>
        </w:tc>
        <w:tc>
          <w:tcPr>
            <w:tcW w:w="779"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w:t>
            </w:r>
          </w:p>
        </w:tc>
        <w:tc>
          <w:tcPr>
            <w:tcW w:w="732"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w:t>
            </w:r>
          </w:p>
        </w:tc>
      </w:tr>
      <w:tr w:rsidR="00E45E0A" w:rsidRPr="00E45E0A" w:rsidTr="00E45E0A">
        <w:trPr>
          <w:trHeight w:val="20"/>
        </w:trPr>
        <w:tc>
          <w:tcPr>
            <w:tcW w:w="242"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1886" w:type="pct"/>
            <w:vMerge/>
            <w:tcBorders>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1361"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мест</w:t>
            </w:r>
          </w:p>
        </w:tc>
        <w:tc>
          <w:tcPr>
            <w:tcW w:w="779"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180</w:t>
            </w:r>
          </w:p>
        </w:tc>
        <w:tc>
          <w:tcPr>
            <w:tcW w:w="732"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180</w:t>
            </w:r>
          </w:p>
        </w:tc>
      </w:tr>
      <w:tr w:rsidR="00E45E0A" w:rsidRPr="00E45E0A" w:rsidTr="00E45E0A">
        <w:trPr>
          <w:trHeight w:val="20"/>
        </w:trPr>
        <w:tc>
          <w:tcPr>
            <w:tcW w:w="242" w:type="pct"/>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2.3.2</w:t>
            </w:r>
          </w:p>
        </w:tc>
        <w:tc>
          <w:tcPr>
            <w:tcW w:w="1886" w:type="pct"/>
            <w:vMerge w:val="restart"/>
            <w:tcBorders>
              <w:left w:val="nil"/>
              <w:right w:val="single" w:sz="4" w:space="0" w:color="auto"/>
            </w:tcBorders>
            <w:shd w:val="clear" w:color="auto" w:fill="auto"/>
            <w:tcMar>
              <w:left w:w="28" w:type="dxa"/>
              <w:right w:w="28" w:type="dxa"/>
            </w:tcMar>
            <w:vAlign w:val="center"/>
          </w:tcPr>
          <w:p w:rsidR="00E45E0A" w:rsidRPr="00E45E0A" w:rsidRDefault="00E45E0A" w:rsidP="00E45E0A">
            <w:pPr>
              <w:widowControl w:val="0"/>
              <w:jc w:val="both"/>
              <w:rPr>
                <w:rFonts w:eastAsia="Times New Roman"/>
                <w:sz w:val="20"/>
                <w:szCs w:val="20"/>
                <w:lang w:eastAsia="ru-RU"/>
              </w:rPr>
            </w:pPr>
            <w:r w:rsidRPr="00E45E0A">
              <w:rPr>
                <w:rFonts w:eastAsia="Times New Roman"/>
                <w:sz w:val="20"/>
                <w:szCs w:val="20"/>
                <w:lang w:eastAsia="ru-RU"/>
              </w:rPr>
              <w:t>Библиотечные учреждения</w:t>
            </w:r>
          </w:p>
        </w:tc>
        <w:tc>
          <w:tcPr>
            <w:tcW w:w="1361"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объект</w:t>
            </w:r>
          </w:p>
        </w:tc>
        <w:tc>
          <w:tcPr>
            <w:tcW w:w="779"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w:t>
            </w:r>
          </w:p>
        </w:tc>
        <w:tc>
          <w:tcPr>
            <w:tcW w:w="732"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w:t>
            </w:r>
          </w:p>
        </w:tc>
      </w:tr>
      <w:tr w:rsidR="00E45E0A" w:rsidRPr="00E45E0A" w:rsidTr="00E45E0A">
        <w:trPr>
          <w:trHeight w:val="20"/>
        </w:trPr>
        <w:tc>
          <w:tcPr>
            <w:tcW w:w="242" w:type="pct"/>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1886" w:type="pct"/>
            <w:vMerge/>
            <w:tcBorders>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1361"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ед. хранения</w:t>
            </w:r>
          </w:p>
        </w:tc>
        <w:tc>
          <w:tcPr>
            <w:tcW w:w="779"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12348</w:t>
            </w:r>
          </w:p>
        </w:tc>
        <w:tc>
          <w:tcPr>
            <w:tcW w:w="732"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12348</w:t>
            </w:r>
          </w:p>
        </w:tc>
      </w:tr>
      <w:tr w:rsidR="00E45E0A" w:rsidRPr="00E45E0A" w:rsidTr="00E45E0A">
        <w:trPr>
          <w:trHeight w:val="20"/>
        </w:trPr>
        <w:tc>
          <w:tcPr>
            <w:tcW w:w="242" w:type="pct"/>
            <w:tcBorders>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2.3.3</w:t>
            </w:r>
          </w:p>
        </w:tc>
        <w:tc>
          <w:tcPr>
            <w:tcW w:w="1886" w:type="pct"/>
            <w:tcBorders>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both"/>
              <w:rPr>
                <w:rFonts w:eastAsia="Times New Roman"/>
                <w:sz w:val="20"/>
                <w:szCs w:val="20"/>
                <w:lang w:eastAsia="ru-RU"/>
              </w:rPr>
            </w:pPr>
            <w:r w:rsidRPr="00E45E0A">
              <w:rPr>
                <w:rFonts w:eastAsia="Times New Roman"/>
                <w:sz w:val="20"/>
                <w:szCs w:val="20"/>
                <w:lang w:eastAsia="ru-RU"/>
              </w:rPr>
              <w:t>Музеи</w:t>
            </w:r>
          </w:p>
        </w:tc>
        <w:tc>
          <w:tcPr>
            <w:tcW w:w="1361"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объект</w:t>
            </w:r>
          </w:p>
        </w:tc>
        <w:tc>
          <w:tcPr>
            <w:tcW w:w="779"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1</w:t>
            </w:r>
          </w:p>
        </w:tc>
        <w:tc>
          <w:tcPr>
            <w:tcW w:w="732"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1</w:t>
            </w:r>
          </w:p>
        </w:tc>
      </w:tr>
      <w:tr w:rsidR="00E45E0A" w:rsidRPr="00E45E0A" w:rsidTr="00E45E0A">
        <w:trPr>
          <w:trHeight w:val="20"/>
        </w:trPr>
        <w:tc>
          <w:tcPr>
            <w:tcW w:w="24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2.4</w:t>
            </w:r>
          </w:p>
        </w:tc>
        <w:tc>
          <w:tcPr>
            <w:tcW w:w="4758" w:type="pct"/>
            <w:gridSpan w:val="4"/>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b/>
                <w:sz w:val="20"/>
                <w:szCs w:val="20"/>
                <w:lang w:eastAsia="ru-RU"/>
              </w:rPr>
            </w:pPr>
            <w:r w:rsidRPr="00E45E0A">
              <w:rPr>
                <w:rFonts w:eastAsia="Times New Roman"/>
                <w:b/>
                <w:sz w:val="20"/>
                <w:szCs w:val="20"/>
                <w:lang w:eastAsia="ru-RU"/>
              </w:rPr>
              <w:t>Спортивные и физкультурно-оздоровительные объекты</w:t>
            </w:r>
          </w:p>
        </w:tc>
      </w:tr>
      <w:tr w:rsidR="00E45E0A" w:rsidRPr="00E45E0A" w:rsidTr="00E45E0A">
        <w:trPr>
          <w:trHeight w:val="20"/>
        </w:trPr>
        <w:tc>
          <w:tcPr>
            <w:tcW w:w="242"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2.4.1</w:t>
            </w:r>
          </w:p>
        </w:tc>
        <w:tc>
          <w:tcPr>
            <w:tcW w:w="1886" w:type="pct"/>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both"/>
              <w:rPr>
                <w:rFonts w:eastAsia="Times New Roman"/>
                <w:sz w:val="20"/>
                <w:szCs w:val="20"/>
                <w:lang w:eastAsia="ru-RU"/>
              </w:rPr>
            </w:pPr>
            <w:r w:rsidRPr="00E45E0A">
              <w:rPr>
                <w:rFonts w:eastAsia="Times New Roman"/>
                <w:sz w:val="20"/>
                <w:szCs w:val="20"/>
                <w:lang w:eastAsia="ru-RU"/>
              </w:rPr>
              <w:t>Плоскостные спортивные сооружения</w:t>
            </w:r>
          </w:p>
        </w:tc>
        <w:tc>
          <w:tcPr>
            <w:tcW w:w="136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 xml:space="preserve">объект </w:t>
            </w:r>
          </w:p>
        </w:tc>
        <w:tc>
          <w:tcPr>
            <w:tcW w:w="779"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w:t>
            </w:r>
          </w:p>
        </w:tc>
        <w:tc>
          <w:tcPr>
            <w:tcW w:w="732"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w:t>
            </w:r>
          </w:p>
        </w:tc>
      </w:tr>
      <w:tr w:rsidR="00E45E0A" w:rsidRPr="00E45E0A" w:rsidTr="00E45E0A">
        <w:trPr>
          <w:trHeight w:val="173"/>
        </w:trPr>
        <w:tc>
          <w:tcPr>
            <w:tcW w:w="242"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1886" w:type="pct"/>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both"/>
              <w:rPr>
                <w:rFonts w:eastAsia="Times New Roman"/>
                <w:sz w:val="20"/>
                <w:szCs w:val="20"/>
                <w:lang w:eastAsia="ru-RU"/>
              </w:rPr>
            </w:pPr>
          </w:p>
        </w:tc>
        <w:tc>
          <w:tcPr>
            <w:tcW w:w="1361"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 xml:space="preserve">кв. м площади </w:t>
            </w:r>
          </w:p>
        </w:tc>
        <w:tc>
          <w:tcPr>
            <w:tcW w:w="779"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3620</w:t>
            </w:r>
          </w:p>
        </w:tc>
        <w:tc>
          <w:tcPr>
            <w:tcW w:w="732"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3620</w:t>
            </w:r>
          </w:p>
        </w:tc>
      </w:tr>
      <w:tr w:rsidR="00E45E0A" w:rsidRPr="00E45E0A" w:rsidTr="00E45E0A">
        <w:trPr>
          <w:trHeight w:val="20"/>
        </w:trPr>
        <w:tc>
          <w:tcPr>
            <w:tcW w:w="242"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2.4.2</w:t>
            </w:r>
          </w:p>
        </w:tc>
        <w:tc>
          <w:tcPr>
            <w:tcW w:w="1886" w:type="pct"/>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both"/>
              <w:rPr>
                <w:rFonts w:eastAsia="Times New Roman"/>
                <w:sz w:val="20"/>
                <w:szCs w:val="20"/>
                <w:lang w:eastAsia="ru-RU"/>
              </w:rPr>
            </w:pPr>
            <w:r w:rsidRPr="00E45E0A">
              <w:rPr>
                <w:rFonts w:eastAsia="Times New Roman"/>
                <w:sz w:val="20"/>
                <w:szCs w:val="20"/>
                <w:lang w:eastAsia="ru-RU"/>
              </w:rPr>
              <w:t>Спортивные залы</w:t>
            </w:r>
          </w:p>
        </w:tc>
        <w:tc>
          <w:tcPr>
            <w:tcW w:w="136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объект</w:t>
            </w:r>
          </w:p>
        </w:tc>
        <w:tc>
          <w:tcPr>
            <w:tcW w:w="779"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1</w:t>
            </w:r>
          </w:p>
        </w:tc>
        <w:tc>
          <w:tcPr>
            <w:tcW w:w="732"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1</w:t>
            </w:r>
          </w:p>
        </w:tc>
      </w:tr>
      <w:tr w:rsidR="00E45E0A" w:rsidRPr="00E45E0A" w:rsidTr="00E45E0A">
        <w:trPr>
          <w:trHeight w:val="20"/>
        </w:trPr>
        <w:tc>
          <w:tcPr>
            <w:tcW w:w="242"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p>
        </w:tc>
        <w:tc>
          <w:tcPr>
            <w:tcW w:w="1886" w:type="pct"/>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both"/>
              <w:rPr>
                <w:rFonts w:eastAsia="Times New Roman"/>
                <w:sz w:val="20"/>
                <w:szCs w:val="20"/>
                <w:lang w:eastAsia="ru-RU"/>
              </w:rPr>
            </w:pPr>
          </w:p>
        </w:tc>
        <w:tc>
          <w:tcPr>
            <w:tcW w:w="1361"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кв. м площади пола</w:t>
            </w:r>
          </w:p>
        </w:tc>
        <w:tc>
          <w:tcPr>
            <w:tcW w:w="779"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380</w:t>
            </w:r>
          </w:p>
        </w:tc>
        <w:tc>
          <w:tcPr>
            <w:tcW w:w="732" w:type="pct"/>
            <w:tcBorders>
              <w:top w:val="nil"/>
              <w:left w:val="nil"/>
              <w:bottom w:val="single" w:sz="4" w:space="0" w:color="auto"/>
              <w:right w:val="single" w:sz="4" w:space="0" w:color="auto"/>
            </w:tcBorders>
            <w:shd w:val="clear" w:color="auto" w:fill="auto"/>
            <w:tcMar>
              <w:left w:w="28" w:type="dxa"/>
              <w:right w:w="28" w:type="dxa"/>
            </w:tcMar>
            <w:vAlign w:val="center"/>
          </w:tcPr>
          <w:p w:rsidR="00E45E0A" w:rsidRPr="00E45E0A" w:rsidRDefault="00E45E0A" w:rsidP="00E45E0A">
            <w:pPr>
              <w:widowControl w:val="0"/>
              <w:jc w:val="center"/>
              <w:rPr>
                <w:rFonts w:eastAsia="Times New Roman"/>
                <w:sz w:val="20"/>
                <w:szCs w:val="20"/>
                <w:lang w:eastAsia="ru-RU"/>
              </w:rPr>
            </w:pPr>
            <w:r w:rsidRPr="00E45E0A">
              <w:rPr>
                <w:rFonts w:eastAsia="Times New Roman"/>
                <w:sz w:val="20"/>
                <w:szCs w:val="20"/>
                <w:lang w:eastAsia="ru-RU"/>
              </w:rPr>
              <w:t>380</w:t>
            </w:r>
          </w:p>
        </w:tc>
      </w:tr>
    </w:tbl>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Генеральный план выполнен в соответствии с требованиями СНиП 35-01-2001 «Доступность зданий и сооружений для маломобильных групп населения», отражающими потребности инвалидов и маломобильных групп населения (МГН). </w:t>
      </w:r>
    </w:p>
    <w:p w:rsidR="00E45E0A" w:rsidRPr="00E45E0A" w:rsidRDefault="00E45E0A" w:rsidP="00E45E0A">
      <w:pPr>
        <w:widowControl w:val="0"/>
        <w:suppressAutoHyphens/>
        <w:autoSpaceDE w:val="0"/>
        <w:ind w:firstLine="709"/>
        <w:jc w:val="both"/>
        <w:rPr>
          <w:rFonts w:eastAsia="Times New Roman"/>
          <w:bCs/>
          <w:sz w:val="20"/>
          <w:szCs w:val="20"/>
          <w:lang w:eastAsia="ru-RU"/>
        </w:rPr>
      </w:pPr>
      <w:r w:rsidRPr="00E45E0A">
        <w:rPr>
          <w:rFonts w:eastAsia="Times New Roman"/>
          <w:sz w:val="20"/>
          <w:szCs w:val="20"/>
          <w:lang w:eastAsia="ar-SA"/>
        </w:rPr>
        <w:t xml:space="preserve">При планировании развития поселения и отдельных его населенных пунктов  на расчетный срок учитывалось, что основная часть населения Рощинского сельского поселения проживает вблизи административного центра Валдайского муниципального района, что позволяет использовать объекты  </w:t>
      </w:r>
      <w:r w:rsidRPr="00E45E0A">
        <w:rPr>
          <w:rFonts w:eastAsia="Times New Roman"/>
          <w:bCs/>
          <w:sz w:val="20"/>
          <w:szCs w:val="20"/>
          <w:lang w:eastAsia="ru-RU"/>
        </w:rPr>
        <w:t>социально-бытового назначения районного центра г.Валдай.</w:t>
      </w:r>
    </w:p>
    <w:p w:rsidR="00E45E0A" w:rsidRPr="00E45E0A" w:rsidRDefault="00E45E0A" w:rsidP="00E45E0A">
      <w:pPr>
        <w:widowControl w:val="0"/>
        <w:suppressAutoHyphens/>
        <w:autoSpaceDE w:val="0"/>
        <w:spacing w:before="120"/>
        <w:ind w:firstLine="709"/>
        <w:jc w:val="both"/>
        <w:rPr>
          <w:rFonts w:eastAsia="Times New Roman"/>
          <w:b/>
          <w:bCs/>
          <w:sz w:val="20"/>
          <w:szCs w:val="20"/>
          <w:lang w:eastAsia="ru-RU"/>
        </w:rPr>
      </w:pPr>
      <w:r w:rsidRPr="00E45E0A">
        <w:rPr>
          <w:rFonts w:eastAsia="Times New Roman"/>
          <w:b/>
          <w:bCs/>
          <w:sz w:val="20"/>
          <w:szCs w:val="20"/>
          <w:lang w:eastAsia="ru-RU"/>
        </w:rPr>
        <w:t>Потребность в объектах специального назначения.</w:t>
      </w:r>
    </w:p>
    <w:p w:rsidR="00E45E0A" w:rsidRPr="00E45E0A" w:rsidRDefault="00E45E0A" w:rsidP="00E45E0A">
      <w:pPr>
        <w:autoSpaceDE w:val="0"/>
        <w:autoSpaceDN w:val="0"/>
        <w:adjustRightInd w:val="0"/>
        <w:rPr>
          <w:rFonts w:eastAsia="Times New Roman"/>
          <w:b/>
          <w:i/>
          <w:sz w:val="20"/>
          <w:szCs w:val="20"/>
          <w:lang w:eastAsia="ar-SA"/>
        </w:rPr>
      </w:pPr>
      <w:r w:rsidRPr="00E45E0A">
        <w:rPr>
          <w:rFonts w:eastAsia="Times New Roman"/>
          <w:b/>
          <w:i/>
          <w:sz w:val="20"/>
          <w:szCs w:val="20"/>
          <w:lang w:eastAsia="ar-SA"/>
        </w:rPr>
        <w:t>Кладбища.</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Зона объектов специального назначения занимает площадь 2,4  га и представлена кладбищами, воинскими захоронениями и братскими могилами.</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Кладбища расположены в пределах территории д.Ужин, д. Долгие Бороды, д. Шуя. Таким образом, кладбища в планировочной структуре поселения  занимают </w:t>
      </w:r>
      <w:smartTag w:uri="urn:schemas-microsoft-com:office:smarttags" w:element="metricconverter">
        <w:smartTagPr>
          <w:attr w:name="ProductID" w:val="2,4 га"/>
        </w:smartTagPr>
        <w:r w:rsidRPr="00E45E0A">
          <w:rPr>
            <w:rFonts w:eastAsia="Times New Roman"/>
            <w:sz w:val="20"/>
            <w:szCs w:val="20"/>
            <w:lang w:eastAsia="ar-SA"/>
          </w:rPr>
          <w:t>2,4 га</w:t>
        </w:r>
      </w:smartTag>
      <w:r w:rsidRPr="00E45E0A">
        <w:rPr>
          <w:rFonts w:eastAsia="Times New Roman"/>
          <w:sz w:val="20"/>
          <w:szCs w:val="20"/>
          <w:lang w:eastAsia="ar-SA"/>
        </w:rPr>
        <w:t xml:space="preserve"> или 0,01 % территории поселения.</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Норма обеспеченности земельным участком на кладбище традиционного захоронения составляет </w:t>
      </w:r>
      <w:smartTag w:uri="urn:schemas-microsoft-com:office:smarttags" w:element="metricconverter">
        <w:smartTagPr>
          <w:attr w:name="ProductID" w:val="0,24 га"/>
        </w:smartTagPr>
        <w:r w:rsidRPr="00E45E0A">
          <w:rPr>
            <w:rFonts w:eastAsia="Times New Roman"/>
            <w:sz w:val="20"/>
            <w:szCs w:val="20"/>
            <w:lang w:eastAsia="ar-SA"/>
          </w:rPr>
          <w:t>0,24 га</w:t>
        </w:r>
      </w:smartTag>
      <w:r w:rsidRPr="00E45E0A">
        <w:rPr>
          <w:rFonts w:eastAsia="Times New Roman"/>
          <w:sz w:val="20"/>
          <w:szCs w:val="20"/>
          <w:lang w:eastAsia="ar-SA"/>
        </w:rPr>
        <w:t xml:space="preserve"> на 1 тыс. чел. С учетом уменьшения прогнозной численности жителей поселения на  расчетный срок и среднего коэффициента смертности 18,7‰ (за последние 7 лет) размер земельного участка, необходимого для организации кладбищ, составляет 0,12 га.</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Площадь существующего в настоящее время кладбищ, расположенных в д.Ужин, д. Долгие Бороды, д. Шуя  составляет 2,4  га. Генеральным планом предлагается сохранить существующие  кладбища в д.Ужин, д. Долгие Бороды, д. Шуя.  </w:t>
      </w:r>
    </w:p>
    <w:p w:rsidR="00E45E0A" w:rsidRPr="00E45E0A" w:rsidRDefault="00E45E0A" w:rsidP="00E45E0A">
      <w:pPr>
        <w:autoSpaceDE w:val="0"/>
        <w:autoSpaceDN w:val="0"/>
        <w:adjustRightInd w:val="0"/>
        <w:spacing w:before="120"/>
        <w:rPr>
          <w:rFonts w:eastAsia="Times New Roman"/>
          <w:b/>
          <w:i/>
          <w:sz w:val="20"/>
          <w:szCs w:val="20"/>
          <w:lang w:eastAsia="ar-SA"/>
        </w:rPr>
      </w:pPr>
      <w:r w:rsidRPr="00E45E0A">
        <w:rPr>
          <w:rFonts w:eastAsia="Times New Roman"/>
          <w:b/>
          <w:i/>
          <w:sz w:val="20"/>
          <w:szCs w:val="20"/>
          <w:lang w:eastAsia="ar-SA"/>
        </w:rPr>
        <w:t>Полигоны твердых коммунальных  отходов.</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Современное состояние системы утилизации отходов на территории Новгородской области подробно рассмотрено в документе утвержденным   П</w:t>
      </w:r>
      <w:hyperlink r:id="rId95" w:history="1">
        <w:r w:rsidRPr="00E45E0A">
          <w:rPr>
            <w:rFonts w:eastAsia="Times New Roman"/>
            <w:sz w:val="20"/>
            <w:szCs w:val="20"/>
            <w:lang w:eastAsia="ar-SA"/>
          </w:rPr>
          <w:t>остановление</w:t>
        </w:r>
      </w:hyperlink>
      <w:r w:rsidRPr="00E45E0A">
        <w:rPr>
          <w:rFonts w:eastAsia="Times New Roman"/>
          <w:sz w:val="20"/>
          <w:szCs w:val="20"/>
          <w:lang w:eastAsia="ar-SA"/>
        </w:rPr>
        <w:t>м министерства природных ресурсов, лесного хозяйства и экологии Новгородской области от 24 декабря 2019 г. № 9  «Об утверждении территориальной схемы обращения с отходами  Новгородской области». Этим же постановлением  была принята новая схема обращения с отходами.</w:t>
      </w:r>
    </w:p>
    <w:p w:rsidR="00E45E0A" w:rsidRPr="00E45E0A" w:rsidRDefault="00E45E0A" w:rsidP="00E45E0A">
      <w:pPr>
        <w:ind w:firstLine="709"/>
        <w:jc w:val="both"/>
        <w:rPr>
          <w:rFonts w:eastAsia="Times New Roman"/>
          <w:sz w:val="20"/>
          <w:szCs w:val="20"/>
          <w:lang w:eastAsia="ru-RU"/>
        </w:rPr>
      </w:pPr>
      <w:r w:rsidRPr="00E45E0A">
        <w:rPr>
          <w:rFonts w:eastAsia="Times New Roman"/>
          <w:sz w:val="20"/>
          <w:szCs w:val="20"/>
          <w:lang w:eastAsia="ru-RU"/>
        </w:rPr>
        <w:t xml:space="preserve">  Согласно этого документа  на территории Валдайского муниципального района  в настоящее время имеется один объект, принимающий  ТКО, в том числе и с территории Рощинского сельского поселения. Сведения об этом полигоне  представлены ниже.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85"/>
        <w:gridCol w:w="1852"/>
        <w:gridCol w:w="1842"/>
        <w:gridCol w:w="2558"/>
        <w:gridCol w:w="2084"/>
      </w:tblGrid>
      <w:tr w:rsidR="00E45E0A" w:rsidRPr="00E45E0A" w:rsidTr="00E45E0A">
        <w:tc>
          <w:tcPr>
            <w:tcW w:w="2084" w:type="dxa"/>
          </w:tcPr>
          <w:p w:rsidR="00E45E0A" w:rsidRPr="00E45E0A" w:rsidRDefault="00E45E0A" w:rsidP="00E45E0A">
            <w:pPr>
              <w:rPr>
                <w:rFonts w:eastAsia="Times New Roman"/>
                <w:b/>
                <w:sz w:val="20"/>
                <w:szCs w:val="20"/>
                <w:lang w:eastAsia="ru-RU"/>
              </w:rPr>
            </w:pPr>
            <w:r w:rsidRPr="00E45E0A">
              <w:rPr>
                <w:rFonts w:eastAsia="Times New Roman"/>
                <w:b/>
                <w:sz w:val="20"/>
                <w:szCs w:val="20"/>
                <w:lang w:eastAsia="ru-RU"/>
              </w:rPr>
              <w:t xml:space="preserve">Наименование </w:t>
            </w:r>
          </w:p>
          <w:p w:rsidR="00E45E0A" w:rsidRPr="00E45E0A" w:rsidRDefault="00E45E0A" w:rsidP="00E45E0A">
            <w:pPr>
              <w:rPr>
                <w:rFonts w:eastAsia="Times New Roman"/>
                <w:b/>
                <w:sz w:val="20"/>
                <w:szCs w:val="20"/>
                <w:lang w:eastAsia="ru-RU"/>
              </w:rPr>
            </w:pPr>
            <w:r w:rsidRPr="00E45E0A">
              <w:rPr>
                <w:rFonts w:eastAsia="Times New Roman"/>
                <w:b/>
                <w:sz w:val="20"/>
                <w:szCs w:val="20"/>
                <w:lang w:eastAsia="ru-RU"/>
              </w:rPr>
              <w:t xml:space="preserve">существующих </w:t>
            </w:r>
          </w:p>
          <w:p w:rsidR="00E45E0A" w:rsidRPr="00E45E0A" w:rsidRDefault="00E45E0A" w:rsidP="00E45E0A">
            <w:pPr>
              <w:rPr>
                <w:rFonts w:eastAsia="Times New Roman"/>
                <w:b/>
                <w:sz w:val="20"/>
                <w:szCs w:val="20"/>
                <w:lang w:eastAsia="ru-RU"/>
              </w:rPr>
            </w:pPr>
            <w:r w:rsidRPr="00E45E0A">
              <w:rPr>
                <w:rFonts w:eastAsia="Times New Roman"/>
                <w:b/>
                <w:sz w:val="20"/>
                <w:szCs w:val="20"/>
                <w:lang w:eastAsia="ru-RU"/>
              </w:rPr>
              <w:t xml:space="preserve">объектов по </w:t>
            </w:r>
          </w:p>
          <w:p w:rsidR="00E45E0A" w:rsidRPr="00E45E0A" w:rsidRDefault="00E45E0A" w:rsidP="00E45E0A">
            <w:pPr>
              <w:rPr>
                <w:rFonts w:eastAsia="Times New Roman"/>
                <w:b/>
                <w:sz w:val="20"/>
                <w:szCs w:val="20"/>
                <w:lang w:eastAsia="ru-RU"/>
              </w:rPr>
            </w:pPr>
            <w:r w:rsidRPr="00E45E0A">
              <w:rPr>
                <w:rFonts w:eastAsia="Times New Roman"/>
                <w:b/>
                <w:sz w:val="20"/>
                <w:szCs w:val="20"/>
                <w:lang w:eastAsia="ru-RU"/>
              </w:rPr>
              <w:t xml:space="preserve">обработке, </w:t>
            </w:r>
          </w:p>
          <w:p w:rsidR="00E45E0A" w:rsidRPr="00E45E0A" w:rsidRDefault="00E45E0A" w:rsidP="00E45E0A">
            <w:pPr>
              <w:rPr>
                <w:rFonts w:eastAsia="Times New Roman"/>
                <w:b/>
                <w:sz w:val="20"/>
                <w:szCs w:val="20"/>
                <w:lang w:eastAsia="ru-RU"/>
              </w:rPr>
            </w:pPr>
            <w:r w:rsidRPr="00E45E0A">
              <w:rPr>
                <w:rFonts w:eastAsia="Times New Roman"/>
                <w:b/>
                <w:sz w:val="20"/>
                <w:szCs w:val="20"/>
                <w:lang w:eastAsia="ru-RU"/>
              </w:rPr>
              <w:t xml:space="preserve">утилизации, </w:t>
            </w:r>
          </w:p>
          <w:p w:rsidR="00E45E0A" w:rsidRPr="00E45E0A" w:rsidRDefault="00E45E0A" w:rsidP="00E45E0A">
            <w:pPr>
              <w:rPr>
                <w:rFonts w:eastAsia="Times New Roman"/>
                <w:b/>
                <w:sz w:val="20"/>
                <w:szCs w:val="20"/>
                <w:lang w:eastAsia="ru-RU"/>
              </w:rPr>
            </w:pPr>
            <w:r w:rsidRPr="00E45E0A">
              <w:rPr>
                <w:rFonts w:eastAsia="Times New Roman"/>
                <w:b/>
                <w:sz w:val="20"/>
                <w:szCs w:val="20"/>
                <w:lang w:eastAsia="ru-RU"/>
              </w:rPr>
              <w:t xml:space="preserve">обезвреживанию, </w:t>
            </w:r>
          </w:p>
          <w:p w:rsidR="00E45E0A" w:rsidRPr="00E45E0A" w:rsidRDefault="00E45E0A" w:rsidP="00E45E0A">
            <w:pPr>
              <w:rPr>
                <w:rFonts w:eastAsia="Times New Roman"/>
                <w:b/>
                <w:sz w:val="20"/>
                <w:szCs w:val="20"/>
                <w:lang w:eastAsia="ru-RU"/>
              </w:rPr>
            </w:pPr>
            <w:r w:rsidRPr="00E45E0A">
              <w:rPr>
                <w:rFonts w:eastAsia="Times New Roman"/>
                <w:b/>
                <w:sz w:val="20"/>
                <w:szCs w:val="20"/>
                <w:lang w:eastAsia="ru-RU"/>
              </w:rPr>
              <w:t xml:space="preserve">размещению </w:t>
            </w:r>
          </w:p>
          <w:p w:rsidR="00E45E0A" w:rsidRPr="00E45E0A" w:rsidRDefault="00E45E0A" w:rsidP="00E45E0A">
            <w:pPr>
              <w:rPr>
                <w:rFonts w:eastAsia="Times New Roman"/>
                <w:b/>
                <w:sz w:val="20"/>
                <w:szCs w:val="20"/>
                <w:lang w:eastAsia="ru-RU"/>
              </w:rPr>
            </w:pPr>
            <w:r w:rsidRPr="00E45E0A">
              <w:rPr>
                <w:rFonts w:eastAsia="Times New Roman"/>
                <w:b/>
                <w:sz w:val="20"/>
                <w:szCs w:val="20"/>
                <w:lang w:eastAsia="ru-RU"/>
              </w:rPr>
              <w:t>отходов</w:t>
            </w:r>
          </w:p>
          <w:p w:rsidR="00E45E0A" w:rsidRPr="00E45E0A" w:rsidRDefault="00E45E0A" w:rsidP="00E45E0A">
            <w:pPr>
              <w:suppressAutoHyphens/>
              <w:rPr>
                <w:rFonts w:eastAsia="Times New Roman"/>
                <w:b/>
                <w:bCs/>
                <w:i/>
                <w:color w:val="000000"/>
                <w:sz w:val="20"/>
                <w:szCs w:val="20"/>
                <w:lang w:eastAsia="ar-SA"/>
              </w:rPr>
            </w:pPr>
          </w:p>
        </w:tc>
        <w:tc>
          <w:tcPr>
            <w:tcW w:w="1852" w:type="dxa"/>
          </w:tcPr>
          <w:p w:rsidR="00E45E0A" w:rsidRPr="00E45E0A" w:rsidRDefault="00E45E0A" w:rsidP="00E45E0A">
            <w:pPr>
              <w:jc w:val="center"/>
              <w:rPr>
                <w:rFonts w:eastAsia="Times New Roman"/>
                <w:b/>
                <w:sz w:val="20"/>
                <w:szCs w:val="20"/>
                <w:lang w:eastAsia="ru-RU"/>
              </w:rPr>
            </w:pPr>
            <w:r w:rsidRPr="00E45E0A">
              <w:rPr>
                <w:rFonts w:eastAsia="Times New Roman"/>
                <w:b/>
                <w:sz w:val="20"/>
                <w:szCs w:val="20"/>
                <w:lang w:eastAsia="ru-RU"/>
              </w:rPr>
              <w:t>No</w:t>
            </w:r>
          </w:p>
          <w:p w:rsidR="00E45E0A" w:rsidRPr="00E45E0A" w:rsidRDefault="00E45E0A" w:rsidP="00E45E0A">
            <w:pPr>
              <w:jc w:val="center"/>
              <w:rPr>
                <w:rFonts w:eastAsia="Times New Roman"/>
                <w:b/>
                <w:sz w:val="20"/>
                <w:szCs w:val="20"/>
                <w:lang w:eastAsia="ru-RU"/>
              </w:rPr>
            </w:pPr>
            <w:r w:rsidRPr="00E45E0A">
              <w:rPr>
                <w:rFonts w:eastAsia="Times New Roman"/>
                <w:b/>
                <w:sz w:val="20"/>
                <w:szCs w:val="20"/>
                <w:lang w:eastAsia="ru-RU"/>
              </w:rPr>
              <w:t>объекта</w:t>
            </w:r>
          </w:p>
          <w:p w:rsidR="00E45E0A" w:rsidRPr="00E45E0A" w:rsidRDefault="00E45E0A" w:rsidP="00E45E0A">
            <w:pPr>
              <w:suppressAutoHyphens/>
              <w:jc w:val="center"/>
              <w:rPr>
                <w:rFonts w:eastAsia="Times New Roman"/>
                <w:b/>
                <w:bCs/>
                <w:i/>
                <w:color w:val="000000"/>
                <w:sz w:val="20"/>
                <w:szCs w:val="20"/>
                <w:lang w:eastAsia="ar-SA"/>
              </w:rPr>
            </w:pPr>
          </w:p>
        </w:tc>
        <w:tc>
          <w:tcPr>
            <w:tcW w:w="1842" w:type="dxa"/>
          </w:tcPr>
          <w:p w:rsidR="00E45E0A" w:rsidRPr="00E45E0A" w:rsidRDefault="00E45E0A" w:rsidP="00E45E0A">
            <w:pPr>
              <w:jc w:val="center"/>
              <w:rPr>
                <w:rFonts w:eastAsia="Times New Roman"/>
                <w:b/>
                <w:sz w:val="20"/>
                <w:szCs w:val="20"/>
                <w:lang w:eastAsia="ru-RU"/>
              </w:rPr>
            </w:pPr>
            <w:r w:rsidRPr="00E45E0A">
              <w:rPr>
                <w:rFonts w:eastAsia="Times New Roman"/>
                <w:b/>
                <w:sz w:val="20"/>
                <w:szCs w:val="20"/>
                <w:lang w:eastAsia="ru-RU"/>
              </w:rPr>
              <w:t>Назначение</w:t>
            </w:r>
          </w:p>
          <w:p w:rsidR="00E45E0A" w:rsidRPr="00E45E0A" w:rsidRDefault="00E45E0A" w:rsidP="00E45E0A">
            <w:pPr>
              <w:jc w:val="center"/>
              <w:rPr>
                <w:rFonts w:eastAsia="Times New Roman"/>
                <w:b/>
                <w:sz w:val="20"/>
                <w:szCs w:val="20"/>
                <w:lang w:eastAsia="ru-RU"/>
              </w:rPr>
            </w:pPr>
            <w:r w:rsidRPr="00E45E0A">
              <w:rPr>
                <w:rFonts w:eastAsia="Times New Roman"/>
                <w:b/>
                <w:sz w:val="20"/>
                <w:szCs w:val="20"/>
                <w:lang w:eastAsia="ru-RU"/>
              </w:rPr>
              <w:t>ОРО</w:t>
            </w:r>
          </w:p>
          <w:p w:rsidR="00E45E0A" w:rsidRPr="00E45E0A" w:rsidRDefault="00E45E0A" w:rsidP="00E45E0A">
            <w:pPr>
              <w:suppressAutoHyphens/>
              <w:jc w:val="center"/>
              <w:rPr>
                <w:rFonts w:eastAsia="Times New Roman"/>
                <w:b/>
                <w:bCs/>
                <w:i/>
                <w:color w:val="000000"/>
                <w:sz w:val="20"/>
                <w:szCs w:val="20"/>
                <w:lang w:eastAsia="ar-SA"/>
              </w:rPr>
            </w:pPr>
          </w:p>
        </w:tc>
        <w:tc>
          <w:tcPr>
            <w:tcW w:w="2558" w:type="dxa"/>
          </w:tcPr>
          <w:p w:rsidR="00E45E0A" w:rsidRPr="00E45E0A" w:rsidRDefault="00E45E0A" w:rsidP="00E45E0A">
            <w:pPr>
              <w:jc w:val="center"/>
              <w:rPr>
                <w:rFonts w:eastAsia="Times New Roman"/>
                <w:b/>
                <w:sz w:val="20"/>
                <w:szCs w:val="20"/>
                <w:lang w:eastAsia="ru-RU"/>
              </w:rPr>
            </w:pPr>
            <w:r w:rsidRPr="00E45E0A">
              <w:rPr>
                <w:rFonts w:eastAsia="Times New Roman"/>
                <w:b/>
                <w:sz w:val="20"/>
                <w:szCs w:val="20"/>
                <w:lang w:eastAsia="ru-RU"/>
              </w:rPr>
              <w:t>Наименование</w:t>
            </w:r>
          </w:p>
          <w:p w:rsidR="00E45E0A" w:rsidRPr="00E45E0A" w:rsidRDefault="00E45E0A" w:rsidP="00E45E0A">
            <w:pPr>
              <w:jc w:val="center"/>
              <w:rPr>
                <w:rFonts w:eastAsia="Times New Roman"/>
                <w:b/>
                <w:sz w:val="20"/>
                <w:szCs w:val="20"/>
                <w:lang w:eastAsia="ru-RU"/>
              </w:rPr>
            </w:pPr>
            <w:r w:rsidRPr="00E45E0A">
              <w:rPr>
                <w:rFonts w:eastAsia="Times New Roman"/>
                <w:b/>
                <w:sz w:val="20"/>
                <w:szCs w:val="20"/>
                <w:lang w:eastAsia="ru-RU"/>
              </w:rPr>
              <w:t>населенного</w:t>
            </w:r>
          </w:p>
          <w:p w:rsidR="00E45E0A" w:rsidRPr="00E45E0A" w:rsidRDefault="00E45E0A" w:rsidP="00E45E0A">
            <w:pPr>
              <w:jc w:val="center"/>
              <w:rPr>
                <w:rFonts w:eastAsia="Times New Roman"/>
                <w:b/>
                <w:sz w:val="20"/>
                <w:szCs w:val="20"/>
                <w:lang w:eastAsia="ru-RU"/>
              </w:rPr>
            </w:pPr>
            <w:r w:rsidRPr="00E45E0A">
              <w:rPr>
                <w:rFonts w:eastAsia="Times New Roman"/>
                <w:b/>
                <w:sz w:val="20"/>
                <w:szCs w:val="20"/>
                <w:lang w:eastAsia="ru-RU"/>
              </w:rPr>
              <w:t>пункта</w:t>
            </w:r>
          </w:p>
          <w:p w:rsidR="00E45E0A" w:rsidRPr="00E45E0A" w:rsidRDefault="00E45E0A" w:rsidP="00E45E0A">
            <w:pPr>
              <w:suppressAutoHyphens/>
              <w:jc w:val="center"/>
              <w:rPr>
                <w:rFonts w:eastAsia="Times New Roman"/>
                <w:b/>
                <w:bCs/>
                <w:i/>
                <w:color w:val="000000"/>
                <w:sz w:val="20"/>
                <w:szCs w:val="20"/>
                <w:lang w:eastAsia="ar-SA"/>
              </w:rPr>
            </w:pPr>
          </w:p>
        </w:tc>
        <w:tc>
          <w:tcPr>
            <w:tcW w:w="2084" w:type="dxa"/>
          </w:tcPr>
          <w:p w:rsidR="00E45E0A" w:rsidRPr="00E45E0A" w:rsidRDefault="00E45E0A" w:rsidP="00E45E0A">
            <w:pPr>
              <w:rPr>
                <w:rFonts w:eastAsia="Times New Roman"/>
                <w:b/>
                <w:sz w:val="20"/>
                <w:szCs w:val="20"/>
                <w:lang w:eastAsia="ru-RU"/>
              </w:rPr>
            </w:pPr>
            <w:r w:rsidRPr="00E45E0A">
              <w:rPr>
                <w:rFonts w:eastAsia="Times New Roman"/>
                <w:b/>
                <w:sz w:val="20"/>
                <w:szCs w:val="20"/>
                <w:lang w:eastAsia="ru-RU"/>
              </w:rPr>
              <w:t xml:space="preserve">Информация о </w:t>
            </w:r>
          </w:p>
          <w:p w:rsidR="00E45E0A" w:rsidRPr="00E45E0A" w:rsidRDefault="00E45E0A" w:rsidP="00E45E0A">
            <w:pPr>
              <w:rPr>
                <w:rFonts w:eastAsia="Times New Roman"/>
                <w:b/>
                <w:sz w:val="20"/>
                <w:szCs w:val="20"/>
                <w:lang w:eastAsia="ru-RU"/>
              </w:rPr>
            </w:pPr>
            <w:r w:rsidRPr="00E45E0A">
              <w:rPr>
                <w:rFonts w:eastAsia="Times New Roman"/>
                <w:b/>
                <w:sz w:val="20"/>
                <w:szCs w:val="20"/>
                <w:lang w:eastAsia="ru-RU"/>
              </w:rPr>
              <w:t xml:space="preserve">собственнике и </w:t>
            </w:r>
          </w:p>
          <w:p w:rsidR="00E45E0A" w:rsidRPr="00E45E0A" w:rsidRDefault="00E45E0A" w:rsidP="00E45E0A">
            <w:pPr>
              <w:rPr>
                <w:rFonts w:eastAsia="Times New Roman"/>
                <w:b/>
                <w:sz w:val="20"/>
                <w:szCs w:val="20"/>
                <w:lang w:eastAsia="ru-RU"/>
              </w:rPr>
            </w:pPr>
            <w:r w:rsidRPr="00E45E0A">
              <w:rPr>
                <w:rFonts w:eastAsia="Times New Roman"/>
                <w:b/>
                <w:sz w:val="20"/>
                <w:szCs w:val="20"/>
                <w:lang w:eastAsia="ru-RU"/>
              </w:rPr>
              <w:t xml:space="preserve">эксплуатирующей </w:t>
            </w:r>
          </w:p>
          <w:p w:rsidR="00E45E0A" w:rsidRPr="00E45E0A" w:rsidRDefault="00E45E0A" w:rsidP="00E45E0A">
            <w:pPr>
              <w:rPr>
                <w:rFonts w:eastAsia="Times New Roman"/>
                <w:b/>
                <w:sz w:val="20"/>
                <w:szCs w:val="20"/>
                <w:lang w:eastAsia="ru-RU"/>
              </w:rPr>
            </w:pPr>
            <w:r w:rsidRPr="00E45E0A">
              <w:rPr>
                <w:rFonts w:eastAsia="Times New Roman"/>
                <w:b/>
                <w:sz w:val="20"/>
                <w:szCs w:val="20"/>
                <w:lang w:eastAsia="ru-RU"/>
              </w:rPr>
              <w:t xml:space="preserve">организации </w:t>
            </w:r>
          </w:p>
          <w:p w:rsidR="00E45E0A" w:rsidRPr="00E45E0A" w:rsidRDefault="00E45E0A" w:rsidP="00E45E0A">
            <w:pPr>
              <w:rPr>
                <w:rFonts w:eastAsia="Times New Roman"/>
                <w:b/>
                <w:sz w:val="20"/>
                <w:szCs w:val="20"/>
                <w:lang w:eastAsia="ru-RU"/>
              </w:rPr>
            </w:pPr>
            <w:r w:rsidRPr="00E45E0A">
              <w:rPr>
                <w:rFonts w:eastAsia="Times New Roman"/>
                <w:b/>
                <w:sz w:val="20"/>
                <w:szCs w:val="20"/>
                <w:lang w:eastAsia="ru-RU"/>
              </w:rPr>
              <w:t>(наименование)</w:t>
            </w:r>
          </w:p>
          <w:p w:rsidR="00E45E0A" w:rsidRPr="00E45E0A" w:rsidRDefault="00E45E0A" w:rsidP="00E45E0A">
            <w:pPr>
              <w:rPr>
                <w:rFonts w:eastAsia="Times New Roman"/>
                <w:b/>
                <w:sz w:val="20"/>
                <w:szCs w:val="20"/>
                <w:lang w:eastAsia="ru-RU"/>
              </w:rPr>
            </w:pPr>
            <w:r w:rsidRPr="00E45E0A">
              <w:rPr>
                <w:rFonts w:eastAsia="Times New Roman"/>
                <w:b/>
                <w:sz w:val="20"/>
                <w:szCs w:val="20"/>
                <w:lang w:eastAsia="ru-RU"/>
              </w:rPr>
              <w:t xml:space="preserve">Информация о </w:t>
            </w:r>
          </w:p>
          <w:p w:rsidR="00E45E0A" w:rsidRPr="00E45E0A" w:rsidRDefault="00E45E0A" w:rsidP="00E45E0A">
            <w:pPr>
              <w:rPr>
                <w:rFonts w:eastAsia="Times New Roman"/>
                <w:b/>
                <w:sz w:val="20"/>
                <w:szCs w:val="20"/>
                <w:lang w:eastAsia="ru-RU"/>
              </w:rPr>
            </w:pPr>
            <w:r w:rsidRPr="00E45E0A">
              <w:rPr>
                <w:rFonts w:eastAsia="Times New Roman"/>
                <w:b/>
                <w:sz w:val="20"/>
                <w:szCs w:val="20"/>
                <w:lang w:eastAsia="ru-RU"/>
              </w:rPr>
              <w:t xml:space="preserve">собственнике и </w:t>
            </w:r>
          </w:p>
          <w:p w:rsidR="00E45E0A" w:rsidRPr="00E45E0A" w:rsidRDefault="00E45E0A" w:rsidP="00E45E0A">
            <w:pPr>
              <w:rPr>
                <w:rFonts w:eastAsia="Times New Roman"/>
                <w:b/>
                <w:sz w:val="20"/>
                <w:szCs w:val="20"/>
                <w:lang w:eastAsia="ru-RU"/>
              </w:rPr>
            </w:pPr>
            <w:r w:rsidRPr="00E45E0A">
              <w:rPr>
                <w:rFonts w:eastAsia="Times New Roman"/>
                <w:b/>
                <w:sz w:val="20"/>
                <w:szCs w:val="20"/>
                <w:lang w:eastAsia="ru-RU"/>
              </w:rPr>
              <w:t xml:space="preserve">эксплуатирующей </w:t>
            </w:r>
          </w:p>
          <w:p w:rsidR="00E45E0A" w:rsidRPr="00E45E0A" w:rsidRDefault="00E45E0A" w:rsidP="00E45E0A">
            <w:pPr>
              <w:rPr>
                <w:rFonts w:eastAsia="Times New Roman"/>
                <w:b/>
                <w:sz w:val="20"/>
                <w:szCs w:val="20"/>
                <w:lang w:eastAsia="ru-RU"/>
              </w:rPr>
            </w:pPr>
            <w:r w:rsidRPr="00E45E0A">
              <w:rPr>
                <w:rFonts w:eastAsia="Times New Roman"/>
                <w:b/>
                <w:sz w:val="20"/>
                <w:szCs w:val="20"/>
                <w:lang w:eastAsia="ru-RU"/>
              </w:rPr>
              <w:t xml:space="preserve">организации </w:t>
            </w:r>
          </w:p>
          <w:p w:rsidR="00E45E0A" w:rsidRPr="00E45E0A" w:rsidRDefault="00E45E0A" w:rsidP="00E45E0A">
            <w:pPr>
              <w:rPr>
                <w:rFonts w:eastAsia="Times New Roman"/>
                <w:b/>
                <w:bCs/>
                <w:i/>
                <w:color w:val="000000"/>
                <w:sz w:val="20"/>
                <w:szCs w:val="20"/>
                <w:lang w:eastAsia="ar-SA"/>
              </w:rPr>
            </w:pPr>
            <w:r w:rsidRPr="00E45E0A">
              <w:rPr>
                <w:rFonts w:eastAsia="Times New Roman"/>
                <w:b/>
                <w:sz w:val="20"/>
                <w:szCs w:val="20"/>
                <w:lang w:eastAsia="ru-RU"/>
              </w:rPr>
              <w:t>(наименование)</w:t>
            </w:r>
          </w:p>
        </w:tc>
      </w:tr>
      <w:tr w:rsidR="00E45E0A" w:rsidRPr="00E45E0A" w:rsidTr="00E45E0A">
        <w:tc>
          <w:tcPr>
            <w:tcW w:w="2084"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 xml:space="preserve">Полигон твердых </w:t>
            </w:r>
          </w:p>
          <w:p w:rsidR="00E45E0A" w:rsidRPr="00E45E0A" w:rsidRDefault="00E45E0A" w:rsidP="00E45E0A">
            <w:pPr>
              <w:rPr>
                <w:rFonts w:eastAsia="Times New Roman"/>
                <w:sz w:val="20"/>
                <w:szCs w:val="20"/>
                <w:lang w:eastAsia="ru-RU"/>
              </w:rPr>
            </w:pPr>
            <w:r w:rsidRPr="00E45E0A">
              <w:rPr>
                <w:rFonts w:eastAsia="Times New Roman"/>
                <w:sz w:val="20"/>
                <w:szCs w:val="20"/>
                <w:lang w:eastAsia="ru-RU"/>
              </w:rPr>
              <w:t xml:space="preserve">коммунальных </w:t>
            </w:r>
          </w:p>
          <w:p w:rsidR="00E45E0A" w:rsidRPr="00E45E0A" w:rsidRDefault="00E45E0A" w:rsidP="00E45E0A">
            <w:pPr>
              <w:rPr>
                <w:rFonts w:eastAsia="Times New Roman"/>
                <w:sz w:val="20"/>
                <w:szCs w:val="20"/>
                <w:lang w:eastAsia="ru-RU"/>
              </w:rPr>
            </w:pPr>
            <w:r w:rsidRPr="00E45E0A">
              <w:rPr>
                <w:rFonts w:eastAsia="Times New Roman"/>
                <w:sz w:val="20"/>
                <w:szCs w:val="20"/>
                <w:lang w:eastAsia="ru-RU"/>
              </w:rPr>
              <w:t>отходов  г. Валдай</w:t>
            </w:r>
          </w:p>
          <w:p w:rsidR="00E45E0A" w:rsidRPr="00E45E0A" w:rsidRDefault="00E45E0A" w:rsidP="00E45E0A">
            <w:pPr>
              <w:suppressAutoHyphens/>
              <w:rPr>
                <w:rFonts w:eastAsia="Times New Roman"/>
                <w:b/>
                <w:bCs/>
                <w:i/>
                <w:color w:val="000000"/>
                <w:sz w:val="20"/>
                <w:szCs w:val="20"/>
                <w:lang w:eastAsia="ar-SA"/>
              </w:rPr>
            </w:pPr>
          </w:p>
        </w:tc>
        <w:tc>
          <w:tcPr>
            <w:tcW w:w="1852"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53-00011-З-00133-</w:t>
            </w:r>
          </w:p>
          <w:p w:rsidR="00E45E0A" w:rsidRPr="00E45E0A" w:rsidRDefault="00E45E0A" w:rsidP="00E45E0A">
            <w:pPr>
              <w:rPr>
                <w:rFonts w:eastAsia="Times New Roman"/>
                <w:sz w:val="20"/>
                <w:szCs w:val="20"/>
                <w:lang w:eastAsia="ru-RU"/>
              </w:rPr>
            </w:pPr>
            <w:r w:rsidRPr="00E45E0A">
              <w:rPr>
                <w:rFonts w:eastAsia="Times New Roman"/>
                <w:sz w:val="20"/>
                <w:szCs w:val="20"/>
                <w:lang w:eastAsia="ru-RU"/>
              </w:rPr>
              <w:t xml:space="preserve">18022015 </w:t>
            </w:r>
          </w:p>
          <w:p w:rsidR="00E45E0A" w:rsidRPr="00E45E0A" w:rsidRDefault="00E45E0A" w:rsidP="00E45E0A">
            <w:pPr>
              <w:suppressAutoHyphens/>
              <w:rPr>
                <w:rFonts w:eastAsia="Times New Roman"/>
                <w:b/>
                <w:bCs/>
                <w:i/>
                <w:color w:val="000000"/>
                <w:sz w:val="20"/>
                <w:szCs w:val="20"/>
                <w:lang w:eastAsia="ar-SA"/>
              </w:rPr>
            </w:pPr>
          </w:p>
        </w:tc>
        <w:tc>
          <w:tcPr>
            <w:tcW w:w="1842" w:type="dxa"/>
          </w:tcPr>
          <w:p w:rsidR="00E45E0A" w:rsidRPr="00E45E0A" w:rsidRDefault="00E45E0A" w:rsidP="00E45E0A">
            <w:pPr>
              <w:suppressAutoHyphens/>
              <w:rPr>
                <w:rFonts w:eastAsia="Times New Roman"/>
                <w:b/>
                <w:bCs/>
                <w:i/>
                <w:color w:val="000000"/>
                <w:sz w:val="20"/>
                <w:szCs w:val="20"/>
                <w:lang w:eastAsia="ar-SA"/>
              </w:rPr>
            </w:pPr>
            <w:r w:rsidRPr="00E45E0A">
              <w:rPr>
                <w:rFonts w:eastAsia="Times New Roman"/>
                <w:color w:val="000000"/>
                <w:sz w:val="20"/>
                <w:szCs w:val="20"/>
                <w:lang w:eastAsia="ar-SA"/>
              </w:rPr>
              <w:t>захоронение</w:t>
            </w:r>
          </w:p>
        </w:tc>
        <w:tc>
          <w:tcPr>
            <w:tcW w:w="2558"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 xml:space="preserve">с правой  стороны вдоль </w:t>
            </w:r>
          </w:p>
          <w:p w:rsidR="00E45E0A" w:rsidRPr="00E45E0A" w:rsidRDefault="00E45E0A" w:rsidP="00E45E0A">
            <w:pPr>
              <w:rPr>
                <w:rFonts w:eastAsia="Times New Roman"/>
                <w:sz w:val="20"/>
                <w:szCs w:val="20"/>
                <w:lang w:eastAsia="ru-RU"/>
              </w:rPr>
            </w:pPr>
            <w:r w:rsidRPr="00E45E0A">
              <w:rPr>
                <w:rFonts w:eastAsia="Times New Roman"/>
                <w:sz w:val="20"/>
                <w:szCs w:val="20"/>
                <w:lang w:eastAsia="ru-RU"/>
              </w:rPr>
              <w:t xml:space="preserve">дороги  районного </w:t>
            </w:r>
          </w:p>
          <w:p w:rsidR="00E45E0A" w:rsidRPr="00E45E0A" w:rsidRDefault="00E45E0A" w:rsidP="00E45E0A">
            <w:pPr>
              <w:rPr>
                <w:rFonts w:eastAsia="Times New Roman"/>
                <w:sz w:val="20"/>
                <w:szCs w:val="20"/>
                <w:lang w:eastAsia="ru-RU"/>
              </w:rPr>
            </w:pPr>
            <w:r w:rsidRPr="00E45E0A">
              <w:rPr>
                <w:rFonts w:eastAsia="Times New Roman"/>
                <w:sz w:val="20"/>
                <w:szCs w:val="20"/>
                <w:lang w:eastAsia="ru-RU"/>
              </w:rPr>
              <w:t xml:space="preserve">значения  Валдай-Ельчино, в 1,5 км на юго-запад от автодороги  федерального </w:t>
            </w:r>
          </w:p>
          <w:p w:rsidR="00E45E0A" w:rsidRPr="00E45E0A" w:rsidRDefault="00E45E0A" w:rsidP="00E45E0A">
            <w:pPr>
              <w:rPr>
                <w:rFonts w:eastAsia="Times New Roman"/>
                <w:b/>
                <w:bCs/>
                <w:i/>
                <w:color w:val="000000"/>
                <w:sz w:val="20"/>
                <w:szCs w:val="20"/>
                <w:lang w:eastAsia="ar-SA"/>
              </w:rPr>
            </w:pPr>
            <w:r w:rsidRPr="00E45E0A">
              <w:rPr>
                <w:rFonts w:eastAsia="Times New Roman"/>
                <w:sz w:val="20"/>
                <w:szCs w:val="20"/>
                <w:lang w:eastAsia="ru-RU"/>
              </w:rPr>
              <w:t>значения  "Россия" Санкт-Петербург-Москва и в 2,5 км от г. Валдай</w:t>
            </w:r>
          </w:p>
        </w:tc>
        <w:tc>
          <w:tcPr>
            <w:tcW w:w="2084"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 xml:space="preserve">ОАО «Предприятие </w:t>
            </w:r>
          </w:p>
          <w:p w:rsidR="00E45E0A" w:rsidRPr="00E45E0A" w:rsidRDefault="00E45E0A" w:rsidP="00E45E0A">
            <w:pPr>
              <w:rPr>
                <w:rFonts w:eastAsia="Times New Roman"/>
                <w:sz w:val="20"/>
                <w:szCs w:val="20"/>
                <w:lang w:eastAsia="ru-RU"/>
              </w:rPr>
            </w:pPr>
            <w:r w:rsidRPr="00E45E0A">
              <w:rPr>
                <w:rFonts w:eastAsia="Times New Roman"/>
                <w:sz w:val="20"/>
                <w:szCs w:val="20"/>
                <w:lang w:eastAsia="ru-RU"/>
              </w:rPr>
              <w:t xml:space="preserve">коммунального </w:t>
            </w:r>
          </w:p>
          <w:p w:rsidR="00E45E0A" w:rsidRPr="00E45E0A" w:rsidRDefault="00E45E0A" w:rsidP="00E45E0A">
            <w:pPr>
              <w:rPr>
                <w:rFonts w:eastAsia="Times New Roman"/>
                <w:sz w:val="20"/>
                <w:szCs w:val="20"/>
                <w:lang w:eastAsia="ru-RU"/>
              </w:rPr>
            </w:pPr>
            <w:r w:rsidRPr="00E45E0A">
              <w:rPr>
                <w:rFonts w:eastAsia="Times New Roman"/>
                <w:sz w:val="20"/>
                <w:szCs w:val="20"/>
                <w:lang w:eastAsia="ru-RU"/>
              </w:rPr>
              <w:t xml:space="preserve">хозяйства», 175400 </w:t>
            </w:r>
          </w:p>
          <w:p w:rsidR="00E45E0A" w:rsidRPr="00E45E0A" w:rsidRDefault="00E45E0A" w:rsidP="00E45E0A">
            <w:pPr>
              <w:rPr>
                <w:rFonts w:eastAsia="Times New Roman"/>
                <w:sz w:val="20"/>
                <w:szCs w:val="20"/>
                <w:lang w:eastAsia="ru-RU"/>
              </w:rPr>
            </w:pPr>
            <w:r w:rsidRPr="00E45E0A">
              <w:rPr>
                <w:rFonts w:eastAsia="Times New Roman"/>
                <w:sz w:val="20"/>
                <w:szCs w:val="20"/>
                <w:lang w:eastAsia="ru-RU"/>
              </w:rPr>
              <w:t xml:space="preserve">Новгородская </w:t>
            </w:r>
          </w:p>
          <w:p w:rsidR="00E45E0A" w:rsidRPr="00E45E0A" w:rsidRDefault="00E45E0A" w:rsidP="00E45E0A">
            <w:pPr>
              <w:rPr>
                <w:rFonts w:eastAsia="Times New Roman"/>
                <w:sz w:val="20"/>
                <w:szCs w:val="20"/>
                <w:lang w:eastAsia="ru-RU"/>
              </w:rPr>
            </w:pPr>
            <w:r w:rsidRPr="00E45E0A">
              <w:rPr>
                <w:rFonts w:eastAsia="Times New Roman"/>
                <w:sz w:val="20"/>
                <w:szCs w:val="20"/>
                <w:lang w:eastAsia="ru-RU"/>
              </w:rPr>
              <w:t xml:space="preserve">область, г. Валдай, </w:t>
            </w:r>
          </w:p>
          <w:p w:rsidR="00E45E0A" w:rsidRPr="00E45E0A" w:rsidRDefault="00E45E0A" w:rsidP="00E45E0A">
            <w:pPr>
              <w:rPr>
                <w:rFonts w:eastAsia="Times New Roman"/>
                <w:sz w:val="20"/>
                <w:szCs w:val="20"/>
                <w:lang w:eastAsia="ru-RU"/>
              </w:rPr>
            </w:pPr>
            <w:r w:rsidRPr="00E45E0A">
              <w:rPr>
                <w:rFonts w:eastAsia="Times New Roman"/>
                <w:sz w:val="20"/>
                <w:szCs w:val="20"/>
                <w:lang w:eastAsia="ru-RU"/>
              </w:rPr>
              <w:t xml:space="preserve">пр-кт Васильева, д. </w:t>
            </w:r>
          </w:p>
          <w:p w:rsidR="00E45E0A" w:rsidRPr="00E45E0A" w:rsidRDefault="00E45E0A" w:rsidP="00E45E0A">
            <w:pPr>
              <w:rPr>
                <w:rFonts w:eastAsia="Times New Roman"/>
                <w:sz w:val="20"/>
                <w:szCs w:val="20"/>
                <w:lang w:eastAsia="ru-RU"/>
              </w:rPr>
            </w:pPr>
            <w:r w:rsidRPr="00E45E0A">
              <w:rPr>
                <w:rFonts w:eastAsia="Times New Roman"/>
                <w:sz w:val="20"/>
                <w:szCs w:val="20"/>
                <w:lang w:eastAsia="ru-RU"/>
              </w:rPr>
              <w:t>74а</w:t>
            </w:r>
          </w:p>
          <w:p w:rsidR="00E45E0A" w:rsidRPr="00E45E0A" w:rsidRDefault="00E45E0A" w:rsidP="00E45E0A">
            <w:pPr>
              <w:suppressAutoHyphens/>
              <w:rPr>
                <w:rFonts w:eastAsia="Times New Roman"/>
                <w:b/>
                <w:bCs/>
                <w:i/>
                <w:color w:val="000000"/>
                <w:sz w:val="20"/>
                <w:szCs w:val="20"/>
                <w:lang w:eastAsia="ar-SA"/>
              </w:rPr>
            </w:pPr>
          </w:p>
        </w:tc>
      </w:tr>
    </w:tbl>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В настоящее время в Рощинском сельском поселении сбор твердых коммунальных отходов (ТКО) производится на мусоросборных площадках оборудованных контейнерами объемом 0,9 м</w:t>
      </w:r>
      <w:r w:rsidRPr="00E45E0A">
        <w:rPr>
          <w:rFonts w:eastAsia="Times New Roman"/>
          <w:sz w:val="20"/>
          <w:szCs w:val="20"/>
          <w:vertAlign w:val="superscript"/>
          <w:lang w:eastAsia="ar-SA"/>
        </w:rPr>
        <w:t>3</w:t>
      </w:r>
      <w:r w:rsidRPr="00E45E0A">
        <w:rPr>
          <w:rFonts w:eastAsia="Times New Roman"/>
          <w:sz w:val="20"/>
          <w:szCs w:val="20"/>
          <w:lang w:eastAsia="ar-SA"/>
        </w:rPr>
        <w:t xml:space="preserve"> соответственно в п. Рощино – 13 контейнеров, в д. Ящерово – 5 контейнеров, в д. Шуя – 5 контейнеров, в д. Новотроицы – 4 контейнера, в д. Байнёво – 4 контейнера, в д. Долгие Бороды – 4 контейнера и д. Горка – 2 бункера, а также в местах массового отдыха населения на озере Валдайское – 2 контейнера, на озере Ужин – 1 контейнер, кроме того на кладбище в деревне Долгие Бороды – 2 контейнера.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В населенных пунктах: д. Станки, д. Усадье, д. Борисово, д. Ужин, д. Новая, д. Терехово, д. Нелюшка, д. Закидово, д. Ключи, д. Едно, д. Плотично ТКО собираются методом объезда мусоросборной машины (в сопровождении двух грузчиков). Периодичность объезда: зимой – 1 раз в неделю, летом – 2 раза в неделю.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Общий объем ТКО и жидких выводимых с территории поселения в последние годы представлен в таблице</w:t>
      </w:r>
    </w:p>
    <w:tbl>
      <w:tblPr>
        <w:tblW w:w="5000" w:type="pct"/>
        <w:tblBorders>
          <w:top w:val="single" w:sz="8" w:space="0" w:color="000000"/>
          <w:left w:val="single" w:sz="8" w:space="0" w:color="000000"/>
          <w:bottom w:val="single" w:sz="8" w:space="0" w:color="000000"/>
          <w:right w:val="single" w:sz="8" w:space="0" w:color="000000"/>
        </w:tblBorders>
        <w:tblLayout w:type="fixed"/>
        <w:tblCellMar>
          <w:left w:w="0" w:type="dxa"/>
          <w:right w:w="0" w:type="dxa"/>
        </w:tblCellMar>
        <w:tblLook w:val="04A0"/>
      </w:tblPr>
      <w:tblGrid>
        <w:gridCol w:w="2698"/>
        <w:gridCol w:w="1566"/>
        <w:gridCol w:w="995"/>
        <w:gridCol w:w="995"/>
        <w:gridCol w:w="995"/>
        <w:gridCol w:w="995"/>
        <w:gridCol w:w="993"/>
        <w:gridCol w:w="993"/>
      </w:tblGrid>
      <w:tr w:rsidR="00E45E0A" w:rsidRPr="00E45E0A" w:rsidTr="00E45E0A">
        <w:tc>
          <w:tcPr>
            <w:tcW w:w="336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Показатели</w:t>
            </w:r>
          </w:p>
        </w:tc>
        <w:tc>
          <w:tcPr>
            <w:tcW w:w="194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Ед. измерения</w:t>
            </w:r>
          </w:p>
        </w:tc>
        <w:tc>
          <w:tcPr>
            <w:tcW w:w="123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2013</w:t>
            </w:r>
          </w:p>
        </w:tc>
        <w:tc>
          <w:tcPr>
            <w:tcW w:w="123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2014</w:t>
            </w:r>
          </w:p>
        </w:tc>
        <w:tc>
          <w:tcPr>
            <w:tcW w:w="123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2015</w:t>
            </w:r>
          </w:p>
        </w:tc>
        <w:tc>
          <w:tcPr>
            <w:tcW w:w="123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b/>
                <w:bCs/>
                <w:sz w:val="20"/>
                <w:szCs w:val="20"/>
                <w:lang w:eastAsia="ru-RU"/>
              </w:rPr>
              <w:t>2016</w:t>
            </w:r>
          </w:p>
        </w:tc>
        <w:tc>
          <w:tcPr>
            <w:tcW w:w="1232"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spacing w:before="100" w:beforeAutospacing="1" w:after="100" w:afterAutospacing="1"/>
              <w:jc w:val="center"/>
              <w:rPr>
                <w:rFonts w:eastAsia="Times New Roman"/>
                <w:b/>
                <w:bCs/>
                <w:sz w:val="20"/>
                <w:szCs w:val="20"/>
                <w:lang w:eastAsia="ru-RU"/>
              </w:rPr>
            </w:pPr>
            <w:r w:rsidRPr="00E45E0A">
              <w:rPr>
                <w:rFonts w:eastAsia="Times New Roman"/>
                <w:b/>
                <w:bCs/>
                <w:sz w:val="20"/>
                <w:szCs w:val="20"/>
                <w:lang w:eastAsia="ru-RU"/>
              </w:rPr>
              <w:t>2018</w:t>
            </w:r>
          </w:p>
        </w:tc>
        <w:tc>
          <w:tcPr>
            <w:tcW w:w="1232"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spacing w:before="100" w:beforeAutospacing="1" w:after="100" w:afterAutospacing="1"/>
              <w:jc w:val="center"/>
              <w:rPr>
                <w:rFonts w:eastAsia="Times New Roman"/>
                <w:b/>
                <w:bCs/>
                <w:sz w:val="20"/>
                <w:szCs w:val="20"/>
                <w:lang w:eastAsia="ru-RU"/>
              </w:rPr>
            </w:pPr>
            <w:r w:rsidRPr="00E45E0A">
              <w:rPr>
                <w:rFonts w:eastAsia="Times New Roman"/>
                <w:b/>
                <w:bCs/>
                <w:sz w:val="20"/>
                <w:szCs w:val="20"/>
                <w:lang w:eastAsia="ru-RU"/>
              </w:rPr>
              <w:t>2019</w:t>
            </w:r>
          </w:p>
        </w:tc>
      </w:tr>
      <w:tr w:rsidR="00E45E0A" w:rsidRPr="00E45E0A" w:rsidTr="00E45E0A">
        <w:tc>
          <w:tcPr>
            <w:tcW w:w="336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Вывезено за год твердых коммунальных отходов</w:t>
            </w:r>
          </w:p>
        </w:tc>
        <w:tc>
          <w:tcPr>
            <w:tcW w:w="194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тысяча кубических метров</w:t>
            </w:r>
          </w:p>
        </w:tc>
        <w:tc>
          <w:tcPr>
            <w:tcW w:w="123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5,5</w:t>
            </w:r>
          </w:p>
        </w:tc>
        <w:tc>
          <w:tcPr>
            <w:tcW w:w="123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3,1</w:t>
            </w:r>
          </w:p>
        </w:tc>
        <w:tc>
          <w:tcPr>
            <w:tcW w:w="123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3,1</w:t>
            </w:r>
          </w:p>
        </w:tc>
        <w:tc>
          <w:tcPr>
            <w:tcW w:w="123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7,1</w:t>
            </w:r>
          </w:p>
        </w:tc>
        <w:tc>
          <w:tcPr>
            <w:tcW w:w="1232"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1,7</w:t>
            </w:r>
          </w:p>
        </w:tc>
        <w:tc>
          <w:tcPr>
            <w:tcW w:w="1232" w:type="dxa"/>
            <w:tcBorders>
              <w:top w:val="single" w:sz="8" w:space="0" w:color="000000"/>
              <w:left w:val="single" w:sz="8" w:space="0" w:color="000000"/>
              <w:bottom w:val="single" w:sz="8" w:space="0" w:color="000000"/>
              <w:right w:val="single" w:sz="8" w:space="0" w:color="000000"/>
            </w:tcBorders>
            <w:vAlign w:val="center"/>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2,54</w:t>
            </w:r>
          </w:p>
        </w:tc>
      </w:tr>
      <w:tr w:rsidR="00E45E0A" w:rsidRPr="00E45E0A" w:rsidTr="00E45E0A">
        <w:tc>
          <w:tcPr>
            <w:tcW w:w="3361"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rPr>
                <w:rFonts w:eastAsia="Times New Roman"/>
                <w:sz w:val="20"/>
                <w:szCs w:val="20"/>
                <w:lang w:eastAsia="ru-RU"/>
              </w:rPr>
            </w:pPr>
            <w:r w:rsidRPr="00E45E0A">
              <w:rPr>
                <w:rFonts w:eastAsia="Times New Roman"/>
                <w:sz w:val="20"/>
                <w:szCs w:val="20"/>
                <w:lang w:eastAsia="ru-RU"/>
              </w:rPr>
              <w:t>Вывезено за год жидких отходов</w:t>
            </w:r>
          </w:p>
        </w:tc>
        <w:tc>
          <w:tcPr>
            <w:tcW w:w="1946"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тысяча кубических метров</w:t>
            </w:r>
          </w:p>
        </w:tc>
        <w:tc>
          <w:tcPr>
            <w:tcW w:w="123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rPr>
                <w:rFonts w:eastAsia="Times New Roman"/>
                <w:sz w:val="20"/>
                <w:szCs w:val="20"/>
                <w:lang w:eastAsia="ru-RU"/>
              </w:rPr>
            </w:pPr>
          </w:p>
        </w:tc>
        <w:tc>
          <w:tcPr>
            <w:tcW w:w="123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1,4</w:t>
            </w:r>
          </w:p>
        </w:tc>
        <w:tc>
          <w:tcPr>
            <w:tcW w:w="123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1,4</w:t>
            </w:r>
          </w:p>
        </w:tc>
        <w:tc>
          <w:tcPr>
            <w:tcW w:w="1232" w:type="dxa"/>
            <w:tcBorders>
              <w:top w:val="single" w:sz="8" w:space="0" w:color="000000"/>
              <w:left w:val="single" w:sz="8" w:space="0" w:color="000000"/>
              <w:bottom w:val="single" w:sz="8" w:space="0" w:color="000000"/>
              <w:right w:val="single" w:sz="8" w:space="0" w:color="000000"/>
            </w:tcBorders>
            <w:tcMar>
              <w:top w:w="15" w:type="dxa"/>
              <w:left w:w="15" w:type="dxa"/>
              <w:bottom w:w="15" w:type="dxa"/>
              <w:right w:w="15" w:type="dxa"/>
            </w:tcMar>
            <w:vAlign w:val="center"/>
            <w:hideMark/>
          </w:tcPr>
          <w:p w:rsidR="00E45E0A" w:rsidRPr="00E45E0A" w:rsidRDefault="00E45E0A" w:rsidP="00E45E0A">
            <w:pPr>
              <w:spacing w:before="100" w:beforeAutospacing="1" w:after="100" w:afterAutospacing="1"/>
              <w:jc w:val="center"/>
              <w:rPr>
                <w:rFonts w:eastAsia="Times New Roman"/>
                <w:sz w:val="20"/>
                <w:szCs w:val="20"/>
                <w:lang w:eastAsia="ru-RU"/>
              </w:rPr>
            </w:pPr>
            <w:r w:rsidRPr="00E45E0A">
              <w:rPr>
                <w:rFonts w:eastAsia="Times New Roman"/>
                <w:sz w:val="20"/>
                <w:szCs w:val="20"/>
                <w:lang w:eastAsia="ru-RU"/>
              </w:rPr>
              <w:t>0,4</w:t>
            </w:r>
          </w:p>
        </w:tc>
        <w:tc>
          <w:tcPr>
            <w:tcW w:w="1232"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spacing w:before="100" w:beforeAutospacing="1" w:after="100" w:afterAutospacing="1"/>
              <w:jc w:val="center"/>
              <w:rPr>
                <w:rFonts w:eastAsia="Times New Roman"/>
                <w:sz w:val="20"/>
                <w:szCs w:val="20"/>
                <w:lang w:eastAsia="ru-RU"/>
              </w:rPr>
            </w:pPr>
          </w:p>
        </w:tc>
        <w:tc>
          <w:tcPr>
            <w:tcW w:w="1232" w:type="dxa"/>
            <w:tcBorders>
              <w:top w:val="single" w:sz="8" w:space="0" w:color="000000"/>
              <w:left w:val="single" w:sz="8" w:space="0" w:color="000000"/>
              <w:bottom w:val="single" w:sz="8" w:space="0" w:color="000000"/>
              <w:right w:val="single" w:sz="8" w:space="0" w:color="000000"/>
            </w:tcBorders>
          </w:tcPr>
          <w:p w:rsidR="00E45E0A" w:rsidRPr="00E45E0A" w:rsidRDefault="00E45E0A" w:rsidP="00E45E0A">
            <w:pPr>
              <w:spacing w:before="100" w:beforeAutospacing="1" w:after="100" w:afterAutospacing="1"/>
              <w:jc w:val="center"/>
              <w:rPr>
                <w:rFonts w:eastAsia="Times New Roman"/>
                <w:sz w:val="20"/>
                <w:szCs w:val="20"/>
                <w:lang w:eastAsia="ru-RU"/>
              </w:rPr>
            </w:pPr>
          </w:p>
        </w:tc>
      </w:tr>
    </w:tbl>
    <w:p w:rsidR="00E45E0A" w:rsidRPr="00E45E0A" w:rsidRDefault="00E45E0A" w:rsidP="00E45E0A">
      <w:pPr>
        <w:widowControl w:val="0"/>
        <w:suppressAutoHyphens/>
        <w:autoSpaceDE w:val="0"/>
        <w:ind w:firstLine="709"/>
        <w:jc w:val="both"/>
        <w:rPr>
          <w:rFonts w:eastAsia="Times New Roman"/>
          <w:sz w:val="20"/>
          <w:szCs w:val="20"/>
          <w:lang w:eastAsia="ar-SA"/>
        </w:rPr>
      </w:pP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ТКО вывозятся и утилизируются на мусоросборном полигоне Валдайского района, который находится по адресу: Валдайский район, Выскодно-2 – 1 км автомобильной дороги общего пользования местного значения п. Выскодно - д. Миронушка - д. Ельчино. Площадь земельного участка свалки составляет 4,5 га, загруженность составляет 30%, эксплуатирующая организация – Открытое акционерное общество «Предприятие коммунального хозяйства» (ОАО «ПКХ») г. Валдай. Проектная мощность свалки составляет 60 тыс. м</w:t>
      </w:r>
      <w:r w:rsidRPr="00E45E0A">
        <w:rPr>
          <w:rFonts w:eastAsia="Times New Roman"/>
          <w:sz w:val="20"/>
          <w:szCs w:val="20"/>
          <w:vertAlign w:val="superscript"/>
          <w:lang w:eastAsia="ar-SA"/>
        </w:rPr>
        <w:t>3</w:t>
      </w:r>
      <w:r w:rsidRPr="00E45E0A">
        <w:rPr>
          <w:rFonts w:eastAsia="Times New Roman"/>
          <w:sz w:val="20"/>
          <w:szCs w:val="20"/>
          <w:lang w:eastAsia="ar-SA"/>
        </w:rPr>
        <w:t xml:space="preserve"> уплотненных ТКО. Изготовлен проект на строительство полигона ТКО на участке существующей свалки.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Администрация Рощинского сельского поселения по договору с ОАО «ПКХ» организует сбор и вывоз ТКО в Рощинском сельском поселении.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На территории Рощинского сельского поселения несанкционированные свалки отходов отсутствуют.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Существует проблема возникновения стихийных свалок, которая требует значительных финансовых затрат на их ликвидацию и эффективного контроля за их возникновением со стороны администрации Рощинского сельского поселения.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Таким образом, можно выделить следующие основные проблемы, связанные со сбором, использованием, обезвреживанием, транспортировкой, размещением отходов 1-5 класса опасности: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1. Социальные проблемы: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отсутствует система стимуляции населения для селективного сбора ТКО;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не в полной мере осуществляется процесс воспитания экологической культуры населения.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2. Организационные проблемы: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отсутствие денежных средств, которые необходимо затратить на ликвидацию образующихся стихийно несанкционированных свалок.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Решение указанных проблем требует системного подхода, как к разработке общей стратегии, так и конкретных программных мероприятий и обеспечение их ресурсами.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Программой комплексного развития систем коммунальной инфраструктуры Рощинского сельского поселения Валдайского района Новгородской области на 2017-2021 годы и на период до 2030 года по  </w:t>
      </w:r>
      <w:r w:rsidRPr="00E45E0A">
        <w:rPr>
          <w:rFonts w:eastAsia="Times New Roman"/>
          <w:sz w:val="20"/>
          <w:szCs w:val="20"/>
          <w:lang w:eastAsia="ru-RU"/>
        </w:rPr>
        <w:t>санитарной очистке территории</w:t>
      </w:r>
      <w:r w:rsidRPr="00E45E0A">
        <w:rPr>
          <w:rFonts w:eastAsia="Times New Roman"/>
          <w:sz w:val="20"/>
          <w:szCs w:val="20"/>
          <w:lang w:eastAsia="ar-SA"/>
        </w:rPr>
        <w:t xml:space="preserve"> планируется выполнение следующих работ:</w:t>
      </w:r>
    </w:p>
    <w:p w:rsidR="00E45E0A" w:rsidRPr="00E45E0A" w:rsidRDefault="00E45E0A" w:rsidP="00E45E0A">
      <w:pPr>
        <w:widowControl w:val="0"/>
        <w:numPr>
          <w:ilvl w:val="0"/>
          <w:numId w:val="26"/>
        </w:numPr>
        <w:suppressAutoHyphens/>
        <w:autoSpaceDE w:val="0"/>
        <w:jc w:val="both"/>
        <w:rPr>
          <w:rFonts w:eastAsia="Times New Roman"/>
          <w:sz w:val="20"/>
          <w:szCs w:val="20"/>
          <w:lang w:eastAsia="ru-RU"/>
        </w:rPr>
      </w:pPr>
      <w:r w:rsidRPr="00E45E0A">
        <w:rPr>
          <w:rFonts w:eastAsia="Times New Roman"/>
          <w:sz w:val="20"/>
          <w:szCs w:val="20"/>
          <w:lang w:eastAsia="ru-RU"/>
        </w:rPr>
        <w:t xml:space="preserve"> Разработка схемы санитарной очистки территории;</w:t>
      </w:r>
    </w:p>
    <w:p w:rsidR="00E45E0A" w:rsidRPr="00E45E0A" w:rsidRDefault="00E45E0A" w:rsidP="00E45E0A">
      <w:pPr>
        <w:widowControl w:val="0"/>
        <w:numPr>
          <w:ilvl w:val="0"/>
          <w:numId w:val="26"/>
        </w:numPr>
        <w:suppressAutoHyphens/>
        <w:autoSpaceDE w:val="0"/>
        <w:jc w:val="both"/>
        <w:rPr>
          <w:rFonts w:eastAsia="Times New Roman"/>
          <w:sz w:val="20"/>
          <w:szCs w:val="20"/>
          <w:lang w:eastAsia="ru-RU"/>
        </w:rPr>
      </w:pPr>
      <w:r w:rsidRPr="00E45E0A">
        <w:rPr>
          <w:rFonts w:eastAsia="Times New Roman"/>
          <w:sz w:val="20"/>
          <w:szCs w:val="20"/>
          <w:lang w:eastAsia="ru-RU"/>
        </w:rPr>
        <w:t xml:space="preserve"> Ликвидация стихийных свалок на территории сельского поселения;</w:t>
      </w:r>
    </w:p>
    <w:p w:rsidR="00E45E0A" w:rsidRPr="00E45E0A" w:rsidRDefault="00E45E0A" w:rsidP="00E45E0A">
      <w:pPr>
        <w:widowControl w:val="0"/>
        <w:numPr>
          <w:ilvl w:val="0"/>
          <w:numId w:val="26"/>
        </w:numPr>
        <w:suppressAutoHyphens/>
        <w:autoSpaceDE w:val="0"/>
        <w:jc w:val="both"/>
        <w:rPr>
          <w:rFonts w:eastAsia="Times New Roman"/>
          <w:sz w:val="20"/>
          <w:szCs w:val="20"/>
          <w:lang w:eastAsia="ru-RU"/>
        </w:rPr>
      </w:pPr>
      <w:r w:rsidRPr="00E45E0A">
        <w:rPr>
          <w:rFonts w:eastAsia="Times New Roman"/>
          <w:sz w:val="20"/>
          <w:szCs w:val="20"/>
          <w:lang w:eastAsia="ru-RU"/>
        </w:rPr>
        <w:t>Рекультивация земель, захламленных стихийными свалками на территории поселения.</w:t>
      </w:r>
    </w:p>
    <w:p w:rsidR="00E45E0A" w:rsidRPr="00E45E0A" w:rsidRDefault="00E45E0A" w:rsidP="00E45E0A">
      <w:pPr>
        <w:widowControl w:val="0"/>
        <w:numPr>
          <w:ilvl w:val="0"/>
          <w:numId w:val="8"/>
        </w:numPr>
        <w:tabs>
          <w:tab w:val="clear" w:pos="720"/>
          <w:tab w:val="num" w:pos="0"/>
        </w:tabs>
        <w:suppressAutoHyphens/>
        <w:autoSpaceDE w:val="0"/>
        <w:autoSpaceDN w:val="0"/>
        <w:adjustRightInd w:val="0"/>
        <w:ind w:left="0" w:firstLine="709"/>
        <w:jc w:val="both"/>
        <w:rPr>
          <w:rFonts w:eastAsia="Times New Roman"/>
          <w:sz w:val="20"/>
          <w:szCs w:val="20"/>
          <w:lang w:eastAsia="ar-SA"/>
        </w:rPr>
      </w:pPr>
      <w:r w:rsidRPr="00E45E0A">
        <w:rPr>
          <w:rFonts w:eastAsia="Times New Roman"/>
          <w:sz w:val="20"/>
          <w:szCs w:val="20"/>
          <w:lang w:eastAsia="ar-SA"/>
        </w:rPr>
        <w:t>Норма накопления ТКО для населения (объем отходов в год на 1 человека) составляет 0,9-2,0 м</w:t>
      </w:r>
      <w:r w:rsidRPr="00E45E0A">
        <w:rPr>
          <w:rFonts w:eastAsia="Times New Roman"/>
          <w:sz w:val="20"/>
          <w:szCs w:val="20"/>
          <w:vertAlign w:val="superscript"/>
          <w:lang w:eastAsia="ar-SA"/>
        </w:rPr>
        <w:t>3</w:t>
      </w:r>
      <w:r w:rsidRPr="00E45E0A">
        <w:rPr>
          <w:rFonts w:eastAsia="Times New Roman"/>
          <w:sz w:val="20"/>
          <w:szCs w:val="20"/>
          <w:lang w:eastAsia="ar-SA"/>
        </w:rPr>
        <w:t>/чел., а норма накопления крупногабаритных бытовых отходов (% от нормы накопления на 1 чел.) – 5%, норма накопления жидких отходов из выгребов (при отсутствии канализации) – 2,7 м3/чел). (Местные нормативы градостроительного проектирования Рощинского сельского поселения  (решение Совета Депутатов  Рощинского сельского поселения от  22.11.2018 № 112).</w:t>
      </w:r>
    </w:p>
    <w:p w:rsidR="00E45E0A" w:rsidRPr="00E45E0A" w:rsidRDefault="00E45E0A" w:rsidP="00E45E0A">
      <w:pPr>
        <w:widowControl w:val="0"/>
        <w:numPr>
          <w:ilvl w:val="0"/>
          <w:numId w:val="8"/>
        </w:numPr>
        <w:tabs>
          <w:tab w:val="clear" w:pos="720"/>
          <w:tab w:val="num" w:pos="0"/>
        </w:tabs>
        <w:suppressAutoHyphens/>
        <w:autoSpaceDE w:val="0"/>
        <w:autoSpaceDN w:val="0"/>
        <w:adjustRightInd w:val="0"/>
        <w:ind w:left="0" w:firstLine="709"/>
        <w:jc w:val="both"/>
        <w:rPr>
          <w:rFonts w:eastAsia="Times New Roman"/>
          <w:sz w:val="20"/>
          <w:szCs w:val="20"/>
          <w:lang w:eastAsia="ar-SA"/>
        </w:rPr>
      </w:pPr>
      <w:r w:rsidRPr="00E45E0A">
        <w:rPr>
          <w:rFonts w:eastAsia="Times New Roman"/>
          <w:sz w:val="20"/>
          <w:szCs w:val="20"/>
          <w:lang w:eastAsia="ar-SA"/>
        </w:rPr>
        <w:t>Общий объем поступления отходов на полигон ТКО к концу расчетного срока оценивается в 1,8-2,1 тысяч м</w:t>
      </w:r>
      <w:r w:rsidRPr="00E45E0A">
        <w:rPr>
          <w:rFonts w:eastAsia="Times New Roman"/>
          <w:sz w:val="20"/>
          <w:szCs w:val="20"/>
          <w:vertAlign w:val="superscript"/>
          <w:lang w:eastAsia="ar-SA"/>
        </w:rPr>
        <w:t>3</w:t>
      </w:r>
      <w:r w:rsidRPr="00E45E0A">
        <w:rPr>
          <w:rFonts w:eastAsia="Times New Roman"/>
          <w:sz w:val="20"/>
          <w:szCs w:val="20"/>
          <w:lang w:eastAsia="ar-SA"/>
        </w:rPr>
        <w:t>/год. Общее количество образующихся отходов за расчетный срок составит 36 – 42 тысяч  м</w:t>
      </w:r>
      <w:r w:rsidRPr="00E45E0A">
        <w:rPr>
          <w:rFonts w:eastAsia="Times New Roman"/>
          <w:sz w:val="20"/>
          <w:szCs w:val="20"/>
          <w:vertAlign w:val="superscript"/>
          <w:lang w:eastAsia="ar-SA"/>
        </w:rPr>
        <w:t>3</w:t>
      </w:r>
      <w:r w:rsidRPr="00E45E0A">
        <w:rPr>
          <w:rFonts w:eastAsia="Times New Roman"/>
          <w:sz w:val="20"/>
          <w:szCs w:val="20"/>
          <w:lang w:eastAsia="ar-SA"/>
        </w:rPr>
        <w:t>.</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Решение вопросов утилизации твердых и жидких коммунальных отходов необходимо решать в рамках общей концепции обращения с отходами на территории Валдайского муниципального района. </w:t>
      </w:r>
    </w:p>
    <w:p w:rsidR="00E45E0A" w:rsidRPr="00E45E0A" w:rsidRDefault="00E45E0A" w:rsidP="00E45E0A">
      <w:pPr>
        <w:keepNext/>
        <w:widowControl w:val="0"/>
        <w:suppressAutoHyphens/>
        <w:autoSpaceDE w:val="0"/>
        <w:spacing w:before="240"/>
        <w:jc w:val="both"/>
        <w:outlineLvl w:val="0"/>
        <w:rPr>
          <w:rFonts w:eastAsia="Times New Roman" w:cs="Arial"/>
          <w:b/>
          <w:bCs/>
          <w:kern w:val="1"/>
          <w:sz w:val="20"/>
          <w:szCs w:val="20"/>
          <w:lang w:eastAsia="ar-SA"/>
        </w:rPr>
      </w:pPr>
      <w:bookmarkStart w:id="99" w:name="_Toc363123917"/>
      <w:bookmarkStart w:id="100" w:name="_Toc54450521"/>
      <w:r w:rsidRPr="00E45E0A">
        <w:rPr>
          <w:rFonts w:eastAsia="Times New Roman" w:cs="Arial"/>
          <w:b/>
          <w:bCs/>
          <w:kern w:val="1"/>
          <w:sz w:val="20"/>
          <w:szCs w:val="20"/>
          <w:lang w:eastAsia="ar-SA"/>
        </w:rPr>
        <w:t>2.4. Оценка возможного влияния планируемых для размещения объектов местного, регионального и федерального значения на территории муниципального образования Рощинское сельское  поселение.</w:t>
      </w:r>
      <w:bookmarkEnd w:id="99"/>
      <w:bookmarkEnd w:id="100"/>
    </w:p>
    <w:p w:rsidR="00E45E0A" w:rsidRPr="00E45E0A" w:rsidRDefault="00E45E0A" w:rsidP="00E45E0A">
      <w:pPr>
        <w:widowControl w:val="0"/>
        <w:suppressAutoHyphens/>
        <w:autoSpaceDE w:val="0"/>
        <w:ind w:firstLine="709"/>
        <w:jc w:val="both"/>
        <w:rPr>
          <w:rFonts w:eastAsia="Times New Roman"/>
          <w:sz w:val="20"/>
          <w:szCs w:val="20"/>
          <w:lang w:eastAsia="ar-SA"/>
        </w:rPr>
      </w:pP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Оценка возможного влияния планируемых для размещения объектов местного, регионального и федерального значения осуществлена:</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с учетом существующего состояния Рощинского сельского поселения в составе Валдайского муниципального района (наличия свободных территорий, мощности  инженерно-технических систем и инфраструктуры, состояния экологии, возможных чрезвычайных ситуаций на территории образования и др.);</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планируемого сценария развития муниципального района  и поселения  на расчетный срок;</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влияния каждого размещаемого объекта на инфраструктуру, экологию, возможность возникновения ЧС.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На основе проведенного анализа ситуации было констатировано, что:</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1. Рощинское сельское  поселение расположено вблизи районного центра г.Валдай и  включает в состав  18 населенных пунктов. в том числе и районный центр г. Валдай. Основная часть населения (более 80,0%) проживает в административном центре поселения п.Рощино (54,86%) и двух деревнях д.Шуя (17%) и д.Долгие Бороды (8,64%). Все населенные пункты поселения, кроме д.Горка, расположены на расстоянии не более 30 км от районного центра г.Валдай.</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2. Площадь территории поселения составляет    34 177,5 га, из которых земли населенных пунктов составляют 5,5% от общей площади земель поселения. На расчетный срок территория поселения не изменится. На территории Рощинского сельского поселения имеются свободные территории для развития сельскохозяйственного производства, а также жилищного строительства и развития индустрии туризма и отдыха. Вопросы развития объектов промышленного назначения должны решаться с учетом нахождения поселения на территории Валдайского национального парка.</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3. Экологическая обстановка на территории поселения благоприятная. Рощинское сельское поселение  располагает значительным туристским потенциалом: сочетание умеренно-континентального климата, уникальных природных ландшафтов, имеющих познавательное и естественное значение, богатой флоры и фауны. Реки и водоемы обладают благоприятной для рекреаций температурой и водным режимом. Природа щедра и разнообразна. Практически круглый год есть возможность для охоты и рыбной ловли. Холмистый рельеф является очень живописным и в первую очередь представляет интерес для туристов (организация пешеходных и других видов маршрутов). Гидроминеральные ресурсы (хлоридные воды типа “Трускавец”, бромистые, солоноватые воды смешанного типа), лечебные грязи, пресноводные сапропели, торф со степенью разложения более 40 % могут быть использованы для организации санаторного лечения.</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4. Территория Валдайского района и Рощинского сельского поселения  небогата полезными ископаемыми. Выявлены и разведаны месторождения торфа, глин кирпичных, валунно-песчано-гравийного материала.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5. Преимущества поселения на фоне других:</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привлекательный район для вложения инвестиций,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развитая дорожно-транспортная инфраструктура (по территории Валдайского района проходят линии железной дороги с выходом на Москву, Таллинн, Санкт-Петербург, федеральная автомобильная дорога «Россия» М-10 (E 105), вблизи территории поселения проходят федеральные автомобильные дороги М-10 и М-11,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удобное географическое положение;</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благоприятные климатические условия для развития сельского хозяйства, объектов отдыха и туризма.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Одно из направлений развития муниципального образования – развитие туризма. Климатические условия, а именно: достаточно теплое лето и сравнительно мягкая зима, - позволяют развивать здесь как летние, так и зимние виды отдыха и туризма. Развитие туризма в муниципальном образовании обусловлено стремлением увеличить приток населения и создать новые рабочие места. Весь комплекс природных рекреационных ресурсов района оценивается как «благоприятный» для организации туризма и для отдыха и лечения. Природные рекреационные ресурсы района дополняются культурно-историческими памятниками.</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6. Перспективы развития транспортных магистралей позволят  на расчетный срок  обеспечить создание терминально-логистического комплекса в районе г. Валдай  и обеспечит предпосылки для притока инвестиций в экономику района. Привлечение дополнительных грузопотоков в рамках логистической деятельности, активное вовлечение региона в процесс развития транспортных связей призваны способствовать как экономическому эффекту (рост экономики области, создание новых предприятий), так и решению социальных проблем (создание новых рабочих мест, сокращение оттока квалифицированного персонала).</w:t>
      </w:r>
    </w:p>
    <w:p w:rsidR="00E45E0A" w:rsidRPr="00E45E0A" w:rsidRDefault="00E45E0A" w:rsidP="00E45E0A">
      <w:pPr>
        <w:widowControl w:val="0"/>
        <w:suppressAutoHyphens/>
        <w:autoSpaceDE w:val="0"/>
        <w:ind w:firstLine="709"/>
        <w:jc w:val="both"/>
        <w:rPr>
          <w:rFonts w:eastAsia="Times New Roman"/>
          <w:color w:val="FF0000"/>
          <w:sz w:val="20"/>
          <w:szCs w:val="20"/>
          <w:lang w:eastAsia="ar-SA"/>
        </w:rPr>
      </w:pPr>
      <w:bookmarkStart w:id="101" w:name="_Toc210545737"/>
      <w:bookmarkStart w:id="102" w:name="_Toc214391981"/>
      <w:bookmarkStart w:id="103" w:name="_Toc273432730"/>
      <w:r w:rsidRPr="00E45E0A">
        <w:rPr>
          <w:rFonts w:eastAsia="Times New Roman"/>
          <w:sz w:val="20"/>
          <w:szCs w:val="20"/>
          <w:lang w:eastAsia="ar-SA"/>
        </w:rPr>
        <w:t xml:space="preserve">7.  </w:t>
      </w:r>
      <w:bookmarkEnd w:id="101"/>
      <w:bookmarkEnd w:id="102"/>
      <w:bookmarkEnd w:id="103"/>
      <w:r w:rsidRPr="00E45E0A">
        <w:rPr>
          <w:rFonts w:eastAsia="Times New Roman"/>
          <w:sz w:val="20"/>
          <w:szCs w:val="20"/>
          <w:lang w:eastAsia="ar-SA"/>
        </w:rPr>
        <w:t>Основу экономики Рощинского сельского поселения Валдайского муниципального района  в настоящее время составляет сельскохозяйственное производство и индустрия туризма и отдыха.  Поселение  располагает базой для развития и сельскохозяйственного производства (природные условия, наличие земель пригодных для развития агропромышленного производства). На территории поселения расположены объекты, позволяющие организовать отдых населения (дома отдыха, туристические базы и др.). Наличие большого количества памятников культурного наследия, в частности, памятников архитектуры федерального значения (Иверский монастырь) позволяет осуществлять туристическую и поломническую деятельность. На базе этой деятельности создаются благоприятные условия для развития малого предпринимательства</w:t>
      </w:r>
      <w:r w:rsidRPr="00E45E0A">
        <w:rPr>
          <w:rFonts w:eastAsia="Times New Roman"/>
          <w:color w:val="FF0000"/>
          <w:sz w:val="20"/>
          <w:szCs w:val="20"/>
          <w:lang w:eastAsia="ar-SA"/>
        </w:rPr>
        <w:t>.</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8. На территории Рощинского сельского поселения создана инженерная и социально-бытовая инфраструктура, обеспечивающая потребности населения поселения в услугах здравоохранения, образования, культуры, социальном и бытовом обслуживании (с учетом использования потенциала г.Валдай).  При дальнейшем развитии в поселении  имеются все предпосылки для создания достаточно комфортабельных и привлекательных для населения условий жизни на территории Рощинского сельского поселения и Валдайского района.</w:t>
      </w:r>
    </w:p>
    <w:p w:rsidR="00E45E0A" w:rsidRPr="00E45E0A" w:rsidRDefault="00E45E0A" w:rsidP="00E45E0A">
      <w:pPr>
        <w:widowControl w:val="0"/>
        <w:suppressAutoHyphens/>
        <w:autoSpaceDE w:val="0"/>
        <w:ind w:firstLine="709"/>
        <w:jc w:val="both"/>
        <w:rPr>
          <w:rFonts w:eastAsia="Times New Roman"/>
          <w:b/>
          <w:i/>
          <w:sz w:val="20"/>
          <w:szCs w:val="20"/>
          <w:lang w:eastAsia="ar-SA"/>
        </w:rPr>
      </w:pPr>
      <w:r w:rsidRPr="00E45E0A">
        <w:rPr>
          <w:rFonts w:eastAsia="Times New Roman"/>
          <w:b/>
          <w:i/>
          <w:sz w:val="20"/>
          <w:szCs w:val="20"/>
          <w:lang w:eastAsia="ar-SA"/>
        </w:rPr>
        <w:t xml:space="preserve">Выводы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Рощинское сельское  поселение  располагает необходимыми свободными территориями и основной инженерно-технической инфраструктурой  для размещения объектов местного, регионального и федерального значения, предусмотренных для размещения на территории поселения. Размещение этих объектов на территории не приведет к изменению сложившегося строения населенных пунктов поселения и  не окажет негативного воздействия на инфраструктуру и экологию   и может быть осуществлено в рамках  развития муниципального образования. Более того размещение этих объектов благоприятно скажется на развитии общественно-деловой, инженерно-технической и транспортной систем территории.</w:t>
      </w:r>
    </w:p>
    <w:p w:rsidR="00E45E0A" w:rsidRPr="00E45E0A" w:rsidRDefault="00E45E0A" w:rsidP="00E45E0A">
      <w:pPr>
        <w:keepNext/>
        <w:widowControl w:val="0"/>
        <w:suppressAutoHyphens/>
        <w:autoSpaceDE w:val="0"/>
        <w:spacing w:before="240"/>
        <w:jc w:val="center"/>
        <w:outlineLvl w:val="0"/>
        <w:rPr>
          <w:rFonts w:eastAsia="Times New Roman" w:cs="Arial"/>
          <w:b/>
          <w:bCs/>
          <w:kern w:val="1"/>
          <w:sz w:val="20"/>
          <w:szCs w:val="20"/>
          <w:lang w:eastAsia="ar-SA"/>
        </w:rPr>
      </w:pPr>
      <w:bookmarkStart w:id="104" w:name="_Toc363123918"/>
      <w:bookmarkStart w:id="105" w:name="_Toc54450522"/>
      <w:r w:rsidRPr="00E45E0A">
        <w:rPr>
          <w:rFonts w:eastAsia="Times New Roman" w:cs="Arial"/>
          <w:b/>
          <w:bCs/>
          <w:kern w:val="1"/>
          <w:sz w:val="20"/>
          <w:szCs w:val="20"/>
          <w:lang w:eastAsia="ar-SA"/>
        </w:rPr>
        <w:t>3. Сведения о видах, назначении и наименованиях планируемых для размещения объектах местного значения муниципального образования, их основные характеристики и местоположение.</w:t>
      </w:r>
      <w:bookmarkEnd w:id="104"/>
      <w:bookmarkEnd w:id="105"/>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Сведения о видах, назначении и наименованиях планируемых для размещения на территориях муниципального образования, объектов местного значения (в соответствии с генпланом 2012 года и целевыми программами), их основные характеристики и местоположение приведено в таблице 3.1.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Генеральным планом 2012 года (Решение Совета депутатов Рощинского сельского поселения от 20.09.2012 № 111,  в ред. от 14.11.2017 № 73, от 06.05.2019 № 126) ,  а также Схемой территориального планирования Валдайского муниципального района Новгородской области (решение Решение Думы Валдайского муниципального района от 29.11.2011 № 79) на территории Рощинского сельского поселения  предусмотрено строительство значительных объемов жилья,  реконструкции и модернизация  объектов социального назначения и инженерной инфраструктуры.  Уточнение объемов работ впоследствии было осуществлено в рамках разработанных и утвержденных программ социально-экономического развития Рощинского сельского поселения.</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Перечень объектов, планируемых для размещения на территории поселения представлен в таблице 3.1. Необходимо отметить, что в последствии часть мероприятий были включены в Схему территориального планирования  Новгородской области, то есть были признаны мероприятиями регионального уровня.</w:t>
      </w:r>
    </w:p>
    <w:p w:rsidR="00E45E0A" w:rsidRPr="00E45E0A" w:rsidRDefault="00E45E0A" w:rsidP="00E45E0A">
      <w:pPr>
        <w:widowControl w:val="0"/>
        <w:suppressAutoHyphens/>
        <w:autoSpaceDE w:val="0"/>
        <w:ind w:firstLine="709"/>
        <w:jc w:val="right"/>
        <w:rPr>
          <w:rFonts w:eastAsia="Times New Roman"/>
          <w:sz w:val="20"/>
          <w:szCs w:val="20"/>
          <w:lang w:eastAsia="ar-SA"/>
        </w:rPr>
      </w:pPr>
      <w:r w:rsidRPr="00E45E0A">
        <w:rPr>
          <w:rFonts w:eastAsia="Times New Roman"/>
          <w:sz w:val="20"/>
          <w:szCs w:val="20"/>
          <w:lang w:eastAsia="ar-SA"/>
        </w:rPr>
        <w:t>Таблица 3.1.</w:t>
      </w:r>
    </w:p>
    <w:p w:rsidR="00E45E0A" w:rsidRPr="00E45E0A" w:rsidRDefault="00E45E0A" w:rsidP="00E45E0A">
      <w:pPr>
        <w:autoSpaceDE w:val="0"/>
        <w:autoSpaceDN w:val="0"/>
        <w:adjustRightInd w:val="0"/>
        <w:rPr>
          <w:rFonts w:eastAsia="Times New Roman"/>
          <w:b/>
          <w:bCs/>
          <w:sz w:val="20"/>
          <w:szCs w:val="20"/>
          <w:lang w:eastAsia="ru-RU"/>
        </w:rPr>
      </w:pPr>
      <w:r w:rsidRPr="00E45E0A">
        <w:rPr>
          <w:rFonts w:eastAsia="Times New Roman"/>
          <w:b/>
          <w:bCs/>
          <w:sz w:val="20"/>
          <w:szCs w:val="20"/>
          <w:lang w:eastAsia="ru-RU"/>
        </w:rPr>
        <w:t xml:space="preserve">Перечень объектов местного значения, планируемых для размещения на территориях поселения </w:t>
      </w:r>
    </w:p>
    <w:p w:rsidR="00E45E0A" w:rsidRPr="00E45E0A" w:rsidRDefault="00E45E0A" w:rsidP="00E45E0A">
      <w:pPr>
        <w:autoSpaceDE w:val="0"/>
        <w:autoSpaceDN w:val="0"/>
        <w:adjustRightInd w:val="0"/>
        <w:rPr>
          <w:rFonts w:eastAsia="Times New Roman"/>
          <w:b/>
          <w:bCs/>
          <w:sz w:val="20"/>
          <w:szCs w:val="20"/>
          <w:lang w:eastAsia="ru-RU"/>
        </w:rPr>
      </w:pPr>
    </w:p>
    <w:tbl>
      <w:tblPr>
        <w:tblW w:w="7833" w:type="pct"/>
        <w:tblLayout w:type="fixed"/>
        <w:tblCellMar>
          <w:left w:w="28" w:type="dxa"/>
          <w:right w:w="28" w:type="dxa"/>
        </w:tblCellMar>
        <w:tblLook w:val="0000"/>
      </w:tblPr>
      <w:tblGrid>
        <w:gridCol w:w="738"/>
        <w:gridCol w:w="3690"/>
        <w:gridCol w:w="2228"/>
        <w:gridCol w:w="1938"/>
        <w:gridCol w:w="1667"/>
        <w:gridCol w:w="1938"/>
        <w:gridCol w:w="1938"/>
        <w:gridCol w:w="1938"/>
      </w:tblGrid>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rPr>
                <w:b/>
                <w:sz w:val="20"/>
                <w:szCs w:val="20"/>
              </w:rPr>
            </w:pPr>
            <w:r w:rsidRPr="00E45E0A">
              <w:rPr>
                <w:b/>
                <w:sz w:val="20"/>
                <w:szCs w:val="20"/>
              </w:rPr>
              <w:t>№ п/п</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ind w:left="130"/>
              <w:rPr>
                <w:b/>
                <w:sz w:val="20"/>
                <w:szCs w:val="20"/>
              </w:rPr>
            </w:pPr>
            <w:r w:rsidRPr="00E45E0A">
              <w:rPr>
                <w:b/>
                <w:sz w:val="20"/>
                <w:szCs w:val="20"/>
              </w:rPr>
              <w:t>Мероприятия</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ind w:left="130"/>
              <w:rPr>
                <w:rFonts w:eastAsia="Times New Roman"/>
                <w:b/>
                <w:sz w:val="20"/>
                <w:szCs w:val="20"/>
                <w:lang w:eastAsia="ar-SA"/>
              </w:rPr>
            </w:pPr>
            <w:r w:rsidRPr="00E45E0A">
              <w:rPr>
                <w:rFonts w:eastAsia="Times New Roman"/>
                <w:b/>
                <w:sz w:val="20"/>
                <w:szCs w:val="20"/>
                <w:lang w:eastAsia="ar-SA"/>
              </w:rPr>
              <w:t>Месторасположение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ind w:left="130"/>
              <w:rPr>
                <w:b/>
                <w:sz w:val="20"/>
                <w:szCs w:val="20"/>
              </w:rPr>
            </w:pPr>
            <w:r w:rsidRPr="00E45E0A">
              <w:rPr>
                <w:b/>
                <w:sz w:val="20"/>
                <w:szCs w:val="20"/>
              </w:rPr>
              <w:t>Сроки выполнения</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ind w:left="130"/>
              <w:rPr>
                <w:b/>
                <w:sz w:val="20"/>
                <w:szCs w:val="20"/>
              </w:rPr>
            </w:pPr>
            <w:r w:rsidRPr="00E45E0A">
              <w:rPr>
                <w:b/>
                <w:sz w:val="20"/>
                <w:szCs w:val="20"/>
              </w:rPr>
              <w:t>Назначение</w:t>
            </w:r>
          </w:p>
        </w:tc>
      </w:tr>
      <w:tr w:rsidR="00E45E0A" w:rsidRPr="00E45E0A" w:rsidTr="00E45E0A">
        <w:trPr>
          <w:gridAfter w:val="3"/>
          <w:wAfter w:w="5814" w:type="dxa"/>
        </w:trPr>
        <w:tc>
          <w:tcPr>
            <w:tcW w:w="10259" w:type="dxa"/>
            <w:gridSpan w:val="5"/>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Согласно генерального плана Рощинского сельского  поселения (2012 года, в ред.2017 г., в ред. 2019)</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1.</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Развитие территорий населенных пунктов под строительство индивидуальной жилой застройки</w:t>
            </w:r>
          </w:p>
        </w:tc>
        <w:tc>
          <w:tcPr>
            <w:tcW w:w="2228"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 xml:space="preserve">д.Байнево, д.Борисово, д.Горка, д.Долгие Бороды, д.Едно, д.Закидово, д.Ключи, д.Новая, д. Новотроицы, д.Нелюшка, д.Плотично, д.Станки, д. Терехово, </w:t>
            </w:r>
          </w:p>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 xml:space="preserve">д. Усадье, д. Шуя, </w:t>
            </w:r>
          </w:p>
          <w:p w:rsidR="00E45E0A" w:rsidRPr="00E45E0A" w:rsidRDefault="00E45E0A" w:rsidP="00E45E0A">
            <w:pPr>
              <w:widowControl w:val="0"/>
              <w:suppressAutoHyphens/>
              <w:autoSpaceDE w:val="0"/>
              <w:rPr>
                <w:rFonts w:eastAsia="Times New Roman"/>
                <w:sz w:val="20"/>
                <w:szCs w:val="20"/>
              </w:rPr>
            </w:pPr>
            <w:r w:rsidRPr="00E45E0A">
              <w:rPr>
                <w:rFonts w:eastAsia="Times New Roman"/>
                <w:color w:val="000000"/>
                <w:sz w:val="20"/>
                <w:szCs w:val="20"/>
                <w:lang w:eastAsia="ar-SA"/>
              </w:rPr>
              <w:t>д. Ящерово.</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Расчетный срок</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Жилищное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2.</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Ликвидация аварийного и ветхого жилья.</w:t>
            </w:r>
          </w:p>
        </w:tc>
        <w:tc>
          <w:tcPr>
            <w:tcW w:w="2228" w:type="dxa"/>
            <w:tcBorders>
              <w:top w:val="single" w:sz="4" w:space="0" w:color="000000"/>
              <w:left w:val="single" w:sz="4" w:space="0" w:color="000000"/>
              <w:bottom w:val="single" w:sz="4" w:space="0" w:color="000000"/>
            </w:tcBorders>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Населенные пункты поселения</w:t>
            </w:r>
          </w:p>
        </w:tc>
        <w:tc>
          <w:tcPr>
            <w:tcW w:w="1938"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Расчетный срок</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Жилищное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3.</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Реализация программы по переселению жителей из ветхого жилья и  программы по предоставлению жилья молодым семьям и сиротам.</w:t>
            </w:r>
          </w:p>
        </w:tc>
        <w:tc>
          <w:tcPr>
            <w:tcW w:w="2228" w:type="dxa"/>
            <w:tcBorders>
              <w:top w:val="single" w:sz="4" w:space="0" w:color="000000"/>
              <w:left w:val="single" w:sz="4" w:space="0" w:color="000000"/>
              <w:bottom w:val="single" w:sz="4" w:space="0" w:color="000000"/>
            </w:tcBorders>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Населенные пункты поселения</w:t>
            </w:r>
          </w:p>
        </w:tc>
        <w:tc>
          <w:tcPr>
            <w:tcW w:w="1938"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Расчетный срок</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Жилищное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4.</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Приведение жилищного фонда и коммунальной инфраструктуры в соответствие со стандартами</w:t>
            </w:r>
          </w:p>
        </w:tc>
        <w:tc>
          <w:tcPr>
            <w:tcW w:w="2228" w:type="dxa"/>
            <w:tcBorders>
              <w:top w:val="single" w:sz="4" w:space="0" w:color="000000"/>
              <w:left w:val="single" w:sz="4" w:space="0" w:color="000000"/>
              <w:bottom w:val="single" w:sz="4" w:space="0" w:color="000000"/>
            </w:tcBorders>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Населенные пункты поселения</w:t>
            </w:r>
          </w:p>
        </w:tc>
        <w:tc>
          <w:tcPr>
            <w:tcW w:w="1938"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Расчетный срок</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Жилищное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5.</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плановый ремонт дошкольных и средних образовательных заведений;</w:t>
            </w:r>
          </w:p>
        </w:tc>
        <w:tc>
          <w:tcPr>
            <w:tcW w:w="2228" w:type="dxa"/>
            <w:tcBorders>
              <w:top w:val="single" w:sz="4" w:space="0" w:color="000000"/>
              <w:left w:val="single" w:sz="4" w:space="0" w:color="000000"/>
              <w:bottom w:val="single" w:sz="4" w:space="0" w:color="000000"/>
            </w:tcBorders>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Расчетный срок</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социальное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6.</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обновление, модернизация имеющейся технической базы и приобретение современных технических средств повышающих эффективность и качество образования. Внедрение информационных технологий в процесс обучения и воспитания. Компьютеризация процесса обучения. </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Расчетный срок</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социальное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7.</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плановый ремонт объектов здравоохранения; </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Расчетный срок</w:t>
            </w:r>
          </w:p>
        </w:tc>
        <w:tc>
          <w:tcPr>
            <w:tcW w:w="1667" w:type="dxa"/>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социальное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8.</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техническое переоснащение объектов здравоохранения.</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Расчетный срок</w:t>
            </w:r>
          </w:p>
        </w:tc>
        <w:tc>
          <w:tcPr>
            <w:tcW w:w="1667" w:type="dxa"/>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социальное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9.</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плановый ремонт объектов культуры; </w:t>
            </w:r>
          </w:p>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обновление, модернизация имеющейся технической базы и приобретение современных технических средств повышающих эффективность и качество культурно-массовых мероприятий.</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Расчетный срок</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социальное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10.</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обновление, модернизация имеющейся технической базы и приобретение современных технических средств повышающих эффективность и качество культурно-массовых мероприятий.</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Расчетный срок</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социальное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11.</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плановый ремонт спортивных объектов;</w:t>
            </w:r>
          </w:p>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оснащение спортивным инвентарем</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Расчетный срок</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социальное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12.</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приведение в нормативное состояние автомобильных дорог общего пользования местного значения; </w:t>
            </w:r>
          </w:p>
        </w:tc>
        <w:tc>
          <w:tcPr>
            <w:tcW w:w="2228" w:type="dxa"/>
            <w:tcBorders>
              <w:top w:val="single" w:sz="4" w:space="0" w:color="000000"/>
              <w:left w:val="single" w:sz="4" w:space="0" w:color="000000"/>
              <w:bottom w:val="single" w:sz="4" w:space="0" w:color="000000"/>
            </w:tcBorders>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Расчетный срок</w:t>
            </w:r>
          </w:p>
        </w:tc>
        <w:tc>
          <w:tcPr>
            <w:tcW w:w="1667" w:type="dxa"/>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транспортное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13.</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улучшение связей сложившихся функциональных зон населенных пунктов между собой;</w:t>
            </w:r>
          </w:p>
        </w:tc>
        <w:tc>
          <w:tcPr>
            <w:tcW w:w="2228" w:type="dxa"/>
            <w:tcBorders>
              <w:top w:val="single" w:sz="4" w:space="0" w:color="000000"/>
              <w:left w:val="single" w:sz="4" w:space="0" w:color="000000"/>
              <w:bottom w:val="single" w:sz="4" w:space="0" w:color="000000"/>
            </w:tcBorders>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Расчетный срок</w:t>
            </w:r>
          </w:p>
        </w:tc>
        <w:tc>
          <w:tcPr>
            <w:tcW w:w="1667" w:type="dxa"/>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транспортное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14.</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повышение уровня благоустройства улично-дорожной сети населенных пунктов Рощинского сельского поселения, путем реализации мероприятий по ремонту существующих улиц и дорог.</w:t>
            </w:r>
          </w:p>
        </w:tc>
        <w:tc>
          <w:tcPr>
            <w:tcW w:w="2228" w:type="dxa"/>
            <w:tcBorders>
              <w:top w:val="single" w:sz="4" w:space="0" w:color="000000"/>
              <w:left w:val="single" w:sz="4" w:space="0" w:color="000000"/>
              <w:bottom w:val="single" w:sz="4" w:space="0" w:color="000000"/>
            </w:tcBorders>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Расчетный срок</w:t>
            </w:r>
          </w:p>
        </w:tc>
        <w:tc>
          <w:tcPr>
            <w:tcW w:w="1667" w:type="dxa"/>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транспортное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15.</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Реконструкция и развитие улично-дорожной сети населённых пунктов. Замена грунтового дорожного полотна на асфальтобетонные покрытия. </w:t>
            </w:r>
          </w:p>
        </w:tc>
        <w:tc>
          <w:tcPr>
            <w:tcW w:w="2228" w:type="dxa"/>
            <w:tcBorders>
              <w:top w:val="single" w:sz="4" w:space="0" w:color="000000"/>
              <w:left w:val="single" w:sz="4" w:space="0" w:color="000000"/>
              <w:bottom w:val="single" w:sz="4" w:space="0" w:color="000000"/>
            </w:tcBorders>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Расчетный срок</w:t>
            </w:r>
          </w:p>
        </w:tc>
        <w:tc>
          <w:tcPr>
            <w:tcW w:w="1667" w:type="dxa"/>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транспортное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16.</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Планомерное увеличение протяженности автодорог с твердым покрытием</w:t>
            </w:r>
          </w:p>
        </w:tc>
        <w:tc>
          <w:tcPr>
            <w:tcW w:w="2228" w:type="dxa"/>
            <w:tcBorders>
              <w:top w:val="single" w:sz="4" w:space="0" w:color="000000"/>
              <w:left w:val="single" w:sz="4" w:space="0" w:color="000000"/>
              <w:bottom w:val="single" w:sz="4" w:space="0" w:color="000000"/>
            </w:tcBorders>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Расчетный срок</w:t>
            </w:r>
          </w:p>
        </w:tc>
        <w:tc>
          <w:tcPr>
            <w:tcW w:w="1667" w:type="dxa"/>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транспортное</w:t>
            </w:r>
          </w:p>
        </w:tc>
      </w:tr>
      <w:tr w:rsidR="00E45E0A" w:rsidRPr="00E45E0A" w:rsidTr="00E45E0A">
        <w:tc>
          <w:tcPr>
            <w:tcW w:w="10259" w:type="dxa"/>
            <w:gridSpan w:val="5"/>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b/>
                <w:sz w:val="20"/>
                <w:szCs w:val="20"/>
                <w:lang w:eastAsia="ar-SA"/>
              </w:rPr>
              <w:t>Согласно  «Программы комплексного развития социальной инфраструктуры Рощинского сельского поселения на 2017-2021 годы и на период до 2030 года»</w:t>
            </w:r>
          </w:p>
        </w:tc>
        <w:tc>
          <w:tcPr>
            <w:tcW w:w="1938" w:type="dxa"/>
          </w:tcPr>
          <w:p w:rsidR="00E45E0A" w:rsidRPr="00E45E0A" w:rsidRDefault="00E45E0A" w:rsidP="00E45E0A">
            <w:pPr>
              <w:rPr>
                <w:rFonts w:eastAsia="Times New Roman"/>
                <w:sz w:val="20"/>
                <w:szCs w:val="20"/>
                <w:lang w:eastAsia="ar-SA"/>
              </w:rPr>
            </w:pPr>
          </w:p>
        </w:tc>
        <w:tc>
          <w:tcPr>
            <w:tcW w:w="1938" w:type="dxa"/>
          </w:tcPr>
          <w:p w:rsidR="00E45E0A" w:rsidRPr="00E45E0A" w:rsidRDefault="00E45E0A" w:rsidP="00E45E0A">
            <w:pPr>
              <w:rPr>
                <w:rFonts w:eastAsia="Times New Roman"/>
                <w:sz w:val="20"/>
                <w:szCs w:val="20"/>
                <w:lang w:eastAsia="ar-SA"/>
              </w:rPr>
            </w:pPr>
          </w:p>
        </w:tc>
        <w:tc>
          <w:tcPr>
            <w:tcW w:w="1938" w:type="dxa"/>
          </w:tcPr>
          <w:p w:rsidR="00E45E0A" w:rsidRPr="00E45E0A" w:rsidRDefault="00E45E0A" w:rsidP="00E45E0A">
            <w:pPr>
              <w:widowControl w:val="0"/>
              <w:suppressAutoHyphens/>
              <w:autoSpaceDE w:val="0"/>
              <w:rPr>
                <w:rFonts w:eastAsia="Times New Roman"/>
                <w:sz w:val="20"/>
                <w:szCs w:val="20"/>
                <w:lang w:eastAsia="ar-SA"/>
              </w:rPr>
            </w:pP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17.</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Плановый ремонт дошкольных и средних образовательных заведений</w:t>
            </w:r>
          </w:p>
        </w:tc>
        <w:tc>
          <w:tcPr>
            <w:tcW w:w="2228" w:type="dxa"/>
            <w:tcBorders>
              <w:top w:val="single" w:sz="4" w:space="0" w:color="000000"/>
              <w:left w:val="single" w:sz="4" w:space="0" w:color="000000"/>
              <w:bottom w:val="single" w:sz="4" w:space="0" w:color="000000"/>
            </w:tcBorders>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2022-2030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социальное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18.</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Обновление, модернизация имеющейся технической базы и приобретение современных технических средств повышающих эффективность и качество образования. Внедрение информационных технологий в процесс обучения и воспитания. Компьютеризация процесса обучения</w:t>
            </w:r>
          </w:p>
        </w:tc>
        <w:tc>
          <w:tcPr>
            <w:tcW w:w="2228" w:type="dxa"/>
            <w:tcBorders>
              <w:top w:val="single" w:sz="4" w:space="0" w:color="000000"/>
              <w:left w:val="single" w:sz="4" w:space="0" w:color="000000"/>
              <w:bottom w:val="single" w:sz="4" w:space="0" w:color="000000"/>
            </w:tcBorders>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2021-2025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социальное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19.</w:t>
            </w:r>
          </w:p>
        </w:tc>
        <w:tc>
          <w:tcPr>
            <w:tcW w:w="3689" w:type="dxa"/>
            <w:tcBorders>
              <w:top w:val="single" w:sz="4" w:space="0" w:color="000000"/>
              <w:left w:val="single" w:sz="4" w:space="0" w:color="000000"/>
              <w:bottom w:val="single" w:sz="4" w:space="0" w:color="000000"/>
            </w:tcBorders>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Плановый ремонт объектов здравоохранения</w:t>
            </w:r>
          </w:p>
        </w:tc>
        <w:tc>
          <w:tcPr>
            <w:tcW w:w="2228" w:type="dxa"/>
            <w:tcBorders>
              <w:top w:val="single" w:sz="4" w:space="0" w:color="000000"/>
              <w:left w:val="single" w:sz="4" w:space="0" w:color="000000"/>
              <w:bottom w:val="single" w:sz="4" w:space="0" w:color="000000"/>
            </w:tcBorders>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2022-2030</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социальное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20.</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Техническое переоснащение объектов здравоохранения</w:t>
            </w:r>
          </w:p>
        </w:tc>
        <w:tc>
          <w:tcPr>
            <w:tcW w:w="2228" w:type="dxa"/>
            <w:tcBorders>
              <w:top w:val="single" w:sz="4" w:space="0" w:color="000000"/>
              <w:left w:val="single" w:sz="4" w:space="0" w:color="000000"/>
              <w:bottom w:val="single" w:sz="4" w:space="0" w:color="000000"/>
            </w:tcBorders>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2022-2030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социальное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21.</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Плановый ремонт объектов культуры</w:t>
            </w:r>
          </w:p>
        </w:tc>
        <w:tc>
          <w:tcPr>
            <w:tcW w:w="2228" w:type="dxa"/>
            <w:tcBorders>
              <w:top w:val="single" w:sz="4" w:space="0" w:color="000000"/>
              <w:left w:val="single" w:sz="4" w:space="0" w:color="000000"/>
              <w:bottom w:val="single" w:sz="4" w:space="0" w:color="000000"/>
            </w:tcBorders>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2022-2030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социальное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22.</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Обновление, модернизация имеющейся технической базы и приобретение современных технических средств повышающих эффективность и качество культурно-массовых мероприятий</w:t>
            </w:r>
          </w:p>
        </w:tc>
        <w:tc>
          <w:tcPr>
            <w:tcW w:w="2228" w:type="dxa"/>
            <w:tcBorders>
              <w:top w:val="single" w:sz="4" w:space="0" w:color="000000"/>
              <w:left w:val="single" w:sz="4" w:space="0" w:color="000000"/>
              <w:bottom w:val="single" w:sz="4" w:space="0" w:color="000000"/>
            </w:tcBorders>
          </w:tcPr>
          <w:p w:rsidR="00E45E0A" w:rsidRPr="00E45E0A" w:rsidRDefault="00E45E0A" w:rsidP="00E45E0A">
            <w:pPr>
              <w:widowControl w:val="0"/>
              <w:tabs>
                <w:tab w:val="left" w:pos="225"/>
                <w:tab w:val="center" w:pos="961"/>
              </w:tabs>
              <w:suppressAutoHyphens/>
              <w:autoSpaceDE w:val="0"/>
              <w:jc w:val="center"/>
              <w:rPr>
                <w:rFonts w:eastAsia="Times New Roman"/>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2018-2021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социальное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23.</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Плановый ремонт спортивных объектов</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2022-2030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социальное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24.</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Оснащение спортивным инвентарем</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2019-2021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социальное</w:t>
            </w:r>
          </w:p>
        </w:tc>
      </w:tr>
      <w:tr w:rsidR="00E45E0A" w:rsidRPr="00E45E0A" w:rsidTr="00E45E0A">
        <w:trPr>
          <w:gridAfter w:val="3"/>
          <w:wAfter w:w="5814" w:type="dxa"/>
        </w:trPr>
        <w:tc>
          <w:tcPr>
            <w:tcW w:w="10259" w:type="dxa"/>
            <w:gridSpan w:val="5"/>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Согласно  «Программы комплексного развития транспортной инфраструктуры Рощинского сельского поселения ВалдайскогорайонаНовгородской области на 2017-2021 годы и на период до 2030 года»</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25.</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Установка элементов транспортной навигации</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2021-2030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транспортное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26.</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Ремонт существующих остановочных площадок и павильонов – 18 ед.</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2021-2029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транспортное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27.</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Организация и оборудование 3 парковок для легкового транспорта</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2018-2021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транспортное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28.</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Установка и ремонт ограждений</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2021-2030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транспортное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29.</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Обустройство пешеходных переходов</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2018-2030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транспортное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30.</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Планомерное увеличение протяженности автодорог с твердым покрытием </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2021-2030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транспортное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31.</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Приведение в нормативное состояние автомобильных дорог общего пользования местного значения</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2019-2030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транспортное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32.</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Содержание и ремонт автомобильных дорог общего пользования местного значения </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2019-2030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транспортное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33.</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Проведение работ по изготовлению межевых и технических планов на автомобильные дороги общего пользования местного значения в границах населенного пункта</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2019-2021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транспортное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34.</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Проведение работ по паспортизации автомобильных дорог общего пользования местного значения</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2018-2021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транспортное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35.</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Повышение уровня благоустройства улично-дорожной сети населенных пунктов Рощинского сельского поселения, путем реализации мероприятий по ремонту существующих улиц и дорог</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2021-2030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транспортное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36</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Планомерное увеличение протяженности автодорог с твердым покрытием </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2021-2030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транспортное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37.</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Установка и ремонт отбойников</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2018-2030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транспортное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38.</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Установкановых дорожных знаков</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2019-2021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транспортное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39.</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Установка на дорогах регионального и межмуниципального значения, расположенных в границах Рощинского сельского поселения, ИДН (искусственные дорожные неровности) – лежачих полицейских</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2019-2021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транспортное</w:t>
            </w:r>
          </w:p>
        </w:tc>
      </w:tr>
      <w:tr w:rsidR="00E45E0A" w:rsidRPr="00E45E0A" w:rsidTr="00E45E0A">
        <w:trPr>
          <w:gridAfter w:val="3"/>
          <w:wAfter w:w="5814" w:type="dxa"/>
          <w:trHeight w:val="216"/>
        </w:trPr>
        <w:tc>
          <w:tcPr>
            <w:tcW w:w="10259" w:type="dxa"/>
            <w:gridSpan w:val="5"/>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sz w:val="20"/>
                <w:szCs w:val="20"/>
                <w:lang w:eastAsia="ar-SA"/>
              </w:rPr>
              <w:t>Согласно  «Программы комплексного развития систем коммунальной инфраструктуры</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
                <w:sz w:val="20"/>
                <w:szCs w:val="20"/>
                <w:lang w:eastAsia="ar-SA"/>
              </w:rPr>
              <w:t>Рощинского сельского поселения на 2017-2021 годы и на период до 2030 года»</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40.</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разработка электронной перспективной схемы электроснабжения Рощинского сельского поселения. </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2025</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41.</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поэтапная замена или реконструкция трансформаторных подстанций, выработавших свой ресурс</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2021-2030</w:t>
            </w:r>
          </w:p>
          <w:p w:rsidR="00E45E0A" w:rsidRPr="00E45E0A" w:rsidRDefault="00E45E0A" w:rsidP="00E45E0A">
            <w:pPr>
              <w:widowControl w:val="0"/>
              <w:suppressAutoHyphens/>
              <w:autoSpaceDE w:val="0"/>
              <w:jc w:val="center"/>
              <w:rPr>
                <w:rFonts w:eastAsia="Times New Roman"/>
                <w:sz w:val="20"/>
                <w:szCs w:val="20"/>
                <w:lang w:eastAsia="ar-SA"/>
              </w:rPr>
            </w:pP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42.</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реконструкция участков линий электропередачи, выработавших срок эксплуатации</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2021-2030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43.</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реконструкция котельной №16 в д. Шуя – установка оборудования типа Терморобота</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 Шуя</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2019-2020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44.</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реконструкция сетей теплоснабжения. </w:t>
            </w:r>
          </w:p>
          <w:p w:rsidR="00E45E0A" w:rsidRPr="00E45E0A" w:rsidRDefault="00E45E0A" w:rsidP="00E45E0A">
            <w:pPr>
              <w:widowControl w:val="0"/>
              <w:autoSpaceDE w:val="0"/>
              <w:autoSpaceDN w:val="0"/>
              <w:adjustRightInd w:val="0"/>
              <w:rPr>
                <w:rFonts w:eastAsia="Times New Roman"/>
                <w:sz w:val="20"/>
                <w:szCs w:val="20"/>
                <w:lang w:eastAsia="ru-RU"/>
              </w:rPr>
            </w:pP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п.Рощино, д.Шуя</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2021-2027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45.</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разработка проекта зон санитарной охраны источников питьевого назначения и водопроводов хозяйственно-питьевого назначения в соответствие с СанПиН 2.1.4.1110-02 «Зоны санитарной охраны источников водоснабжения и водопроводов питьевого назначения»</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color w:val="000000"/>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2020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46.</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установка насосной станции с накопительной емкостью не менее 30-40 м</w:t>
            </w:r>
            <w:r w:rsidRPr="00E45E0A">
              <w:rPr>
                <w:rFonts w:eastAsia="Times New Roman"/>
                <w:sz w:val="20"/>
                <w:szCs w:val="20"/>
                <w:vertAlign w:val="superscript"/>
                <w:lang w:eastAsia="ru-RU"/>
              </w:rPr>
              <w:t>3</w:t>
            </w:r>
            <w:r w:rsidRPr="00E45E0A">
              <w:rPr>
                <w:rFonts w:eastAsia="Times New Roman"/>
                <w:sz w:val="20"/>
                <w:szCs w:val="20"/>
                <w:lang w:eastAsia="ru-RU"/>
              </w:rPr>
              <w:t xml:space="preserve"> в д. Шуя;</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 Шуя;</w:t>
            </w:r>
          </w:p>
          <w:p w:rsidR="00E45E0A" w:rsidRPr="00E45E0A" w:rsidRDefault="00E45E0A" w:rsidP="00E45E0A">
            <w:pPr>
              <w:widowControl w:val="0"/>
              <w:suppressAutoHyphens/>
              <w:autoSpaceDE w:val="0"/>
              <w:jc w:val="center"/>
              <w:rPr>
                <w:rFonts w:eastAsia="Times New Roman"/>
                <w:color w:val="000000"/>
                <w:sz w:val="20"/>
                <w:szCs w:val="20"/>
                <w:lang w:eastAsia="ar-SA"/>
              </w:rPr>
            </w:pP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 xml:space="preserve">2017-2030 </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47.</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строительство второй скважины с производительностью не менее 8-10 м</w:t>
            </w:r>
            <w:r w:rsidRPr="00E45E0A">
              <w:rPr>
                <w:rFonts w:eastAsia="Times New Roman"/>
                <w:sz w:val="20"/>
                <w:szCs w:val="20"/>
                <w:vertAlign w:val="superscript"/>
                <w:lang w:eastAsia="ru-RU"/>
              </w:rPr>
              <w:t>3</w:t>
            </w:r>
            <w:r w:rsidRPr="00E45E0A">
              <w:rPr>
                <w:rFonts w:eastAsia="Times New Roman"/>
                <w:sz w:val="20"/>
                <w:szCs w:val="20"/>
                <w:lang w:eastAsia="ru-RU"/>
              </w:rPr>
              <w:t xml:space="preserve">/час в д. Шуя; </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 Шуя;</w:t>
            </w:r>
          </w:p>
          <w:p w:rsidR="00E45E0A" w:rsidRPr="00E45E0A" w:rsidRDefault="00E45E0A" w:rsidP="00E45E0A">
            <w:pPr>
              <w:widowControl w:val="0"/>
              <w:suppressAutoHyphens/>
              <w:autoSpaceDE w:val="0"/>
              <w:jc w:val="center"/>
              <w:rPr>
                <w:rFonts w:eastAsia="Times New Roman"/>
                <w:color w:val="000000"/>
                <w:sz w:val="20"/>
                <w:szCs w:val="20"/>
                <w:lang w:eastAsia="ar-SA"/>
              </w:rPr>
            </w:pP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2017-2030</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48.</w:t>
            </w:r>
          </w:p>
        </w:tc>
        <w:tc>
          <w:tcPr>
            <w:tcW w:w="3689" w:type="dxa"/>
            <w:tcBorders>
              <w:top w:val="single" w:sz="4" w:space="0" w:color="000000"/>
              <w:left w:val="single" w:sz="4" w:space="0" w:color="000000"/>
              <w:bottom w:val="single" w:sz="4" w:space="0" w:color="000000"/>
            </w:tcBorders>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обустройство и привидение зон санитарной охраны источников питьевого назначения в соответствие с СанПиН 2.1.4.1110-02; </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2017-2030</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49.</w:t>
            </w:r>
          </w:p>
        </w:tc>
        <w:tc>
          <w:tcPr>
            <w:tcW w:w="3689" w:type="dxa"/>
            <w:tcBorders>
              <w:top w:val="single" w:sz="4" w:space="0" w:color="000000"/>
              <w:left w:val="single" w:sz="4" w:space="0" w:color="000000"/>
              <w:bottom w:val="single" w:sz="4" w:space="0" w:color="000000"/>
            </w:tcBorders>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промывка и дезинфекция накопительных резервуаров питьевой воды. </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2017-2030</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50.</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капитальный ремонт трубопроводов холодного водоснабжения в п. Рощино; </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п. Рощино</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2017-2030</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51.</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капитальный ремонт отводящих от магистрали трубопроводов холодного водоснабжения в д. Шуя; </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д. Шуя;</w:t>
            </w:r>
          </w:p>
          <w:p w:rsidR="00E45E0A" w:rsidRPr="00E45E0A" w:rsidRDefault="00E45E0A" w:rsidP="00E45E0A">
            <w:pPr>
              <w:widowControl w:val="0"/>
              <w:suppressAutoHyphens/>
              <w:autoSpaceDE w:val="0"/>
              <w:jc w:val="center"/>
              <w:rPr>
                <w:rFonts w:eastAsia="Times New Roman"/>
                <w:color w:val="000000"/>
                <w:sz w:val="20"/>
                <w:szCs w:val="20"/>
                <w:lang w:eastAsia="ar-SA"/>
              </w:rPr>
            </w:pP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2017-2030</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52.</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промывка и дезинфекция водопроводных сетей; </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2017-2030</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53.</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обустройство и приведение зон санитарной охраны водопроводов хозяйственно-питьевого назначения в соответствие с СанПиН 2.1.4.1110-02. </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2017-2030</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54.</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реконструкция головных объектов системы централизованного водоотведения. </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color w:val="000000"/>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2025-2030</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55.</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замена участка водоотвода от многоквартирного дома №7 до первого и второго колодцев (56 метров) в п. Рощино</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rPr>
            </w:pPr>
            <w:r w:rsidRPr="00E45E0A">
              <w:rPr>
                <w:rFonts w:eastAsia="Times New Roman"/>
                <w:sz w:val="20"/>
                <w:szCs w:val="20"/>
              </w:rPr>
              <w:t>п. Рощино</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2021</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56.</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разработка электронной перспективной схемы газоснабжения Рощинского сельского поселения</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color w:val="000000"/>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2021</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57.</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вынос ГРС «Ужин» за пределы проектируемых границ населенного пункта – п. Рощино. </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color w:val="000000"/>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2023-2024</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58.</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расширение строительства межпоселковых сетей природного газа; </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2021-2030</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59.</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вынос участка газопровода-отвода за пределы проектируемых границ населенного пункта – п. Рощино</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2021-2030</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60.</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разработка перспективных схем обращения с отходами на территории Рощинского сельского поселения; </w:t>
            </w:r>
          </w:p>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разработка схемы санитарной очистки территории. </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color w:val="000000"/>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2020-2021</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r w:rsidR="00E45E0A" w:rsidRPr="00E45E0A" w:rsidTr="00E45E0A">
        <w:trPr>
          <w:gridAfter w:val="3"/>
          <w:wAfter w:w="5814" w:type="dxa"/>
        </w:trPr>
        <w:tc>
          <w:tcPr>
            <w:tcW w:w="737" w:type="dxa"/>
            <w:tcBorders>
              <w:top w:val="single" w:sz="4" w:space="0" w:color="000000"/>
              <w:left w:val="single" w:sz="4" w:space="0" w:color="000000"/>
              <w:bottom w:val="single" w:sz="4" w:space="0" w:color="000000"/>
            </w:tcBorders>
            <w:vAlign w:val="center"/>
          </w:tcPr>
          <w:p w:rsidR="00E45E0A" w:rsidRPr="00E45E0A" w:rsidRDefault="00E45E0A" w:rsidP="00E45E0A">
            <w:pPr>
              <w:snapToGrid w:val="0"/>
              <w:jc w:val="center"/>
              <w:rPr>
                <w:sz w:val="20"/>
                <w:szCs w:val="20"/>
              </w:rPr>
            </w:pPr>
            <w:r w:rsidRPr="00E45E0A">
              <w:rPr>
                <w:sz w:val="20"/>
                <w:szCs w:val="20"/>
              </w:rPr>
              <w:t>61.</w:t>
            </w:r>
          </w:p>
        </w:tc>
        <w:tc>
          <w:tcPr>
            <w:tcW w:w="3689"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ликвидация стихийных свалок на территории сельского поселения; </w:t>
            </w:r>
          </w:p>
          <w:p w:rsidR="00E45E0A" w:rsidRPr="00E45E0A" w:rsidRDefault="00E45E0A" w:rsidP="00E45E0A">
            <w:pPr>
              <w:widowControl w:val="0"/>
              <w:autoSpaceDE w:val="0"/>
              <w:autoSpaceDN w:val="0"/>
              <w:adjustRightInd w:val="0"/>
              <w:rPr>
                <w:rFonts w:eastAsia="Times New Roman"/>
                <w:sz w:val="20"/>
                <w:szCs w:val="20"/>
                <w:lang w:eastAsia="ru-RU"/>
              </w:rPr>
            </w:pPr>
            <w:r w:rsidRPr="00E45E0A">
              <w:rPr>
                <w:rFonts w:eastAsia="Times New Roman"/>
                <w:sz w:val="20"/>
                <w:szCs w:val="20"/>
                <w:lang w:eastAsia="ru-RU"/>
              </w:rPr>
              <w:t xml:space="preserve">рекультивация земель, захламленных стихийными свалками на территории поселения. </w:t>
            </w:r>
          </w:p>
        </w:tc>
        <w:tc>
          <w:tcPr>
            <w:tcW w:w="222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color w:val="000000"/>
                <w:sz w:val="20"/>
                <w:szCs w:val="20"/>
              </w:rPr>
            </w:pPr>
            <w:r w:rsidRPr="00E45E0A">
              <w:rPr>
                <w:rFonts w:eastAsia="Times New Roman"/>
                <w:sz w:val="20"/>
                <w:szCs w:val="20"/>
              </w:rPr>
              <w:t>Рощинское сельское поселение</w:t>
            </w:r>
          </w:p>
        </w:tc>
        <w:tc>
          <w:tcPr>
            <w:tcW w:w="1938"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2017-2030</w:t>
            </w:r>
          </w:p>
        </w:tc>
        <w:tc>
          <w:tcPr>
            <w:tcW w:w="1667"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sz w:val="20"/>
                <w:szCs w:val="20"/>
                <w:lang w:eastAsia="ar-SA"/>
              </w:rPr>
              <w:t>коммунальное</w:t>
            </w:r>
          </w:p>
        </w:tc>
      </w:tr>
    </w:tbl>
    <w:p w:rsidR="00E45E0A" w:rsidRPr="00E45E0A" w:rsidRDefault="00E45E0A" w:rsidP="00E45E0A">
      <w:pPr>
        <w:autoSpaceDE w:val="0"/>
        <w:autoSpaceDN w:val="0"/>
        <w:adjustRightInd w:val="0"/>
        <w:rPr>
          <w:rFonts w:eastAsia="Times New Roman"/>
          <w:b/>
          <w:bCs/>
          <w:sz w:val="20"/>
          <w:szCs w:val="20"/>
          <w:lang w:eastAsia="ru-RU"/>
        </w:rPr>
      </w:pPr>
    </w:p>
    <w:p w:rsidR="00E45E0A" w:rsidRPr="00E45E0A" w:rsidRDefault="00E45E0A" w:rsidP="00E45E0A">
      <w:pPr>
        <w:keepNext/>
        <w:widowControl w:val="0"/>
        <w:suppressAutoHyphens/>
        <w:autoSpaceDE w:val="0"/>
        <w:spacing w:before="240" w:after="60"/>
        <w:jc w:val="center"/>
        <w:outlineLvl w:val="0"/>
        <w:rPr>
          <w:rFonts w:eastAsia="Times New Roman" w:cs="Arial"/>
          <w:b/>
          <w:bCs/>
          <w:kern w:val="1"/>
          <w:sz w:val="20"/>
          <w:szCs w:val="20"/>
          <w:lang w:eastAsia="ar-SA"/>
        </w:rPr>
      </w:pPr>
      <w:bookmarkStart w:id="106" w:name="_Toc363123919"/>
      <w:bookmarkStart w:id="107" w:name="_Toc54450523"/>
      <w:r w:rsidRPr="00E45E0A">
        <w:rPr>
          <w:rFonts w:eastAsia="Times New Roman" w:cs="Arial"/>
          <w:b/>
          <w:bCs/>
          <w:kern w:val="1"/>
          <w:sz w:val="20"/>
          <w:szCs w:val="20"/>
          <w:lang w:eastAsia="ar-SA"/>
        </w:rPr>
        <w:t>4. Сведения о видах, назначении и наименованиях планируемых для размещения объектах федерального и   регионального значения муниципального образования, их основные характеристики и местоположение.</w:t>
      </w:r>
      <w:bookmarkEnd w:id="106"/>
      <w:bookmarkEnd w:id="107"/>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Сведения о видах, назначении и наименованиях планируемых для размещения на территориях муниципального образования, объектов федерального и регионального значения, их основные характеристики и местоположение приведено в разделах  4.1.-4.4.</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В соответствии со Схемой территориального планирования Новгородской области (утверждена  Постановлением Администрации Новгородской области от 29.06.2012 года №370 в редакции от 20.02.2015 №56, от 25.09.2019 №380) на территории Валдайского муниципального района, в том числе на территории Рощинского сельского   поселения,  планируется размещение новых объектов федерального и регионального значения.</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Сведения о видах, назначении и наименованиях планируемых для размещения на территориях муниципального образования Рощинское сельское   поселение Валдайского  муниципального района, том числе, объектов федерального и регионального  значения, их основные характеристики и местоположение приведено в таблице 4.4.1.</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В соответствии с Постановлением Правительства Новгородской области  25.09.2019 №380 «Схема территориального планирования Новгородской области является стратегическим градостроительным документом, направленным на создание оптимальных условий территориального и социально-экономического развития Новгородской области до 2022 года </w:t>
      </w:r>
      <w:r w:rsidRPr="00E45E0A">
        <w:rPr>
          <w:rFonts w:eastAsia="Times New Roman"/>
          <w:sz w:val="20"/>
          <w:szCs w:val="20"/>
          <w:lang w:eastAsia="ar-SA"/>
        </w:rPr>
        <w:br/>
        <w:t>(первый этап) и до 2032 года (второй этап).</w:t>
      </w:r>
    </w:p>
    <w:p w:rsidR="00E45E0A" w:rsidRPr="00E45E0A" w:rsidRDefault="00E45E0A" w:rsidP="00E45E0A">
      <w:pPr>
        <w:widowControl w:val="0"/>
        <w:suppressAutoHyphens/>
        <w:autoSpaceDE w:val="0"/>
        <w:ind w:firstLine="709"/>
        <w:jc w:val="both"/>
        <w:rPr>
          <w:rFonts w:eastAsia="Times New Roman"/>
          <w:b/>
          <w:i/>
          <w:sz w:val="20"/>
          <w:szCs w:val="20"/>
          <w:lang w:eastAsia="ar-SA"/>
        </w:rPr>
      </w:pPr>
      <w:r w:rsidRPr="00E45E0A">
        <w:rPr>
          <w:rFonts w:eastAsia="Times New Roman"/>
          <w:sz w:val="20"/>
          <w:szCs w:val="20"/>
          <w:lang w:eastAsia="ar-SA"/>
        </w:rPr>
        <w:t xml:space="preserve">Список (выборка) объектов представлен в редакции Постановления Правительства Новгородской области от 20.02.2015 г. №56 (с сохранением нумерации мероприятий в соответствии с приложениями к   постановлению от 25.09.2019 №380).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На территории Валдайского муниципального района  Схемой территориального планирования Новгородской области  (в ред. от 25.09.2019 №380) планируется размещение объектов федерального значения, которые нашли отражение в некоторых документах федерального значения.  </w:t>
      </w:r>
    </w:p>
    <w:p w:rsidR="00E45E0A" w:rsidRPr="00E45E0A" w:rsidRDefault="00E45E0A" w:rsidP="00E45E0A">
      <w:pPr>
        <w:keepNext/>
        <w:widowControl w:val="0"/>
        <w:tabs>
          <w:tab w:val="num" w:pos="0"/>
        </w:tabs>
        <w:suppressAutoHyphens/>
        <w:autoSpaceDE w:val="0"/>
        <w:spacing w:before="120" w:after="60"/>
        <w:ind w:firstLine="340"/>
        <w:jc w:val="center"/>
        <w:outlineLvl w:val="0"/>
        <w:rPr>
          <w:rFonts w:eastAsia="Times New Roman"/>
          <w:b/>
          <w:bCs/>
          <w:kern w:val="1"/>
          <w:sz w:val="20"/>
          <w:szCs w:val="20"/>
          <w:lang w:eastAsia="ar-SA"/>
        </w:rPr>
      </w:pPr>
      <w:bookmarkStart w:id="108" w:name="_Toc19188303"/>
      <w:bookmarkStart w:id="109" w:name="_Toc36113526"/>
      <w:bookmarkStart w:id="110" w:name="_Toc54450524"/>
      <w:r w:rsidRPr="00E45E0A">
        <w:rPr>
          <w:rFonts w:eastAsia="Times New Roman"/>
          <w:b/>
          <w:bCs/>
          <w:kern w:val="1"/>
          <w:sz w:val="20"/>
          <w:szCs w:val="20"/>
          <w:lang w:eastAsia="ar-SA"/>
        </w:rPr>
        <w:t>4.1. Мероприятия, утвержденные схемой территориального планирования Российской Федерации</w:t>
      </w:r>
      <w:bookmarkEnd w:id="108"/>
      <w:bookmarkEnd w:id="109"/>
      <w:bookmarkEnd w:id="110"/>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В соответствии с государственной программой Российской Федерации «Развитие транспортной системы», утвержденной постановлением Правительства Российской Федерации от 20.12.2017 № 1596,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19.03.2013 № 384-р (далее - Схема территориального планирования), а также документацией по планировке территории объекта «Реконструкция участков автомобильной дороги М-10 «Россия» от Москвы через Тверь, Новгород до Санкт-Петербурга, предусматривается: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реконструкция автомобильной дороги М-10 «Россия» Москва - Тверь - Новгород - Санкт-Петербург на участке км 530+000 км 570+000, Новгородская область», утвержденной распоряжением Росавтодора от 27.12.2013 № 2321-р;</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строительство скоростной автомобильной дороги Москва — Санкт-Петербург (Объект) на участке км 58 - км 684 (с последующей эксплуатацией на платной основе): 6 этап км 334 - км 543, Тверская и Новгородская области», утвержденной распоряжением Росавтодора от 06.05.2014 № 881-р, и документацией по планировке территории Объекта;</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строительство скоростной автомобильной дороги Москва Санкт-Петербург на участке км 58 - км 684 (с последующей эксплуатацией на платной основе): 7 этап км 543 - км 646, Новгородская и Ленинградская области», утвержденной распоряжением Росавтодора от 13.05.2014 № 907-р, (размещение транспортных развязок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на км 403 Объекта (пересечение с автомобильной дорогой Угловка - Валдай),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на км 444 Объекта (пересечение с автомобильной дорогой Окуловка - Крестцы).</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на км 525 Объекта (пересечение с автомобильной дорогой Посад - Мытно),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на 545 Объекта (на пересечении с автомобильной дорогой общего пользования федерального значения М-10 «Россия» Москва — Тверь Великий Новгород - Санкт-Петербург));</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строительство мостовых переходов на Объекте в соответствии с ДПТ.</w:t>
      </w:r>
    </w:p>
    <w:p w:rsidR="00E45E0A" w:rsidRPr="00E45E0A" w:rsidRDefault="00E45E0A" w:rsidP="00E45E0A">
      <w:pPr>
        <w:keepNext/>
        <w:widowControl w:val="0"/>
        <w:tabs>
          <w:tab w:val="num" w:pos="0"/>
        </w:tabs>
        <w:suppressAutoHyphens/>
        <w:autoSpaceDE w:val="0"/>
        <w:spacing w:before="120" w:after="60"/>
        <w:ind w:firstLine="340"/>
        <w:jc w:val="center"/>
        <w:outlineLvl w:val="0"/>
        <w:rPr>
          <w:rFonts w:eastAsia="Times New Roman"/>
          <w:b/>
          <w:bCs/>
          <w:kern w:val="1"/>
          <w:sz w:val="20"/>
          <w:szCs w:val="20"/>
          <w:lang w:eastAsia="ar-SA"/>
        </w:rPr>
      </w:pPr>
      <w:bookmarkStart w:id="111" w:name="_Toc36113527"/>
      <w:bookmarkStart w:id="112" w:name="_Toc54450525"/>
      <w:r w:rsidRPr="00E45E0A">
        <w:rPr>
          <w:rFonts w:eastAsia="Times New Roman"/>
          <w:b/>
          <w:bCs/>
          <w:kern w:val="1"/>
          <w:sz w:val="20"/>
          <w:szCs w:val="20"/>
          <w:lang w:eastAsia="ar-SA"/>
        </w:rPr>
        <w:t>4.2. Мероприятия, утвержденные стратегическими документами Российской Федерации, на основании и с учетом которых, в том числе, разрабатываются схемы территориального планирования субъектов Российской Федерации</w:t>
      </w:r>
      <w:bookmarkEnd w:id="111"/>
      <w:bookmarkEnd w:id="112"/>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Мероприятие по строительству объекта единой системы организации воздушного движения – DME - 2700, планируемого к размещению на земельном участке с кадастровым номером 53:23:7814702:3;</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Здание  БПРМ – 195, расположенное на земельном участке с участке с кадастровым номером 53:23:7814702:3;</w:t>
      </w:r>
    </w:p>
    <w:p w:rsidR="00E45E0A" w:rsidRPr="00E45E0A" w:rsidRDefault="00E45E0A" w:rsidP="00E45E0A">
      <w:pPr>
        <w:widowControl w:val="0"/>
        <w:suppressAutoHyphens/>
        <w:autoSpaceDE w:val="0"/>
        <w:ind w:firstLine="709"/>
        <w:jc w:val="both"/>
        <w:rPr>
          <w:rFonts w:eastAsia="Times New Roman"/>
          <w:b/>
          <w:i/>
          <w:sz w:val="20"/>
          <w:szCs w:val="20"/>
          <w:lang w:eastAsia="ar-SA"/>
        </w:rPr>
      </w:pPr>
      <w:r w:rsidRPr="00E45E0A">
        <w:rPr>
          <w:rFonts w:eastAsia="Times New Roman"/>
          <w:b/>
          <w:i/>
          <w:sz w:val="20"/>
          <w:szCs w:val="20"/>
          <w:lang w:eastAsia="ar-SA"/>
        </w:rPr>
        <w:t>Объект ОПРС в/м Валдай, объект СДМ, расположенные на земельном участке с кадастровым номером 53:03:1217001:80.</w:t>
      </w:r>
    </w:p>
    <w:p w:rsidR="00E45E0A" w:rsidRPr="00E45E0A" w:rsidRDefault="00E45E0A" w:rsidP="00E45E0A">
      <w:pPr>
        <w:widowControl w:val="0"/>
        <w:suppressAutoHyphens/>
        <w:autoSpaceDE w:val="0"/>
        <w:ind w:firstLine="709"/>
        <w:jc w:val="both"/>
        <w:rPr>
          <w:rFonts w:eastAsia="Times New Roman"/>
          <w:b/>
          <w:i/>
          <w:sz w:val="20"/>
          <w:szCs w:val="20"/>
          <w:lang w:eastAsia="ar-SA"/>
        </w:rPr>
      </w:pPr>
    </w:p>
    <w:p w:rsidR="00E45E0A" w:rsidRPr="00E45E0A" w:rsidRDefault="00E45E0A" w:rsidP="00E45E0A">
      <w:pPr>
        <w:keepNext/>
        <w:widowControl w:val="0"/>
        <w:tabs>
          <w:tab w:val="num" w:pos="0"/>
        </w:tabs>
        <w:suppressAutoHyphens/>
        <w:autoSpaceDE w:val="0"/>
        <w:spacing w:before="120" w:after="60"/>
        <w:ind w:firstLine="340"/>
        <w:jc w:val="center"/>
        <w:outlineLvl w:val="0"/>
        <w:rPr>
          <w:rFonts w:eastAsia="Times New Roman"/>
          <w:b/>
          <w:bCs/>
          <w:kern w:val="1"/>
          <w:sz w:val="20"/>
          <w:szCs w:val="20"/>
          <w:lang w:eastAsia="ar-SA"/>
        </w:rPr>
      </w:pPr>
      <w:bookmarkStart w:id="113" w:name="_Toc36113529"/>
      <w:bookmarkStart w:id="114" w:name="_Toc54450526"/>
      <w:r w:rsidRPr="00E45E0A">
        <w:rPr>
          <w:rFonts w:eastAsia="Times New Roman"/>
          <w:b/>
          <w:bCs/>
          <w:kern w:val="1"/>
          <w:sz w:val="20"/>
          <w:szCs w:val="20"/>
          <w:lang w:eastAsia="ar-SA"/>
        </w:rPr>
        <w:t>4.3. Сведения о видах, назначении и наименованиях планируемых для размещения на территориях муниципального образования, объектов регионального значения, их основные характеристики и местоположение</w:t>
      </w:r>
      <w:bookmarkEnd w:id="113"/>
      <w:bookmarkEnd w:id="114"/>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В соответствии со Схемой территориального планирования Новгородской области (утверждена  Постановлением Администрации Новгородской области от 29.06.2012 года №370 (в редакции от 20.02.2015 №56,  от 25.09.2019 №380) на территории Валдайского  муниципального района, в том числе на территории Рощинского сельского    поселения,  планируется размещение новых объектов регионального значения.</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Сведения о видах, назначении и наименованиях планируемых для размещения на территориях муниципального образования Валдайский  муниципальный район, том числе Рощинского сельского  поселения, объектов федерального и регионального  значения, их основные характеристики и местоположение приведено в таблице 4.3.1.</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В соответствии с Постановлением Правительства Новгородской области  от 25.09.2019 №380   «Схема территориального планирования Новгородской области является стратегическим градостроительным документом, направленным на создание оптимальных условий территориального и социально-экономического развития Новгородской области до 2022 года </w:t>
      </w:r>
      <w:r w:rsidRPr="00E45E0A">
        <w:rPr>
          <w:rFonts w:eastAsia="Times New Roman"/>
          <w:sz w:val="20"/>
          <w:szCs w:val="20"/>
          <w:lang w:eastAsia="ar-SA"/>
        </w:rPr>
        <w:br/>
        <w:t>(первый этап) и до 2032 года (второй этап).</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Список (выборка) объектов представлен в редакции Постановления Правительства Новгородской области от 25.09.2019 №380 (с сохранением нумерации мероприятий в соответствии с нумерацией   постановления от 25.09.2019 №380). Мероприятия непосредственно относящиеся к Рощинскому сельскому  поселению выделены по тексту таблицы (жирный курсив).</w:t>
      </w:r>
    </w:p>
    <w:p w:rsidR="00E45E0A" w:rsidRPr="00E45E0A" w:rsidRDefault="00E45E0A" w:rsidP="00E45E0A">
      <w:pPr>
        <w:widowControl w:val="0"/>
        <w:tabs>
          <w:tab w:val="left" w:pos="3450"/>
        </w:tabs>
        <w:suppressAutoHyphens/>
        <w:autoSpaceDE w:val="0"/>
        <w:ind w:firstLine="709"/>
        <w:jc w:val="right"/>
        <w:rPr>
          <w:rFonts w:eastAsia="Times New Roman"/>
          <w:sz w:val="20"/>
          <w:szCs w:val="20"/>
          <w:lang w:eastAsia="ar-SA"/>
        </w:rPr>
      </w:pPr>
      <w:r w:rsidRPr="00E45E0A">
        <w:rPr>
          <w:rFonts w:eastAsia="Times New Roman"/>
          <w:b/>
          <w:i/>
          <w:sz w:val="20"/>
          <w:szCs w:val="20"/>
          <w:lang w:eastAsia="ar-SA"/>
        </w:rPr>
        <w:tab/>
      </w:r>
      <w:r w:rsidRPr="00E45E0A">
        <w:rPr>
          <w:rFonts w:eastAsia="Times New Roman"/>
          <w:sz w:val="20"/>
          <w:szCs w:val="20"/>
          <w:lang w:eastAsia="ar-SA"/>
        </w:rPr>
        <w:t>Таблица 4.3.1.</w:t>
      </w:r>
    </w:p>
    <w:p w:rsidR="00E45E0A" w:rsidRPr="00E45E0A" w:rsidRDefault="00E45E0A" w:rsidP="00E45E0A">
      <w:pPr>
        <w:suppressAutoHyphens/>
        <w:spacing w:after="200" w:line="276" w:lineRule="auto"/>
        <w:ind w:left="720"/>
        <w:jc w:val="center"/>
        <w:rPr>
          <w:b/>
          <w:color w:val="000000"/>
          <w:sz w:val="20"/>
          <w:szCs w:val="20"/>
          <w:u w:val="single"/>
          <w:lang w:eastAsia="ar-SA"/>
        </w:rPr>
      </w:pPr>
      <w:r w:rsidRPr="00E45E0A">
        <w:rPr>
          <w:b/>
          <w:color w:val="000000"/>
          <w:sz w:val="20"/>
          <w:szCs w:val="20"/>
          <w:u w:val="single"/>
          <w:lang w:eastAsia="ar-SA"/>
        </w:rPr>
        <w:t>Транспортная инфраструктура</w:t>
      </w:r>
      <w:bookmarkStart w:id="115" w:name="_Toc526548020"/>
      <w:bookmarkStart w:id="116" w:name="OLE_LINK12"/>
    </w:p>
    <w:bookmarkEnd w:id="115"/>
    <w:bookmarkEnd w:id="116"/>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Проектом внесения изменений в Схему территориального планирования Новгородской области предлагается осуществить дополнительные мероприятия в области развития транспортной инфраструктуры (отредактированные мероприятия – Р; новые мероприятия – Н).</w:t>
      </w:r>
    </w:p>
    <w:p w:rsidR="00E45E0A" w:rsidRPr="00E45E0A" w:rsidRDefault="00E45E0A" w:rsidP="00E45E0A">
      <w:pPr>
        <w:widowControl w:val="0"/>
        <w:suppressAutoHyphens/>
        <w:autoSpaceDE w:val="0"/>
        <w:rPr>
          <w:rFonts w:ascii="Arial" w:eastAsia="Times New Roman" w:hAnsi="Arial"/>
          <w:color w:val="000000"/>
          <w:sz w:val="20"/>
          <w:szCs w:val="20"/>
          <w:highlight w:val="yellow"/>
          <w:lang w:eastAsia="ar-SA"/>
        </w:rPr>
      </w:pPr>
    </w:p>
    <w:tbl>
      <w:tblPr>
        <w:tblpPr w:leftFromText="180" w:rightFromText="180" w:vertAnchor="text" w:tblpY="1"/>
        <w:tblOverlap w:val="never"/>
        <w:tblW w:w="5075" w:type="pct"/>
        <w:tblLayout w:type="fixed"/>
        <w:tblCellMar>
          <w:left w:w="0" w:type="dxa"/>
          <w:right w:w="0" w:type="dxa"/>
        </w:tblCellMar>
        <w:tblLook w:val="04A0"/>
      </w:tblPr>
      <w:tblGrid>
        <w:gridCol w:w="782"/>
        <w:gridCol w:w="1700"/>
        <w:gridCol w:w="2783"/>
        <w:gridCol w:w="1469"/>
        <w:gridCol w:w="1545"/>
        <w:gridCol w:w="1577"/>
        <w:gridCol w:w="518"/>
      </w:tblGrid>
      <w:tr w:rsidR="00E45E0A" w:rsidRPr="00E45E0A" w:rsidTr="00E45E0A">
        <w:trPr>
          <w:trHeight w:val="1134"/>
          <w:tblHeader/>
        </w:trPr>
        <w:tc>
          <w:tcPr>
            <w:tcW w:w="781" w:type="dxa"/>
            <w:tcBorders>
              <w:top w:val="single" w:sz="6" w:space="0" w:color="000000"/>
              <w:left w:val="single" w:sz="6" w:space="0" w:color="000000"/>
              <w:bottom w:val="single" w:sz="6" w:space="0" w:color="000000"/>
              <w:right w:val="single" w:sz="6" w:space="0" w:color="000000"/>
            </w:tcBorders>
            <w:vAlign w:val="center"/>
          </w:tcPr>
          <w:p w:rsidR="00E45E0A" w:rsidRPr="00E45E0A" w:rsidRDefault="00E45E0A" w:rsidP="00E45E0A">
            <w:pPr>
              <w:widowControl w:val="0"/>
              <w:tabs>
                <w:tab w:val="left" w:pos="292"/>
              </w:tabs>
              <w:suppressAutoHyphens/>
              <w:autoSpaceDE w:val="0"/>
              <w:ind w:firstLine="8"/>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 п/п</w:t>
            </w:r>
          </w:p>
        </w:tc>
        <w:tc>
          <w:tcPr>
            <w:tcW w:w="170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Назначение объекта региональ-ного значения</w:t>
            </w:r>
          </w:p>
        </w:tc>
        <w:tc>
          <w:tcPr>
            <w:tcW w:w="278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Наименование объекта</w:t>
            </w:r>
          </w:p>
        </w:tc>
        <w:tc>
          <w:tcPr>
            <w:tcW w:w="146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Краткая характери-стика объекта,</w:t>
            </w:r>
          </w:p>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в том числе протяжен-ность (км)</w:t>
            </w:r>
          </w:p>
        </w:tc>
        <w:tc>
          <w:tcPr>
            <w:tcW w:w="154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Местополо-жение планируемо-го объекта</w:t>
            </w:r>
          </w:p>
        </w:tc>
        <w:tc>
          <w:tcPr>
            <w:tcW w:w="157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Зоны с особыми условиями использова-ния территории</w:t>
            </w:r>
          </w:p>
        </w:tc>
        <w:tc>
          <w:tcPr>
            <w:tcW w:w="518" w:type="dxa"/>
            <w:tcBorders>
              <w:top w:val="single" w:sz="6" w:space="0" w:color="000000"/>
              <w:left w:val="single" w:sz="6" w:space="0" w:color="000000"/>
              <w:bottom w:val="single" w:sz="6" w:space="0" w:color="000000"/>
              <w:right w:val="single" w:sz="6" w:space="0" w:color="000000"/>
            </w:tcBorders>
            <w:vAlign w:val="center"/>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Р/Н</w:t>
            </w:r>
          </w:p>
        </w:tc>
      </w:tr>
      <w:tr w:rsidR="00E45E0A" w:rsidRPr="00E45E0A" w:rsidTr="00E45E0A">
        <w:trPr>
          <w:tblHeader/>
        </w:trPr>
        <w:tc>
          <w:tcPr>
            <w:tcW w:w="781" w:type="dxa"/>
            <w:tcBorders>
              <w:top w:val="single" w:sz="6" w:space="0" w:color="000000"/>
              <w:left w:val="single" w:sz="6" w:space="0" w:color="000000"/>
              <w:bottom w:val="single" w:sz="6" w:space="0" w:color="000000"/>
              <w:right w:val="single" w:sz="6" w:space="0" w:color="000000"/>
            </w:tcBorders>
            <w:vAlign w:val="center"/>
          </w:tcPr>
          <w:p w:rsidR="00E45E0A" w:rsidRPr="00E45E0A" w:rsidRDefault="00E45E0A" w:rsidP="00E45E0A">
            <w:pPr>
              <w:widowControl w:val="0"/>
              <w:tabs>
                <w:tab w:val="left" w:pos="292"/>
              </w:tabs>
              <w:suppressAutoHyphens/>
              <w:autoSpaceDE w:val="0"/>
              <w:ind w:firstLine="8"/>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1</w:t>
            </w:r>
          </w:p>
        </w:tc>
        <w:tc>
          <w:tcPr>
            <w:tcW w:w="170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2</w:t>
            </w:r>
          </w:p>
        </w:tc>
        <w:tc>
          <w:tcPr>
            <w:tcW w:w="278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3</w:t>
            </w:r>
          </w:p>
        </w:tc>
        <w:tc>
          <w:tcPr>
            <w:tcW w:w="146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4</w:t>
            </w:r>
          </w:p>
        </w:tc>
        <w:tc>
          <w:tcPr>
            <w:tcW w:w="154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5</w:t>
            </w:r>
          </w:p>
        </w:tc>
        <w:tc>
          <w:tcPr>
            <w:tcW w:w="157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6</w:t>
            </w:r>
          </w:p>
        </w:tc>
        <w:tc>
          <w:tcPr>
            <w:tcW w:w="518" w:type="dxa"/>
            <w:tcBorders>
              <w:top w:val="single" w:sz="6" w:space="0" w:color="000000"/>
              <w:left w:val="single" w:sz="6" w:space="0" w:color="000000"/>
              <w:bottom w:val="single" w:sz="6" w:space="0" w:color="000000"/>
              <w:right w:val="single" w:sz="6" w:space="0" w:color="000000"/>
            </w:tcBorders>
            <w:vAlign w:val="center"/>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7</w:t>
            </w:r>
          </w:p>
        </w:tc>
      </w:tr>
      <w:tr w:rsidR="00E45E0A" w:rsidRPr="00E45E0A" w:rsidTr="00E45E0A">
        <w:trPr>
          <w:tblHeader/>
        </w:trPr>
        <w:tc>
          <w:tcPr>
            <w:tcW w:w="781" w:type="dxa"/>
            <w:tcBorders>
              <w:top w:val="single" w:sz="6" w:space="0" w:color="000000"/>
              <w:left w:val="single" w:sz="6" w:space="0" w:color="000000"/>
              <w:bottom w:val="single" w:sz="6" w:space="0" w:color="000000"/>
              <w:right w:val="single" w:sz="6" w:space="0" w:color="000000"/>
            </w:tcBorders>
            <w:vAlign w:val="center"/>
          </w:tcPr>
          <w:p w:rsidR="00E45E0A" w:rsidRPr="00E45E0A" w:rsidRDefault="00E45E0A" w:rsidP="00E45E0A">
            <w:pPr>
              <w:widowControl w:val="0"/>
              <w:tabs>
                <w:tab w:val="left" w:pos="292"/>
              </w:tabs>
              <w:suppressAutoHyphens/>
              <w:autoSpaceDE w:val="0"/>
              <w:ind w:firstLine="8"/>
              <w:jc w:val="center"/>
              <w:textAlignment w:val="baseline"/>
              <w:rPr>
                <w:rFonts w:eastAsia="Times New Roman"/>
                <w:b/>
                <w:color w:val="000000"/>
                <w:sz w:val="20"/>
                <w:szCs w:val="20"/>
                <w:lang w:eastAsia="ru-RU"/>
              </w:rPr>
            </w:pPr>
          </w:p>
        </w:tc>
        <w:tc>
          <w:tcPr>
            <w:tcW w:w="170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p>
        </w:tc>
        <w:tc>
          <w:tcPr>
            <w:tcW w:w="278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p>
        </w:tc>
        <w:tc>
          <w:tcPr>
            <w:tcW w:w="146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p>
        </w:tc>
        <w:tc>
          <w:tcPr>
            <w:tcW w:w="154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p>
        </w:tc>
        <w:tc>
          <w:tcPr>
            <w:tcW w:w="157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p>
        </w:tc>
        <w:tc>
          <w:tcPr>
            <w:tcW w:w="518" w:type="dxa"/>
            <w:tcBorders>
              <w:top w:val="single" w:sz="6" w:space="0" w:color="000000"/>
              <w:left w:val="single" w:sz="6" w:space="0" w:color="000000"/>
              <w:bottom w:val="single" w:sz="6" w:space="0" w:color="000000"/>
              <w:right w:val="single" w:sz="6" w:space="0" w:color="000000"/>
            </w:tcBorders>
            <w:vAlign w:val="center"/>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p>
        </w:tc>
      </w:tr>
      <w:tr w:rsidR="00E45E0A" w:rsidRPr="00E45E0A" w:rsidTr="00E45E0A">
        <w:tc>
          <w:tcPr>
            <w:tcW w:w="781" w:type="dxa"/>
            <w:tcBorders>
              <w:top w:val="single" w:sz="6" w:space="0" w:color="000000"/>
              <w:left w:val="single" w:sz="6" w:space="0" w:color="000000"/>
              <w:bottom w:val="single" w:sz="6" w:space="0" w:color="000000"/>
              <w:right w:val="single" w:sz="6" w:space="0" w:color="000000"/>
            </w:tcBorders>
            <w:vAlign w:val="center"/>
          </w:tcPr>
          <w:p w:rsidR="00E45E0A" w:rsidRPr="00E45E0A" w:rsidRDefault="00E45E0A" w:rsidP="00E45E0A">
            <w:pPr>
              <w:widowControl w:val="0"/>
              <w:tabs>
                <w:tab w:val="left" w:pos="292"/>
              </w:tabs>
              <w:suppressAutoHyphens/>
              <w:autoSpaceDE w:val="0"/>
              <w:ind w:firstLine="8"/>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1.</w:t>
            </w:r>
          </w:p>
        </w:tc>
        <w:tc>
          <w:tcPr>
            <w:tcW w:w="9074" w:type="dxa"/>
            <w:gridSpan w:val="5"/>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 xml:space="preserve">Объекты транспорта (железнодорожного, водного, воздушного транспорта), </w:t>
            </w:r>
            <w:r w:rsidRPr="00E45E0A">
              <w:rPr>
                <w:rFonts w:eastAsia="Times New Roman"/>
                <w:b/>
                <w:color w:val="000000"/>
                <w:sz w:val="20"/>
                <w:szCs w:val="20"/>
                <w:lang w:eastAsia="ru-RU"/>
              </w:rPr>
              <w:br/>
              <w:t xml:space="preserve">автомобильные дороги регионального или межмуниципального значения, </w:t>
            </w:r>
            <w:r w:rsidRPr="00E45E0A">
              <w:rPr>
                <w:rFonts w:eastAsia="Times New Roman"/>
                <w:b/>
                <w:color w:val="000000"/>
                <w:sz w:val="20"/>
                <w:szCs w:val="20"/>
                <w:lang w:eastAsia="ru-RU"/>
              </w:rPr>
              <w:br/>
              <w:t>I этап до 2022 года</w:t>
            </w:r>
          </w:p>
        </w:tc>
        <w:tc>
          <w:tcPr>
            <w:tcW w:w="518" w:type="dxa"/>
            <w:tcBorders>
              <w:top w:val="single" w:sz="6" w:space="0" w:color="000000"/>
              <w:left w:val="single" w:sz="6" w:space="0" w:color="000000"/>
              <w:bottom w:val="single" w:sz="6" w:space="0" w:color="000000"/>
              <w:right w:val="single" w:sz="6" w:space="0" w:color="000000"/>
            </w:tcBorders>
            <w:vAlign w:val="center"/>
          </w:tcPr>
          <w:p w:rsidR="00E45E0A" w:rsidRPr="00E45E0A" w:rsidRDefault="00E45E0A" w:rsidP="00E45E0A">
            <w:pPr>
              <w:widowControl w:val="0"/>
              <w:suppressAutoHyphens/>
              <w:autoSpaceDE w:val="0"/>
              <w:ind w:firstLine="8"/>
              <w:jc w:val="center"/>
              <w:textAlignment w:val="baseline"/>
              <w:rPr>
                <w:rFonts w:eastAsia="Times New Roman"/>
                <w:b/>
                <w:color w:val="000000"/>
                <w:sz w:val="20"/>
                <w:szCs w:val="20"/>
                <w:lang w:eastAsia="ru-RU"/>
              </w:rPr>
            </w:pPr>
          </w:p>
        </w:tc>
      </w:tr>
      <w:tr w:rsidR="00E45E0A" w:rsidRPr="00E45E0A" w:rsidTr="00E45E0A">
        <w:tc>
          <w:tcPr>
            <w:tcW w:w="781" w:type="dxa"/>
            <w:tcBorders>
              <w:top w:val="single" w:sz="6" w:space="0" w:color="000000"/>
              <w:left w:val="single" w:sz="6" w:space="0" w:color="000000"/>
              <w:bottom w:val="single" w:sz="6" w:space="0" w:color="000000"/>
              <w:right w:val="single" w:sz="6" w:space="0" w:color="000000"/>
            </w:tcBorders>
            <w:vAlign w:val="center"/>
          </w:tcPr>
          <w:p w:rsidR="00E45E0A" w:rsidRPr="00E45E0A" w:rsidRDefault="00E45E0A" w:rsidP="00E45E0A">
            <w:pPr>
              <w:widowControl w:val="0"/>
              <w:numPr>
                <w:ilvl w:val="1"/>
                <w:numId w:val="43"/>
              </w:numPr>
              <w:tabs>
                <w:tab w:val="left" w:pos="292"/>
              </w:tabs>
              <w:suppressAutoHyphens/>
              <w:autoSpaceDE w:val="0"/>
              <w:contextualSpacing/>
              <w:jc w:val="center"/>
              <w:textAlignment w:val="baseline"/>
              <w:rPr>
                <w:b/>
                <w:color w:val="000000"/>
                <w:sz w:val="20"/>
                <w:szCs w:val="20"/>
                <w:lang w:eastAsia="ru-RU"/>
              </w:rPr>
            </w:pPr>
          </w:p>
        </w:tc>
        <w:tc>
          <w:tcPr>
            <w:tcW w:w="9074" w:type="dxa"/>
            <w:gridSpan w:val="5"/>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tcPr>
          <w:p w:rsidR="00E45E0A" w:rsidRPr="00E45E0A" w:rsidRDefault="00E45E0A" w:rsidP="00E45E0A">
            <w:pPr>
              <w:widowControl w:val="0"/>
              <w:suppressAutoHyphens/>
              <w:autoSpaceDE w:val="0"/>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 xml:space="preserve">Автомобильные дороги регионального </w:t>
            </w:r>
            <w:r w:rsidRPr="00E45E0A">
              <w:rPr>
                <w:rFonts w:eastAsia="Times New Roman"/>
                <w:b/>
                <w:color w:val="000000"/>
                <w:sz w:val="20"/>
                <w:szCs w:val="20"/>
                <w:lang w:eastAsia="ru-RU"/>
              </w:rPr>
              <w:br/>
              <w:t>или межмуниципального значения</w:t>
            </w:r>
          </w:p>
        </w:tc>
        <w:tc>
          <w:tcPr>
            <w:tcW w:w="518" w:type="dxa"/>
            <w:tcBorders>
              <w:top w:val="single" w:sz="6" w:space="0" w:color="000000"/>
              <w:left w:val="single" w:sz="6" w:space="0" w:color="000000"/>
              <w:bottom w:val="single" w:sz="6" w:space="0" w:color="000000"/>
              <w:right w:val="single" w:sz="6" w:space="0" w:color="000000"/>
            </w:tcBorders>
            <w:vAlign w:val="center"/>
          </w:tcPr>
          <w:p w:rsidR="00E45E0A" w:rsidRPr="00E45E0A" w:rsidRDefault="00E45E0A" w:rsidP="00E45E0A">
            <w:pPr>
              <w:widowControl w:val="0"/>
              <w:suppressAutoHyphens/>
              <w:autoSpaceDE w:val="0"/>
              <w:jc w:val="center"/>
              <w:textAlignment w:val="baseline"/>
              <w:rPr>
                <w:rFonts w:eastAsia="Times New Roman"/>
                <w:b/>
                <w:color w:val="000000"/>
                <w:sz w:val="20"/>
                <w:szCs w:val="20"/>
                <w:lang w:eastAsia="ru-RU"/>
              </w:rPr>
            </w:pPr>
          </w:p>
        </w:tc>
      </w:tr>
      <w:tr w:rsidR="00E45E0A" w:rsidRPr="00E45E0A" w:rsidTr="00E45E0A">
        <w:tc>
          <w:tcPr>
            <w:tcW w:w="781" w:type="dxa"/>
            <w:tcBorders>
              <w:top w:val="single" w:sz="6" w:space="0" w:color="000000"/>
              <w:left w:val="single" w:sz="6" w:space="0" w:color="000000"/>
              <w:bottom w:val="single" w:sz="6" w:space="0" w:color="000000"/>
              <w:right w:val="single" w:sz="6" w:space="0" w:color="000000"/>
            </w:tcBorders>
            <w:vAlign w:val="center"/>
          </w:tcPr>
          <w:p w:rsidR="00E45E0A" w:rsidRPr="00E45E0A" w:rsidRDefault="00E45E0A" w:rsidP="00E45E0A">
            <w:pPr>
              <w:widowControl w:val="0"/>
              <w:numPr>
                <w:ilvl w:val="2"/>
                <w:numId w:val="44"/>
              </w:numPr>
              <w:tabs>
                <w:tab w:val="left" w:pos="292"/>
                <w:tab w:val="left" w:pos="434"/>
              </w:tabs>
              <w:suppressAutoHyphens/>
              <w:autoSpaceDE w:val="0"/>
              <w:contextualSpacing/>
              <w:jc w:val="center"/>
              <w:textAlignment w:val="baseline"/>
              <w:rPr>
                <w:b/>
                <w:color w:val="000000"/>
                <w:sz w:val="20"/>
                <w:szCs w:val="20"/>
                <w:lang w:eastAsia="ru-RU"/>
              </w:rPr>
            </w:pPr>
          </w:p>
        </w:tc>
        <w:tc>
          <w:tcPr>
            <w:tcW w:w="170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Объект капитального строительства в области дорожной деятельности</w:t>
            </w:r>
          </w:p>
        </w:tc>
        <w:tc>
          <w:tcPr>
            <w:tcW w:w="278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реконструкция участка автомобильной дороги общего пользования межмуниципального значения Валдай – Соколово – «Москва – Санкт-Петербург» км 12 + 600 – км 17 + 700 в Валдайском муниципальном районе Новгородской области</w:t>
            </w:r>
          </w:p>
        </w:tc>
        <w:tc>
          <w:tcPr>
            <w:tcW w:w="146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4,9284</w:t>
            </w:r>
          </w:p>
        </w:tc>
        <w:tc>
          <w:tcPr>
            <w:tcW w:w="1545"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Валдайский район</w:t>
            </w:r>
          </w:p>
        </w:tc>
        <w:tc>
          <w:tcPr>
            <w:tcW w:w="1577"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СЗЗ в соответствии с СанПиН 2.2.1/2.1.1.1200-03</w:t>
            </w:r>
          </w:p>
        </w:tc>
        <w:tc>
          <w:tcPr>
            <w:tcW w:w="518" w:type="dxa"/>
            <w:tcBorders>
              <w:top w:val="single" w:sz="6" w:space="0" w:color="000000"/>
              <w:left w:val="single" w:sz="6" w:space="0" w:color="000000"/>
              <w:bottom w:val="single" w:sz="6" w:space="0" w:color="000000"/>
              <w:right w:val="single" w:sz="6" w:space="0" w:color="000000"/>
            </w:tcBorders>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ru-RU"/>
              </w:rPr>
              <w:t>Р</w:t>
            </w:r>
          </w:p>
        </w:tc>
      </w:tr>
    </w:tbl>
    <w:p w:rsidR="00E45E0A" w:rsidRPr="00E45E0A" w:rsidRDefault="00E45E0A" w:rsidP="00E45E0A">
      <w:pPr>
        <w:suppressAutoHyphens/>
        <w:spacing w:after="200" w:line="276" w:lineRule="auto"/>
        <w:ind w:left="720"/>
        <w:jc w:val="center"/>
        <w:rPr>
          <w:b/>
          <w:color w:val="000000"/>
          <w:sz w:val="20"/>
          <w:szCs w:val="20"/>
          <w:u w:val="single"/>
          <w:lang w:eastAsia="ar-SA"/>
        </w:rPr>
      </w:pPr>
      <w:r w:rsidRPr="00E45E0A">
        <w:rPr>
          <w:b/>
          <w:color w:val="000000"/>
          <w:sz w:val="20"/>
          <w:szCs w:val="20"/>
          <w:u w:val="single"/>
          <w:lang w:eastAsia="ar-SA"/>
        </w:rPr>
        <w:t>Инженерная инфраструктура</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Проектом внесения изменений в Схему территориального планирования Новгородской области предлагается осуществить дополнительные мероприятия в области развития и модернизации инженерной инфраструктуры (отредактированные мероприятия – Р; новые мероприятия – Н).</w:t>
      </w:r>
    </w:p>
    <w:tbl>
      <w:tblPr>
        <w:tblW w:w="494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10"/>
        <w:gridCol w:w="1609"/>
        <w:gridCol w:w="2777"/>
        <w:gridCol w:w="1545"/>
        <w:gridCol w:w="1855"/>
        <w:gridCol w:w="1386"/>
        <w:gridCol w:w="433"/>
      </w:tblGrid>
      <w:tr w:rsidR="00E45E0A" w:rsidRPr="00E45E0A" w:rsidTr="00E45E0A">
        <w:trPr>
          <w:tblHeader/>
        </w:trPr>
        <w:tc>
          <w:tcPr>
            <w:tcW w:w="344" w:type="pct"/>
            <w:shd w:val="clear" w:color="auto" w:fill="auto"/>
            <w:vAlign w:val="center"/>
          </w:tcPr>
          <w:p w:rsidR="00E45E0A" w:rsidRPr="00E45E0A" w:rsidRDefault="00E45E0A" w:rsidP="00E45E0A">
            <w:pPr>
              <w:widowControl w:val="0"/>
              <w:tabs>
                <w:tab w:val="left" w:pos="260"/>
              </w:tabs>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п/п</w:t>
            </w:r>
          </w:p>
        </w:tc>
        <w:tc>
          <w:tcPr>
            <w:tcW w:w="780"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Назначение объекта региональ-ного значения</w:t>
            </w:r>
          </w:p>
        </w:tc>
        <w:tc>
          <w:tcPr>
            <w:tcW w:w="1346"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Наименование объекта</w:t>
            </w:r>
          </w:p>
        </w:tc>
        <w:tc>
          <w:tcPr>
            <w:tcW w:w="749"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Краткая характери-стика объекта</w:t>
            </w:r>
          </w:p>
        </w:tc>
        <w:tc>
          <w:tcPr>
            <w:tcW w:w="899"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Местоположение планируемого объекта</w:t>
            </w:r>
          </w:p>
        </w:tc>
        <w:tc>
          <w:tcPr>
            <w:tcW w:w="672"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Зоны с особыми условиями использова-ния территории</w:t>
            </w:r>
          </w:p>
        </w:tc>
        <w:tc>
          <w:tcPr>
            <w:tcW w:w="210"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Р/Н</w:t>
            </w:r>
          </w:p>
        </w:tc>
      </w:tr>
      <w:tr w:rsidR="00E45E0A" w:rsidRPr="00E45E0A" w:rsidTr="00E45E0A">
        <w:trPr>
          <w:tblHeader/>
        </w:trPr>
        <w:tc>
          <w:tcPr>
            <w:tcW w:w="344" w:type="pct"/>
            <w:shd w:val="clear" w:color="auto" w:fill="auto"/>
            <w:vAlign w:val="center"/>
          </w:tcPr>
          <w:p w:rsidR="00E45E0A" w:rsidRPr="00E45E0A" w:rsidRDefault="00E45E0A" w:rsidP="00E45E0A">
            <w:pPr>
              <w:widowControl w:val="0"/>
              <w:tabs>
                <w:tab w:val="left" w:pos="260"/>
              </w:tabs>
              <w:suppressAutoHyphens/>
              <w:autoSpaceDE w:val="0"/>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1</w:t>
            </w:r>
          </w:p>
        </w:tc>
        <w:tc>
          <w:tcPr>
            <w:tcW w:w="780"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2</w:t>
            </w:r>
          </w:p>
        </w:tc>
        <w:tc>
          <w:tcPr>
            <w:tcW w:w="1346"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3</w:t>
            </w:r>
          </w:p>
        </w:tc>
        <w:tc>
          <w:tcPr>
            <w:tcW w:w="749"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4</w:t>
            </w:r>
          </w:p>
        </w:tc>
        <w:tc>
          <w:tcPr>
            <w:tcW w:w="899"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5</w:t>
            </w:r>
          </w:p>
        </w:tc>
        <w:tc>
          <w:tcPr>
            <w:tcW w:w="672"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6</w:t>
            </w:r>
          </w:p>
        </w:tc>
        <w:tc>
          <w:tcPr>
            <w:tcW w:w="210" w:type="pct"/>
            <w:vAlign w:val="center"/>
          </w:tcPr>
          <w:p w:rsidR="00E45E0A" w:rsidRPr="00E45E0A" w:rsidRDefault="00E45E0A" w:rsidP="00E45E0A">
            <w:pPr>
              <w:widowControl w:val="0"/>
              <w:suppressAutoHyphens/>
              <w:autoSpaceDE w:val="0"/>
              <w:jc w:val="center"/>
              <w:textAlignment w:val="baseline"/>
              <w:rPr>
                <w:rFonts w:eastAsia="Times New Roman"/>
                <w:b/>
                <w:color w:val="000000"/>
                <w:sz w:val="20"/>
                <w:szCs w:val="20"/>
                <w:lang w:eastAsia="ru-RU"/>
              </w:rPr>
            </w:pPr>
            <w:r w:rsidRPr="00E45E0A">
              <w:rPr>
                <w:rFonts w:eastAsia="Times New Roman"/>
                <w:b/>
                <w:color w:val="000000"/>
                <w:sz w:val="20"/>
                <w:szCs w:val="20"/>
                <w:lang w:eastAsia="ru-RU"/>
              </w:rPr>
              <w:t>7</w:t>
            </w:r>
          </w:p>
        </w:tc>
      </w:tr>
      <w:tr w:rsidR="00E45E0A" w:rsidRPr="00E45E0A" w:rsidTr="00E45E0A">
        <w:tc>
          <w:tcPr>
            <w:tcW w:w="344" w:type="pct"/>
            <w:shd w:val="clear" w:color="auto" w:fill="auto"/>
            <w:vAlign w:val="center"/>
          </w:tcPr>
          <w:p w:rsidR="00E45E0A" w:rsidRPr="00E45E0A" w:rsidRDefault="00E45E0A" w:rsidP="00E45E0A">
            <w:pPr>
              <w:widowControl w:val="0"/>
              <w:tabs>
                <w:tab w:val="left" w:pos="260"/>
              </w:tabs>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1.</w:t>
            </w:r>
          </w:p>
        </w:tc>
        <w:tc>
          <w:tcPr>
            <w:tcW w:w="4446" w:type="pct"/>
            <w:gridSpan w:val="5"/>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xml:space="preserve">Объекты топливно-энергетического комплекса, </w:t>
            </w:r>
          </w:p>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val="en-US" w:eastAsia="ar-SA"/>
              </w:rPr>
              <w:t>I</w:t>
            </w:r>
            <w:r w:rsidRPr="00E45E0A">
              <w:rPr>
                <w:rFonts w:eastAsia="Times New Roman"/>
                <w:b/>
                <w:color w:val="000000"/>
                <w:sz w:val="20"/>
                <w:szCs w:val="20"/>
                <w:lang w:eastAsia="ar-SA"/>
              </w:rPr>
              <w:t xml:space="preserve"> этап до 2022 года</w:t>
            </w:r>
          </w:p>
        </w:tc>
        <w:tc>
          <w:tcPr>
            <w:tcW w:w="210"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c>
          <w:tcPr>
            <w:tcW w:w="344" w:type="pct"/>
            <w:shd w:val="clear" w:color="auto" w:fill="auto"/>
            <w:vAlign w:val="center"/>
          </w:tcPr>
          <w:p w:rsidR="00E45E0A" w:rsidRPr="00E45E0A" w:rsidRDefault="00E45E0A" w:rsidP="00E45E0A">
            <w:pPr>
              <w:tabs>
                <w:tab w:val="left" w:pos="260"/>
                <w:tab w:val="left" w:pos="434"/>
              </w:tabs>
              <w:contextualSpacing/>
              <w:jc w:val="center"/>
              <w:textAlignment w:val="baseline"/>
              <w:rPr>
                <w:b/>
                <w:color w:val="000000"/>
                <w:sz w:val="20"/>
                <w:szCs w:val="20"/>
                <w:lang w:eastAsia="ar-SA"/>
              </w:rPr>
            </w:pPr>
            <w:r w:rsidRPr="00E45E0A">
              <w:rPr>
                <w:b/>
                <w:color w:val="000000"/>
                <w:sz w:val="20"/>
                <w:szCs w:val="20"/>
                <w:lang w:eastAsia="ar-SA"/>
              </w:rPr>
              <w:t>1.1.</w:t>
            </w:r>
          </w:p>
        </w:tc>
        <w:tc>
          <w:tcPr>
            <w:tcW w:w="4446" w:type="pct"/>
            <w:gridSpan w:val="5"/>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Объекты электроснабжения</w:t>
            </w:r>
          </w:p>
        </w:tc>
        <w:tc>
          <w:tcPr>
            <w:tcW w:w="210"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c>
          <w:tcPr>
            <w:tcW w:w="344" w:type="pct"/>
            <w:shd w:val="clear" w:color="auto" w:fill="auto"/>
            <w:vAlign w:val="center"/>
          </w:tcPr>
          <w:p w:rsidR="00E45E0A" w:rsidRPr="00E45E0A" w:rsidRDefault="00E45E0A" w:rsidP="00E45E0A">
            <w:pPr>
              <w:tabs>
                <w:tab w:val="left" w:pos="260"/>
                <w:tab w:val="left" w:pos="601"/>
              </w:tabs>
              <w:ind w:left="-108"/>
              <w:contextualSpacing/>
              <w:jc w:val="center"/>
              <w:textAlignment w:val="baseline"/>
              <w:rPr>
                <w:b/>
                <w:i/>
                <w:color w:val="000000"/>
                <w:sz w:val="20"/>
                <w:szCs w:val="20"/>
                <w:lang w:eastAsia="ar-SA"/>
              </w:rPr>
            </w:pPr>
            <w:r w:rsidRPr="00E45E0A">
              <w:rPr>
                <w:b/>
                <w:i/>
                <w:color w:val="000000"/>
                <w:sz w:val="20"/>
                <w:szCs w:val="20"/>
                <w:lang w:eastAsia="ar-SA"/>
              </w:rPr>
              <w:t>1.1.40.</w:t>
            </w:r>
          </w:p>
        </w:tc>
        <w:tc>
          <w:tcPr>
            <w:tcW w:w="780"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Объект капитального строительства топливно-энергетического комплекса, объекты электроснабжения</w:t>
            </w:r>
          </w:p>
        </w:tc>
        <w:tc>
          <w:tcPr>
            <w:tcW w:w="1346"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строительство ВЛ-110 кВ, заходы на ПС «Рощино»</w:t>
            </w:r>
          </w:p>
          <w:p w:rsidR="00E45E0A" w:rsidRPr="00E45E0A" w:rsidRDefault="00E45E0A" w:rsidP="00E45E0A">
            <w:pPr>
              <w:widowControl w:val="0"/>
              <w:suppressAutoHyphens/>
              <w:autoSpaceDE w:val="0"/>
              <w:jc w:val="center"/>
              <w:textAlignment w:val="baseline"/>
              <w:rPr>
                <w:rFonts w:eastAsia="Times New Roman"/>
                <w:b/>
                <w:i/>
                <w:color w:val="FF0000"/>
                <w:sz w:val="20"/>
                <w:szCs w:val="20"/>
                <w:lang w:eastAsia="ru-RU"/>
              </w:rPr>
            </w:pPr>
          </w:p>
        </w:tc>
        <w:tc>
          <w:tcPr>
            <w:tcW w:w="749"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 xml:space="preserve">протяженность </w:t>
            </w:r>
            <w:r w:rsidRPr="00E45E0A">
              <w:rPr>
                <w:rFonts w:eastAsia="Times New Roman"/>
                <w:b/>
                <w:i/>
                <w:color w:val="000000"/>
                <w:sz w:val="20"/>
                <w:szCs w:val="20"/>
                <w:lang w:eastAsia="ru-RU"/>
              </w:rPr>
              <w:br/>
              <w:t>6,5 км</w:t>
            </w:r>
          </w:p>
        </w:tc>
        <w:tc>
          <w:tcPr>
            <w:tcW w:w="899"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Новгородская область</w:t>
            </w:r>
          </w:p>
        </w:tc>
        <w:tc>
          <w:tcPr>
            <w:tcW w:w="672"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СЗЗ в соответствии с СанПиН 2.2.1/2.1.1.1200-03</w:t>
            </w:r>
          </w:p>
        </w:tc>
        <w:tc>
          <w:tcPr>
            <w:tcW w:w="210" w:type="pct"/>
            <w:vAlign w:val="center"/>
          </w:tcPr>
          <w:p w:rsidR="00E45E0A" w:rsidRPr="00E45E0A" w:rsidRDefault="00E45E0A" w:rsidP="00E45E0A">
            <w:pPr>
              <w:widowControl w:val="0"/>
              <w:suppressAutoHyphens/>
              <w:autoSpaceDE w:val="0"/>
              <w:jc w:val="center"/>
              <w:rPr>
                <w:rFonts w:eastAsia="Times New Roman"/>
                <w:b/>
                <w:i/>
                <w:color w:val="000000"/>
                <w:sz w:val="20"/>
                <w:szCs w:val="20"/>
                <w:lang w:eastAsia="ar-SA"/>
              </w:rPr>
            </w:pPr>
            <w:r w:rsidRPr="00E45E0A">
              <w:rPr>
                <w:rFonts w:eastAsia="Times New Roman"/>
                <w:b/>
                <w:i/>
                <w:color w:val="000000"/>
                <w:sz w:val="20"/>
                <w:szCs w:val="20"/>
                <w:lang w:eastAsia="ar-SA"/>
              </w:rPr>
              <w:t>Н</w:t>
            </w:r>
          </w:p>
        </w:tc>
      </w:tr>
      <w:tr w:rsidR="00E45E0A" w:rsidRPr="00E45E0A" w:rsidTr="00E45E0A">
        <w:tc>
          <w:tcPr>
            <w:tcW w:w="344" w:type="pct"/>
            <w:shd w:val="clear" w:color="auto" w:fill="auto"/>
            <w:vAlign w:val="center"/>
          </w:tcPr>
          <w:p w:rsidR="00E45E0A" w:rsidRPr="00E45E0A" w:rsidRDefault="00E45E0A" w:rsidP="00E45E0A">
            <w:pPr>
              <w:tabs>
                <w:tab w:val="left" w:pos="260"/>
                <w:tab w:val="left" w:pos="601"/>
              </w:tabs>
              <w:ind w:left="-108"/>
              <w:contextualSpacing/>
              <w:textAlignment w:val="baseline"/>
              <w:rPr>
                <w:b/>
                <w:color w:val="000000"/>
                <w:sz w:val="20"/>
                <w:szCs w:val="20"/>
                <w:lang w:eastAsia="ar-SA"/>
              </w:rPr>
            </w:pPr>
            <w:r w:rsidRPr="00E45E0A">
              <w:rPr>
                <w:b/>
                <w:color w:val="000000"/>
                <w:sz w:val="20"/>
                <w:szCs w:val="20"/>
                <w:lang w:eastAsia="ar-SA"/>
              </w:rPr>
              <w:t>1.1.45.</w:t>
            </w:r>
          </w:p>
        </w:tc>
        <w:tc>
          <w:tcPr>
            <w:tcW w:w="780"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Объект капитального строительства топливно-энергетического комплекса, объекты электроснабжения</w:t>
            </w:r>
          </w:p>
        </w:tc>
        <w:tc>
          <w:tcPr>
            <w:tcW w:w="1346"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реконструкция ПС «Любница» 110/10 кВ 2 × 2,5 МВА с заменой оборудования и трансформаторов 2 × 6,3 МВА</w:t>
            </w:r>
          </w:p>
          <w:p w:rsidR="00E45E0A" w:rsidRPr="00E45E0A" w:rsidRDefault="00E45E0A" w:rsidP="00E45E0A">
            <w:pPr>
              <w:widowControl w:val="0"/>
              <w:suppressAutoHyphens/>
              <w:autoSpaceDE w:val="0"/>
              <w:jc w:val="center"/>
              <w:textAlignment w:val="baseline"/>
              <w:rPr>
                <w:rFonts w:eastAsia="Times New Roman"/>
                <w:color w:val="FF0000"/>
                <w:sz w:val="20"/>
                <w:szCs w:val="20"/>
                <w:lang w:eastAsia="ru-RU"/>
              </w:rPr>
            </w:pPr>
          </w:p>
        </w:tc>
        <w:tc>
          <w:tcPr>
            <w:tcW w:w="749"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определяется проектной документацией</w:t>
            </w:r>
          </w:p>
        </w:tc>
        <w:tc>
          <w:tcPr>
            <w:tcW w:w="899"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Новгородская область</w:t>
            </w:r>
          </w:p>
        </w:tc>
        <w:tc>
          <w:tcPr>
            <w:tcW w:w="672"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СЗЗ в соответствии с СанПиН 2.2.1/2.1.1.1200-03</w:t>
            </w:r>
          </w:p>
        </w:tc>
        <w:tc>
          <w:tcPr>
            <w:tcW w:w="210"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Н</w:t>
            </w:r>
          </w:p>
        </w:tc>
      </w:tr>
      <w:tr w:rsidR="00E45E0A" w:rsidRPr="00E45E0A" w:rsidTr="00E45E0A">
        <w:tc>
          <w:tcPr>
            <w:tcW w:w="344"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tabs>
                <w:tab w:val="left" w:pos="260"/>
                <w:tab w:val="left" w:pos="601"/>
              </w:tabs>
              <w:ind w:left="-108"/>
              <w:contextualSpacing/>
              <w:jc w:val="center"/>
              <w:textAlignment w:val="baseline"/>
              <w:rPr>
                <w:b/>
                <w:color w:val="000000"/>
                <w:sz w:val="20"/>
                <w:szCs w:val="20"/>
                <w:lang w:eastAsia="ar-SA"/>
              </w:rPr>
            </w:pPr>
            <w:r w:rsidRPr="00E45E0A">
              <w:rPr>
                <w:b/>
                <w:color w:val="000000"/>
                <w:sz w:val="20"/>
                <w:szCs w:val="20"/>
                <w:lang w:eastAsia="ar-SA"/>
              </w:rPr>
              <w:t>1.1.50</w:t>
            </w:r>
          </w:p>
        </w:tc>
        <w:tc>
          <w:tcPr>
            <w:tcW w:w="780"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Объект капитального строительства топливно-энергетического комплекса, объекты электроснабжения</w:t>
            </w:r>
          </w:p>
        </w:tc>
        <w:tc>
          <w:tcPr>
            <w:tcW w:w="1346"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реконструкция фидерных линий от ПС «Валдай» (Л 2, Л 13, Л 15), реконструкция РП 10, ТП-9</w:t>
            </w:r>
          </w:p>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определяется проектной документацией</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Новгородская область</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СЗЗ в соответствии с СанПиН 2.2.1/2.1.1.1200-03</w:t>
            </w:r>
          </w:p>
        </w:tc>
        <w:tc>
          <w:tcPr>
            <w:tcW w:w="210"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Н</w:t>
            </w:r>
          </w:p>
        </w:tc>
      </w:tr>
      <w:tr w:rsidR="00E45E0A" w:rsidRPr="00E45E0A" w:rsidTr="00E45E0A">
        <w:tc>
          <w:tcPr>
            <w:tcW w:w="344" w:type="pct"/>
            <w:shd w:val="clear" w:color="auto" w:fill="auto"/>
            <w:vAlign w:val="center"/>
          </w:tcPr>
          <w:p w:rsidR="00E45E0A" w:rsidRPr="00E45E0A" w:rsidRDefault="00E45E0A" w:rsidP="00E45E0A">
            <w:pPr>
              <w:tabs>
                <w:tab w:val="left" w:pos="260"/>
                <w:tab w:val="left" w:pos="434"/>
              </w:tabs>
              <w:contextualSpacing/>
              <w:jc w:val="center"/>
              <w:textAlignment w:val="baseline"/>
              <w:rPr>
                <w:b/>
                <w:color w:val="000000"/>
                <w:sz w:val="20"/>
                <w:szCs w:val="20"/>
                <w:lang w:eastAsia="ar-SA"/>
              </w:rPr>
            </w:pPr>
            <w:r w:rsidRPr="00E45E0A">
              <w:rPr>
                <w:b/>
                <w:color w:val="000000"/>
                <w:sz w:val="20"/>
                <w:szCs w:val="20"/>
                <w:lang w:eastAsia="ar-SA"/>
              </w:rPr>
              <w:t>1.2.</w:t>
            </w:r>
          </w:p>
        </w:tc>
        <w:tc>
          <w:tcPr>
            <w:tcW w:w="4446" w:type="pct"/>
            <w:gridSpan w:val="5"/>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Объекты газоснабжения</w:t>
            </w:r>
          </w:p>
        </w:tc>
        <w:tc>
          <w:tcPr>
            <w:tcW w:w="210"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c>
          <w:tcPr>
            <w:tcW w:w="344" w:type="pct"/>
            <w:shd w:val="clear" w:color="auto" w:fill="auto"/>
            <w:vAlign w:val="center"/>
          </w:tcPr>
          <w:p w:rsidR="00E45E0A" w:rsidRPr="00E45E0A" w:rsidRDefault="00E45E0A" w:rsidP="00E45E0A">
            <w:pPr>
              <w:tabs>
                <w:tab w:val="left" w:pos="260"/>
                <w:tab w:val="left" w:pos="434"/>
              </w:tabs>
              <w:contextualSpacing/>
              <w:jc w:val="center"/>
              <w:textAlignment w:val="baseline"/>
              <w:rPr>
                <w:b/>
                <w:color w:val="000000"/>
                <w:sz w:val="20"/>
                <w:szCs w:val="20"/>
                <w:lang w:eastAsia="ar-SA"/>
              </w:rPr>
            </w:pPr>
            <w:r w:rsidRPr="00E45E0A">
              <w:rPr>
                <w:b/>
                <w:color w:val="000000"/>
                <w:sz w:val="20"/>
                <w:szCs w:val="20"/>
                <w:lang w:eastAsia="ar-SA"/>
              </w:rPr>
              <w:t>1.2.3.</w:t>
            </w:r>
          </w:p>
        </w:tc>
        <w:tc>
          <w:tcPr>
            <w:tcW w:w="780"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Объект капитального строительства топливно-энергетического комплекса, объекты газоснабжения</w:t>
            </w:r>
          </w:p>
        </w:tc>
        <w:tc>
          <w:tcPr>
            <w:tcW w:w="1346"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строительство межпоселкового газопровода среднего давления Короцко – Ивантеево</w:t>
            </w:r>
          </w:p>
        </w:tc>
        <w:tc>
          <w:tcPr>
            <w:tcW w:w="749"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определяется проектной документацией</w:t>
            </w:r>
          </w:p>
        </w:tc>
        <w:tc>
          <w:tcPr>
            <w:tcW w:w="899"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 xml:space="preserve">Валдайский район, п.Короцко, </w:t>
            </w:r>
            <w:r w:rsidRPr="00E45E0A">
              <w:rPr>
                <w:rFonts w:eastAsia="Times New Roman"/>
                <w:color w:val="000000"/>
                <w:sz w:val="20"/>
                <w:szCs w:val="20"/>
                <w:lang w:eastAsia="ru-RU"/>
              </w:rPr>
              <w:br/>
              <w:t>д.Ивантеево</w:t>
            </w:r>
          </w:p>
        </w:tc>
        <w:tc>
          <w:tcPr>
            <w:tcW w:w="672"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pacing w:val="-4"/>
                <w:sz w:val="20"/>
                <w:szCs w:val="20"/>
                <w:lang w:eastAsia="ru-RU"/>
              </w:rPr>
            </w:pPr>
            <w:r w:rsidRPr="00E45E0A">
              <w:rPr>
                <w:rFonts w:eastAsia="Times New Roman"/>
                <w:color w:val="000000"/>
                <w:spacing w:val="-8"/>
                <w:sz w:val="20"/>
                <w:szCs w:val="20"/>
                <w:lang w:eastAsia="ru-RU"/>
              </w:rPr>
              <w:t>санитарный разрыв –</w:t>
            </w:r>
            <w:r w:rsidRPr="00E45E0A">
              <w:rPr>
                <w:rFonts w:eastAsia="Times New Roman"/>
                <w:color w:val="000000"/>
                <w:spacing w:val="-4"/>
                <w:sz w:val="20"/>
                <w:szCs w:val="20"/>
                <w:lang w:eastAsia="ru-RU"/>
              </w:rPr>
              <w:t>в зависимости от диаметра газопровода</w:t>
            </w:r>
          </w:p>
        </w:tc>
        <w:tc>
          <w:tcPr>
            <w:tcW w:w="210"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Н</w:t>
            </w:r>
          </w:p>
        </w:tc>
      </w:tr>
      <w:tr w:rsidR="00E45E0A" w:rsidRPr="00E45E0A" w:rsidTr="00E45E0A">
        <w:tc>
          <w:tcPr>
            <w:tcW w:w="344"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tabs>
                <w:tab w:val="left" w:pos="260"/>
                <w:tab w:val="left" w:pos="434"/>
              </w:tabs>
              <w:contextualSpacing/>
              <w:jc w:val="center"/>
              <w:textAlignment w:val="baseline"/>
              <w:rPr>
                <w:b/>
                <w:i/>
                <w:color w:val="000000"/>
                <w:sz w:val="20"/>
                <w:szCs w:val="20"/>
                <w:lang w:eastAsia="ar-SA"/>
              </w:rPr>
            </w:pPr>
            <w:r w:rsidRPr="00E45E0A">
              <w:rPr>
                <w:b/>
                <w:i/>
                <w:color w:val="000000"/>
                <w:sz w:val="20"/>
                <w:szCs w:val="20"/>
                <w:lang w:eastAsia="ar-SA"/>
              </w:rPr>
              <w:t>1.2.4.</w:t>
            </w:r>
          </w:p>
        </w:tc>
        <w:tc>
          <w:tcPr>
            <w:tcW w:w="780"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Объект капитального строительства топливно-энергетического комплекса, объекты газоснабжения</w:t>
            </w:r>
          </w:p>
        </w:tc>
        <w:tc>
          <w:tcPr>
            <w:tcW w:w="1346"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строительство межпоселкового газопровода среднего давления Валдай – Станки – Ящерово</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определяется проектной документацией</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Валдайский район, г.Валдай, д.Станки, д.Ящерово</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pacing w:val="-8"/>
                <w:sz w:val="20"/>
                <w:szCs w:val="20"/>
                <w:lang w:eastAsia="ru-RU"/>
              </w:rPr>
            </w:pPr>
            <w:r w:rsidRPr="00E45E0A">
              <w:rPr>
                <w:rFonts w:eastAsia="Times New Roman"/>
                <w:b/>
                <w:i/>
                <w:color w:val="000000"/>
                <w:spacing w:val="-8"/>
                <w:sz w:val="20"/>
                <w:szCs w:val="20"/>
                <w:lang w:eastAsia="ru-RU"/>
              </w:rPr>
              <w:t>санитарный разрыв –в зависимости от диаметра газопровода</w:t>
            </w:r>
          </w:p>
        </w:tc>
        <w:tc>
          <w:tcPr>
            <w:tcW w:w="210"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
                <w:i/>
                <w:color w:val="000000"/>
                <w:sz w:val="20"/>
                <w:szCs w:val="20"/>
                <w:lang w:eastAsia="ar-SA"/>
              </w:rPr>
            </w:pPr>
            <w:r w:rsidRPr="00E45E0A">
              <w:rPr>
                <w:rFonts w:eastAsia="Times New Roman"/>
                <w:b/>
                <w:i/>
                <w:color w:val="000000"/>
                <w:sz w:val="20"/>
                <w:szCs w:val="20"/>
                <w:lang w:eastAsia="ar-SA"/>
              </w:rPr>
              <w:t>Н</w:t>
            </w:r>
          </w:p>
        </w:tc>
      </w:tr>
      <w:tr w:rsidR="00E45E0A" w:rsidRPr="00E45E0A" w:rsidTr="00E45E0A">
        <w:tc>
          <w:tcPr>
            <w:tcW w:w="344"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tabs>
                <w:tab w:val="left" w:pos="260"/>
                <w:tab w:val="left" w:pos="434"/>
              </w:tabs>
              <w:contextualSpacing/>
              <w:jc w:val="center"/>
              <w:textAlignment w:val="baseline"/>
              <w:rPr>
                <w:b/>
                <w:color w:val="000000"/>
                <w:sz w:val="20"/>
                <w:szCs w:val="20"/>
                <w:lang w:eastAsia="ar-SA"/>
              </w:rPr>
            </w:pPr>
            <w:r w:rsidRPr="00E45E0A">
              <w:rPr>
                <w:b/>
                <w:color w:val="000000"/>
                <w:sz w:val="20"/>
                <w:szCs w:val="20"/>
                <w:lang w:eastAsia="ar-SA"/>
              </w:rPr>
              <w:t>1.2.6.</w:t>
            </w:r>
          </w:p>
        </w:tc>
        <w:tc>
          <w:tcPr>
            <w:tcW w:w="780"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Объект капитального строительства топливно-энергетического комплекса, объекты газоснабжения</w:t>
            </w:r>
          </w:p>
        </w:tc>
        <w:tc>
          <w:tcPr>
            <w:tcW w:w="1346"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строительство межпоселкового газопровода</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определяется проектной документацией</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 xml:space="preserve">Валдайский район, с.Яжелбицы – </w:t>
            </w:r>
            <w:r w:rsidRPr="00E45E0A">
              <w:rPr>
                <w:rFonts w:eastAsia="Times New Roman"/>
                <w:color w:val="000000"/>
                <w:sz w:val="20"/>
                <w:szCs w:val="20"/>
                <w:lang w:eastAsia="ru-RU"/>
              </w:rPr>
              <w:br/>
              <w:t xml:space="preserve">д.Лутовёнка – </w:t>
            </w:r>
            <w:r w:rsidRPr="00E45E0A">
              <w:rPr>
                <w:rFonts w:eastAsia="Times New Roman"/>
                <w:color w:val="000000"/>
                <w:sz w:val="20"/>
                <w:szCs w:val="20"/>
                <w:lang w:eastAsia="ru-RU"/>
              </w:rPr>
              <w:br/>
              <w:t>д.Карнаухово</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pacing w:val="-8"/>
                <w:sz w:val="20"/>
                <w:szCs w:val="20"/>
                <w:lang w:eastAsia="ru-RU"/>
              </w:rPr>
            </w:pPr>
            <w:r w:rsidRPr="00E45E0A">
              <w:rPr>
                <w:rFonts w:eastAsia="Times New Roman"/>
                <w:color w:val="000000"/>
                <w:spacing w:val="-8"/>
                <w:sz w:val="20"/>
                <w:szCs w:val="20"/>
                <w:lang w:eastAsia="ru-RU"/>
              </w:rPr>
              <w:t>санитарный разрыв –в зависимости от диаметра газопровода</w:t>
            </w:r>
          </w:p>
        </w:tc>
        <w:tc>
          <w:tcPr>
            <w:tcW w:w="210"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Н</w:t>
            </w:r>
          </w:p>
        </w:tc>
      </w:tr>
      <w:tr w:rsidR="00E45E0A" w:rsidRPr="00E45E0A" w:rsidTr="00E45E0A">
        <w:tc>
          <w:tcPr>
            <w:tcW w:w="344" w:type="pct"/>
            <w:shd w:val="clear" w:color="auto" w:fill="auto"/>
            <w:vAlign w:val="center"/>
          </w:tcPr>
          <w:p w:rsidR="00E45E0A" w:rsidRPr="00E45E0A" w:rsidRDefault="00E45E0A" w:rsidP="00E45E0A">
            <w:pPr>
              <w:widowControl w:val="0"/>
              <w:tabs>
                <w:tab w:val="left" w:pos="260"/>
              </w:tabs>
              <w:suppressAutoHyphens/>
              <w:autoSpaceDE w:val="0"/>
              <w:ind w:left="-727"/>
              <w:jc w:val="center"/>
              <w:rPr>
                <w:rFonts w:eastAsia="Times New Roman"/>
                <w:b/>
                <w:color w:val="000000"/>
                <w:sz w:val="20"/>
                <w:szCs w:val="20"/>
                <w:lang w:eastAsia="ar-SA"/>
              </w:rPr>
            </w:pPr>
            <w:r w:rsidRPr="00E45E0A">
              <w:rPr>
                <w:rFonts w:eastAsia="Times New Roman"/>
                <w:b/>
                <w:color w:val="000000"/>
                <w:sz w:val="20"/>
                <w:szCs w:val="20"/>
                <w:lang w:eastAsia="ar-SA"/>
              </w:rPr>
              <w:t>2.</w:t>
            </w:r>
          </w:p>
        </w:tc>
        <w:tc>
          <w:tcPr>
            <w:tcW w:w="4446" w:type="pct"/>
            <w:gridSpan w:val="5"/>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Объекты топливно-энергетического комплекса,</w:t>
            </w:r>
          </w:p>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val="en-US" w:eastAsia="ar-SA"/>
              </w:rPr>
              <w:t>II</w:t>
            </w:r>
            <w:r w:rsidRPr="00E45E0A">
              <w:rPr>
                <w:rFonts w:eastAsia="Times New Roman"/>
                <w:b/>
                <w:color w:val="000000"/>
                <w:sz w:val="20"/>
                <w:szCs w:val="20"/>
                <w:lang w:eastAsia="ar-SA"/>
              </w:rPr>
              <w:t xml:space="preserve"> этап до 2032 года</w:t>
            </w:r>
          </w:p>
        </w:tc>
        <w:tc>
          <w:tcPr>
            <w:tcW w:w="210"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c>
          <w:tcPr>
            <w:tcW w:w="344" w:type="pct"/>
            <w:shd w:val="clear" w:color="auto" w:fill="auto"/>
            <w:vAlign w:val="center"/>
          </w:tcPr>
          <w:p w:rsidR="00E45E0A" w:rsidRPr="00E45E0A" w:rsidRDefault="00E45E0A" w:rsidP="00E45E0A">
            <w:pPr>
              <w:widowControl w:val="0"/>
              <w:tabs>
                <w:tab w:val="left" w:pos="260"/>
              </w:tabs>
              <w:suppressAutoHyphens/>
              <w:autoSpaceDE w:val="0"/>
              <w:ind w:left="-727"/>
              <w:jc w:val="center"/>
              <w:rPr>
                <w:rFonts w:eastAsia="Times New Roman"/>
                <w:b/>
                <w:color w:val="000000"/>
                <w:sz w:val="20"/>
                <w:szCs w:val="20"/>
                <w:lang w:eastAsia="ar-SA"/>
              </w:rPr>
            </w:pPr>
            <w:r w:rsidRPr="00E45E0A">
              <w:rPr>
                <w:rFonts w:eastAsia="Times New Roman"/>
                <w:b/>
                <w:color w:val="000000"/>
                <w:sz w:val="20"/>
                <w:szCs w:val="20"/>
                <w:lang w:eastAsia="ar-SA"/>
              </w:rPr>
              <w:t>2.1.</w:t>
            </w:r>
          </w:p>
        </w:tc>
        <w:tc>
          <w:tcPr>
            <w:tcW w:w="4446" w:type="pct"/>
            <w:gridSpan w:val="5"/>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Объекты электроснабжения</w:t>
            </w:r>
          </w:p>
        </w:tc>
        <w:tc>
          <w:tcPr>
            <w:tcW w:w="210"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c>
          <w:tcPr>
            <w:tcW w:w="344" w:type="pct"/>
            <w:shd w:val="clear" w:color="auto" w:fill="auto"/>
            <w:vAlign w:val="center"/>
          </w:tcPr>
          <w:p w:rsidR="00E45E0A" w:rsidRPr="00E45E0A" w:rsidRDefault="00E45E0A" w:rsidP="00E45E0A">
            <w:pPr>
              <w:tabs>
                <w:tab w:val="left" w:pos="260"/>
              </w:tabs>
              <w:contextualSpacing/>
              <w:jc w:val="center"/>
              <w:rPr>
                <w:b/>
                <w:i/>
                <w:color w:val="000000"/>
                <w:sz w:val="20"/>
                <w:szCs w:val="20"/>
                <w:lang w:eastAsia="ar-SA"/>
              </w:rPr>
            </w:pPr>
            <w:r w:rsidRPr="00E45E0A">
              <w:rPr>
                <w:b/>
                <w:i/>
                <w:color w:val="000000"/>
                <w:sz w:val="20"/>
                <w:szCs w:val="20"/>
                <w:lang w:eastAsia="ar-SA"/>
              </w:rPr>
              <w:t>2.1.8.</w:t>
            </w:r>
          </w:p>
        </w:tc>
        <w:tc>
          <w:tcPr>
            <w:tcW w:w="780"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Объект капитального строительства топливно-энергетического комплекса, объекты электроснабжения</w:t>
            </w:r>
          </w:p>
        </w:tc>
        <w:tc>
          <w:tcPr>
            <w:tcW w:w="1346"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строительство ПС 110 кВ «</w:t>
            </w:r>
            <w:bookmarkStart w:id="117" w:name="_Hlk530843100"/>
            <w:r w:rsidRPr="00E45E0A">
              <w:rPr>
                <w:rFonts w:eastAsia="Times New Roman"/>
                <w:b/>
                <w:i/>
                <w:color w:val="000000"/>
                <w:sz w:val="20"/>
                <w:szCs w:val="20"/>
                <w:lang w:eastAsia="ru-RU"/>
              </w:rPr>
              <w:t>Рощино</w:t>
            </w:r>
            <w:bookmarkEnd w:id="117"/>
            <w:r w:rsidRPr="00E45E0A">
              <w:rPr>
                <w:rFonts w:eastAsia="Times New Roman"/>
                <w:b/>
                <w:i/>
                <w:color w:val="000000"/>
                <w:sz w:val="20"/>
                <w:szCs w:val="20"/>
                <w:lang w:eastAsia="ru-RU"/>
              </w:rPr>
              <w:t xml:space="preserve">», ВЛ-110 кВ заходы на ПС 110 кВ «Рощино» с установкой трансформаторов </w:t>
            </w:r>
            <w:r w:rsidRPr="00E45E0A">
              <w:rPr>
                <w:rFonts w:eastAsia="Times New Roman"/>
                <w:b/>
                <w:i/>
                <w:color w:val="000000"/>
                <w:sz w:val="20"/>
                <w:szCs w:val="20"/>
                <w:lang w:eastAsia="ru-RU"/>
              </w:rPr>
              <w:br/>
              <w:t>2 × 10 МВА</w:t>
            </w:r>
          </w:p>
        </w:tc>
        <w:tc>
          <w:tcPr>
            <w:tcW w:w="749"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 xml:space="preserve">протяженность </w:t>
            </w:r>
            <w:r w:rsidRPr="00E45E0A">
              <w:rPr>
                <w:rFonts w:eastAsia="Times New Roman"/>
                <w:b/>
                <w:i/>
                <w:color w:val="000000"/>
                <w:sz w:val="20"/>
                <w:szCs w:val="20"/>
                <w:lang w:eastAsia="ru-RU"/>
              </w:rPr>
              <w:br/>
              <w:t>6,5 км</w:t>
            </w:r>
          </w:p>
        </w:tc>
        <w:tc>
          <w:tcPr>
            <w:tcW w:w="899"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Валдайский район</w:t>
            </w:r>
          </w:p>
        </w:tc>
        <w:tc>
          <w:tcPr>
            <w:tcW w:w="672"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СЗЗ в соответствии с СанПиН 2.2.1/2.1.1.1200-03</w:t>
            </w:r>
          </w:p>
        </w:tc>
        <w:tc>
          <w:tcPr>
            <w:tcW w:w="210" w:type="pct"/>
            <w:vAlign w:val="center"/>
          </w:tcPr>
          <w:p w:rsidR="00E45E0A" w:rsidRPr="00E45E0A" w:rsidRDefault="00E45E0A" w:rsidP="00E45E0A">
            <w:pPr>
              <w:widowControl w:val="0"/>
              <w:suppressAutoHyphens/>
              <w:autoSpaceDE w:val="0"/>
              <w:jc w:val="center"/>
              <w:rPr>
                <w:rFonts w:eastAsia="Times New Roman"/>
                <w:b/>
                <w:i/>
                <w:color w:val="000000"/>
                <w:sz w:val="20"/>
                <w:szCs w:val="20"/>
                <w:lang w:eastAsia="ar-SA"/>
              </w:rPr>
            </w:pPr>
            <w:r w:rsidRPr="00E45E0A">
              <w:rPr>
                <w:rFonts w:eastAsia="Times New Roman"/>
                <w:b/>
                <w:i/>
                <w:color w:val="000000"/>
                <w:sz w:val="20"/>
                <w:szCs w:val="20"/>
                <w:lang w:eastAsia="ar-SA"/>
              </w:rPr>
              <w:t>Н</w:t>
            </w:r>
          </w:p>
        </w:tc>
      </w:tr>
      <w:tr w:rsidR="00E45E0A" w:rsidRPr="00E45E0A" w:rsidTr="00E45E0A">
        <w:tc>
          <w:tcPr>
            <w:tcW w:w="344"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tabs>
                <w:tab w:val="left" w:pos="260"/>
              </w:tabs>
              <w:contextualSpacing/>
              <w:jc w:val="center"/>
              <w:rPr>
                <w:b/>
                <w:color w:val="000000"/>
                <w:sz w:val="20"/>
                <w:szCs w:val="20"/>
                <w:lang w:eastAsia="ar-SA"/>
              </w:rPr>
            </w:pPr>
            <w:r w:rsidRPr="00E45E0A">
              <w:rPr>
                <w:b/>
                <w:color w:val="000000"/>
                <w:sz w:val="20"/>
                <w:szCs w:val="20"/>
                <w:lang w:eastAsia="ar-SA"/>
              </w:rPr>
              <w:t>2.1.9.</w:t>
            </w:r>
          </w:p>
        </w:tc>
        <w:tc>
          <w:tcPr>
            <w:tcW w:w="780"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Объект капитального строительства топливно-энергетического комплекса, объекты электроснабжения</w:t>
            </w:r>
          </w:p>
        </w:tc>
        <w:tc>
          <w:tcPr>
            <w:tcW w:w="1346"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строительство ПС 110 кВ КС «Валдай», ВЛ-110 кВ заходы на ПС 110 кВ «Валдай» с установкой трансформаторов 2 × 25 МВА</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 xml:space="preserve">протяженность </w:t>
            </w:r>
            <w:r w:rsidRPr="00E45E0A">
              <w:rPr>
                <w:rFonts w:eastAsia="Times New Roman"/>
                <w:color w:val="000000"/>
                <w:sz w:val="20"/>
                <w:szCs w:val="20"/>
                <w:lang w:eastAsia="ru-RU"/>
              </w:rPr>
              <w:br/>
              <w:t>1,5 км</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СЗЗ в соответствии с СанПиН 2.2.1/2.1.1.1200-03</w:t>
            </w:r>
          </w:p>
        </w:tc>
        <w:tc>
          <w:tcPr>
            <w:tcW w:w="210"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Н</w:t>
            </w:r>
          </w:p>
        </w:tc>
      </w:tr>
      <w:tr w:rsidR="00E45E0A" w:rsidRPr="00E45E0A" w:rsidTr="00E45E0A">
        <w:tc>
          <w:tcPr>
            <w:tcW w:w="344"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tabs>
                <w:tab w:val="left" w:pos="260"/>
              </w:tabs>
              <w:contextualSpacing/>
              <w:jc w:val="center"/>
              <w:rPr>
                <w:b/>
                <w:color w:val="000000"/>
                <w:sz w:val="20"/>
                <w:szCs w:val="20"/>
                <w:lang w:eastAsia="ar-SA"/>
              </w:rPr>
            </w:pPr>
            <w:r w:rsidRPr="00E45E0A">
              <w:rPr>
                <w:b/>
                <w:color w:val="000000"/>
                <w:sz w:val="20"/>
                <w:szCs w:val="20"/>
                <w:lang w:eastAsia="ar-SA"/>
              </w:rPr>
              <w:t>2.1.10.</w:t>
            </w:r>
          </w:p>
        </w:tc>
        <w:tc>
          <w:tcPr>
            <w:tcW w:w="780"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Объект капитального строительства топливно-энергетического комплекса, объекты электроснабжения</w:t>
            </w:r>
          </w:p>
        </w:tc>
        <w:tc>
          <w:tcPr>
            <w:tcW w:w="1346"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реконструкция ПС 110 кВ «Любница» с заменой оборудования и трансформаторов 2 × 2,5 МВА на 2 × 6,3 МВА</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определяется проектной документацией</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СЗЗ в соответствии с СанПиН 2.2.1/2.1.1.1200-03</w:t>
            </w:r>
          </w:p>
        </w:tc>
        <w:tc>
          <w:tcPr>
            <w:tcW w:w="210"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Н</w:t>
            </w:r>
          </w:p>
        </w:tc>
      </w:tr>
      <w:tr w:rsidR="00E45E0A" w:rsidRPr="00E45E0A" w:rsidTr="00E45E0A">
        <w:tc>
          <w:tcPr>
            <w:tcW w:w="344"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tabs>
                <w:tab w:val="left" w:pos="260"/>
              </w:tabs>
              <w:contextualSpacing/>
              <w:jc w:val="center"/>
              <w:rPr>
                <w:b/>
                <w:color w:val="000000"/>
                <w:sz w:val="20"/>
                <w:szCs w:val="20"/>
                <w:lang w:eastAsia="ar-SA"/>
              </w:rPr>
            </w:pPr>
            <w:r w:rsidRPr="00E45E0A">
              <w:rPr>
                <w:b/>
                <w:color w:val="000000"/>
                <w:sz w:val="20"/>
                <w:szCs w:val="20"/>
                <w:lang w:eastAsia="ar-SA"/>
              </w:rPr>
              <w:t>2.1.11.</w:t>
            </w:r>
          </w:p>
        </w:tc>
        <w:tc>
          <w:tcPr>
            <w:tcW w:w="780"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Объект капитального строительства топливно-энергетического комплекса, объекты электроснабжения</w:t>
            </w:r>
          </w:p>
        </w:tc>
        <w:tc>
          <w:tcPr>
            <w:tcW w:w="1346"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реконструкция ПС 35кВ «Валдай» с заменой оборудования и трансфор-маторов 2 × 4 МВА на 2 × 6,3 МВА</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определяется проектной документацией</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СЗЗ в соответствии с СанПиН 2.2.1/2.1.1.1200-03</w:t>
            </w:r>
          </w:p>
        </w:tc>
        <w:tc>
          <w:tcPr>
            <w:tcW w:w="210"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Н</w:t>
            </w:r>
          </w:p>
        </w:tc>
      </w:tr>
      <w:tr w:rsidR="00E45E0A" w:rsidRPr="00E45E0A" w:rsidTr="00E45E0A">
        <w:tc>
          <w:tcPr>
            <w:tcW w:w="344"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tabs>
                <w:tab w:val="left" w:pos="260"/>
              </w:tabs>
              <w:contextualSpacing/>
              <w:jc w:val="center"/>
              <w:rPr>
                <w:b/>
                <w:color w:val="000000"/>
                <w:sz w:val="20"/>
                <w:szCs w:val="20"/>
                <w:lang w:eastAsia="ar-SA"/>
              </w:rPr>
            </w:pPr>
            <w:r w:rsidRPr="00E45E0A">
              <w:rPr>
                <w:b/>
                <w:color w:val="000000"/>
                <w:sz w:val="20"/>
                <w:szCs w:val="20"/>
                <w:lang w:eastAsia="ar-SA"/>
              </w:rPr>
              <w:t>2.1.12.</w:t>
            </w:r>
          </w:p>
        </w:tc>
        <w:tc>
          <w:tcPr>
            <w:tcW w:w="780"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Объект капитального строительства топливно-энергетического комплекса, объекты электроснабжения</w:t>
            </w:r>
          </w:p>
        </w:tc>
        <w:tc>
          <w:tcPr>
            <w:tcW w:w="1346"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реконструкция ПС 110 кВ «Бояры» с заменой оборудования и трансформаторов 1 × 2,5 МВА на 1 × 2,5 МВА</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определяется проектной документацией</w:t>
            </w:r>
          </w:p>
        </w:tc>
        <w:tc>
          <w:tcPr>
            <w:tcW w:w="899"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СЗЗ в соответствии с СанПиН 2.2.1/2.1.1.1200-03</w:t>
            </w:r>
          </w:p>
        </w:tc>
        <w:tc>
          <w:tcPr>
            <w:tcW w:w="210"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Н</w:t>
            </w:r>
          </w:p>
        </w:tc>
      </w:tr>
      <w:tr w:rsidR="00E45E0A" w:rsidRPr="00E45E0A" w:rsidTr="00E45E0A">
        <w:tc>
          <w:tcPr>
            <w:tcW w:w="344" w:type="pct"/>
            <w:shd w:val="clear" w:color="auto" w:fill="auto"/>
            <w:vAlign w:val="center"/>
          </w:tcPr>
          <w:p w:rsidR="00E45E0A" w:rsidRPr="00E45E0A" w:rsidRDefault="00E45E0A" w:rsidP="00E45E0A">
            <w:pPr>
              <w:tabs>
                <w:tab w:val="left" w:pos="260"/>
              </w:tabs>
              <w:contextualSpacing/>
              <w:jc w:val="center"/>
              <w:rPr>
                <w:b/>
                <w:color w:val="000000"/>
                <w:sz w:val="20"/>
                <w:szCs w:val="20"/>
                <w:lang w:eastAsia="ar-SA"/>
              </w:rPr>
            </w:pPr>
            <w:r w:rsidRPr="00E45E0A">
              <w:rPr>
                <w:b/>
                <w:color w:val="000000"/>
                <w:sz w:val="20"/>
                <w:szCs w:val="20"/>
                <w:lang w:eastAsia="ar-SA"/>
              </w:rPr>
              <w:t>2.2.</w:t>
            </w:r>
          </w:p>
        </w:tc>
        <w:tc>
          <w:tcPr>
            <w:tcW w:w="4446" w:type="pct"/>
            <w:gridSpan w:val="5"/>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Объекты газоснабжения</w:t>
            </w:r>
          </w:p>
        </w:tc>
        <w:tc>
          <w:tcPr>
            <w:tcW w:w="210"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c>
          <w:tcPr>
            <w:tcW w:w="344" w:type="pct"/>
            <w:shd w:val="clear" w:color="auto" w:fill="auto"/>
            <w:vAlign w:val="center"/>
          </w:tcPr>
          <w:p w:rsidR="00E45E0A" w:rsidRPr="00E45E0A" w:rsidRDefault="00E45E0A" w:rsidP="00E45E0A">
            <w:pPr>
              <w:widowControl w:val="0"/>
              <w:numPr>
                <w:ilvl w:val="3"/>
                <w:numId w:val="45"/>
              </w:numPr>
              <w:tabs>
                <w:tab w:val="left" w:pos="260"/>
              </w:tabs>
              <w:suppressAutoHyphens/>
              <w:autoSpaceDE w:val="0"/>
              <w:contextualSpacing/>
              <w:jc w:val="center"/>
              <w:rPr>
                <w:b/>
                <w:i/>
                <w:color w:val="000000"/>
                <w:sz w:val="20"/>
                <w:szCs w:val="20"/>
                <w:lang w:eastAsia="ar-SA"/>
              </w:rPr>
            </w:pPr>
          </w:p>
        </w:tc>
        <w:tc>
          <w:tcPr>
            <w:tcW w:w="780"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Объект капитального строительства топливно-энергетического комплекса, объекты газоснабжения</w:t>
            </w:r>
          </w:p>
        </w:tc>
        <w:tc>
          <w:tcPr>
            <w:tcW w:w="1346"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строительство газопроводов-отводов, ГРС, межпоселковых газораспределительных сетей для достижения 100 % газификации области</w:t>
            </w:r>
          </w:p>
        </w:tc>
        <w:tc>
          <w:tcPr>
            <w:tcW w:w="749"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определяется проектной документацией</w:t>
            </w:r>
          </w:p>
        </w:tc>
        <w:tc>
          <w:tcPr>
            <w:tcW w:w="899"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Новгородская область</w:t>
            </w:r>
          </w:p>
        </w:tc>
        <w:tc>
          <w:tcPr>
            <w:tcW w:w="672"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санитарный разрыв - в зависимости от диаметра газопровода</w:t>
            </w:r>
          </w:p>
        </w:tc>
        <w:tc>
          <w:tcPr>
            <w:tcW w:w="210" w:type="pct"/>
            <w:vAlign w:val="center"/>
          </w:tcPr>
          <w:p w:rsidR="00E45E0A" w:rsidRPr="00E45E0A" w:rsidRDefault="00E45E0A" w:rsidP="00E45E0A">
            <w:pPr>
              <w:widowControl w:val="0"/>
              <w:suppressAutoHyphens/>
              <w:autoSpaceDE w:val="0"/>
              <w:jc w:val="center"/>
              <w:rPr>
                <w:rFonts w:eastAsia="Times New Roman"/>
                <w:b/>
                <w:i/>
                <w:color w:val="000000"/>
                <w:sz w:val="20"/>
                <w:szCs w:val="20"/>
                <w:lang w:eastAsia="ar-SA"/>
              </w:rPr>
            </w:pPr>
            <w:r w:rsidRPr="00E45E0A">
              <w:rPr>
                <w:rFonts w:eastAsia="Times New Roman"/>
                <w:b/>
                <w:i/>
                <w:color w:val="000000"/>
                <w:sz w:val="20"/>
                <w:szCs w:val="20"/>
                <w:lang w:eastAsia="ar-SA"/>
              </w:rPr>
              <w:t>Н</w:t>
            </w:r>
          </w:p>
        </w:tc>
      </w:tr>
    </w:tbl>
    <w:p w:rsidR="00E45E0A" w:rsidRPr="00E45E0A" w:rsidRDefault="00E45E0A" w:rsidP="00E45E0A">
      <w:pPr>
        <w:suppressAutoHyphens/>
        <w:spacing w:after="200" w:line="276" w:lineRule="auto"/>
        <w:ind w:left="720"/>
        <w:jc w:val="center"/>
        <w:rPr>
          <w:b/>
          <w:color w:val="000000"/>
          <w:sz w:val="20"/>
          <w:szCs w:val="20"/>
          <w:u w:val="single"/>
          <w:lang w:eastAsia="ar-SA"/>
        </w:rPr>
      </w:pPr>
      <w:r w:rsidRPr="00E45E0A">
        <w:rPr>
          <w:b/>
          <w:color w:val="000000"/>
          <w:sz w:val="20"/>
          <w:szCs w:val="20"/>
          <w:u w:val="single"/>
          <w:lang w:eastAsia="ar-SA"/>
        </w:rPr>
        <w:t>Промышленность, экономика</w:t>
      </w:r>
    </w:p>
    <w:tbl>
      <w:tblPr>
        <w:tblpPr w:leftFromText="180" w:rightFromText="180" w:vertAnchor="text" w:horzAnchor="margin" w:tblpX="108" w:tblpY="1"/>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5"/>
        <w:gridCol w:w="1490"/>
        <w:gridCol w:w="3089"/>
        <w:gridCol w:w="1546"/>
        <w:gridCol w:w="1698"/>
        <w:gridCol w:w="1241"/>
        <w:gridCol w:w="565"/>
      </w:tblGrid>
      <w:tr w:rsidR="00E45E0A" w:rsidRPr="00E45E0A" w:rsidTr="00E45E0A">
        <w:tc>
          <w:tcPr>
            <w:tcW w:w="328"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1.</w:t>
            </w:r>
          </w:p>
        </w:tc>
        <w:tc>
          <w:tcPr>
            <w:tcW w:w="4398" w:type="pct"/>
            <w:gridSpan w:val="5"/>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xml:space="preserve">Объекты в области рыбного хозяйства, </w:t>
            </w:r>
          </w:p>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val="en-US" w:eastAsia="ar-SA"/>
              </w:rPr>
              <w:t>I</w:t>
            </w:r>
            <w:r w:rsidRPr="00E45E0A">
              <w:rPr>
                <w:rFonts w:eastAsia="Times New Roman"/>
                <w:b/>
                <w:color w:val="000000"/>
                <w:sz w:val="20"/>
                <w:szCs w:val="20"/>
                <w:lang w:eastAsia="ar-SA"/>
              </w:rPr>
              <w:t>I этап до 2032 года</w:t>
            </w:r>
          </w:p>
        </w:tc>
        <w:tc>
          <w:tcPr>
            <w:tcW w:w="274"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c>
          <w:tcPr>
            <w:tcW w:w="328" w:type="pct"/>
            <w:shd w:val="clear" w:color="auto" w:fill="auto"/>
            <w:vAlign w:val="center"/>
          </w:tcPr>
          <w:p w:rsidR="00E45E0A" w:rsidRPr="00E45E0A" w:rsidRDefault="00E45E0A" w:rsidP="00E45E0A">
            <w:pPr>
              <w:widowControl w:val="0"/>
              <w:numPr>
                <w:ilvl w:val="3"/>
                <w:numId w:val="45"/>
              </w:numPr>
              <w:tabs>
                <w:tab w:val="left" w:pos="260"/>
              </w:tabs>
              <w:suppressAutoHyphens/>
              <w:autoSpaceDE w:val="0"/>
              <w:contextualSpacing/>
              <w:jc w:val="center"/>
              <w:rPr>
                <w:b/>
                <w:i/>
                <w:color w:val="000000"/>
                <w:sz w:val="20"/>
                <w:szCs w:val="20"/>
                <w:lang w:eastAsia="ar-SA"/>
              </w:rPr>
            </w:pPr>
          </w:p>
        </w:tc>
        <w:tc>
          <w:tcPr>
            <w:tcW w:w="723"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Объект в области рыбного хозяйства</w:t>
            </w:r>
          </w:p>
        </w:tc>
        <w:tc>
          <w:tcPr>
            <w:tcW w:w="1499"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строительство и реконструкция действующих садковых хозяйств на водных объектах области с целью выращивания объектов аквакультуры</w:t>
            </w:r>
          </w:p>
        </w:tc>
        <w:tc>
          <w:tcPr>
            <w:tcW w:w="750"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определяется проектной документацией</w:t>
            </w:r>
          </w:p>
        </w:tc>
        <w:tc>
          <w:tcPr>
            <w:tcW w:w="824"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b/>
                <w:i/>
                <w:color w:val="000000"/>
                <w:sz w:val="20"/>
                <w:szCs w:val="20"/>
                <w:lang w:eastAsia="ru-RU"/>
              </w:rPr>
            </w:pPr>
            <w:r w:rsidRPr="00E45E0A">
              <w:rPr>
                <w:rFonts w:eastAsia="Times New Roman"/>
                <w:b/>
                <w:i/>
                <w:color w:val="000000"/>
                <w:sz w:val="20"/>
                <w:szCs w:val="20"/>
                <w:lang w:eastAsia="ru-RU"/>
              </w:rPr>
              <w:t>Новгородская область</w:t>
            </w:r>
          </w:p>
        </w:tc>
        <w:tc>
          <w:tcPr>
            <w:tcW w:w="602" w:type="pct"/>
            <w:shd w:val="clear" w:color="auto" w:fill="auto"/>
            <w:vAlign w:val="center"/>
          </w:tcPr>
          <w:p w:rsidR="00E45E0A" w:rsidRPr="00E45E0A" w:rsidRDefault="00E45E0A" w:rsidP="00E45E0A">
            <w:pPr>
              <w:widowControl w:val="0"/>
              <w:suppressAutoHyphens/>
              <w:autoSpaceDE w:val="0"/>
              <w:jc w:val="center"/>
              <w:rPr>
                <w:rFonts w:eastAsia="Times New Roman"/>
                <w:b/>
                <w:i/>
                <w:color w:val="000000"/>
                <w:sz w:val="20"/>
                <w:szCs w:val="20"/>
                <w:lang w:eastAsia="ar-SA"/>
              </w:rPr>
            </w:pPr>
            <w:r w:rsidRPr="00E45E0A">
              <w:rPr>
                <w:rFonts w:eastAsia="Times New Roman"/>
                <w:b/>
                <w:i/>
                <w:color w:val="000000"/>
                <w:sz w:val="20"/>
                <w:szCs w:val="20"/>
                <w:lang w:eastAsia="ar-SA"/>
              </w:rPr>
              <w:t>-</w:t>
            </w:r>
          </w:p>
        </w:tc>
        <w:tc>
          <w:tcPr>
            <w:tcW w:w="274" w:type="pct"/>
            <w:vAlign w:val="center"/>
          </w:tcPr>
          <w:p w:rsidR="00E45E0A" w:rsidRPr="00E45E0A" w:rsidRDefault="00E45E0A" w:rsidP="00E45E0A">
            <w:pPr>
              <w:widowControl w:val="0"/>
              <w:suppressAutoHyphens/>
              <w:autoSpaceDE w:val="0"/>
              <w:jc w:val="center"/>
              <w:rPr>
                <w:rFonts w:eastAsia="Times New Roman"/>
                <w:b/>
                <w:i/>
                <w:color w:val="000000"/>
                <w:sz w:val="20"/>
                <w:szCs w:val="20"/>
                <w:lang w:eastAsia="ar-SA"/>
              </w:rPr>
            </w:pPr>
            <w:r w:rsidRPr="00E45E0A">
              <w:rPr>
                <w:rFonts w:eastAsia="Times New Roman"/>
                <w:b/>
                <w:i/>
                <w:color w:val="000000"/>
                <w:sz w:val="20"/>
                <w:szCs w:val="20"/>
                <w:lang w:eastAsia="ar-SA"/>
              </w:rPr>
              <w:t>Р</w:t>
            </w:r>
          </w:p>
        </w:tc>
      </w:tr>
    </w:tbl>
    <w:p w:rsidR="00E45E0A" w:rsidRPr="00E45E0A" w:rsidRDefault="00E45E0A" w:rsidP="00E45E0A">
      <w:pPr>
        <w:suppressAutoHyphens/>
        <w:spacing w:after="200" w:line="276" w:lineRule="auto"/>
        <w:ind w:left="720"/>
        <w:jc w:val="center"/>
        <w:rPr>
          <w:b/>
          <w:color w:val="000000"/>
          <w:sz w:val="20"/>
          <w:szCs w:val="20"/>
          <w:u w:val="single"/>
          <w:lang w:eastAsia="ar-SA"/>
        </w:rPr>
      </w:pPr>
      <w:r w:rsidRPr="00E45E0A">
        <w:rPr>
          <w:b/>
          <w:color w:val="000000"/>
          <w:sz w:val="20"/>
          <w:szCs w:val="20"/>
          <w:u w:val="single"/>
          <w:lang w:eastAsia="ar-SA"/>
        </w:rPr>
        <w:t>Туризм</w:t>
      </w:r>
    </w:p>
    <w:p w:rsidR="00E45E0A" w:rsidRPr="00E45E0A" w:rsidRDefault="00E45E0A" w:rsidP="00E45E0A">
      <w:pPr>
        <w:widowControl w:val="0"/>
        <w:suppressAutoHyphens/>
        <w:autoSpaceDE w:val="0"/>
        <w:ind w:firstLine="709"/>
        <w:jc w:val="both"/>
        <w:rPr>
          <w:rFonts w:eastAsia="Times New Roman"/>
          <w:sz w:val="20"/>
          <w:szCs w:val="20"/>
          <w:lang w:eastAsia="ar-SA"/>
        </w:rPr>
      </w:pPr>
      <w:bookmarkStart w:id="118" w:name="OLE_LINK27"/>
      <w:bookmarkStart w:id="119" w:name="OLE_LINK28"/>
      <w:r w:rsidRPr="00E45E0A">
        <w:rPr>
          <w:rFonts w:eastAsia="Times New Roman"/>
          <w:sz w:val="20"/>
          <w:szCs w:val="20"/>
          <w:lang w:eastAsia="ar-SA"/>
        </w:rPr>
        <w:t>Проектом внесения изменений в Схему территориального планирования Новгородской области предлагается осуществить дополнительные мероприятия в области туризма и досуговой деятельности (отредактированные мероприятия – Р; новые мероприятия – Н)</w:t>
      </w:r>
      <w:bookmarkEnd w:id="118"/>
      <w:bookmarkEnd w:id="119"/>
      <w:r w:rsidRPr="00E45E0A">
        <w:rPr>
          <w:rFonts w:eastAsia="Times New Roman"/>
          <w:sz w:val="20"/>
          <w:szCs w:val="20"/>
          <w:lang w:eastAsia="ar-S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92"/>
        <w:gridCol w:w="1542"/>
        <w:gridCol w:w="2935"/>
        <w:gridCol w:w="1542"/>
        <w:gridCol w:w="1699"/>
        <w:gridCol w:w="1236"/>
        <w:gridCol w:w="575"/>
      </w:tblGrid>
      <w:tr w:rsidR="00E45E0A" w:rsidRPr="00E45E0A" w:rsidTr="00E45E0A">
        <w:trPr>
          <w:jc w:val="center"/>
        </w:trPr>
        <w:tc>
          <w:tcPr>
            <w:tcW w:w="428" w:type="pct"/>
            <w:shd w:val="clear" w:color="auto" w:fill="auto"/>
            <w:vAlign w:val="center"/>
          </w:tcPr>
          <w:p w:rsidR="00E45E0A" w:rsidRPr="00E45E0A" w:rsidRDefault="00E45E0A" w:rsidP="00E45E0A">
            <w:pPr>
              <w:widowControl w:val="0"/>
              <w:tabs>
                <w:tab w:val="left" w:pos="318"/>
              </w:tabs>
              <w:suppressAutoHyphens/>
              <w:autoSpaceDE w:val="0"/>
              <w:ind w:right="-107"/>
              <w:jc w:val="center"/>
              <w:rPr>
                <w:rFonts w:eastAsia="Times New Roman"/>
                <w:b/>
                <w:color w:val="000000"/>
                <w:sz w:val="20"/>
                <w:szCs w:val="20"/>
                <w:lang w:eastAsia="ar-SA"/>
              </w:rPr>
            </w:pPr>
            <w:r w:rsidRPr="00E45E0A">
              <w:rPr>
                <w:rFonts w:eastAsia="Times New Roman"/>
                <w:b/>
                <w:color w:val="000000"/>
                <w:sz w:val="20"/>
                <w:szCs w:val="20"/>
                <w:lang w:eastAsia="ar-SA"/>
              </w:rPr>
              <w:t>№ п/п</w:t>
            </w:r>
          </w:p>
        </w:tc>
        <w:tc>
          <w:tcPr>
            <w:tcW w:w="740" w:type="pct"/>
            <w:shd w:val="clear" w:color="auto" w:fill="auto"/>
            <w:vAlign w:val="center"/>
          </w:tcPr>
          <w:p w:rsidR="00E45E0A" w:rsidRPr="00E45E0A" w:rsidRDefault="00E45E0A" w:rsidP="00E45E0A">
            <w:pPr>
              <w:widowControl w:val="0"/>
              <w:tabs>
                <w:tab w:val="left" w:pos="318"/>
              </w:tabs>
              <w:suppressAutoHyphens/>
              <w:autoSpaceDE w:val="0"/>
              <w:ind w:right="-107"/>
              <w:jc w:val="center"/>
              <w:rPr>
                <w:rFonts w:eastAsia="Times New Roman"/>
                <w:b/>
                <w:color w:val="000000"/>
                <w:sz w:val="20"/>
                <w:szCs w:val="20"/>
                <w:lang w:eastAsia="ar-SA"/>
              </w:rPr>
            </w:pPr>
            <w:r w:rsidRPr="00E45E0A">
              <w:rPr>
                <w:rFonts w:eastAsia="Times New Roman"/>
                <w:b/>
                <w:color w:val="000000"/>
                <w:sz w:val="20"/>
                <w:szCs w:val="20"/>
                <w:lang w:eastAsia="ar-SA"/>
              </w:rPr>
              <w:t xml:space="preserve">Назначение объекта </w:t>
            </w:r>
            <w:r w:rsidRPr="00E45E0A">
              <w:rPr>
                <w:rFonts w:eastAsia="Times New Roman"/>
                <w:b/>
                <w:color w:val="000000"/>
                <w:sz w:val="20"/>
                <w:szCs w:val="20"/>
                <w:lang w:eastAsia="ar-SA"/>
              </w:rPr>
              <w:br/>
              <w:t>регионального значения</w:t>
            </w:r>
          </w:p>
        </w:tc>
        <w:tc>
          <w:tcPr>
            <w:tcW w:w="1408" w:type="pct"/>
            <w:shd w:val="clear" w:color="auto" w:fill="auto"/>
            <w:vAlign w:val="center"/>
          </w:tcPr>
          <w:p w:rsidR="00E45E0A" w:rsidRPr="00E45E0A" w:rsidRDefault="00E45E0A" w:rsidP="00E45E0A">
            <w:pPr>
              <w:widowControl w:val="0"/>
              <w:tabs>
                <w:tab w:val="left" w:pos="318"/>
              </w:tabs>
              <w:suppressAutoHyphens/>
              <w:autoSpaceDE w:val="0"/>
              <w:ind w:right="-107"/>
              <w:jc w:val="center"/>
              <w:rPr>
                <w:rFonts w:eastAsia="Times New Roman"/>
                <w:b/>
                <w:color w:val="000000"/>
                <w:sz w:val="20"/>
                <w:szCs w:val="20"/>
                <w:lang w:eastAsia="ar-SA"/>
              </w:rPr>
            </w:pPr>
            <w:r w:rsidRPr="00E45E0A">
              <w:rPr>
                <w:rFonts w:eastAsia="Times New Roman"/>
                <w:b/>
                <w:color w:val="000000"/>
                <w:sz w:val="20"/>
                <w:szCs w:val="20"/>
                <w:lang w:eastAsia="ar-SA"/>
              </w:rPr>
              <w:t>Наименование объекта</w:t>
            </w:r>
          </w:p>
        </w:tc>
        <w:tc>
          <w:tcPr>
            <w:tcW w:w="740" w:type="pct"/>
            <w:shd w:val="clear" w:color="auto" w:fill="auto"/>
            <w:vAlign w:val="center"/>
          </w:tcPr>
          <w:p w:rsidR="00E45E0A" w:rsidRPr="00E45E0A" w:rsidRDefault="00E45E0A" w:rsidP="00E45E0A">
            <w:pPr>
              <w:widowControl w:val="0"/>
              <w:tabs>
                <w:tab w:val="left" w:pos="318"/>
              </w:tabs>
              <w:suppressAutoHyphens/>
              <w:autoSpaceDE w:val="0"/>
              <w:ind w:right="-107"/>
              <w:jc w:val="center"/>
              <w:rPr>
                <w:rFonts w:eastAsia="Times New Roman"/>
                <w:b/>
                <w:color w:val="000000"/>
                <w:sz w:val="20"/>
                <w:szCs w:val="20"/>
                <w:lang w:eastAsia="ar-SA"/>
              </w:rPr>
            </w:pPr>
            <w:r w:rsidRPr="00E45E0A">
              <w:rPr>
                <w:rFonts w:eastAsia="Times New Roman"/>
                <w:b/>
                <w:color w:val="000000"/>
                <w:sz w:val="20"/>
                <w:szCs w:val="20"/>
                <w:lang w:eastAsia="ar-SA"/>
              </w:rPr>
              <w:t>Краткая</w:t>
            </w:r>
            <w:r w:rsidRPr="00E45E0A">
              <w:rPr>
                <w:rFonts w:eastAsia="Times New Roman"/>
                <w:b/>
                <w:color w:val="000000"/>
                <w:sz w:val="20"/>
                <w:szCs w:val="20"/>
                <w:lang w:eastAsia="ar-SA"/>
              </w:rPr>
              <w:br/>
              <w:t>характ-ка объекта</w:t>
            </w:r>
          </w:p>
        </w:tc>
        <w:tc>
          <w:tcPr>
            <w:tcW w:w="815" w:type="pct"/>
            <w:shd w:val="clear" w:color="auto" w:fill="auto"/>
            <w:vAlign w:val="center"/>
          </w:tcPr>
          <w:p w:rsidR="00E45E0A" w:rsidRPr="00E45E0A" w:rsidRDefault="00E45E0A" w:rsidP="00E45E0A">
            <w:pPr>
              <w:widowControl w:val="0"/>
              <w:tabs>
                <w:tab w:val="left" w:pos="318"/>
              </w:tabs>
              <w:suppressAutoHyphens/>
              <w:autoSpaceDE w:val="0"/>
              <w:ind w:right="-107"/>
              <w:jc w:val="center"/>
              <w:rPr>
                <w:rFonts w:eastAsia="Times New Roman"/>
                <w:b/>
                <w:color w:val="000000"/>
                <w:sz w:val="20"/>
                <w:szCs w:val="20"/>
                <w:lang w:eastAsia="ar-SA"/>
              </w:rPr>
            </w:pPr>
            <w:r w:rsidRPr="00E45E0A">
              <w:rPr>
                <w:rFonts w:eastAsia="Times New Roman"/>
                <w:b/>
                <w:color w:val="000000"/>
                <w:sz w:val="20"/>
                <w:szCs w:val="20"/>
                <w:lang w:eastAsia="ar-SA"/>
              </w:rPr>
              <w:t xml:space="preserve">Местоположение </w:t>
            </w:r>
            <w:r w:rsidRPr="00E45E0A">
              <w:rPr>
                <w:rFonts w:eastAsia="Times New Roman"/>
                <w:b/>
                <w:color w:val="000000"/>
                <w:sz w:val="20"/>
                <w:szCs w:val="20"/>
                <w:lang w:eastAsia="ar-SA"/>
              </w:rPr>
              <w:br/>
              <w:t>планируемого объекта</w:t>
            </w:r>
          </w:p>
        </w:tc>
        <w:tc>
          <w:tcPr>
            <w:tcW w:w="593" w:type="pct"/>
            <w:shd w:val="clear" w:color="auto" w:fill="auto"/>
            <w:vAlign w:val="center"/>
          </w:tcPr>
          <w:p w:rsidR="00E45E0A" w:rsidRPr="00E45E0A" w:rsidRDefault="00E45E0A" w:rsidP="00E45E0A">
            <w:pPr>
              <w:widowControl w:val="0"/>
              <w:tabs>
                <w:tab w:val="left" w:pos="318"/>
              </w:tabs>
              <w:suppressAutoHyphens/>
              <w:autoSpaceDE w:val="0"/>
              <w:ind w:right="-107"/>
              <w:jc w:val="center"/>
              <w:rPr>
                <w:rFonts w:eastAsia="Times New Roman"/>
                <w:b/>
                <w:color w:val="000000"/>
                <w:sz w:val="20"/>
                <w:szCs w:val="20"/>
                <w:lang w:eastAsia="ar-SA"/>
              </w:rPr>
            </w:pPr>
            <w:r w:rsidRPr="00E45E0A">
              <w:rPr>
                <w:rFonts w:eastAsia="Times New Roman"/>
                <w:b/>
                <w:color w:val="000000"/>
                <w:sz w:val="20"/>
                <w:szCs w:val="20"/>
                <w:lang w:eastAsia="ar-SA"/>
              </w:rPr>
              <w:t xml:space="preserve">Зоны </w:t>
            </w:r>
            <w:r w:rsidRPr="00E45E0A">
              <w:rPr>
                <w:rFonts w:eastAsia="Times New Roman"/>
                <w:b/>
                <w:color w:val="000000"/>
                <w:sz w:val="20"/>
                <w:szCs w:val="20"/>
                <w:lang w:eastAsia="ar-SA"/>
              </w:rPr>
              <w:br/>
              <w:t>с особыми условиями использо-вания территории</w:t>
            </w:r>
          </w:p>
        </w:tc>
        <w:tc>
          <w:tcPr>
            <w:tcW w:w="277" w:type="pct"/>
            <w:vAlign w:val="center"/>
          </w:tcPr>
          <w:p w:rsidR="00E45E0A" w:rsidRPr="00E45E0A" w:rsidRDefault="00E45E0A" w:rsidP="00E45E0A">
            <w:pPr>
              <w:widowControl w:val="0"/>
              <w:tabs>
                <w:tab w:val="left" w:pos="318"/>
              </w:tabs>
              <w:suppressAutoHyphens/>
              <w:autoSpaceDE w:val="0"/>
              <w:ind w:right="-107"/>
              <w:jc w:val="center"/>
              <w:rPr>
                <w:rFonts w:eastAsia="Times New Roman"/>
                <w:b/>
                <w:color w:val="000000"/>
                <w:sz w:val="20"/>
                <w:szCs w:val="20"/>
                <w:lang w:eastAsia="ar-SA"/>
              </w:rPr>
            </w:pPr>
            <w:r w:rsidRPr="00E45E0A">
              <w:rPr>
                <w:rFonts w:eastAsia="Times New Roman"/>
                <w:b/>
                <w:color w:val="000000"/>
                <w:sz w:val="20"/>
                <w:szCs w:val="20"/>
                <w:lang w:eastAsia="ar-SA"/>
              </w:rPr>
              <w:t>Р/Н</w:t>
            </w:r>
          </w:p>
        </w:tc>
      </w:tr>
      <w:tr w:rsidR="00E45E0A" w:rsidRPr="00E45E0A" w:rsidTr="00E45E0A">
        <w:trPr>
          <w:tblHeader/>
          <w:jc w:val="center"/>
        </w:trPr>
        <w:tc>
          <w:tcPr>
            <w:tcW w:w="428" w:type="pct"/>
            <w:shd w:val="clear" w:color="auto" w:fill="auto"/>
            <w:vAlign w:val="center"/>
          </w:tcPr>
          <w:p w:rsidR="00E45E0A" w:rsidRPr="00E45E0A" w:rsidRDefault="00E45E0A" w:rsidP="00E45E0A">
            <w:pPr>
              <w:tabs>
                <w:tab w:val="left" w:pos="260"/>
              </w:tabs>
              <w:contextualSpacing/>
              <w:rPr>
                <w:b/>
                <w:color w:val="000000"/>
                <w:sz w:val="20"/>
                <w:szCs w:val="20"/>
                <w:lang w:eastAsia="ar-SA"/>
              </w:rPr>
            </w:pPr>
            <w:r w:rsidRPr="00E45E0A">
              <w:rPr>
                <w:b/>
                <w:color w:val="000000"/>
                <w:sz w:val="20"/>
                <w:szCs w:val="20"/>
                <w:lang w:eastAsia="ar-SA"/>
              </w:rPr>
              <w:t>1</w:t>
            </w:r>
          </w:p>
        </w:tc>
        <w:tc>
          <w:tcPr>
            <w:tcW w:w="740"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2</w:t>
            </w:r>
          </w:p>
        </w:tc>
        <w:tc>
          <w:tcPr>
            <w:tcW w:w="1408"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3</w:t>
            </w:r>
          </w:p>
        </w:tc>
        <w:tc>
          <w:tcPr>
            <w:tcW w:w="740"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4</w:t>
            </w:r>
          </w:p>
        </w:tc>
        <w:tc>
          <w:tcPr>
            <w:tcW w:w="815"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5</w:t>
            </w:r>
          </w:p>
        </w:tc>
        <w:tc>
          <w:tcPr>
            <w:tcW w:w="593"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6</w:t>
            </w:r>
          </w:p>
        </w:tc>
        <w:tc>
          <w:tcPr>
            <w:tcW w:w="277"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7</w:t>
            </w:r>
          </w:p>
        </w:tc>
      </w:tr>
      <w:tr w:rsidR="00E45E0A" w:rsidRPr="00E45E0A" w:rsidTr="00E45E0A">
        <w:trPr>
          <w:jc w:val="center"/>
        </w:trPr>
        <w:tc>
          <w:tcPr>
            <w:tcW w:w="428" w:type="pct"/>
            <w:shd w:val="clear" w:color="auto" w:fill="auto"/>
            <w:vAlign w:val="center"/>
          </w:tcPr>
          <w:p w:rsidR="00E45E0A" w:rsidRPr="00E45E0A" w:rsidRDefault="00E45E0A" w:rsidP="00E45E0A">
            <w:pPr>
              <w:tabs>
                <w:tab w:val="left" w:pos="0"/>
              </w:tabs>
              <w:contextualSpacing/>
              <w:jc w:val="center"/>
              <w:rPr>
                <w:color w:val="000000"/>
                <w:sz w:val="20"/>
                <w:szCs w:val="20"/>
                <w:lang w:eastAsia="ar-SA"/>
              </w:rPr>
            </w:pPr>
            <w:r w:rsidRPr="00E45E0A">
              <w:rPr>
                <w:color w:val="000000"/>
                <w:sz w:val="20"/>
                <w:szCs w:val="20"/>
                <w:lang w:eastAsia="ar-SA"/>
              </w:rPr>
              <w:t>1.</w:t>
            </w:r>
          </w:p>
        </w:tc>
        <w:tc>
          <w:tcPr>
            <w:tcW w:w="4296" w:type="pct"/>
            <w:gridSpan w:val="5"/>
            <w:shd w:val="clear" w:color="auto" w:fill="auto"/>
            <w:vAlign w:val="center"/>
          </w:tcPr>
          <w:p w:rsidR="00E45E0A" w:rsidRPr="00E45E0A" w:rsidRDefault="00E45E0A" w:rsidP="00E45E0A">
            <w:pPr>
              <w:widowControl w:val="0"/>
              <w:suppressAutoHyphens/>
              <w:autoSpaceDE w:val="0"/>
              <w:ind w:right="-107"/>
              <w:jc w:val="center"/>
              <w:rPr>
                <w:rFonts w:eastAsia="Times New Roman"/>
                <w:b/>
                <w:color w:val="000000"/>
                <w:sz w:val="20"/>
                <w:szCs w:val="20"/>
                <w:lang w:eastAsia="ar-SA"/>
              </w:rPr>
            </w:pPr>
            <w:r w:rsidRPr="00E45E0A">
              <w:rPr>
                <w:rFonts w:eastAsia="Times New Roman"/>
                <w:b/>
                <w:color w:val="000000"/>
                <w:sz w:val="20"/>
                <w:szCs w:val="20"/>
                <w:lang w:eastAsia="ar-SA"/>
              </w:rPr>
              <w:t xml:space="preserve">Объекты в области развития туристской деятельности, </w:t>
            </w:r>
          </w:p>
          <w:p w:rsidR="00E45E0A" w:rsidRPr="00E45E0A" w:rsidRDefault="00E45E0A" w:rsidP="00E45E0A">
            <w:pPr>
              <w:widowControl w:val="0"/>
              <w:suppressAutoHyphens/>
              <w:autoSpaceDE w:val="0"/>
              <w:ind w:right="-107"/>
              <w:jc w:val="center"/>
              <w:rPr>
                <w:rFonts w:eastAsia="Times New Roman"/>
                <w:b/>
                <w:color w:val="000000"/>
                <w:sz w:val="20"/>
                <w:szCs w:val="20"/>
                <w:lang w:eastAsia="ar-SA"/>
              </w:rPr>
            </w:pPr>
            <w:r w:rsidRPr="00E45E0A">
              <w:rPr>
                <w:rFonts w:eastAsia="Times New Roman"/>
                <w:b/>
                <w:color w:val="000000"/>
                <w:sz w:val="20"/>
                <w:szCs w:val="20"/>
                <w:lang w:eastAsia="ar-SA"/>
              </w:rPr>
              <w:t>I этап до 2022 года</w:t>
            </w:r>
          </w:p>
        </w:tc>
        <w:tc>
          <w:tcPr>
            <w:tcW w:w="277"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rPr>
          <w:jc w:val="center"/>
        </w:trPr>
        <w:tc>
          <w:tcPr>
            <w:tcW w:w="428" w:type="pct"/>
            <w:shd w:val="clear" w:color="auto" w:fill="auto"/>
            <w:vAlign w:val="center"/>
          </w:tcPr>
          <w:p w:rsidR="00E45E0A" w:rsidRPr="00E45E0A" w:rsidRDefault="00E45E0A" w:rsidP="00E45E0A">
            <w:pPr>
              <w:tabs>
                <w:tab w:val="left" w:pos="0"/>
              </w:tabs>
              <w:contextualSpacing/>
              <w:jc w:val="center"/>
              <w:rPr>
                <w:color w:val="000000"/>
                <w:sz w:val="20"/>
                <w:szCs w:val="20"/>
                <w:lang w:eastAsia="ar-SA"/>
              </w:rPr>
            </w:pPr>
            <w:r w:rsidRPr="00E45E0A">
              <w:rPr>
                <w:color w:val="000000"/>
                <w:sz w:val="20"/>
                <w:szCs w:val="20"/>
                <w:lang w:eastAsia="ar-SA"/>
              </w:rPr>
              <w:t>1.4.</w:t>
            </w:r>
          </w:p>
        </w:tc>
        <w:tc>
          <w:tcPr>
            <w:tcW w:w="740" w:type="pct"/>
            <w:shd w:val="clear" w:color="auto" w:fill="auto"/>
            <w:vAlign w:val="center"/>
          </w:tcPr>
          <w:p w:rsidR="00E45E0A" w:rsidRPr="00E45E0A" w:rsidRDefault="00E45E0A" w:rsidP="00E45E0A">
            <w:pPr>
              <w:widowControl w:val="0"/>
              <w:tabs>
                <w:tab w:val="left" w:pos="0"/>
              </w:tabs>
              <w:suppressAutoHyphens/>
              <w:autoSpaceDE w:val="0"/>
              <w:ind w:hanging="184"/>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Объект капитального строительства в области туризма и рекреации</w:t>
            </w:r>
          </w:p>
        </w:tc>
        <w:tc>
          <w:tcPr>
            <w:tcW w:w="1408" w:type="pct"/>
            <w:shd w:val="clear" w:color="auto" w:fill="auto"/>
            <w:vAlign w:val="center"/>
          </w:tcPr>
          <w:p w:rsidR="00E45E0A" w:rsidRPr="00E45E0A" w:rsidRDefault="00E45E0A" w:rsidP="00E45E0A">
            <w:pPr>
              <w:widowControl w:val="0"/>
              <w:tabs>
                <w:tab w:val="left" w:pos="0"/>
              </w:tabs>
              <w:suppressAutoHyphens/>
              <w:autoSpaceDE w:val="0"/>
              <w:ind w:hanging="184"/>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строительство автокемпинга</w:t>
            </w:r>
          </w:p>
        </w:tc>
        <w:tc>
          <w:tcPr>
            <w:tcW w:w="740" w:type="pct"/>
            <w:shd w:val="clear" w:color="auto" w:fill="auto"/>
            <w:vAlign w:val="center"/>
          </w:tcPr>
          <w:p w:rsidR="00E45E0A" w:rsidRPr="00E45E0A" w:rsidRDefault="00E45E0A" w:rsidP="00E45E0A">
            <w:pPr>
              <w:widowControl w:val="0"/>
              <w:tabs>
                <w:tab w:val="left" w:pos="0"/>
              </w:tabs>
              <w:suppressAutoHyphens/>
              <w:autoSpaceDE w:val="0"/>
              <w:ind w:hanging="184"/>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определяется проектной документацией</w:t>
            </w:r>
          </w:p>
        </w:tc>
        <w:tc>
          <w:tcPr>
            <w:tcW w:w="815" w:type="pct"/>
            <w:shd w:val="clear" w:color="auto" w:fill="auto"/>
            <w:vAlign w:val="center"/>
          </w:tcPr>
          <w:p w:rsidR="00E45E0A" w:rsidRPr="00E45E0A" w:rsidRDefault="00E45E0A" w:rsidP="00E45E0A">
            <w:pPr>
              <w:widowControl w:val="0"/>
              <w:tabs>
                <w:tab w:val="left" w:pos="0"/>
              </w:tabs>
              <w:suppressAutoHyphens/>
              <w:autoSpaceDE w:val="0"/>
              <w:ind w:hanging="107"/>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 г.Валдай</w:t>
            </w:r>
          </w:p>
        </w:tc>
        <w:tc>
          <w:tcPr>
            <w:tcW w:w="593" w:type="pct"/>
            <w:shd w:val="clear" w:color="auto" w:fill="auto"/>
            <w:vAlign w:val="center"/>
          </w:tcPr>
          <w:p w:rsidR="00E45E0A" w:rsidRPr="00E45E0A" w:rsidRDefault="00E45E0A" w:rsidP="00E45E0A">
            <w:pPr>
              <w:widowControl w:val="0"/>
              <w:tabs>
                <w:tab w:val="left" w:pos="0"/>
              </w:tabs>
              <w:suppressAutoHyphens/>
              <w:autoSpaceDE w:val="0"/>
              <w:ind w:hanging="184"/>
              <w:jc w:val="center"/>
              <w:rPr>
                <w:rFonts w:eastAsia="Times New Roman"/>
                <w:color w:val="000000"/>
                <w:sz w:val="20"/>
                <w:szCs w:val="20"/>
                <w:lang w:eastAsia="ru-RU"/>
              </w:rPr>
            </w:pPr>
            <w:r w:rsidRPr="00E45E0A">
              <w:rPr>
                <w:rFonts w:eastAsia="Times New Roman"/>
                <w:color w:val="000000"/>
                <w:sz w:val="20"/>
                <w:szCs w:val="20"/>
                <w:lang w:eastAsia="ru-RU"/>
              </w:rPr>
              <w:t>-</w:t>
            </w:r>
          </w:p>
        </w:tc>
        <w:tc>
          <w:tcPr>
            <w:tcW w:w="277" w:type="pct"/>
            <w:vAlign w:val="center"/>
          </w:tcPr>
          <w:p w:rsidR="00E45E0A" w:rsidRPr="00E45E0A" w:rsidRDefault="00E45E0A" w:rsidP="00E45E0A">
            <w:pPr>
              <w:widowControl w:val="0"/>
              <w:tabs>
                <w:tab w:val="left" w:pos="0"/>
              </w:tabs>
              <w:suppressAutoHyphens/>
              <w:autoSpaceDE w:val="0"/>
              <w:ind w:hanging="184"/>
              <w:jc w:val="center"/>
              <w:rPr>
                <w:rFonts w:eastAsia="Times New Roman"/>
                <w:b/>
                <w:color w:val="000000"/>
                <w:sz w:val="20"/>
                <w:szCs w:val="20"/>
                <w:lang w:eastAsia="ar-SA"/>
              </w:rPr>
            </w:pPr>
            <w:r w:rsidRPr="00E45E0A">
              <w:rPr>
                <w:rFonts w:eastAsia="Times New Roman"/>
                <w:b/>
                <w:color w:val="000000"/>
                <w:spacing w:val="-12"/>
                <w:sz w:val="20"/>
                <w:szCs w:val="20"/>
                <w:lang w:eastAsia="ar-SA"/>
              </w:rPr>
              <w:t>Н</w:t>
            </w:r>
          </w:p>
        </w:tc>
      </w:tr>
      <w:tr w:rsidR="00E45E0A" w:rsidRPr="00E45E0A" w:rsidTr="00E45E0A">
        <w:trPr>
          <w:jc w:val="center"/>
        </w:trPr>
        <w:tc>
          <w:tcPr>
            <w:tcW w:w="428" w:type="pct"/>
            <w:shd w:val="clear" w:color="auto" w:fill="auto"/>
            <w:vAlign w:val="center"/>
          </w:tcPr>
          <w:p w:rsidR="00E45E0A" w:rsidRPr="00E45E0A" w:rsidRDefault="00E45E0A" w:rsidP="00E45E0A">
            <w:pPr>
              <w:tabs>
                <w:tab w:val="left" w:pos="0"/>
              </w:tabs>
              <w:contextualSpacing/>
              <w:jc w:val="center"/>
              <w:rPr>
                <w:color w:val="000000"/>
                <w:sz w:val="20"/>
                <w:szCs w:val="20"/>
                <w:lang w:eastAsia="ar-SA"/>
              </w:rPr>
            </w:pPr>
            <w:r w:rsidRPr="00E45E0A">
              <w:rPr>
                <w:color w:val="000000"/>
                <w:sz w:val="20"/>
                <w:szCs w:val="20"/>
                <w:lang w:eastAsia="ar-SA"/>
              </w:rPr>
              <w:t>1.5.</w:t>
            </w:r>
          </w:p>
        </w:tc>
        <w:tc>
          <w:tcPr>
            <w:tcW w:w="740" w:type="pct"/>
            <w:shd w:val="clear" w:color="auto" w:fill="auto"/>
            <w:vAlign w:val="center"/>
          </w:tcPr>
          <w:p w:rsidR="00E45E0A" w:rsidRPr="00E45E0A" w:rsidRDefault="00E45E0A" w:rsidP="00E45E0A">
            <w:pPr>
              <w:widowControl w:val="0"/>
              <w:tabs>
                <w:tab w:val="left" w:pos="0"/>
              </w:tabs>
              <w:suppressAutoHyphens/>
              <w:autoSpaceDE w:val="0"/>
              <w:ind w:hanging="184"/>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Объект капитального строительства в области туризма и рекреации</w:t>
            </w:r>
          </w:p>
        </w:tc>
        <w:tc>
          <w:tcPr>
            <w:tcW w:w="1408" w:type="pct"/>
            <w:shd w:val="clear" w:color="auto" w:fill="auto"/>
            <w:vAlign w:val="center"/>
          </w:tcPr>
          <w:p w:rsidR="00E45E0A" w:rsidRPr="00E45E0A" w:rsidRDefault="00E45E0A" w:rsidP="00E45E0A">
            <w:pPr>
              <w:widowControl w:val="0"/>
              <w:tabs>
                <w:tab w:val="left" w:pos="0"/>
              </w:tabs>
              <w:suppressAutoHyphens/>
              <w:autoSpaceDE w:val="0"/>
              <w:ind w:hanging="184"/>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строительство гостиничного комплекса</w:t>
            </w:r>
          </w:p>
        </w:tc>
        <w:tc>
          <w:tcPr>
            <w:tcW w:w="740" w:type="pct"/>
            <w:shd w:val="clear" w:color="auto" w:fill="auto"/>
            <w:vAlign w:val="center"/>
          </w:tcPr>
          <w:p w:rsidR="00E45E0A" w:rsidRPr="00E45E0A" w:rsidRDefault="00E45E0A" w:rsidP="00E45E0A">
            <w:pPr>
              <w:widowControl w:val="0"/>
              <w:tabs>
                <w:tab w:val="left" w:pos="0"/>
              </w:tabs>
              <w:suppressAutoHyphens/>
              <w:autoSpaceDE w:val="0"/>
              <w:ind w:hanging="184"/>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определяется проектной документацией</w:t>
            </w:r>
          </w:p>
        </w:tc>
        <w:tc>
          <w:tcPr>
            <w:tcW w:w="815" w:type="pct"/>
            <w:shd w:val="clear" w:color="auto" w:fill="auto"/>
            <w:vAlign w:val="center"/>
          </w:tcPr>
          <w:p w:rsidR="00E45E0A" w:rsidRPr="00E45E0A" w:rsidRDefault="00E45E0A" w:rsidP="00E45E0A">
            <w:pPr>
              <w:widowControl w:val="0"/>
              <w:tabs>
                <w:tab w:val="left" w:pos="0"/>
              </w:tabs>
              <w:suppressAutoHyphens/>
              <w:autoSpaceDE w:val="0"/>
              <w:ind w:hanging="107"/>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 г.Валдай</w:t>
            </w:r>
          </w:p>
        </w:tc>
        <w:tc>
          <w:tcPr>
            <w:tcW w:w="593" w:type="pct"/>
            <w:shd w:val="clear" w:color="auto" w:fill="auto"/>
            <w:vAlign w:val="center"/>
          </w:tcPr>
          <w:p w:rsidR="00E45E0A" w:rsidRPr="00E45E0A" w:rsidRDefault="00E45E0A" w:rsidP="00E45E0A">
            <w:pPr>
              <w:widowControl w:val="0"/>
              <w:tabs>
                <w:tab w:val="left" w:pos="0"/>
              </w:tabs>
              <w:suppressAutoHyphens/>
              <w:autoSpaceDE w:val="0"/>
              <w:ind w:hanging="184"/>
              <w:jc w:val="center"/>
              <w:rPr>
                <w:rFonts w:eastAsia="Times New Roman"/>
                <w:color w:val="000000"/>
                <w:sz w:val="20"/>
                <w:szCs w:val="20"/>
                <w:lang w:eastAsia="ru-RU"/>
              </w:rPr>
            </w:pPr>
            <w:r w:rsidRPr="00E45E0A">
              <w:rPr>
                <w:rFonts w:eastAsia="Times New Roman"/>
                <w:color w:val="000000"/>
                <w:sz w:val="20"/>
                <w:szCs w:val="20"/>
                <w:lang w:eastAsia="ru-RU"/>
              </w:rPr>
              <w:t>-</w:t>
            </w:r>
          </w:p>
        </w:tc>
        <w:tc>
          <w:tcPr>
            <w:tcW w:w="277" w:type="pct"/>
            <w:vAlign w:val="center"/>
          </w:tcPr>
          <w:p w:rsidR="00E45E0A" w:rsidRPr="00E45E0A" w:rsidRDefault="00E45E0A" w:rsidP="00E45E0A">
            <w:pPr>
              <w:widowControl w:val="0"/>
              <w:tabs>
                <w:tab w:val="left" w:pos="0"/>
              </w:tabs>
              <w:suppressAutoHyphens/>
              <w:autoSpaceDE w:val="0"/>
              <w:ind w:hanging="184"/>
              <w:jc w:val="center"/>
              <w:rPr>
                <w:rFonts w:eastAsia="Times New Roman"/>
                <w:b/>
                <w:color w:val="000000"/>
                <w:sz w:val="20"/>
                <w:szCs w:val="20"/>
                <w:lang w:eastAsia="ar-SA"/>
              </w:rPr>
            </w:pPr>
            <w:r w:rsidRPr="00E45E0A">
              <w:rPr>
                <w:rFonts w:eastAsia="Times New Roman"/>
                <w:b/>
                <w:color w:val="000000"/>
                <w:spacing w:val="-12"/>
                <w:sz w:val="20"/>
                <w:szCs w:val="20"/>
                <w:lang w:eastAsia="ar-SA"/>
              </w:rPr>
              <w:t>Н</w:t>
            </w:r>
          </w:p>
        </w:tc>
      </w:tr>
      <w:tr w:rsidR="00E45E0A" w:rsidRPr="00E45E0A" w:rsidTr="00E45E0A">
        <w:trPr>
          <w:jc w:val="center"/>
        </w:trPr>
        <w:tc>
          <w:tcPr>
            <w:tcW w:w="428" w:type="pct"/>
            <w:shd w:val="clear" w:color="auto" w:fill="auto"/>
            <w:vAlign w:val="center"/>
          </w:tcPr>
          <w:p w:rsidR="00E45E0A" w:rsidRPr="00E45E0A" w:rsidRDefault="00E45E0A" w:rsidP="00E45E0A">
            <w:pPr>
              <w:tabs>
                <w:tab w:val="left" w:pos="0"/>
              </w:tabs>
              <w:contextualSpacing/>
              <w:jc w:val="center"/>
              <w:rPr>
                <w:color w:val="000000"/>
                <w:sz w:val="20"/>
                <w:szCs w:val="20"/>
                <w:lang w:eastAsia="ar-SA"/>
              </w:rPr>
            </w:pPr>
            <w:r w:rsidRPr="00E45E0A">
              <w:rPr>
                <w:color w:val="000000"/>
                <w:sz w:val="20"/>
                <w:szCs w:val="20"/>
                <w:lang w:eastAsia="ar-SA"/>
              </w:rPr>
              <w:t>1.6.</w:t>
            </w:r>
          </w:p>
        </w:tc>
        <w:tc>
          <w:tcPr>
            <w:tcW w:w="740" w:type="pct"/>
            <w:shd w:val="clear" w:color="auto" w:fill="auto"/>
            <w:vAlign w:val="center"/>
          </w:tcPr>
          <w:p w:rsidR="00E45E0A" w:rsidRPr="00E45E0A" w:rsidRDefault="00E45E0A" w:rsidP="00E45E0A">
            <w:pPr>
              <w:widowControl w:val="0"/>
              <w:tabs>
                <w:tab w:val="left" w:pos="0"/>
              </w:tabs>
              <w:suppressAutoHyphens/>
              <w:autoSpaceDE w:val="0"/>
              <w:ind w:hanging="184"/>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Объект капитального строительства в области туризма и рекреации</w:t>
            </w:r>
          </w:p>
        </w:tc>
        <w:tc>
          <w:tcPr>
            <w:tcW w:w="1408" w:type="pct"/>
            <w:shd w:val="clear" w:color="auto" w:fill="auto"/>
            <w:vAlign w:val="center"/>
          </w:tcPr>
          <w:p w:rsidR="00E45E0A" w:rsidRPr="00E45E0A" w:rsidRDefault="00E45E0A" w:rsidP="00E45E0A">
            <w:pPr>
              <w:widowControl w:val="0"/>
              <w:tabs>
                <w:tab w:val="left" w:pos="0"/>
              </w:tabs>
              <w:suppressAutoHyphens/>
              <w:autoSpaceDE w:val="0"/>
              <w:ind w:hanging="184"/>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строительство туристско-спортивного комплекса (здание спортивного санатория, лыжероллерная трасса, горнолыжный спуск)</w:t>
            </w:r>
          </w:p>
        </w:tc>
        <w:tc>
          <w:tcPr>
            <w:tcW w:w="740" w:type="pct"/>
            <w:shd w:val="clear" w:color="auto" w:fill="auto"/>
            <w:vAlign w:val="center"/>
          </w:tcPr>
          <w:p w:rsidR="00E45E0A" w:rsidRPr="00E45E0A" w:rsidRDefault="00E45E0A" w:rsidP="00E45E0A">
            <w:pPr>
              <w:widowControl w:val="0"/>
              <w:tabs>
                <w:tab w:val="left" w:pos="0"/>
              </w:tabs>
              <w:suppressAutoHyphens/>
              <w:autoSpaceDE w:val="0"/>
              <w:ind w:hanging="184"/>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определяется проектной документацией</w:t>
            </w:r>
          </w:p>
        </w:tc>
        <w:tc>
          <w:tcPr>
            <w:tcW w:w="815" w:type="pct"/>
            <w:shd w:val="clear" w:color="auto" w:fill="auto"/>
            <w:vAlign w:val="center"/>
          </w:tcPr>
          <w:p w:rsidR="00E45E0A" w:rsidRPr="00E45E0A" w:rsidRDefault="00E45E0A" w:rsidP="00E45E0A">
            <w:pPr>
              <w:widowControl w:val="0"/>
              <w:tabs>
                <w:tab w:val="left" w:pos="0"/>
              </w:tabs>
              <w:suppressAutoHyphens/>
              <w:autoSpaceDE w:val="0"/>
              <w:ind w:hanging="107"/>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 с.Зимогорье</w:t>
            </w:r>
          </w:p>
        </w:tc>
        <w:tc>
          <w:tcPr>
            <w:tcW w:w="593" w:type="pct"/>
            <w:shd w:val="clear" w:color="auto" w:fill="auto"/>
            <w:vAlign w:val="center"/>
          </w:tcPr>
          <w:p w:rsidR="00E45E0A" w:rsidRPr="00E45E0A" w:rsidRDefault="00E45E0A" w:rsidP="00E45E0A">
            <w:pPr>
              <w:widowControl w:val="0"/>
              <w:tabs>
                <w:tab w:val="left" w:pos="0"/>
              </w:tabs>
              <w:suppressAutoHyphens/>
              <w:autoSpaceDE w:val="0"/>
              <w:ind w:hanging="184"/>
              <w:jc w:val="center"/>
              <w:rPr>
                <w:rFonts w:eastAsia="Times New Roman"/>
                <w:color w:val="000000"/>
                <w:sz w:val="20"/>
                <w:szCs w:val="20"/>
                <w:lang w:eastAsia="ru-RU"/>
              </w:rPr>
            </w:pPr>
            <w:r w:rsidRPr="00E45E0A">
              <w:rPr>
                <w:rFonts w:eastAsia="Times New Roman"/>
                <w:color w:val="000000"/>
                <w:sz w:val="20"/>
                <w:szCs w:val="20"/>
                <w:lang w:eastAsia="ru-RU"/>
              </w:rPr>
              <w:t>-</w:t>
            </w:r>
          </w:p>
        </w:tc>
        <w:tc>
          <w:tcPr>
            <w:tcW w:w="277" w:type="pct"/>
            <w:vAlign w:val="center"/>
          </w:tcPr>
          <w:p w:rsidR="00E45E0A" w:rsidRPr="00E45E0A" w:rsidRDefault="00E45E0A" w:rsidP="00E45E0A">
            <w:pPr>
              <w:widowControl w:val="0"/>
              <w:tabs>
                <w:tab w:val="left" w:pos="0"/>
              </w:tabs>
              <w:suppressAutoHyphens/>
              <w:autoSpaceDE w:val="0"/>
              <w:ind w:hanging="184"/>
              <w:jc w:val="center"/>
              <w:rPr>
                <w:rFonts w:eastAsia="Times New Roman"/>
                <w:b/>
                <w:color w:val="000000"/>
                <w:sz w:val="20"/>
                <w:szCs w:val="20"/>
                <w:lang w:eastAsia="ar-SA"/>
              </w:rPr>
            </w:pPr>
            <w:r w:rsidRPr="00E45E0A">
              <w:rPr>
                <w:rFonts w:eastAsia="Times New Roman"/>
                <w:b/>
                <w:color w:val="000000"/>
                <w:spacing w:val="-12"/>
                <w:sz w:val="20"/>
                <w:szCs w:val="20"/>
                <w:lang w:eastAsia="ar-SA"/>
              </w:rPr>
              <w:t>Н</w:t>
            </w:r>
          </w:p>
        </w:tc>
      </w:tr>
    </w:tbl>
    <w:p w:rsidR="00E45E0A" w:rsidRPr="00E45E0A" w:rsidRDefault="00E45E0A" w:rsidP="00E45E0A">
      <w:pPr>
        <w:widowControl w:val="0"/>
        <w:tabs>
          <w:tab w:val="left" w:pos="3450"/>
        </w:tabs>
        <w:suppressAutoHyphens/>
        <w:autoSpaceDE w:val="0"/>
        <w:ind w:firstLine="709"/>
        <w:jc w:val="right"/>
        <w:rPr>
          <w:rFonts w:eastAsia="Times New Roman"/>
          <w:sz w:val="20"/>
          <w:szCs w:val="20"/>
          <w:lang w:eastAsia="ar-SA"/>
        </w:rPr>
      </w:pPr>
    </w:p>
    <w:p w:rsidR="00E45E0A" w:rsidRPr="00E45E0A" w:rsidRDefault="00E45E0A" w:rsidP="00E45E0A">
      <w:pPr>
        <w:suppressAutoHyphens/>
        <w:spacing w:after="200" w:line="276" w:lineRule="auto"/>
        <w:ind w:left="720"/>
        <w:jc w:val="center"/>
        <w:rPr>
          <w:b/>
          <w:color w:val="000000"/>
          <w:sz w:val="20"/>
          <w:szCs w:val="20"/>
          <w:u w:val="single"/>
          <w:lang w:eastAsia="ar-SA"/>
        </w:rPr>
      </w:pPr>
      <w:r w:rsidRPr="00E45E0A">
        <w:rPr>
          <w:b/>
          <w:color w:val="000000"/>
          <w:sz w:val="20"/>
          <w:szCs w:val="20"/>
          <w:u w:val="single"/>
          <w:lang w:eastAsia="ar-SA"/>
        </w:rPr>
        <w:t>Социальная инфраструктура</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Проектом внесения изменений в Схему территориального планирования Новгородской области предлагается осуществить дополнительные мероприятия для совершенствования и развития социальной инфраструктуры области (отредактированные мероприятия – Р; новые мероприятия – Н).</w:t>
      </w:r>
    </w:p>
    <w:tbl>
      <w:tblPr>
        <w:tblW w:w="5053" w:type="pct"/>
        <w:jc w:val="center"/>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73"/>
        <w:gridCol w:w="1782"/>
        <w:gridCol w:w="2784"/>
        <w:gridCol w:w="1584"/>
        <w:gridCol w:w="1697"/>
        <w:gridCol w:w="1232"/>
        <w:gridCol w:w="579"/>
      </w:tblGrid>
      <w:tr w:rsidR="00E45E0A" w:rsidRPr="00E45E0A" w:rsidTr="00E45E0A">
        <w:trPr>
          <w:tblHeader/>
          <w:jc w:val="center"/>
        </w:trPr>
        <w:tc>
          <w:tcPr>
            <w:tcW w:w="872" w:type="dxa"/>
            <w:shd w:val="clear" w:color="auto" w:fill="auto"/>
            <w:vAlign w:val="center"/>
          </w:tcPr>
          <w:p w:rsidR="00E45E0A" w:rsidRPr="00E45E0A" w:rsidRDefault="00E45E0A" w:rsidP="00E45E0A">
            <w:pPr>
              <w:tabs>
                <w:tab w:val="left" w:pos="0"/>
              </w:tabs>
              <w:contextualSpacing/>
              <w:rPr>
                <w:b/>
                <w:color w:val="000000"/>
                <w:sz w:val="20"/>
                <w:szCs w:val="20"/>
                <w:lang w:eastAsia="ar-SA"/>
              </w:rPr>
            </w:pPr>
            <w:r w:rsidRPr="00E45E0A">
              <w:rPr>
                <w:b/>
                <w:color w:val="000000"/>
                <w:sz w:val="20"/>
                <w:szCs w:val="20"/>
                <w:lang w:eastAsia="ar-SA"/>
              </w:rPr>
              <w:t>№ п/п</w:t>
            </w:r>
          </w:p>
        </w:tc>
        <w:tc>
          <w:tcPr>
            <w:tcW w:w="1782" w:type="dxa"/>
            <w:shd w:val="clear" w:color="auto" w:fill="auto"/>
            <w:vAlign w:val="center"/>
          </w:tcPr>
          <w:p w:rsidR="00E45E0A" w:rsidRPr="00E45E0A" w:rsidRDefault="00E45E0A" w:rsidP="00E45E0A">
            <w:pPr>
              <w:widowControl w:val="0"/>
              <w:tabs>
                <w:tab w:val="left" w:pos="244"/>
              </w:tabs>
              <w:suppressAutoHyphens/>
              <w:autoSpaceDE w:val="0"/>
              <w:ind w:hanging="19"/>
              <w:jc w:val="center"/>
              <w:rPr>
                <w:rFonts w:eastAsia="Times New Roman"/>
                <w:b/>
                <w:color w:val="000000"/>
                <w:sz w:val="20"/>
                <w:szCs w:val="20"/>
                <w:lang w:eastAsia="ar-SA"/>
              </w:rPr>
            </w:pPr>
            <w:r w:rsidRPr="00E45E0A">
              <w:rPr>
                <w:rFonts w:eastAsia="Times New Roman"/>
                <w:b/>
                <w:color w:val="000000"/>
                <w:sz w:val="20"/>
                <w:szCs w:val="20"/>
                <w:lang w:eastAsia="ar-SA"/>
              </w:rPr>
              <w:t xml:space="preserve">Назначение объекта </w:t>
            </w:r>
            <w:r w:rsidRPr="00E45E0A">
              <w:rPr>
                <w:rFonts w:eastAsia="Times New Roman"/>
                <w:b/>
                <w:color w:val="000000"/>
                <w:sz w:val="20"/>
                <w:szCs w:val="20"/>
                <w:lang w:eastAsia="ar-SA"/>
              </w:rPr>
              <w:br/>
              <w:t>регионального значения</w:t>
            </w:r>
          </w:p>
        </w:tc>
        <w:tc>
          <w:tcPr>
            <w:tcW w:w="2784" w:type="dxa"/>
            <w:shd w:val="clear" w:color="auto" w:fill="auto"/>
            <w:vAlign w:val="center"/>
          </w:tcPr>
          <w:p w:rsidR="00E45E0A" w:rsidRPr="00E45E0A" w:rsidRDefault="00E45E0A" w:rsidP="00E45E0A">
            <w:pPr>
              <w:widowControl w:val="0"/>
              <w:suppressAutoHyphens/>
              <w:autoSpaceDE w:val="0"/>
              <w:ind w:hanging="19"/>
              <w:jc w:val="center"/>
              <w:rPr>
                <w:rFonts w:eastAsia="Times New Roman"/>
                <w:b/>
                <w:color w:val="000000"/>
                <w:sz w:val="20"/>
                <w:szCs w:val="20"/>
                <w:lang w:eastAsia="ar-SA"/>
              </w:rPr>
            </w:pPr>
            <w:r w:rsidRPr="00E45E0A">
              <w:rPr>
                <w:rFonts w:eastAsia="Times New Roman"/>
                <w:b/>
                <w:color w:val="000000"/>
                <w:sz w:val="20"/>
                <w:szCs w:val="20"/>
                <w:lang w:eastAsia="ar-SA"/>
              </w:rPr>
              <w:t>Наименование объекта</w:t>
            </w:r>
          </w:p>
        </w:tc>
        <w:tc>
          <w:tcPr>
            <w:tcW w:w="1584" w:type="dxa"/>
            <w:shd w:val="clear" w:color="auto" w:fill="auto"/>
            <w:vAlign w:val="center"/>
          </w:tcPr>
          <w:p w:rsidR="00E45E0A" w:rsidRPr="00E45E0A" w:rsidRDefault="00E45E0A" w:rsidP="00E45E0A">
            <w:pPr>
              <w:widowControl w:val="0"/>
              <w:suppressAutoHyphens/>
              <w:autoSpaceDE w:val="0"/>
              <w:ind w:hanging="19"/>
              <w:jc w:val="center"/>
              <w:rPr>
                <w:rFonts w:eastAsia="Times New Roman"/>
                <w:b/>
                <w:color w:val="000000"/>
                <w:sz w:val="20"/>
                <w:szCs w:val="20"/>
                <w:lang w:eastAsia="ar-SA"/>
              </w:rPr>
            </w:pPr>
            <w:r w:rsidRPr="00E45E0A">
              <w:rPr>
                <w:rFonts w:eastAsia="Times New Roman"/>
                <w:b/>
                <w:color w:val="000000"/>
                <w:sz w:val="20"/>
                <w:szCs w:val="20"/>
                <w:lang w:eastAsia="ar-SA"/>
              </w:rPr>
              <w:t xml:space="preserve">Краткая </w:t>
            </w:r>
            <w:r w:rsidRPr="00E45E0A">
              <w:rPr>
                <w:rFonts w:eastAsia="Times New Roman"/>
                <w:b/>
                <w:color w:val="000000"/>
                <w:sz w:val="20"/>
                <w:szCs w:val="20"/>
                <w:lang w:eastAsia="ar-SA"/>
              </w:rPr>
              <w:br/>
              <w:t>характеристика объекта</w:t>
            </w:r>
          </w:p>
        </w:tc>
        <w:tc>
          <w:tcPr>
            <w:tcW w:w="1697" w:type="dxa"/>
            <w:shd w:val="clear" w:color="auto" w:fill="auto"/>
            <w:vAlign w:val="center"/>
          </w:tcPr>
          <w:p w:rsidR="00E45E0A" w:rsidRPr="00E45E0A" w:rsidRDefault="00E45E0A" w:rsidP="00E45E0A">
            <w:pPr>
              <w:widowControl w:val="0"/>
              <w:suppressAutoHyphens/>
              <w:autoSpaceDE w:val="0"/>
              <w:ind w:hanging="19"/>
              <w:jc w:val="center"/>
              <w:rPr>
                <w:rFonts w:eastAsia="Times New Roman"/>
                <w:b/>
                <w:color w:val="000000"/>
                <w:sz w:val="20"/>
                <w:szCs w:val="20"/>
                <w:lang w:eastAsia="ar-SA"/>
              </w:rPr>
            </w:pPr>
            <w:r w:rsidRPr="00E45E0A">
              <w:rPr>
                <w:rFonts w:eastAsia="Times New Roman"/>
                <w:b/>
                <w:color w:val="000000"/>
                <w:sz w:val="20"/>
                <w:szCs w:val="20"/>
                <w:lang w:eastAsia="ar-SA"/>
              </w:rPr>
              <w:t>Местоположе-ние</w:t>
            </w:r>
            <w:r w:rsidRPr="00E45E0A">
              <w:rPr>
                <w:rFonts w:eastAsia="Times New Roman"/>
                <w:b/>
                <w:color w:val="000000"/>
                <w:sz w:val="20"/>
                <w:szCs w:val="20"/>
                <w:lang w:eastAsia="ar-SA"/>
              </w:rPr>
              <w:br/>
              <w:t xml:space="preserve">планируемого </w:t>
            </w:r>
            <w:r w:rsidRPr="00E45E0A">
              <w:rPr>
                <w:rFonts w:eastAsia="Times New Roman"/>
                <w:b/>
                <w:color w:val="000000"/>
                <w:sz w:val="20"/>
                <w:szCs w:val="20"/>
                <w:lang w:eastAsia="ar-SA"/>
              </w:rPr>
              <w:br/>
              <w:t>объекта</w:t>
            </w:r>
          </w:p>
        </w:tc>
        <w:tc>
          <w:tcPr>
            <w:tcW w:w="1232" w:type="dxa"/>
            <w:shd w:val="clear" w:color="auto" w:fill="auto"/>
            <w:vAlign w:val="center"/>
          </w:tcPr>
          <w:p w:rsidR="00E45E0A" w:rsidRPr="00E45E0A" w:rsidRDefault="00E45E0A" w:rsidP="00E45E0A">
            <w:pPr>
              <w:widowControl w:val="0"/>
              <w:suppressAutoHyphens/>
              <w:autoSpaceDE w:val="0"/>
              <w:ind w:hanging="19"/>
              <w:jc w:val="center"/>
              <w:rPr>
                <w:rFonts w:eastAsia="Times New Roman"/>
                <w:b/>
                <w:color w:val="000000"/>
                <w:sz w:val="20"/>
                <w:szCs w:val="20"/>
                <w:lang w:eastAsia="ar-SA"/>
              </w:rPr>
            </w:pPr>
            <w:r w:rsidRPr="00E45E0A">
              <w:rPr>
                <w:rFonts w:eastAsia="Times New Roman"/>
                <w:b/>
                <w:color w:val="000000"/>
                <w:sz w:val="20"/>
                <w:szCs w:val="20"/>
                <w:lang w:eastAsia="ar-SA"/>
              </w:rPr>
              <w:t xml:space="preserve">Зоны с </w:t>
            </w:r>
            <w:r w:rsidRPr="00E45E0A">
              <w:rPr>
                <w:rFonts w:eastAsia="Times New Roman"/>
                <w:b/>
                <w:color w:val="000000"/>
                <w:sz w:val="20"/>
                <w:szCs w:val="20"/>
                <w:lang w:eastAsia="ar-SA"/>
              </w:rPr>
              <w:br/>
              <w:t>особыми условиями использо-вания территории</w:t>
            </w:r>
          </w:p>
        </w:tc>
        <w:tc>
          <w:tcPr>
            <w:tcW w:w="579" w:type="dxa"/>
            <w:vAlign w:val="center"/>
          </w:tcPr>
          <w:p w:rsidR="00E45E0A" w:rsidRPr="00E45E0A" w:rsidRDefault="00E45E0A" w:rsidP="00E45E0A">
            <w:pPr>
              <w:widowControl w:val="0"/>
              <w:suppressAutoHyphens/>
              <w:autoSpaceDE w:val="0"/>
              <w:ind w:hanging="19"/>
              <w:jc w:val="center"/>
              <w:rPr>
                <w:rFonts w:eastAsia="Times New Roman"/>
                <w:b/>
                <w:color w:val="000000"/>
                <w:sz w:val="20"/>
                <w:szCs w:val="20"/>
                <w:lang w:eastAsia="ar-SA"/>
              </w:rPr>
            </w:pPr>
            <w:r w:rsidRPr="00E45E0A">
              <w:rPr>
                <w:rFonts w:eastAsia="Times New Roman"/>
                <w:b/>
                <w:color w:val="000000"/>
                <w:sz w:val="20"/>
                <w:szCs w:val="20"/>
                <w:lang w:eastAsia="ar-SA"/>
              </w:rPr>
              <w:t>Р/Н</w:t>
            </w:r>
          </w:p>
        </w:tc>
      </w:tr>
      <w:tr w:rsidR="00E45E0A" w:rsidRPr="00E45E0A" w:rsidTr="00E45E0A">
        <w:trPr>
          <w:tblHeader/>
          <w:jc w:val="center"/>
        </w:trPr>
        <w:tc>
          <w:tcPr>
            <w:tcW w:w="872"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tabs>
                <w:tab w:val="left" w:pos="0"/>
              </w:tabs>
              <w:contextualSpacing/>
              <w:rPr>
                <w:b/>
                <w:color w:val="000000"/>
                <w:sz w:val="20"/>
                <w:szCs w:val="20"/>
                <w:lang w:eastAsia="ar-SA"/>
              </w:rPr>
            </w:pPr>
            <w:r w:rsidRPr="00E45E0A">
              <w:rPr>
                <w:b/>
                <w:color w:val="000000"/>
                <w:sz w:val="20"/>
                <w:szCs w:val="20"/>
                <w:lang w:eastAsia="ar-SA"/>
              </w:rPr>
              <w:t>1</w:t>
            </w:r>
          </w:p>
        </w:tc>
        <w:tc>
          <w:tcPr>
            <w:tcW w:w="1782"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tabs>
                <w:tab w:val="left" w:pos="244"/>
              </w:tabs>
              <w:suppressAutoHyphens/>
              <w:autoSpaceDE w:val="0"/>
              <w:ind w:hanging="19"/>
              <w:jc w:val="center"/>
              <w:rPr>
                <w:rFonts w:eastAsia="Times New Roman"/>
                <w:b/>
                <w:color w:val="000000"/>
                <w:sz w:val="20"/>
                <w:szCs w:val="20"/>
                <w:lang w:eastAsia="ar-SA"/>
              </w:rPr>
            </w:pPr>
            <w:r w:rsidRPr="00E45E0A">
              <w:rPr>
                <w:rFonts w:eastAsia="Times New Roman"/>
                <w:b/>
                <w:color w:val="000000"/>
                <w:sz w:val="20"/>
                <w:szCs w:val="20"/>
                <w:lang w:eastAsia="ar-SA"/>
              </w:rPr>
              <w:t>2</w:t>
            </w:r>
          </w:p>
        </w:tc>
        <w:tc>
          <w:tcPr>
            <w:tcW w:w="2784"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ind w:hanging="19"/>
              <w:jc w:val="center"/>
              <w:rPr>
                <w:rFonts w:eastAsia="Times New Roman"/>
                <w:b/>
                <w:color w:val="000000"/>
                <w:sz w:val="20"/>
                <w:szCs w:val="20"/>
                <w:lang w:eastAsia="ar-SA"/>
              </w:rPr>
            </w:pPr>
            <w:r w:rsidRPr="00E45E0A">
              <w:rPr>
                <w:rFonts w:eastAsia="Times New Roman"/>
                <w:b/>
                <w:color w:val="000000"/>
                <w:sz w:val="20"/>
                <w:szCs w:val="20"/>
                <w:lang w:eastAsia="ar-SA"/>
              </w:rPr>
              <w:t>3</w:t>
            </w:r>
          </w:p>
        </w:tc>
        <w:tc>
          <w:tcPr>
            <w:tcW w:w="1584"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ind w:hanging="19"/>
              <w:jc w:val="center"/>
              <w:rPr>
                <w:rFonts w:eastAsia="Times New Roman"/>
                <w:b/>
                <w:color w:val="000000"/>
                <w:sz w:val="20"/>
                <w:szCs w:val="20"/>
                <w:lang w:eastAsia="ar-SA"/>
              </w:rPr>
            </w:pPr>
            <w:r w:rsidRPr="00E45E0A">
              <w:rPr>
                <w:rFonts w:eastAsia="Times New Roman"/>
                <w:b/>
                <w:color w:val="000000"/>
                <w:sz w:val="20"/>
                <w:szCs w:val="20"/>
                <w:lang w:eastAsia="ar-SA"/>
              </w:rPr>
              <w:t>4</w:t>
            </w:r>
          </w:p>
        </w:tc>
        <w:tc>
          <w:tcPr>
            <w:tcW w:w="1697"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ind w:hanging="19"/>
              <w:jc w:val="center"/>
              <w:rPr>
                <w:rFonts w:eastAsia="Times New Roman"/>
                <w:b/>
                <w:color w:val="000000"/>
                <w:sz w:val="20"/>
                <w:szCs w:val="20"/>
                <w:lang w:eastAsia="ar-SA"/>
              </w:rPr>
            </w:pPr>
            <w:r w:rsidRPr="00E45E0A">
              <w:rPr>
                <w:rFonts w:eastAsia="Times New Roman"/>
                <w:b/>
                <w:color w:val="000000"/>
                <w:sz w:val="20"/>
                <w:szCs w:val="20"/>
                <w:lang w:eastAsia="ar-SA"/>
              </w:rPr>
              <w:t>5</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ind w:hanging="19"/>
              <w:jc w:val="center"/>
              <w:rPr>
                <w:rFonts w:eastAsia="Times New Roman"/>
                <w:b/>
                <w:color w:val="000000"/>
                <w:sz w:val="20"/>
                <w:szCs w:val="20"/>
                <w:lang w:eastAsia="ar-SA"/>
              </w:rPr>
            </w:pPr>
            <w:r w:rsidRPr="00E45E0A">
              <w:rPr>
                <w:rFonts w:eastAsia="Times New Roman"/>
                <w:b/>
                <w:color w:val="000000"/>
                <w:sz w:val="20"/>
                <w:szCs w:val="20"/>
                <w:lang w:eastAsia="ar-SA"/>
              </w:rPr>
              <w:t>6</w:t>
            </w:r>
          </w:p>
        </w:tc>
        <w:tc>
          <w:tcPr>
            <w:tcW w:w="579"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ind w:hanging="19"/>
              <w:jc w:val="center"/>
              <w:rPr>
                <w:rFonts w:eastAsia="Times New Roman"/>
                <w:b/>
                <w:color w:val="000000"/>
                <w:sz w:val="20"/>
                <w:szCs w:val="20"/>
                <w:lang w:eastAsia="ar-SA"/>
              </w:rPr>
            </w:pPr>
            <w:r w:rsidRPr="00E45E0A">
              <w:rPr>
                <w:rFonts w:eastAsia="Times New Roman"/>
                <w:b/>
                <w:color w:val="000000"/>
                <w:sz w:val="20"/>
                <w:szCs w:val="20"/>
                <w:lang w:eastAsia="ar-SA"/>
              </w:rPr>
              <w:t>7</w:t>
            </w:r>
          </w:p>
        </w:tc>
      </w:tr>
      <w:tr w:rsidR="00E45E0A" w:rsidRPr="00E45E0A" w:rsidTr="00E45E0A">
        <w:trPr>
          <w:jc w:val="center"/>
        </w:trPr>
        <w:tc>
          <w:tcPr>
            <w:tcW w:w="872" w:type="dxa"/>
            <w:shd w:val="clear" w:color="auto" w:fill="auto"/>
            <w:vAlign w:val="center"/>
          </w:tcPr>
          <w:p w:rsidR="00E45E0A" w:rsidRPr="00E45E0A" w:rsidRDefault="00E45E0A" w:rsidP="00E45E0A">
            <w:pPr>
              <w:tabs>
                <w:tab w:val="left" w:pos="0"/>
              </w:tabs>
              <w:contextualSpacing/>
              <w:rPr>
                <w:b/>
                <w:color w:val="000000"/>
                <w:sz w:val="20"/>
                <w:szCs w:val="20"/>
                <w:lang w:eastAsia="ar-SA"/>
              </w:rPr>
            </w:pPr>
            <w:r w:rsidRPr="00E45E0A">
              <w:rPr>
                <w:b/>
                <w:color w:val="000000"/>
                <w:sz w:val="20"/>
                <w:szCs w:val="20"/>
                <w:lang w:eastAsia="ar-SA"/>
              </w:rPr>
              <w:t>1.</w:t>
            </w:r>
          </w:p>
        </w:tc>
        <w:tc>
          <w:tcPr>
            <w:tcW w:w="9079" w:type="dxa"/>
            <w:gridSpan w:val="5"/>
            <w:shd w:val="clear" w:color="auto" w:fill="auto"/>
            <w:vAlign w:val="center"/>
          </w:tcPr>
          <w:p w:rsidR="00E45E0A" w:rsidRPr="00E45E0A" w:rsidRDefault="00E45E0A" w:rsidP="00E45E0A">
            <w:pPr>
              <w:widowControl w:val="0"/>
              <w:tabs>
                <w:tab w:val="left" w:pos="244"/>
              </w:tabs>
              <w:suppressAutoHyphens/>
              <w:autoSpaceDE w:val="0"/>
              <w:ind w:hanging="19"/>
              <w:jc w:val="center"/>
              <w:rPr>
                <w:rFonts w:eastAsia="Times New Roman"/>
                <w:b/>
                <w:color w:val="000000"/>
                <w:sz w:val="20"/>
                <w:szCs w:val="20"/>
                <w:lang w:eastAsia="ar-SA"/>
              </w:rPr>
            </w:pPr>
            <w:r w:rsidRPr="00E45E0A">
              <w:rPr>
                <w:rFonts w:eastAsia="Times New Roman"/>
                <w:b/>
                <w:color w:val="000000"/>
                <w:sz w:val="20"/>
                <w:szCs w:val="20"/>
                <w:lang w:eastAsia="ar-SA"/>
              </w:rPr>
              <w:t>Объекты образования, здравоохранения, социального обслуживания отдельных категорий граждан, физической культуры и спорта,</w:t>
            </w:r>
          </w:p>
          <w:p w:rsidR="00E45E0A" w:rsidRPr="00E45E0A" w:rsidRDefault="00E45E0A" w:rsidP="00E45E0A">
            <w:pPr>
              <w:widowControl w:val="0"/>
              <w:tabs>
                <w:tab w:val="left" w:pos="244"/>
              </w:tabs>
              <w:suppressAutoHyphens/>
              <w:autoSpaceDE w:val="0"/>
              <w:ind w:hanging="19"/>
              <w:jc w:val="center"/>
              <w:rPr>
                <w:rFonts w:eastAsia="Times New Roman"/>
                <w:b/>
                <w:color w:val="000000"/>
                <w:sz w:val="20"/>
                <w:szCs w:val="20"/>
                <w:lang w:eastAsia="ar-SA"/>
              </w:rPr>
            </w:pPr>
            <w:r w:rsidRPr="00E45E0A">
              <w:rPr>
                <w:rFonts w:eastAsia="Times New Roman"/>
                <w:b/>
                <w:color w:val="000000"/>
                <w:sz w:val="20"/>
                <w:szCs w:val="20"/>
                <w:lang w:eastAsia="ar-SA"/>
              </w:rPr>
              <w:t>I этап до 2022 года</w:t>
            </w:r>
          </w:p>
        </w:tc>
        <w:tc>
          <w:tcPr>
            <w:tcW w:w="579" w:type="dxa"/>
            <w:vAlign w:val="center"/>
          </w:tcPr>
          <w:p w:rsidR="00E45E0A" w:rsidRPr="00E45E0A" w:rsidRDefault="00E45E0A" w:rsidP="00E45E0A">
            <w:pPr>
              <w:widowControl w:val="0"/>
              <w:suppressAutoHyphens/>
              <w:autoSpaceDE w:val="0"/>
              <w:ind w:hanging="19"/>
              <w:jc w:val="center"/>
              <w:rPr>
                <w:rFonts w:eastAsia="Times New Roman"/>
                <w:b/>
                <w:color w:val="000000"/>
                <w:sz w:val="20"/>
                <w:szCs w:val="20"/>
                <w:lang w:eastAsia="ar-SA"/>
              </w:rPr>
            </w:pPr>
          </w:p>
        </w:tc>
      </w:tr>
      <w:tr w:rsidR="00E45E0A" w:rsidRPr="00E45E0A" w:rsidTr="00E45E0A">
        <w:trPr>
          <w:jc w:val="center"/>
        </w:trPr>
        <w:tc>
          <w:tcPr>
            <w:tcW w:w="872" w:type="dxa"/>
            <w:shd w:val="clear" w:color="auto" w:fill="auto"/>
            <w:vAlign w:val="center"/>
          </w:tcPr>
          <w:p w:rsidR="00E45E0A" w:rsidRPr="00E45E0A" w:rsidRDefault="00E45E0A" w:rsidP="00E45E0A">
            <w:pPr>
              <w:tabs>
                <w:tab w:val="left" w:pos="0"/>
              </w:tabs>
              <w:contextualSpacing/>
              <w:rPr>
                <w:b/>
                <w:color w:val="000000"/>
                <w:sz w:val="20"/>
                <w:szCs w:val="20"/>
                <w:lang w:eastAsia="ar-SA"/>
              </w:rPr>
            </w:pPr>
            <w:r w:rsidRPr="00E45E0A">
              <w:rPr>
                <w:b/>
                <w:color w:val="000000"/>
                <w:sz w:val="20"/>
                <w:szCs w:val="20"/>
                <w:lang w:eastAsia="ar-SA"/>
              </w:rPr>
              <w:t>1.2.</w:t>
            </w:r>
          </w:p>
        </w:tc>
        <w:tc>
          <w:tcPr>
            <w:tcW w:w="9079" w:type="dxa"/>
            <w:gridSpan w:val="5"/>
            <w:shd w:val="clear" w:color="auto" w:fill="auto"/>
            <w:vAlign w:val="center"/>
          </w:tcPr>
          <w:p w:rsidR="00E45E0A" w:rsidRPr="00E45E0A" w:rsidRDefault="00E45E0A" w:rsidP="00E45E0A">
            <w:pPr>
              <w:widowControl w:val="0"/>
              <w:tabs>
                <w:tab w:val="left" w:pos="244"/>
              </w:tabs>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Объекты здравоохранения</w:t>
            </w:r>
          </w:p>
        </w:tc>
        <w:tc>
          <w:tcPr>
            <w:tcW w:w="579" w:type="dxa"/>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rPr>
          <w:jc w:val="center"/>
        </w:trPr>
        <w:tc>
          <w:tcPr>
            <w:tcW w:w="872" w:type="dxa"/>
            <w:shd w:val="clear" w:color="auto" w:fill="auto"/>
            <w:vAlign w:val="center"/>
          </w:tcPr>
          <w:p w:rsidR="00E45E0A" w:rsidRPr="00E45E0A" w:rsidRDefault="00E45E0A" w:rsidP="00E45E0A">
            <w:pPr>
              <w:tabs>
                <w:tab w:val="left" w:pos="318"/>
              </w:tabs>
              <w:contextualSpacing/>
              <w:rPr>
                <w:color w:val="000000"/>
                <w:sz w:val="20"/>
                <w:szCs w:val="20"/>
                <w:lang w:eastAsia="ar-SA"/>
              </w:rPr>
            </w:pPr>
            <w:r w:rsidRPr="00E45E0A">
              <w:rPr>
                <w:color w:val="000000"/>
                <w:sz w:val="20"/>
                <w:szCs w:val="20"/>
                <w:lang w:eastAsia="ar-SA"/>
              </w:rPr>
              <w:t>1.2.4.</w:t>
            </w:r>
          </w:p>
        </w:tc>
        <w:tc>
          <w:tcPr>
            <w:tcW w:w="1782"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Объект капитального строительства в области здравоохранения</w:t>
            </w:r>
          </w:p>
        </w:tc>
        <w:tc>
          <w:tcPr>
            <w:tcW w:w="2784"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строительство модульной конструкции фельдшерско-акушерского пункта</w:t>
            </w:r>
          </w:p>
        </w:tc>
        <w:tc>
          <w:tcPr>
            <w:tcW w:w="1584"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определяется проектной документацией</w:t>
            </w:r>
          </w:p>
        </w:tc>
        <w:tc>
          <w:tcPr>
            <w:tcW w:w="1697"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 д.Костково</w:t>
            </w:r>
          </w:p>
        </w:tc>
        <w:tc>
          <w:tcPr>
            <w:tcW w:w="1232"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w:t>
            </w:r>
          </w:p>
        </w:tc>
        <w:tc>
          <w:tcPr>
            <w:tcW w:w="579"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pacing w:val="-12"/>
                <w:sz w:val="20"/>
                <w:szCs w:val="20"/>
                <w:lang w:eastAsia="ar-SA"/>
              </w:rPr>
              <w:t>Н</w:t>
            </w:r>
          </w:p>
        </w:tc>
      </w:tr>
      <w:tr w:rsidR="00E45E0A" w:rsidRPr="00E45E0A" w:rsidTr="00E45E0A">
        <w:trPr>
          <w:jc w:val="center"/>
        </w:trPr>
        <w:tc>
          <w:tcPr>
            <w:tcW w:w="872" w:type="dxa"/>
            <w:shd w:val="clear" w:color="auto" w:fill="auto"/>
            <w:vAlign w:val="center"/>
          </w:tcPr>
          <w:p w:rsidR="00E45E0A" w:rsidRPr="00E45E0A" w:rsidRDefault="00E45E0A" w:rsidP="00E45E0A">
            <w:pPr>
              <w:tabs>
                <w:tab w:val="left" w:pos="244"/>
              </w:tabs>
              <w:ind w:left="113"/>
              <w:contextualSpacing/>
              <w:rPr>
                <w:color w:val="000000"/>
                <w:spacing w:val="-12"/>
                <w:sz w:val="20"/>
                <w:szCs w:val="20"/>
                <w:lang w:eastAsia="ar-SA"/>
              </w:rPr>
            </w:pPr>
            <w:r w:rsidRPr="00E45E0A">
              <w:rPr>
                <w:color w:val="000000"/>
                <w:spacing w:val="-12"/>
                <w:sz w:val="20"/>
                <w:szCs w:val="20"/>
                <w:lang w:eastAsia="ar-SA"/>
              </w:rPr>
              <w:t>1.2.5.</w:t>
            </w:r>
          </w:p>
        </w:tc>
        <w:tc>
          <w:tcPr>
            <w:tcW w:w="1782"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Объект капитального строительства в области здравоохранения</w:t>
            </w:r>
          </w:p>
        </w:tc>
        <w:tc>
          <w:tcPr>
            <w:tcW w:w="2784"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реконструкция здания участковой больницы для центра общей врачебной практики</w:t>
            </w:r>
          </w:p>
        </w:tc>
        <w:tc>
          <w:tcPr>
            <w:tcW w:w="1584"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определяется проектной документацией</w:t>
            </w:r>
          </w:p>
        </w:tc>
        <w:tc>
          <w:tcPr>
            <w:tcW w:w="1697"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 с.Яжелбицы</w:t>
            </w:r>
          </w:p>
        </w:tc>
        <w:tc>
          <w:tcPr>
            <w:tcW w:w="1232"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w:t>
            </w:r>
          </w:p>
        </w:tc>
        <w:tc>
          <w:tcPr>
            <w:tcW w:w="579"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pacing w:val="-12"/>
                <w:sz w:val="20"/>
                <w:szCs w:val="20"/>
                <w:lang w:eastAsia="ar-SA"/>
              </w:rPr>
              <w:t>Н</w:t>
            </w:r>
          </w:p>
        </w:tc>
      </w:tr>
      <w:tr w:rsidR="00E45E0A" w:rsidRPr="00E45E0A" w:rsidTr="00E45E0A">
        <w:trPr>
          <w:jc w:val="center"/>
        </w:trPr>
        <w:tc>
          <w:tcPr>
            <w:tcW w:w="872"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tabs>
                <w:tab w:val="left" w:pos="244"/>
              </w:tabs>
              <w:ind w:left="113"/>
              <w:contextualSpacing/>
              <w:rPr>
                <w:color w:val="000000"/>
                <w:spacing w:val="-12"/>
                <w:sz w:val="20"/>
                <w:szCs w:val="20"/>
                <w:lang w:eastAsia="ar-SA"/>
              </w:rPr>
            </w:pPr>
            <w:r w:rsidRPr="00E45E0A">
              <w:rPr>
                <w:color w:val="000000"/>
                <w:spacing w:val="-12"/>
                <w:sz w:val="20"/>
                <w:szCs w:val="20"/>
                <w:lang w:eastAsia="ar-SA"/>
              </w:rPr>
              <w:t>1.2.9.</w:t>
            </w:r>
          </w:p>
        </w:tc>
        <w:tc>
          <w:tcPr>
            <w:tcW w:w="1782"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Объект капитального строительства в области здравоохранения</w:t>
            </w:r>
          </w:p>
        </w:tc>
        <w:tc>
          <w:tcPr>
            <w:tcW w:w="2784"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строительство модульной конструкции фельдшерско-акушерского пункта</w:t>
            </w:r>
          </w:p>
        </w:tc>
        <w:tc>
          <w:tcPr>
            <w:tcW w:w="1584"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определяется проектной документацией</w:t>
            </w:r>
          </w:p>
        </w:tc>
        <w:tc>
          <w:tcPr>
            <w:tcW w:w="1697"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 д.Новое Рахино</w:t>
            </w:r>
          </w:p>
        </w:tc>
        <w:tc>
          <w:tcPr>
            <w:tcW w:w="1232"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w:t>
            </w:r>
          </w:p>
        </w:tc>
        <w:tc>
          <w:tcPr>
            <w:tcW w:w="579"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color w:val="000000"/>
                <w:spacing w:val="-12"/>
                <w:sz w:val="20"/>
                <w:szCs w:val="20"/>
                <w:lang w:eastAsia="ar-SA"/>
              </w:rPr>
            </w:pPr>
            <w:r w:rsidRPr="00E45E0A">
              <w:rPr>
                <w:rFonts w:eastAsia="Times New Roman"/>
                <w:color w:val="000000"/>
                <w:spacing w:val="-12"/>
                <w:sz w:val="20"/>
                <w:szCs w:val="20"/>
                <w:lang w:eastAsia="ar-SA"/>
              </w:rPr>
              <w:t>Н</w:t>
            </w:r>
          </w:p>
        </w:tc>
      </w:tr>
    </w:tbl>
    <w:p w:rsidR="00E45E0A" w:rsidRPr="00E45E0A" w:rsidRDefault="00E45E0A" w:rsidP="00E45E0A">
      <w:pPr>
        <w:widowControl w:val="0"/>
        <w:tabs>
          <w:tab w:val="left" w:pos="3450"/>
        </w:tabs>
        <w:suppressAutoHyphens/>
        <w:autoSpaceDE w:val="0"/>
        <w:ind w:firstLine="709"/>
        <w:jc w:val="right"/>
        <w:rPr>
          <w:rFonts w:eastAsia="Times New Roman"/>
          <w:sz w:val="20"/>
          <w:szCs w:val="20"/>
          <w:lang w:eastAsia="ar-SA"/>
        </w:rPr>
      </w:pPr>
    </w:p>
    <w:p w:rsidR="00E45E0A" w:rsidRPr="00E45E0A" w:rsidRDefault="00E45E0A" w:rsidP="00E45E0A">
      <w:pPr>
        <w:suppressAutoHyphens/>
        <w:spacing w:after="200" w:line="276" w:lineRule="auto"/>
        <w:ind w:left="720"/>
        <w:jc w:val="center"/>
        <w:rPr>
          <w:b/>
          <w:color w:val="000000"/>
          <w:sz w:val="20"/>
          <w:szCs w:val="20"/>
          <w:u w:val="single"/>
          <w:lang w:eastAsia="ar-SA"/>
        </w:rPr>
      </w:pPr>
      <w:r w:rsidRPr="00E45E0A">
        <w:rPr>
          <w:b/>
          <w:color w:val="000000"/>
          <w:sz w:val="20"/>
          <w:szCs w:val="20"/>
          <w:u w:val="single"/>
          <w:lang w:eastAsia="ar-SA"/>
        </w:rPr>
        <w:t>Инвестиционные площадки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8"/>
        <w:gridCol w:w="1769"/>
        <w:gridCol w:w="2333"/>
        <w:gridCol w:w="1471"/>
        <w:gridCol w:w="1944"/>
        <w:gridCol w:w="1535"/>
        <w:gridCol w:w="551"/>
      </w:tblGrid>
      <w:tr w:rsidR="00E45E0A" w:rsidRPr="00E45E0A" w:rsidTr="00E45E0A">
        <w:trPr>
          <w:trHeight w:val="20"/>
          <w:tblHeader/>
        </w:trPr>
        <w:tc>
          <w:tcPr>
            <w:tcW w:w="817" w:type="dxa"/>
            <w:shd w:val="clear" w:color="auto" w:fill="auto"/>
            <w:vAlign w:val="center"/>
          </w:tcPr>
          <w:p w:rsidR="00E45E0A" w:rsidRPr="00E45E0A" w:rsidRDefault="00E45E0A" w:rsidP="00E45E0A">
            <w:pPr>
              <w:widowControl w:val="0"/>
              <w:tabs>
                <w:tab w:val="left" w:pos="301"/>
              </w:tabs>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п/п</w:t>
            </w:r>
          </w:p>
        </w:tc>
        <w:tc>
          <w:tcPr>
            <w:tcW w:w="1769" w:type="dxa"/>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xml:space="preserve">Назначение </w:t>
            </w:r>
            <w:r w:rsidRPr="00E45E0A">
              <w:rPr>
                <w:rFonts w:eastAsia="Times New Roman"/>
                <w:b/>
                <w:color w:val="000000"/>
                <w:sz w:val="20"/>
                <w:szCs w:val="20"/>
                <w:lang w:eastAsia="ar-SA"/>
              </w:rPr>
              <w:br/>
              <w:t xml:space="preserve">объекта </w:t>
            </w:r>
            <w:r w:rsidRPr="00E45E0A">
              <w:rPr>
                <w:rFonts w:eastAsia="Times New Roman"/>
                <w:b/>
                <w:color w:val="000000"/>
                <w:sz w:val="20"/>
                <w:szCs w:val="20"/>
                <w:lang w:eastAsia="ar-SA"/>
              </w:rPr>
              <w:br/>
              <w:t>регионального значения</w:t>
            </w:r>
          </w:p>
        </w:tc>
        <w:tc>
          <w:tcPr>
            <w:tcW w:w="2333" w:type="dxa"/>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Наименование объекта</w:t>
            </w:r>
          </w:p>
        </w:tc>
        <w:tc>
          <w:tcPr>
            <w:tcW w:w="1471" w:type="dxa"/>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Краткая</w:t>
            </w:r>
            <w:r w:rsidRPr="00E45E0A">
              <w:rPr>
                <w:rFonts w:eastAsia="Times New Roman"/>
                <w:b/>
                <w:color w:val="000000"/>
                <w:sz w:val="20"/>
                <w:szCs w:val="20"/>
                <w:lang w:eastAsia="ar-SA"/>
              </w:rPr>
              <w:br/>
              <w:t>характери-стика объекта</w:t>
            </w:r>
          </w:p>
        </w:tc>
        <w:tc>
          <w:tcPr>
            <w:tcW w:w="1944" w:type="dxa"/>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Местоположе-ние</w:t>
            </w:r>
            <w:r w:rsidRPr="00E45E0A">
              <w:rPr>
                <w:rFonts w:eastAsia="Times New Roman"/>
                <w:b/>
                <w:color w:val="000000"/>
                <w:sz w:val="20"/>
                <w:szCs w:val="20"/>
                <w:lang w:eastAsia="ar-SA"/>
              </w:rPr>
              <w:br/>
              <w:t>планируемого объекта</w:t>
            </w:r>
          </w:p>
        </w:tc>
        <w:tc>
          <w:tcPr>
            <w:tcW w:w="1535" w:type="dxa"/>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Зоны с особыми условиями использо-вания территории</w:t>
            </w:r>
          </w:p>
        </w:tc>
        <w:tc>
          <w:tcPr>
            <w:tcW w:w="551" w:type="dxa"/>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Р/Н</w:t>
            </w:r>
          </w:p>
        </w:tc>
      </w:tr>
      <w:tr w:rsidR="00E45E0A" w:rsidRPr="00E45E0A" w:rsidTr="00E45E0A">
        <w:trPr>
          <w:trHeight w:val="20"/>
          <w:tblHeader/>
        </w:trPr>
        <w:tc>
          <w:tcPr>
            <w:tcW w:w="817" w:type="dxa"/>
            <w:shd w:val="clear" w:color="auto" w:fill="auto"/>
            <w:vAlign w:val="center"/>
          </w:tcPr>
          <w:p w:rsidR="00E45E0A" w:rsidRPr="00E45E0A" w:rsidRDefault="00E45E0A" w:rsidP="00E45E0A">
            <w:pPr>
              <w:widowControl w:val="0"/>
              <w:tabs>
                <w:tab w:val="left" w:pos="301"/>
              </w:tabs>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1</w:t>
            </w:r>
          </w:p>
        </w:tc>
        <w:tc>
          <w:tcPr>
            <w:tcW w:w="1769" w:type="dxa"/>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2</w:t>
            </w:r>
          </w:p>
        </w:tc>
        <w:tc>
          <w:tcPr>
            <w:tcW w:w="2333" w:type="dxa"/>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3</w:t>
            </w:r>
          </w:p>
        </w:tc>
        <w:tc>
          <w:tcPr>
            <w:tcW w:w="1471" w:type="dxa"/>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4</w:t>
            </w:r>
          </w:p>
        </w:tc>
        <w:tc>
          <w:tcPr>
            <w:tcW w:w="1944" w:type="dxa"/>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5</w:t>
            </w:r>
          </w:p>
        </w:tc>
        <w:tc>
          <w:tcPr>
            <w:tcW w:w="1535" w:type="dxa"/>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6</w:t>
            </w:r>
          </w:p>
        </w:tc>
        <w:tc>
          <w:tcPr>
            <w:tcW w:w="551" w:type="dxa"/>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7</w:t>
            </w:r>
          </w:p>
        </w:tc>
      </w:tr>
      <w:tr w:rsidR="00E45E0A" w:rsidRPr="00E45E0A" w:rsidTr="00E45E0A">
        <w:trPr>
          <w:trHeight w:val="20"/>
        </w:trPr>
        <w:tc>
          <w:tcPr>
            <w:tcW w:w="817" w:type="dxa"/>
            <w:shd w:val="clear" w:color="auto" w:fill="auto"/>
            <w:vAlign w:val="center"/>
          </w:tcPr>
          <w:p w:rsidR="00E45E0A" w:rsidRPr="00E45E0A" w:rsidRDefault="00E45E0A" w:rsidP="00E45E0A">
            <w:pPr>
              <w:widowControl w:val="0"/>
              <w:tabs>
                <w:tab w:val="left" w:pos="301"/>
              </w:tabs>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1.</w:t>
            </w:r>
          </w:p>
        </w:tc>
        <w:tc>
          <w:tcPr>
            <w:tcW w:w="9052" w:type="dxa"/>
            <w:gridSpan w:val="5"/>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Инвестиционные площадки для размещения сельскохозяйственного производства</w:t>
            </w:r>
          </w:p>
        </w:tc>
        <w:tc>
          <w:tcPr>
            <w:tcW w:w="551" w:type="dxa"/>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rPr>
          <w:trHeight w:val="20"/>
        </w:trPr>
        <w:tc>
          <w:tcPr>
            <w:tcW w:w="817" w:type="dxa"/>
            <w:shd w:val="clear" w:color="auto" w:fill="auto"/>
            <w:vAlign w:val="center"/>
          </w:tcPr>
          <w:p w:rsidR="00E45E0A" w:rsidRPr="00E45E0A" w:rsidRDefault="00E45E0A" w:rsidP="00E45E0A">
            <w:pPr>
              <w:tabs>
                <w:tab w:val="left" w:pos="301"/>
              </w:tabs>
              <w:contextualSpacing/>
              <w:jc w:val="center"/>
              <w:rPr>
                <w:color w:val="000000"/>
                <w:sz w:val="20"/>
                <w:szCs w:val="20"/>
                <w:lang w:eastAsia="ar-SA"/>
              </w:rPr>
            </w:pPr>
            <w:r w:rsidRPr="00E45E0A">
              <w:rPr>
                <w:color w:val="000000"/>
                <w:sz w:val="20"/>
                <w:szCs w:val="20"/>
                <w:lang w:eastAsia="ar-SA"/>
              </w:rPr>
              <w:t>1.8.</w:t>
            </w:r>
          </w:p>
        </w:tc>
        <w:tc>
          <w:tcPr>
            <w:tcW w:w="1769"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Инвестиционная площадка</w:t>
            </w:r>
          </w:p>
        </w:tc>
        <w:tc>
          <w:tcPr>
            <w:tcW w:w="2333"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«Едрово-3», земельный участок с кадастровым номером 53:03:0416006:111 (государственная собственность не разграничена)</w:t>
            </w:r>
          </w:p>
        </w:tc>
        <w:tc>
          <w:tcPr>
            <w:tcW w:w="1471"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площадь 61 га</w:t>
            </w:r>
          </w:p>
        </w:tc>
        <w:tc>
          <w:tcPr>
            <w:tcW w:w="1944"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 xml:space="preserve">Валдайский район, с.Едрово, 364-й км трассы </w:t>
            </w:r>
            <w:r w:rsidRPr="00E45E0A">
              <w:rPr>
                <w:rFonts w:eastAsia="Times New Roman"/>
                <w:color w:val="000000"/>
                <w:sz w:val="20"/>
                <w:szCs w:val="20"/>
                <w:lang w:eastAsia="ar-SA"/>
              </w:rPr>
              <w:t>М-10 «Россия» Москва – Тверь – Великий Новгород – Санкт-Петербург</w:t>
            </w:r>
          </w:p>
        </w:tc>
        <w:tc>
          <w:tcPr>
            <w:tcW w:w="1535"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СЗЗ в соответствии с СанПиН 2.2.1/2.1.1.1200-03</w:t>
            </w:r>
          </w:p>
        </w:tc>
        <w:tc>
          <w:tcPr>
            <w:tcW w:w="55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w:t>
            </w:r>
          </w:p>
        </w:tc>
      </w:tr>
      <w:tr w:rsidR="00E45E0A" w:rsidRPr="00E45E0A" w:rsidTr="00E45E0A">
        <w:trPr>
          <w:trHeight w:val="20"/>
        </w:trPr>
        <w:tc>
          <w:tcPr>
            <w:tcW w:w="817" w:type="dxa"/>
            <w:shd w:val="clear" w:color="auto" w:fill="auto"/>
            <w:vAlign w:val="center"/>
          </w:tcPr>
          <w:p w:rsidR="00E45E0A" w:rsidRPr="00E45E0A" w:rsidRDefault="00E45E0A" w:rsidP="00E45E0A">
            <w:pPr>
              <w:tabs>
                <w:tab w:val="left" w:pos="301"/>
              </w:tabs>
              <w:contextualSpacing/>
              <w:jc w:val="center"/>
              <w:rPr>
                <w:color w:val="000000"/>
                <w:sz w:val="20"/>
                <w:szCs w:val="20"/>
                <w:lang w:eastAsia="ar-SA"/>
              </w:rPr>
            </w:pPr>
            <w:r w:rsidRPr="00E45E0A">
              <w:rPr>
                <w:color w:val="000000"/>
                <w:sz w:val="20"/>
                <w:szCs w:val="20"/>
                <w:lang w:eastAsia="ar-SA"/>
              </w:rPr>
              <w:t>1.9.</w:t>
            </w:r>
          </w:p>
        </w:tc>
        <w:tc>
          <w:tcPr>
            <w:tcW w:w="1769"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Инвестиционная площадка</w:t>
            </w:r>
          </w:p>
        </w:tc>
        <w:tc>
          <w:tcPr>
            <w:tcW w:w="2333"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«Большое Замошье»</w:t>
            </w:r>
          </w:p>
        </w:tc>
        <w:tc>
          <w:tcPr>
            <w:tcW w:w="1471"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площадь 2 га с возможным расширением</w:t>
            </w:r>
          </w:p>
        </w:tc>
        <w:tc>
          <w:tcPr>
            <w:tcW w:w="1944"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 д.Большое Замошье</w:t>
            </w:r>
          </w:p>
        </w:tc>
        <w:tc>
          <w:tcPr>
            <w:tcW w:w="1535"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СЗЗ – 0,3 км</w:t>
            </w:r>
          </w:p>
        </w:tc>
        <w:tc>
          <w:tcPr>
            <w:tcW w:w="55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w:t>
            </w:r>
          </w:p>
        </w:tc>
      </w:tr>
      <w:tr w:rsidR="00E45E0A" w:rsidRPr="00E45E0A" w:rsidTr="00E45E0A">
        <w:trPr>
          <w:trHeight w:val="20"/>
        </w:trPr>
        <w:tc>
          <w:tcPr>
            <w:tcW w:w="817" w:type="dxa"/>
            <w:shd w:val="clear" w:color="auto" w:fill="auto"/>
            <w:vAlign w:val="center"/>
          </w:tcPr>
          <w:p w:rsidR="00E45E0A" w:rsidRPr="00E45E0A" w:rsidRDefault="00E45E0A" w:rsidP="00E45E0A">
            <w:pPr>
              <w:tabs>
                <w:tab w:val="left" w:pos="301"/>
              </w:tabs>
              <w:contextualSpacing/>
              <w:jc w:val="center"/>
              <w:rPr>
                <w:color w:val="000000"/>
                <w:sz w:val="20"/>
                <w:szCs w:val="20"/>
                <w:lang w:eastAsia="ar-SA"/>
              </w:rPr>
            </w:pPr>
            <w:r w:rsidRPr="00E45E0A">
              <w:rPr>
                <w:color w:val="000000"/>
                <w:sz w:val="20"/>
                <w:szCs w:val="20"/>
                <w:lang w:eastAsia="ar-SA"/>
              </w:rPr>
              <w:t>1.10.</w:t>
            </w:r>
          </w:p>
        </w:tc>
        <w:tc>
          <w:tcPr>
            <w:tcW w:w="1769"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Инвестиционная площадка</w:t>
            </w:r>
          </w:p>
        </w:tc>
        <w:tc>
          <w:tcPr>
            <w:tcW w:w="2333"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«Семёновщина»</w:t>
            </w:r>
          </w:p>
        </w:tc>
        <w:tc>
          <w:tcPr>
            <w:tcW w:w="1471"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площадь 2 га с возможным расширением до 1000 га</w:t>
            </w:r>
          </w:p>
        </w:tc>
        <w:tc>
          <w:tcPr>
            <w:tcW w:w="1944"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 д.Семёновщина</w:t>
            </w:r>
          </w:p>
        </w:tc>
        <w:tc>
          <w:tcPr>
            <w:tcW w:w="1535"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СЗЗ – 0,3 км</w:t>
            </w:r>
          </w:p>
        </w:tc>
        <w:tc>
          <w:tcPr>
            <w:tcW w:w="55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w:t>
            </w:r>
          </w:p>
        </w:tc>
      </w:tr>
      <w:tr w:rsidR="00E45E0A" w:rsidRPr="00E45E0A" w:rsidTr="00E45E0A">
        <w:trPr>
          <w:trHeight w:val="20"/>
        </w:trPr>
        <w:tc>
          <w:tcPr>
            <w:tcW w:w="817" w:type="dxa"/>
            <w:shd w:val="clear" w:color="auto" w:fill="auto"/>
            <w:vAlign w:val="center"/>
          </w:tcPr>
          <w:p w:rsidR="00E45E0A" w:rsidRPr="00E45E0A" w:rsidRDefault="00E45E0A" w:rsidP="00E45E0A">
            <w:pPr>
              <w:tabs>
                <w:tab w:val="left" w:pos="301"/>
              </w:tabs>
              <w:contextualSpacing/>
              <w:jc w:val="center"/>
              <w:rPr>
                <w:color w:val="000000"/>
                <w:sz w:val="20"/>
                <w:szCs w:val="20"/>
                <w:lang w:eastAsia="ar-SA"/>
              </w:rPr>
            </w:pPr>
            <w:r w:rsidRPr="00E45E0A">
              <w:rPr>
                <w:color w:val="000000"/>
                <w:sz w:val="20"/>
                <w:szCs w:val="20"/>
                <w:lang w:eastAsia="ar-SA"/>
              </w:rPr>
              <w:t>2.</w:t>
            </w:r>
          </w:p>
        </w:tc>
        <w:tc>
          <w:tcPr>
            <w:tcW w:w="9052" w:type="dxa"/>
            <w:gridSpan w:val="5"/>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Инвестиционные площадки для размещения промышленного производства</w:t>
            </w:r>
          </w:p>
        </w:tc>
        <w:tc>
          <w:tcPr>
            <w:tcW w:w="551" w:type="dxa"/>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rPr>
          <w:trHeight w:val="20"/>
        </w:trPr>
        <w:tc>
          <w:tcPr>
            <w:tcW w:w="817" w:type="dxa"/>
            <w:shd w:val="clear" w:color="auto" w:fill="auto"/>
            <w:vAlign w:val="center"/>
          </w:tcPr>
          <w:p w:rsidR="00E45E0A" w:rsidRPr="00E45E0A" w:rsidRDefault="00E45E0A" w:rsidP="00E45E0A">
            <w:pPr>
              <w:tabs>
                <w:tab w:val="left" w:pos="301"/>
              </w:tabs>
              <w:ind w:left="284"/>
              <w:contextualSpacing/>
              <w:jc w:val="center"/>
              <w:rPr>
                <w:color w:val="000000"/>
                <w:sz w:val="20"/>
                <w:szCs w:val="20"/>
                <w:lang w:eastAsia="ar-SA"/>
              </w:rPr>
            </w:pPr>
            <w:r w:rsidRPr="00E45E0A">
              <w:rPr>
                <w:color w:val="000000"/>
                <w:sz w:val="20"/>
                <w:szCs w:val="20"/>
                <w:lang w:eastAsia="ar-SA"/>
              </w:rPr>
              <w:t>2.4.</w:t>
            </w:r>
          </w:p>
        </w:tc>
        <w:tc>
          <w:tcPr>
            <w:tcW w:w="1769"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Инвестиционная площадка</w:t>
            </w:r>
          </w:p>
        </w:tc>
        <w:tc>
          <w:tcPr>
            <w:tcW w:w="2333"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земельный участок Выскодно-1 (государственная собственность не разграничена)</w:t>
            </w:r>
          </w:p>
        </w:tc>
        <w:tc>
          <w:tcPr>
            <w:tcW w:w="1471"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площадь 20 га</w:t>
            </w:r>
          </w:p>
        </w:tc>
        <w:tc>
          <w:tcPr>
            <w:tcW w:w="1944"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 xml:space="preserve">Валдайский район, </w:t>
            </w:r>
            <w:r w:rsidRPr="00E45E0A">
              <w:rPr>
                <w:rFonts w:eastAsia="Times New Roman"/>
                <w:color w:val="000000"/>
                <w:spacing w:val="-6"/>
                <w:sz w:val="20"/>
                <w:szCs w:val="20"/>
                <w:lang w:eastAsia="ru-RU"/>
              </w:rPr>
              <w:t xml:space="preserve">г.Валдай, Выскодно-1,393-й км трассы </w:t>
            </w:r>
            <w:r w:rsidRPr="00E45E0A">
              <w:rPr>
                <w:rFonts w:eastAsia="Times New Roman"/>
                <w:color w:val="000000"/>
                <w:spacing w:val="-6"/>
                <w:sz w:val="20"/>
                <w:szCs w:val="20"/>
                <w:lang w:eastAsia="ar-SA"/>
              </w:rPr>
              <w:t>М-10</w:t>
            </w:r>
            <w:r w:rsidRPr="00E45E0A">
              <w:rPr>
                <w:rFonts w:eastAsia="Times New Roman"/>
                <w:color w:val="000000"/>
                <w:spacing w:val="-10"/>
                <w:sz w:val="20"/>
                <w:szCs w:val="20"/>
                <w:lang w:eastAsia="ar-SA"/>
              </w:rPr>
              <w:t>«Россия» Москва –</w:t>
            </w:r>
            <w:r w:rsidRPr="00E45E0A">
              <w:rPr>
                <w:rFonts w:eastAsia="Times New Roman"/>
                <w:color w:val="000000"/>
                <w:sz w:val="20"/>
                <w:szCs w:val="20"/>
                <w:lang w:eastAsia="ar-SA"/>
              </w:rPr>
              <w:t xml:space="preserve"> Тверь – Великий Новгород – Санкт-Петербург</w:t>
            </w:r>
          </w:p>
        </w:tc>
        <w:tc>
          <w:tcPr>
            <w:tcW w:w="1535"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СЗЗ в соответствии с СанПиН 2.2.1/2.1.1.1200-03</w:t>
            </w:r>
          </w:p>
        </w:tc>
        <w:tc>
          <w:tcPr>
            <w:tcW w:w="55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w:t>
            </w:r>
          </w:p>
        </w:tc>
      </w:tr>
      <w:tr w:rsidR="00E45E0A" w:rsidRPr="00E45E0A" w:rsidTr="00E45E0A">
        <w:trPr>
          <w:trHeight w:val="20"/>
        </w:trPr>
        <w:tc>
          <w:tcPr>
            <w:tcW w:w="817" w:type="dxa"/>
            <w:shd w:val="clear" w:color="auto" w:fill="auto"/>
            <w:vAlign w:val="center"/>
          </w:tcPr>
          <w:p w:rsidR="00E45E0A" w:rsidRPr="00E45E0A" w:rsidRDefault="00E45E0A" w:rsidP="00E45E0A">
            <w:pPr>
              <w:tabs>
                <w:tab w:val="left" w:pos="301"/>
              </w:tabs>
              <w:contextualSpacing/>
              <w:jc w:val="center"/>
              <w:rPr>
                <w:color w:val="000000"/>
                <w:sz w:val="20"/>
                <w:szCs w:val="20"/>
                <w:lang w:eastAsia="ar-SA"/>
              </w:rPr>
            </w:pPr>
            <w:r w:rsidRPr="00E45E0A">
              <w:rPr>
                <w:color w:val="000000"/>
                <w:sz w:val="20"/>
                <w:szCs w:val="20"/>
                <w:lang w:eastAsia="ar-SA"/>
              </w:rPr>
              <w:t>2.5.</w:t>
            </w:r>
          </w:p>
        </w:tc>
        <w:tc>
          <w:tcPr>
            <w:tcW w:w="1769"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Инвестиционная площадка</w:t>
            </w:r>
          </w:p>
        </w:tc>
        <w:tc>
          <w:tcPr>
            <w:tcW w:w="2333"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земельный участок Выскодно-2 (государственная собственность не разграничена)</w:t>
            </w:r>
          </w:p>
        </w:tc>
        <w:tc>
          <w:tcPr>
            <w:tcW w:w="1471"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площадь 4,5 га</w:t>
            </w:r>
          </w:p>
        </w:tc>
        <w:tc>
          <w:tcPr>
            <w:tcW w:w="1944"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 г.Валдай, Выскодно-2</w:t>
            </w:r>
          </w:p>
        </w:tc>
        <w:tc>
          <w:tcPr>
            <w:tcW w:w="1535"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СЗЗ в соответствии с СанПиН 2.2.1/2.1.1.1200-03</w:t>
            </w:r>
          </w:p>
        </w:tc>
        <w:tc>
          <w:tcPr>
            <w:tcW w:w="55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w:t>
            </w:r>
          </w:p>
        </w:tc>
      </w:tr>
      <w:tr w:rsidR="00E45E0A" w:rsidRPr="00E45E0A" w:rsidTr="00E45E0A">
        <w:trPr>
          <w:trHeight w:val="20"/>
        </w:trPr>
        <w:tc>
          <w:tcPr>
            <w:tcW w:w="817" w:type="dxa"/>
            <w:shd w:val="clear" w:color="auto" w:fill="auto"/>
            <w:vAlign w:val="center"/>
          </w:tcPr>
          <w:p w:rsidR="00E45E0A" w:rsidRPr="00E45E0A" w:rsidRDefault="00E45E0A" w:rsidP="00E45E0A">
            <w:pPr>
              <w:tabs>
                <w:tab w:val="left" w:pos="301"/>
              </w:tabs>
              <w:contextualSpacing/>
              <w:jc w:val="center"/>
              <w:rPr>
                <w:color w:val="000000"/>
                <w:sz w:val="20"/>
                <w:szCs w:val="20"/>
                <w:lang w:eastAsia="ar-SA"/>
              </w:rPr>
            </w:pPr>
            <w:r w:rsidRPr="00E45E0A">
              <w:rPr>
                <w:color w:val="000000"/>
                <w:sz w:val="20"/>
                <w:szCs w:val="20"/>
                <w:lang w:eastAsia="ar-SA"/>
              </w:rPr>
              <w:t>2.5.</w:t>
            </w:r>
          </w:p>
        </w:tc>
        <w:tc>
          <w:tcPr>
            <w:tcW w:w="1769"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Инвестиционная площадка</w:t>
            </w:r>
          </w:p>
        </w:tc>
        <w:tc>
          <w:tcPr>
            <w:tcW w:w="2333"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«Едрово-1» (государственная собственность не разграничена)</w:t>
            </w:r>
          </w:p>
        </w:tc>
        <w:tc>
          <w:tcPr>
            <w:tcW w:w="1471"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площадь 10 га</w:t>
            </w:r>
          </w:p>
        </w:tc>
        <w:tc>
          <w:tcPr>
            <w:tcW w:w="1944"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 xml:space="preserve">Валдайский район, с.Едрово, 364-й км трассы </w:t>
            </w:r>
            <w:r w:rsidRPr="00E45E0A">
              <w:rPr>
                <w:rFonts w:eastAsia="Times New Roman"/>
                <w:color w:val="000000"/>
                <w:sz w:val="20"/>
                <w:szCs w:val="20"/>
                <w:lang w:eastAsia="ar-SA"/>
              </w:rPr>
              <w:t>М-10 «Россия» Москва – Тверь – Великий Новгород – Санкт-Петербург</w:t>
            </w:r>
          </w:p>
        </w:tc>
        <w:tc>
          <w:tcPr>
            <w:tcW w:w="1535"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СЗЗ в соответствии с СанПиН 2.2.1/2.1.1.1200-03</w:t>
            </w:r>
          </w:p>
        </w:tc>
        <w:tc>
          <w:tcPr>
            <w:tcW w:w="55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w:t>
            </w:r>
          </w:p>
        </w:tc>
      </w:tr>
      <w:tr w:rsidR="00E45E0A" w:rsidRPr="00E45E0A" w:rsidTr="00E45E0A">
        <w:trPr>
          <w:trHeight w:val="20"/>
        </w:trPr>
        <w:tc>
          <w:tcPr>
            <w:tcW w:w="817" w:type="dxa"/>
            <w:shd w:val="clear" w:color="auto" w:fill="auto"/>
            <w:vAlign w:val="center"/>
          </w:tcPr>
          <w:p w:rsidR="00E45E0A" w:rsidRPr="00E45E0A" w:rsidRDefault="00E45E0A" w:rsidP="00E45E0A">
            <w:pPr>
              <w:tabs>
                <w:tab w:val="left" w:pos="301"/>
              </w:tabs>
              <w:contextualSpacing/>
              <w:jc w:val="center"/>
              <w:rPr>
                <w:color w:val="000000"/>
                <w:sz w:val="20"/>
                <w:szCs w:val="20"/>
                <w:lang w:eastAsia="ar-SA"/>
              </w:rPr>
            </w:pPr>
            <w:r w:rsidRPr="00E45E0A">
              <w:rPr>
                <w:color w:val="000000"/>
                <w:sz w:val="20"/>
                <w:szCs w:val="20"/>
                <w:lang w:eastAsia="ar-SA"/>
              </w:rPr>
              <w:t>3.</w:t>
            </w:r>
          </w:p>
        </w:tc>
        <w:tc>
          <w:tcPr>
            <w:tcW w:w="9052" w:type="dxa"/>
            <w:gridSpan w:val="5"/>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Инвестиционные площадки для строительства АЗС и объектов автосервиса</w:t>
            </w:r>
          </w:p>
        </w:tc>
        <w:tc>
          <w:tcPr>
            <w:tcW w:w="551" w:type="dxa"/>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rPr>
          <w:trHeight w:val="20"/>
        </w:trPr>
        <w:tc>
          <w:tcPr>
            <w:tcW w:w="817" w:type="dxa"/>
            <w:shd w:val="clear" w:color="auto" w:fill="auto"/>
            <w:vAlign w:val="center"/>
          </w:tcPr>
          <w:p w:rsidR="00E45E0A" w:rsidRPr="00E45E0A" w:rsidRDefault="00E45E0A" w:rsidP="00E45E0A">
            <w:pPr>
              <w:widowControl w:val="0"/>
              <w:numPr>
                <w:ilvl w:val="1"/>
                <w:numId w:val="46"/>
              </w:numPr>
              <w:tabs>
                <w:tab w:val="left" w:pos="301"/>
              </w:tabs>
              <w:suppressAutoHyphens/>
              <w:autoSpaceDE w:val="0"/>
              <w:contextualSpacing/>
              <w:jc w:val="center"/>
              <w:rPr>
                <w:color w:val="000000"/>
                <w:sz w:val="20"/>
                <w:szCs w:val="20"/>
                <w:lang w:eastAsia="ar-SA"/>
              </w:rPr>
            </w:pPr>
          </w:p>
        </w:tc>
        <w:tc>
          <w:tcPr>
            <w:tcW w:w="1769" w:type="dxa"/>
            <w:shd w:val="clear" w:color="auto" w:fill="auto"/>
            <w:vAlign w:val="center"/>
          </w:tcPr>
          <w:p w:rsidR="00E45E0A" w:rsidRPr="00E45E0A" w:rsidRDefault="00E45E0A" w:rsidP="00E45E0A">
            <w:pPr>
              <w:widowControl w:val="0"/>
              <w:suppressAutoHyphens/>
              <w:autoSpaceDE w:val="0"/>
              <w:ind w:hanging="38"/>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Инвестиционная площадка</w:t>
            </w:r>
          </w:p>
        </w:tc>
        <w:tc>
          <w:tcPr>
            <w:tcW w:w="2333" w:type="dxa"/>
            <w:shd w:val="clear" w:color="auto" w:fill="auto"/>
            <w:vAlign w:val="center"/>
          </w:tcPr>
          <w:p w:rsidR="00E45E0A" w:rsidRPr="00E45E0A" w:rsidRDefault="00E45E0A" w:rsidP="00E45E0A">
            <w:pPr>
              <w:widowControl w:val="0"/>
              <w:suppressAutoHyphens/>
              <w:autoSpaceDE w:val="0"/>
              <w:ind w:hanging="38"/>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«Выскодно 2», земельный участок с кадастровым номером 53:03:0105047:18</w:t>
            </w:r>
          </w:p>
        </w:tc>
        <w:tc>
          <w:tcPr>
            <w:tcW w:w="1471" w:type="dxa"/>
            <w:shd w:val="clear" w:color="auto" w:fill="auto"/>
            <w:vAlign w:val="center"/>
          </w:tcPr>
          <w:p w:rsidR="00E45E0A" w:rsidRPr="00E45E0A" w:rsidRDefault="00E45E0A" w:rsidP="00E45E0A">
            <w:pPr>
              <w:widowControl w:val="0"/>
              <w:suppressAutoHyphens/>
              <w:autoSpaceDE w:val="0"/>
              <w:ind w:hanging="38"/>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 xml:space="preserve">площадь </w:t>
            </w:r>
            <w:r w:rsidRPr="00E45E0A">
              <w:rPr>
                <w:rFonts w:eastAsia="Times New Roman"/>
                <w:color w:val="000000"/>
                <w:sz w:val="20"/>
                <w:szCs w:val="20"/>
                <w:lang w:eastAsia="ru-RU"/>
              </w:rPr>
              <w:br/>
              <w:t>0,5218 га</w:t>
            </w:r>
          </w:p>
        </w:tc>
        <w:tc>
          <w:tcPr>
            <w:tcW w:w="1944" w:type="dxa"/>
            <w:shd w:val="clear" w:color="auto" w:fill="auto"/>
            <w:vAlign w:val="center"/>
          </w:tcPr>
          <w:p w:rsidR="00E45E0A" w:rsidRPr="00E45E0A" w:rsidRDefault="00E45E0A" w:rsidP="00E45E0A">
            <w:pPr>
              <w:widowControl w:val="0"/>
              <w:suppressAutoHyphens/>
              <w:autoSpaceDE w:val="0"/>
              <w:ind w:hanging="38"/>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 г.Валдай</w:t>
            </w:r>
          </w:p>
        </w:tc>
        <w:tc>
          <w:tcPr>
            <w:tcW w:w="1535" w:type="dxa"/>
            <w:shd w:val="clear" w:color="auto" w:fill="auto"/>
            <w:vAlign w:val="center"/>
          </w:tcPr>
          <w:p w:rsidR="00E45E0A" w:rsidRPr="00E45E0A" w:rsidRDefault="00E45E0A" w:rsidP="00E45E0A">
            <w:pPr>
              <w:widowControl w:val="0"/>
              <w:suppressAutoHyphens/>
              <w:autoSpaceDE w:val="0"/>
              <w:ind w:hanging="38"/>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СЗЗ в соответствии с СанПиН 2.2.1/2.1.1.1200-03</w:t>
            </w:r>
          </w:p>
        </w:tc>
        <w:tc>
          <w:tcPr>
            <w:tcW w:w="55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w:t>
            </w:r>
          </w:p>
        </w:tc>
      </w:tr>
      <w:tr w:rsidR="00E45E0A" w:rsidRPr="00E45E0A" w:rsidTr="00E45E0A">
        <w:trPr>
          <w:trHeight w:val="20"/>
        </w:trPr>
        <w:tc>
          <w:tcPr>
            <w:tcW w:w="817" w:type="dxa"/>
            <w:shd w:val="clear" w:color="auto" w:fill="auto"/>
            <w:vAlign w:val="center"/>
          </w:tcPr>
          <w:p w:rsidR="00E45E0A" w:rsidRPr="00E45E0A" w:rsidRDefault="00E45E0A" w:rsidP="00E45E0A">
            <w:pPr>
              <w:tabs>
                <w:tab w:val="left" w:pos="301"/>
              </w:tabs>
              <w:contextualSpacing/>
              <w:jc w:val="center"/>
              <w:rPr>
                <w:color w:val="000000"/>
                <w:sz w:val="20"/>
                <w:szCs w:val="20"/>
                <w:lang w:eastAsia="ar-SA"/>
              </w:rPr>
            </w:pPr>
            <w:r w:rsidRPr="00E45E0A">
              <w:rPr>
                <w:color w:val="000000"/>
                <w:sz w:val="20"/>
                <w:szCs w:val="20"/>
                <w:lang w:eastAsia="ar-SA"/>
              </w:rPr>
              <w:t>6.</w:t>
            </w:r>
          </w:p>
        </w:tc>
        <w:tc>
          <w:tcPr>
            <w:tcW w:w="9052" w:type="dxa"/>
            <w:gridSpan w:val="5"/>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Инвестиционные площадки для объектов жилищного строительства</w:t>
            </w:r>
          </w:p>
        </w:tc>
        <w:tc>
          <w:tcPr>
            <w:tcW w:w="551" w:type="dxa"/>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rPr>
          <w:trHeight w:val="20"/>
        </w:trPr>
        <w:tc>
          <w:tcPr>
            <w:tcW w:w="817" w:type="dxa"/>
            <w:shd w:val="clear" w:color="auto" w:fill="auto"/>
            <w:vAlign w:val="center"/>
          </w:tcPr>
          <w:p w:rsidR="00E45E0A" w:rsidRPr="00E45E0A" w:rsidRDefault="00E45E0A" w:rsidP="00E45E0A">
            <w:pPr>
              <w:tabs>
                <w:tab w:val="left" w:pos="301"/>
              </w:tabs>
              <w:contextualSpacing/>
              <w:jc w:val="center"/>
              <w:rPr>
                <w:color w:val="000000"/>
                <w:sz w:val="20"/>
                <w:szCs w:val="20"/>
                <w:lang w:eastAsia="ar-SA"/>
              </w:rPr>
            </w:pPr>
            <w:r w:rsidRPr="00E45E0A">
              <w:rPr>
                <w:color w:val="000000"/>
                <w:sz w:val="20"/>
                <w:szCs w:val="20"/>
                <w:lang w:eastAsia="ar-SA"/>
              </w:rPr>
              <w:t>6.2.</w:t>
            </w:r>
          </w:p>
        </w:tc>
        <w:tc>
          <w:tcPr>
            <w:tcW w:w="1769"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Инвестиционная площадка</w:t>
            </w:r>
          </w:p>
        </w:tc>
        <w:tc>
          <w:tcPr>
            <w:tcW w:w="2333"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 xml:space="preserve">земельный участок (государственная собственность не разграничена), </w:t>
            </w:r>
            <w:r w:rsidRPr="00E45E0A">
              <w:rPr>
                <w:rFonts w:eastAsia="Times New Roman"/>
                <w:color w:val="000000"/>
                <w:sz w:val="20"/>
                <w:szCs w:val="20"/>
                <w:lang w:eastAsia="ru-RU"/>
              </w:rPr>
              <w:br/>
              <w:t>№ 53:03:0104009:19</w:t>
            </w:r>
          </w:p>
        </w:tc>
        <w:tc>
          <w:tcPr>
            <w:tcW w:w="1471"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площадь 13 га</w:t>
            </w:r>
          </w:p>
        </w:tc>
        <w:tc>
          <w:tcPr>
            <w:tcW w:w="1944"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 xml:space="preserve">Валдайский район, г.Валдай, 387-й км трассы </w:t>
            </w:r>
            <w:r w:rsidRPr="00E45E0A">
              <w:rPr>
                <w:rFonts w:eastAsia="Times New Roman"/>
                <w:color w:val="000000"/>
                <w:sz w:val="20"/>
                <w:szCs w:val="20"/>
                <w:lang w:eastAsia="ar-SA"/>
              </w:rPr>
              <w:t>М-10 «Россия» Москва – Тверь – Великий Новгород – Санкт-Петербург</w:t>
            </w:r>
          </w:p>
        </w:tc>
        <w:tc>
          <w:tcPr>
            <w:tcW w:w="1535"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ar-SA"/>
              </w:rPr>
            </w:pPr>
            <w:r w:rsidRPr="00E45E0A">
              <w:rPr>
                <w:rFonts w:eastAsia="Times New Roman"/>
                <w:color w:val="000000"/>
                <w:sz w:val="20"/>
                <w:szCs w:val="20"/>
                <w:lang w:eastAsia="ar-SA"/>
              </w:rPr>
              <w:t>-</w:t>
            </w:r>
          </w:p>
        </w:tc>
        <w:tc>
          <w:tcPr>
            <w:tcW w:w="55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w:t>
            </w:r>
          </w:p>
        </w:tc>
      </w:tr>
      <w:tr w:rsidR="00E45E0A" w:rsidRPr="00E45E0A" w:rsidTr="00E45E0A">
        <w:trPr>
          <w:trHeight w:val="20"/>
        </w:trPr>
        <w:tc>
          <w:tcPr>
            <w:tcW w:w="817" w:type="dxa"/>
            <w:shd w:val="clear" w:color="auto" w:fill="auto"/>
            <w:vAlign w:val="center"/>
          </w:tcPr>
          <w:p w:rsidR="00E45E0A" w:rsidRPr="00E45E0A" w:rsidRDefault="00E45E0A" w:rsidP="00E45E0A">
            <w:pPr>
              <w:tabs>
                <w:tab w:val="left" w:pos="301"/>
              </w:tabs>
              <w:contextualSpacing/>
              <w:jc w:val="center"/>
              <w:rPr>
                <w:color w:val="000000"/>
                <w:sz w:val="20"/>
                <w:szCs w:val="20"/>
                <w:lang w:eastAsia="ar-SA"/>
              </w:rPr>
            </w:pPr>
            <w:r w:rsidRPr="00E45E0A">
              <w:rPr>
                <w:color w:val="000000"/>
                <w:sz w:val="20"/>
                <w:szCs w:val="20"/>
                <w:lang w:eastAsia="ar-SA"/>
              </w:rPr>
              <w:t>6.3.</w:t>
            </w:r>
          </w:p>
        </w:tc>
        <w:tc>
          <w:tcPr>
            <w:tcW w:w="1769"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Инвестиционная площадка</w:t>
            </w:r>
          </w:p>
        </w:tc>
        <w:tc>
          <w:tcPr>
            <w:tcW w:w="2333"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земельный участок с возможностью незначительного расширения (собственность не разграничена)</w:t>
            </w:r>
          </w:p>
        </w:tc>
        <w:tc>
          <w:tcPr>
            <w:tcW w:w="1471"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площадь 1 га</w:t>
            </w:r>
          </w:p>
        </w:tc>
        <w:tc>
          <w:tcPr>
            <w:tcW w:w="1944"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 г.Валдай, Молодежнаяул.</w:t>
            </w:r>
          </w:p>
        </w:tc>
        <w:tc>
          <w:tcPr>
            <w:tcW w:w="1535"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ar-SA"/>
              </w:rPr>
            </w:pPr>
            <w:r w:rsidRPr="00E45E0A">
              <w:rPr>
                <w:rFonts w:eastAsia="Times New Roman"/>
                <w:color w:val="000000"/>
                <w:sz w:val="20"/>
                <w:szCs w:val="20"/>
                <w:lang w:eastAsia="ar-SA"/>
              </w:rPr>
              <w:t>-</w:t>
            </w:r>
          </w:p>
        </w:tc>
        <w:tc>
          <w:tcPr>
            <w:tcW w:w="55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w:t>
            </w:r>
          </w:p>
        </w:tc>
      </w:tr>
      <w:tr w:rsidR="00E45E0A" w:rsidRPr="00E45E0A" w:rsidTr="00E45E0A">
        <w:trPr>
          <w:trHeight w:val="20"/>
        </w:trPr>
        <w:tc>
          <w:tcPr>
            <w:tcW w:w="817" w:type="dxa"/>
            <w:shd w:val="clear" w:color="auto" w:fill="auto"/>
            <w:vAlign w:val="center"/>
          </w:tcPr>
          <w:p w:rsidR="00E45E0A" w:rsidRPr="00E45E0A" w:rsidRDefault="00E45E0A" w:rsidP="00E45E0A">
            <w:pPr>
              <w:tabs>
                <w:tab w:val="left" w:pos="301"/>
              </w:tabs>
              <w:contextualSpacing/>
              <w:jc w:val="center"/>
              <w:rPr>
                <w:color w:val="000000"/>
                <w:sz w:val="20"/>
                <w:szCs w:val="20"/>
                <w:lang w:eastAsia="ar-SA"/>
              </w:rPr>
            </w:pPr>
            <w:r w:rsidRPr="00E45E0A">
              <w:rPr>
                <w:color w:val="000000"/>
                <w:sz w:val="20"/>
                <w:szCs w:val="20"/>
                <w:lang w:eastAsia="ar-SA"/>
              </w:rPr>
              <w:t>6.4.</w:t>
            </w:r>
          </w:p>
        </w:tc>
        <w:tc>
          <w:tcPr>
            <w:tcW w:w="1769"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Инвестиционная площадка</w:t>
            </w:r>
          </w:p>
        </w:tc>
        <w:tc>
          <w:tcPr>
            <w:tcW w:w="2333"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земельный участок с кадастровым номером 53:03:0101036:77 (государственная собственность не разграничена)</w:t>
            </w:r>
          </w:p>
        </w:tc>
        <w:tc>
          <w:tcPr>
            <w:tcW w:w="1471"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площадь 0,8 га</w:t>
            </w:r>
          </w:p>
        </w:tc>
        <w:tc>
          <w:tcPr>
            <w:tcW w:w="1944"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 xml:space="preserve">Валдайский район, г.Валдай, </w:t>
            </w:r>
            <w:r w:rsidRPr="00E45E0A">
              <w:rPr>
                <w:rFonts w:eastAsia="Times New Roman"/>
                <w:color w:val="000000"/>
                <w:sz w:val="20"/>
                <w:szCs w:val="20"/>
                <w:lang w:eastAsia="ru-RU"/>
              </w:rPr>
              <w:br/>
              <w:t>Песчаная ул.</w:t>
            </w:r>
          </w:p>
        </w:tc>
        <w:tc>
          <w:tcPr>
            <w:tcW w:w="1535"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ar-SA"/>
              </w:rPr>
            </w:pPr>
            <w:r w:rsidRPr="00E45E0A">
              <w:rPr>
                <w:rFonts w:eastAsia="Times New Roman"/>
                <w:color w:val="000000"/>
                <w:sz w:val="20"/>
                <w:szCs w:val="20"/>
                <w:lang w:eastAsia="ar-SA"/>
              </w:rPr>
              <w:t>-</w:t>
            </w:r>
          </w:p>
        </w:tc>
        <w:tc>
          <w:tcPr>
            <w:tcW w:w="55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w:t>
            </w:r>
          </w:p>
        </w:tc>
      </w:tr>
      <w:tr w:rsidR="00E45E0A" w:rsidRPr="00E45E0A" w:rsidTr="00E45E0A">
        <w:trPr>
          <w:trHeight w:val="20"/>
        </w:trPr>
        <w:tc>
          <w:tcPr>
            <w:tcW w:w="817" w:type="dxa"/>
            <w:shd w:val="clear" w:color="auto" w:fill="auto"/>
            <w:vAlign w:val="center"/>
          </w:tcPr>
          <w:p w:rsidR="00E45E0A" w:rsidRPr="00E45E0A" w:rsidRDefault="00E45E0A" w:rsidP="00E45E0A">
            <w:pPr>
              <w:tabs>
                <w:tab w:val="left" w:pos="301"/>
              </w:tabs>
              <w:contextualSpacing/>
              <w:jc w:val="center"/>
              <w:rPr>
                <w:color w:val="000000"/>
                <w:sz w:val="20"/>
                <w:szCs w:val="20"/>
                <w:lang w:eastAsia="ar-SA"/>
              </w:rPr>
            </w:pPr>
            <w:r w:rsidRPr="00E45E0A">
              <w:rPr>
                <w:color w:val="000000"/>
                <w:sz w:val="20"/>
                <w:szCs w:val="20"/>
                <w:lang w:eastAsia="ar-SA"/>
              </w:rPr>
              <w:t>6.5.</w:t>
            </w:r>
          </w:p>
        </w:tc>
        <w:tc>
          <w:tcPr>
            <w:tcW w:w="1769"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Инвестиционная площадка</w:t>
            </w:r>
          </w:p>
        </w:tc>
        <w:tc>
          <w:tcPr>
            <w:tcW w:w="2333"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земельный участок с кадастровым номером 53:03:0101034:49 (собственность не разграничена)</w:t>
            </w:r>
          </w:p>
        </w:tc>
        <w:tc>
          <w:tcPr>
            <w:tcW w:w="1471"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площадь 1,75 га</w:t>
            </w:r>
          </w:p>
        </w:tc>
        <w:tc>
          <w:tcPr>
            <w:tcW w:w="1944"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 xml:space="preserve">Валдайский район, г.Валдай, </w:t>
            </w:r>
            <w:r w:rsidRPr="00E45E0A">
              <w:rPr>
                <w:rFonts w:eastAsia="Times New Roman"/>
                <w:color w:val="000000"/>
                <w:sz w:val="20"/>
                <w:szCs w:val="20"/>
                <w:lang w:eastAsia="ru-RU"/>
              </w:rPr>
              <w:br/>
              <w:t>Песчаная ул.</w:t>
            </w:r>
          </w:p>
        </w:tc>
        <w:tc>
          <w:tcPr>
            <w:tcW w:w="1535"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ar-SA"/>
              </w:rPr>
            </w:pPr>
            <w:r w:rsidRPr="00E45E0A">
              <w:rPr>
                <w:rFonts w:eastAsia="Times New Roman"/>
                <w:color w:val="000000"/>
                <w:sz w:val="20"/>
                <w:szCs w:val="20"/>
                <w:lang w:eastAsia="ar-SA"/>
              </w:rPr>
              <w:t>-</w:t>
            </w:r>
          </w:p>
        </w:tc>
        <w:tc>
          <w:tcPr>
            <w:tcW w:w="55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w:t>
            </w:r>
          </w:p>
        </w:tc>
      </w:tr>
      <w:tr w:rsidR="00E45E0A" w:rsidRPr="00E45E0A" w:rsidTr="00E45E0A">
        <w:trPr>
          <w:trHeight w:val="20"/>
        </w:trPr>
        <w:tc>
          <w:tcPr>
            <w:tcW w:w="817" w:type="dxa"/>
            <w:shd w:val="clear" w:color="auto" w:fill="auto"/>
            <w:vAlign w:val="center"/>
          </w:tcPr>
          <w:p w:rsidR="00E45E0A" w:rsidRPr="00E45E0A" w:rsidRDefault="00E45E0A" w:rsidP="00E45E0A">
            <w:pPr>
              <w:tabs>
                <w:tab w:val="left" w:pos="301"/>
              </w:tabs>
              <w:contextualSpacing/>
              <w:jc w:val="center"/>
              <w:rPr>
                <w:color w:val="000000"/>
                <w:sz w:val="20"/>
                <w:szCs w:val="20"/>
                <w:lang w:eastAsia="ar-SA"/>
              </w:rPr>
            </w:pPr>
            <w:r w:rsidRPr="00E45E0A">
              <w:rPr>
                <w:color w:val="000000"/>
                <w:sz w:val="20"/>
                <w:szCs w:val="20"/>
                <w:lang w:eastAsia="ar-SA"/>
              </w:rPr>
              <w:t>6.6.</w:t>
            </w:r>
          </w:p>
        </w:tc>
        <w:tc>
          <w:tcPr>
            <w:tcW w:w="1769"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Инвестиционная площадка</w:t>
            </w:r>
          </w:p>
        </w:tc>
        <w:tc>
          <w:tcPr>
            <w:tcW w:w="2333"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земельный участок с кадастровым номером 53:03:0101042:48 (собственность не разграничена)</w:t>
            </w:r>
          </w:p>
        </w:tc>
        <w:tc>
          <w:tcPr>
            <w:tcW w:w="1471"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площадь 4,51 га</w:t>
            </w:r>
          </w:p>
        </w:tc>
        <w:tc>
          <w:tcPr>
            <w:tcW w:w="1944"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 г.Валдай</w:t>
            </w:r>
          </w:p>
        </w:tc>
        <w:tc>
          <w:tcPr>
            <w:tcW w:w="1535"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w:t>
            </w:r>
          </w:p>
        </w:tc>
        <w:tc>
          <w:tcPr>
            <w:tcW w:w="55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w:t>
            </w:r>
          </w:p>
        </w:tc>
      </w:tr>
      <w:tr w:rsidR="00E45E0A" w:rsidRPr="00E45E0A" w:rsidTr="00E45E0A">
        <w:trPr>
          <w:trHeight w:val="20"/>
        </w:trPr>
        <w:tc>
          <w:tcPr>
            <w:tcW w:w="817" w:type="dxa"/>
            <w:shd w:val="clear" w:color="auto" w:fill="auto"/>
            <w:vAlign w:val="center"/>
          </w:tcPr>
          <w:p w:rsidR="00E45E0A" w:rsidRPr="00E45E0A" w:rsidRDefault="00E45E0A" w:rsidP="00E45E0A">
            <w:pPr>
              <w:tabs>
                <w:tab w:val="left" w:pos="301"/>
              </w:tabs>
              <w:contextualSpacing/>
              <w:jc w:val="center"/>
              <w:rPr>
                <w:color w:val="000000"/>
                <w:sz w:val="20"/>
                <w:szCs w:val="20"/>
                <w:lang w:eastAsia="ar-SA"/>
              </w:rPr>
            </w:pPr>
            <w:r w:rsidRPr="00E45E0A">
              <w:rPr>
                <w:color w:val="000000"/>
                <w:sz w:val="20"/>
                <w:szCs w:val="20"/>
                <w:lang w:eastAsia="ar-SA"/>
              </w:rPr>
              <w:t>6.7.</w:t>
            </w:r>
          </w:p>
        </w:tc>
        <w:tc>
          <w:tcPr>
            <w:tcW w:w="1769"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Инвестиционная площадка</w:t>
            </w:r>
          </w:p>
        </w:tc>
        <w:tc>
          <w:tcPr>
            <w:tcW w:w="2333"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земельный участок с кадастровым номером 53:03:0914002:244 (собственность не разграничена)</w:t>
            </w:r>
          </w:p>
        </w:tc>
        <w:tc>
          <w:tcPr>
            <w:tcW w:w="1471"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площадь 2,5 га</w:t>
            </w:r>
          </w:p>
        </w:tc>
        <w:tc>
          <w:tcPr>
            <w:tcW w:w="1944"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 д.Костково</w:t>
            </w:r>
          </w:p>
        </w:tc>
        <w:tc>
          <w:tcPr>
            <w:tcW w:w="1535"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w:t>
            </w:r>
          </w:p>
        </w:tc>
        <w:tc>
          <w:tcPr>
            <w:tcW w:w="55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w:t>
            </w:r>
          </w:p>
        </w:tc>
      </w:tr>
      <w:tr w:rsidR="00E45E0A" w:rsidRPr="00E45E0A" w:rsidTr="00E45E0A">
        <w:trPr>
          <w:trHeight w:val="20"/>
        </w:trPr>
        <w:tc>
          <w:tcPr>
            <w:tcW w:w="817" w:type="dxa"/>
            <w:shd w:val="clear" w:color="auto" w:fill="auto"/>
            <w:vAlign w:val="center"/>
          </w:tcPr>
          <w:p w:rsidR="00E45E0A" w:rsidRPr="00E45E0A" w:rsidRDefault="00E45E0A" w:rsidP="00E45E0A">
            <w:pPr>
              <w:widowControl w:val="0"/>
              <w:tabs>
                <w:tab w:val="left" w:pos="301"/>
              </w:tabs>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7.</w:t>
            </w:r>
          </w:p>
        </w:tc>
        <w:tc>
          <w:tcPr>
            <w:tcW w:w="9052" w:type="dxa"/>
            <w:gridSpan w:val="5"/>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Инвестиционные площадки для размещения иных инвестиционных объектов</w:t>
            </w:r>
          </w:p>
        </w:tc>
        <w:tc>
          <w:tcPr>
            <w:tcW w:w="551" w:type="dxa"/>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rPr>
          <w:trHeight w:val="20"/>
        </w:trPr>
        <w:tc>
          <w:tcPr>
            <w:tcW w:w="817" w:type="dxa"/>
            <w:shd w:val="clear" w:color="auto" w:fill="auto"/>
            <w:vAlign w:val="center"/>
          </w:tcPr>
          <w:p w:rsidR="00E45E0A" w:rsidRPr="00E45E0A" w:rsidRDefault="00E45E0A" w:rsidP="00E45E0A">
            <w:pPr>
              <w:tabs>
                <w:tab w:val="left" w:pos="301"/>
              </w:tabs>
              <w:contextualSpacing/>
              <w:jc w:val="center"/>
              <w:rPr>
                <w:color w:val="000000"/>
                <w:sz w:val="20"/>
                <w:szCs w:val="20"/>
                <w:lang w:eastAsia="ar-SA"/>
              </w:rPr>
            </w:pPr>
            <w:r w:rsidRPr="00E45E0A">
              <w:rPr>
                <w:color w:val="000000"/>
                <w:sz w:val="20"/>
                <w:szCs w:val="20"/>
                <w:lang w:eastAsia="ar-SA"/>
              </w:rPr>
              <w:t>7.9.</w:t>
            </w:r>
          </w:p>
        </w:tc>
        <w:tc>
          <w:tcPr>
            <w:tcW w:w="1769"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Инвестиционная площадка</w:t>
            </w:r>
          </w:p>
        </w:tc>
        <w:tc>
          <w:tcPr>
            <w:tcW w:w="2333"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нежилое здание, гараж</w:t>
            </w:r>
          </w:p>
        </w:tc>
        <w:tc>
          <w:tcPr>
            <w:tcW w:w="1471"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 xml:space="preserve">площадь </w:t>
            </w:r>
            <w:r w:rsidRPr="00E45E0A">
              <w:rPr>
                <w:rFonts w:eastAsia="Times New Roman"/>
                <w:color w:val="000000"/>
                <w:sz w:val="20"/>
                <w:szCs w:val="20"/>
                <w:lang w:eastAsia="ru-RU"/>
              </w:rPr>
              <w:br/>
              <w:t>0,047 га</w:t>
            </w:r>
          </w:p>
        </w:tc>
        <w:tc>
          <w:tcPr>
            <w:tcW w:w="1944"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 xml:space="preserve">Валдайский район, г.Валдай, </w:t>
            </w:r>
            <w:r w:rsidRPr="00E45E0A">
              <w:rPr>
                <w:rFonts w:eastAsia="Times New Roman"/>
                <w:color w:val="000000"/>
                <w:sz w:val="20"/>
                <w:szCs w:val="20"/>
                <w:lang w:eastAsia="ru-RU"/>
              </w:rPr>
              <w:br/>
              <w:t>Песчаная ул., д.19а</w:t>
            </w:r>
          </w:p>
        </w:tc>
        <w:tc>
          <w:tcPr>
            <w:tcW w:w="1535" w:type="dxa"/>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СЗЗ в соответствии с СанПиН 2.2.1/2.1.1.1200-03</w:t>
            </w:r>
          </w:p>
        </w:tc>
        <w:tc>
          <w:tcPr>
            <w:tcW w:w="551" w:type="dxa"/>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w:t>
            </w:r>
          </w:p>
        </w:tc>
      </w:tr>
      <w:tr w:rsidR="00E45E0A" w:rsidRPr="00E45E0A" w:rsidTr="00E45E0A">
        <w:trPr>
          <w:trHeight w:val="2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tabs>
                <w:tab w:val="left" w:pos="301"/>
              </w:tabs>
              <w:contextualSpacing/>
              <w:jc w:val="center"/>
              <w:rPr>
                <w:color w:val="000000"/>
                <w:sz w:val="20"/>
                <w:szCs w:val="20"/>
                <w:lang w:eastAsia="ar-SA"/>
              </w:rPr>
            </w:pPr>
            <w:r w:rsidRPr="00E45E0A">
              <w:rPr>
                <w:color w:val="000000"/>
                <w:sz w:val="20"/>
                <w:szCs w:val="20"/>
                <w:lang w:eastAsia="ar-SA"/>
              </w:rPr>
              <w:t>7.10.</w:t>
            </w:r>
          </w:p>
        </w:tc>
        <w:tc>
          <w:tcPr>
            <w:tcW w:w="1769"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Инвестиционная площадка</w:t>
            </w: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нежилое строение, склад, земельные участки с кадастровыми номерами: 53:03:0000000:3574, 53:03:0000000:3593</w:t>
            </w:r>
          </w:p>
        </w:tc>
        <w:tc>
          <w:tcPr>
            <w:tcW w:w="1471"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 xml:space="preserve">площадь </w:t>
            </w:r>
            <w:r w:rsidRPr="00E45E0A">
              <w:rPr>
                <w:rFonts w:eastAsia="Times New Roman"/>
                <w:color w:val="000000"/>
                <w:sz w:val="20"/>
                <w:szCs w:val="20"/>
                <w:lang w:eastAsia="ru-RU"/>
              </w:rPr>
              <w:br/>
              <w:t>0,023га</w:t>
            </w:r>
          </w:p>
        </w:tc>
        <w:tc>
          <w:tcPr>
            <w:tcW w:w="1944"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 г.Валдай, Дворцовая ул., д.32</w:t>
            </w:r>
          </w:p>
        </w:tc>
        <w:tc>
          <w:tcPr>
            <w:tcW w:w="1535"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СЗЗ – 0,5 км</w:t>
            </w:r>
          </w:p>
        </w:tc>
        <w:tc>
          <w:tcPr>
            <w:tcW w:w="551"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w:t>
            </w:r>
          </w:p>
        </w:tc>
      </w:tr>
      <w:tr w:rsidR="00E45E0A" w:rsidRPr="00E45E0A" w:rsidTr="00E45E0A">
        <w:trPr>
          <w:trHeight w:val="2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tabs>
                <w:tab w:val="left" w:pos="301"/>
              </w:tabs>
              <w:contextualSpacing/>
              <w:jc w:val="center"/>
              <w:rPr>
                <w:color w:val="000000"/>
                <w:sz w:val="20"/>
                <w:szCs w:val="20"/>
                <w:lang w:eastAsia="ar-SA"/>
              </w:rPr>
            </w:pPr>
            <w:r w:rsidRPr="00E45E0A">
              <w:rPr>
                <w:color w:val="000000"/>
                <w:sz w:val="20"/>
                <w:szCs w:val="20"/>
                <w:lang w:eastAsia="ar-SA"/>
              </w:rPr>
              <w:t>7.11.</w:t>
            </w:r>
          </w:p>
        </w:tc>
        <w:tc>
          <w:tcPr>
            <w:tcW w:w="1769"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Инвестиционная площадка</w:t>
            </w: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нежилое здание, БПХ (прачечная)</w:t>
            </w:r>
          </w:p>
        </w:tc>
        <w:tc>
          <w:tcPr>
            <w:tcW w:w="1471"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 xml:space="preserve">площадь </w:t>
            </w:r>
            <w:r w:rsidRPr="00E45E0A">
              <w:rPr>
                <w:rFonts w:eastAsia="Times New Roman"/>
                <w:color w:val="000000"/>
                <w:sz w:val="20"/>
                <w:szCs w:val="20"/>
                <w:lang w:eastAsia="ru-RU"/>
              </w:rPr>
              <w:br/>
              <w:t>0,055 га</w:t>
            </w:r>
          </w:p>
        </w:tc>
        <w:tc>
          <w:tcPr>
            <w:tcW w:w="1944"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 г.Валдай, ул.Радищева, д.1а</w:t>
            </w:r>
          </w:p>
        </w:tc>
        <w:tc>
          <w:tcPr>
            <w:tcW w:w="1535"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СЗЗ в соответствии с СанПиН 2.2.1/2.1.1.1200-03</w:t>
            </w:r>
          </w:p>
        </w:tc>
        <w:tc>
          <w:tcPr>
            <w:tcW w:w="551"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w:t>
            </w:r>
          </w:p>
        </w:tc>
      </w:tr>
      <w:tr w:rsidR="00E45E0A" w:rsidRPr="00E45E0A" w:rsidTr="00E45E0A">
        <w:trPr>
          <w:trHeight w:val="2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tabs>
                <w:tab w:val="left" w:pos="301"/>
              </w:tabs>
              <w:contextualSpacing/>
              <w:jc w:val="center"/>
              <w:rPr>
                <w:color w:val="000000"/>
                <w:sz w:val="20"/>
                <w:szCs w:val="20"/>
                <w:lang w:eastAsia="ar-SA"/>
              </w:rPr>
            </w:pPr>
            <w:r w:rsidRPr="00E45E0A">
              <w:rPr>
                <w:color w:val="000000"/>
                <w:sz w:val="20"/>
                <w:szCs w:val="20"/>
                <w:lang w:eastAsia="ar-SA"/>
              </w:rPr>
              <w:t>7.12.</w:t>
            </w:r>
          </w:p>
        </w:tc>
        <w:tc>
          <w:tcPr>
            <w:tcW w:w="1769"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Инвестиционная площадка</w:t>
            </w:r>
          </w:p>
        </w:tc>
        <w:tc>
          <w:tcPr>
            <w:tcW w:w="2333"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здание типографии, земельный участок с кадастровым номером 53:03:0103027:27</w:t>
            </w:r>
          </w:p>
        </w:tc>
        <w:tc>
          <w:tcPr>
            <w:tcW w:w="1471"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площадь 0,11 га</w:t>
            </w:r>
          </w:p>
        </w:tc>
        <w:tc>
          <w:tcPr>
            <w:tcW w:w="1944"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 г.Валдай, ул.Луначарского, д.42а</w:t>
            </w:r>
          </w:p>
        </w:tc>
        <w:tc>
          <w:tcPr>
            <w:tcW w:w="1535" w:type="dxa"/>
            <w:tcBorders>
              <w:top w:val="single" w:sz="4" w:space="0" w:color="auto"/>
              <w:left w:val="single" w:sz="4" w:space="0" w:color="auto"/>
              <w:bottom w:val="single" w:sz="4" w:space="0" w:color="auto"/>
              <w:right w:val="single" w:sz="4" w:space="0" w:color="auto"/>
            </w:tcBorders>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СЗЗ в соответствии с СанПиН 2.2.1/2.1.1.1200-03</w:t>
            </w:r>
          </w:p>
        </w:tc>
        <w:tc>
          <w:tcPr>
            <w:tcW w:w="551" w:type="dxa"/>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w:t>
            </w:r>
          </w:p>
        </w:tc>
      </w:tr>
    </w:tbl>
    <w:p w:rsidR="00E45E0A" w:rsidRPr="00E45E0A" w:rsidRDefault="00E45E0A" w:rsidP="00E45E0A">
      <w:pPr>
        <w:suppressAutoHyphens/>
        <w:spacing w:after="200" w:line="276" w:lineRule="auto"/>
        <w:ind w:left="720"/>
        <w:jc w:val="center"/>
        <w:rPr>
          <w:rFonts w:ascii="Calibri" w:hAnsi="Calibri"/>
          <w:b/>
          <w:color w:val="000000"/>
          <w:sz w:val="20"/>
          <w:szCs w:val="20"/>
          <w:u w:val="single"/>
          <w:lang w:eastAsia="ru-RU"/>
        </w:rPr>
      </w:pPr>
      <w:r w:rsidRPr="00E45E0A">
        <w:rPr>
          <w:b/>
          <w:color w:val="000000"/>
          <w:sz w:val="20"/>
          <w:szCs w:val="20"/>
          <w:u w:val="single"/>
          <w:lang w:eastAsia="ar-SA"/>
        </w:rPr>
        <w:t>Агропромышленный комплекс</w:t>
      </w:r>
    </w:p>
    <w:p w:rsidR="00E45E0A" w:rsidRPr="00E45E0A" w:rsidRDefault="00E45E0A" w:rsidP="00E45E0A">
      <w:pPr>
        <w:widowControl w:val="0"/>
        <w:suppressAutoHyphens/>
        <w:autoSpaceDE w:val="0"/>
        <w:ind w:firstLine="709"/>
        <w:jc w:val="both"/>
        <w:rPr>
          <w:rFonts w:eastAsia="Times New Roman"/>
          <w:sz w:val="20"/>
          <w:szCs w:val="20"/>
          <w:lang w:eastAsia="ar-SA"/>
        </w:rPr>
      </w:pPr>
      <w:bookmarkStart w:id="120" w:name="OLE_LINK71"/>
      <w:bookmarkStart w:id="121" w:name="OLE_LINK72"/>
      <w:r w:rsidRPr="00E45E0A">
        <w:rPr>
          <w:rFonts w:eastAsia="Times New Roman"/>
          <w:sz w:val="20"/>
          <w:szCs w:val="20"/>
          <w:lang w:eastAsia="ar-SA"/>
        </w:rPr>
        <w:t>Проектом внесения изменений в Схему территориального планирования Новгородской области предлагается осуществить дополнительные мероприятия для развития агропромышленного комплекса (отредактированные мероприятия – Р; новые мероприятия – Н).</w:t>
      </w:r>
    </w:p>
    <w:bookmarkEnd w:id="120"/>
    <w:bookmarkEnd w:id="121"/>
    <w:p w:rsidR="00E45E0A" w:rsidRPr="00E45E0A" w:rsidRDefault="00E45E0A" w:rsidP="00E45E0A">
      <w:pPr>
        <w:widowControl w:val="0"/>
        <w:tabs>
          <w:tab w:val="left" w:pos="3450"/>
        </w:tabs>
        <w:suppressAutoHyphens/>
        <w:autoSpaceDE w:val="0"/>
        <w:ind w:firstLine="709"/>
        <w:jc w:val="right"/>
        <w:rPr>
          <w:rFonts w:eastAsia="Times New Roman"/>
          <w:sz w:val="20"/>
          <w:szCs w:val="20"/>
          <w:lang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8"/>
        <w:gridCol w:w="1465"/>
        <w:gridCol w:w="3239"/>
        <w:gridCol w:w="1544"/>
        <w:gridCol w:w="1544"/>
        <w:gridCol w:w="1384"/>
        <w:gridCol w:w="427"/>
      </w:tblGrid>
      <w:tr w:rsidR="00E45E0A" w:rsidRPr="00E45E0A" w:rsidTr="00E45E0A">
        <w:trPr>
          <w:trHeight w:val="20"/>
          <w:tblHeader/>
        </w:trPr>
        <w:tc>
          <w:tcPr>
            <w:tcW w:w="392"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 п/п</w:t>
            </w:r>
          </w:p>
        </w:tc>
        <w:tc>
          <w:tcPr>
            <w:tcW w:w="703"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 xml:space="preserve">Назначение объекта </w:t>
            </w:r>
            <w:r w:rsidRPr="00E45E0A">
              <w:rPr>
                <w:rFonts w:eastAsia="Times New Roman"/>
                <w:b/>
                <w:color w:val="000000"/>
                <w:sz w:val="20"/>
                <w:szCs w:val="20"/>
                <w:lang w:eastAsia="ru-RU"/>
              </w:rPr>
              <w:br/>
              <w:t>регионального значения</w:t>
            </w:r>
          </w:p>
        </w:tc>
        <w:tc>
          <w:tcPr>
            <w:tcW w:w="1554"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Наименование объекта</w:t>
            </w:r>
          </w:p>
        </w:tc>
        <w:tc>
          <w:tcPr>
            <w:tcW w:w="741"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Краткая</w:t>
            </w:r>
            <w:r w:rsidRPr="00E45E0A">
              <w:rPr>
                <w:rFonts w:eastAsia="Times New Roman"/>
                <w:b/>
                <w:color w:val="000000"/>
                <w:sz w:val="20"/>
                <w:szCs w:val="20"/>
                <w:lang w:eastAsia="ru-RU"/>
              </w:rPr>
              <w:br/>
              <w:t>характериска объекта</w:t>
            </w:r>
          </w:p>
        </w:tc>
        <w:tc>
          <w:tcPr>
            <w:tcW w:w="741"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Местоположе-ние</w:t>
            </w:r>
            <w:r w:rsidRPr="00E45E0A">
              <w:rPr>
                <w:rFonts w:eastAsia="Times New Roman"/>
                <w:b/>
                <w:color w:val="000000"/>
                <w:sz w:val="20"/>
                <w:szCs w:val="20"/>
                <w:lang w:eastAsia="ru-RU"/>
              </w:rPr>
              <w:br/>
              <w:t xml:space="preserve">планируемого </w:t>
            </w:r>
            <w:r w:rsidRPr="00E45E0A">
              <w:rPr>
                <w:rFonts w:eastAsia="Times New Roman"/>
                <w:b/>
                <w:color w:val="000000"/>
                <w:sz w:val="20"/>
                <w:szCs w:val="20"/>
                <w:lang w:eastAsia="ru-RU"/>
              </w:rPr>
              <w:br/>
              <w:t>объекта</w:t>
            </w:r>
          </w:p>
        </w:tc>
        <w:tc>
          <w:tcPr>
            <w:tcW w:w="664"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 xml:space="preserve">Зоны с особыми условиями </w:t>
            </w:r>
            <w:r w:rsidRPr="00E45E0A">
              <w:rPr>
                <w:rFonts w:eastAsia="Times New Roman"/>
                <w:b/>
                <w:color w:val="000000"/>
                <w:sz w:val="20"/>
                <w:szCs w:val="20"/>
                <w:lang w:eastAsia="ru-RU"/>
              </w:rPr>
              <w:br/>
              <w:t>использо-вания территории</w:t>
            </w:r>
          </w:p>
        </w:tc>
        <w:tc>
          <w:tcPr>
            <w:tcW w:w="205"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Р/Н</w:t>
            </w:r>
          </w:p>
        </w:tc>
      </w:tr>
      <w:tr w:rsidR="00E45E0A" w:rsidRPr="00E45E0A" w:rsidTr="00E45E0A">
        <w:trPr>
          <w:trHeight w:val="20"/>
          <w:tblHeader/>
        </w:trPr>
        <w:tc>
          <w:tcPr>
            <w:tcW w:w="392"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1</w:t>
            </w:r>
          </w:p>
        </w:tc>
        <w:tc>
          <w:tcPr>
            <w:tcW w:w="703"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2</w:t>
            </w:r>
          </w:p>
        </w:tc>
        <w:tc>
          <w:tcPr>
            <w:tcW w:w="1554"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3</w:t>
            </w:r>
          </w:p>
        </w:tc>
        <w:tc>
          <w:tcPr>
            <w:tcW w:w="741"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4</w:t>
            </w:r>
          </w:p>
        </w:tc>
        <w:tc>
          <w:tcPr>
            <w:tcW w:w="741"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5</w:t>
            </w:r>
          </w:p>
        </w:tc>
        <w:tc>
          <w:tcPr>
            <w:tcW w:w="664"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6</w:t>
            </w:r>
          </w:p>
        </w:tc>
        <w:tc>
          <w:tcPr>
            <w:tcW w:w="205"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7</w:t>
            </w:r>
          </w:p>
        </w:tc>
      </w:tr>
      <w:tr w:rsidR="00E45E0A" w:rsidRPr="00E45E0A" w:rsidTr="00E45E0A">
        <w:trPr>
          <w:trHeight w:val="20"/>
        </w:trPr>
        <w:tc>
          <w:tcPr>
            <w:tcW w:w="392"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1.</w:t>
            </w:r>
          </w:p>
        </w:tc>
        <w:tc>
          <w:tcPr>
            <w:tcW w:w="4403" w:type="pct"/>
            <w:gridSpan w:val="5"/>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Объекты в области агропромышленного комплекса,</w:t>
            </w:r>
          </w:p>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val="en-US" w:eastAsia="ru-RU"/>
              </w:rPr>
              <w:t>I</w:t>
            </w:r>
            <w:r w:rsidRPr="00E45E0A">
              <w:rPr>
                <w:rFonts w:eastAsia="Times New Roman"/>
                <w:b/>
                <w:color w:val="000000"/>
                <w:sz w:val="20"/>
                <w:szCs w:val="20"/>
                <w:lang w:eastAsia="ru-RU"/>
              </w:rPr>
              <w:t xml:space="preserve"> этап до 2022 года</w:t>
            </w:r>
          </w:p>
        </w:tc>
        <w:tc>
          <w:tcPr>
            <w:tcW w:w="205"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
                <w:color w:val="000000"/>
                <w:sz w:val="20"/>
                <w:szCs w:val="20"/>
                <w:lang w:eastAsia="ru-RU"/>
              </w:rPr>
            </w:pPr>
          </w:p>
        </w:tc>
      </w:tr>
      <w:tr w:rsidR="00E45E0A" w:rsidRPr="00E45E0A" w:rsidTr="00E45E0A">
        <w:trPr>
          <w:trHeight w:val="20"/>
        </w:trPr>
        <w:tc>
          <w:tcPr>
            <w:tcW w:w="392"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tabs>
                <w:tab w:val="left" w:pos="434"/>
              </w:tabs>
              <w:contextualSpacing/>
              <w:jc w:val="center"/>
              <w:textAlignment w:val="baseline"/>
              <w:rPr>
                <w:color w:val="000000"/>
                <w:sz w:val="20"/>
                <w:szCs w:val="20"/>
                <w:lang w:eastAsia="ru-RU"/>
              </w:rPr>
            </w:pPr>
            <w:r w:rsidRPr="00E45E0A">
              <w:rPr>
                <w:color w:val="000000"/>
                <w:sz w:val="20"/>
                <w:szCs w:val="20"/>
                <w:lang w:eastAsia="ru-RU"/>
              </w:rPr>
              <w:t>1.5.</w:t>
            </w:r>
          </w:p>
        </w:tc>
        <w:tc>
          <w:tcPr>
            <w:tcW w:w="703"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Объект капитального строительства в области агропромышленного комплекса</w:t>
            </w:r>
          </w:p>
        </w:tc>
        <w:tc>
          <w:tcPr>
            <w:tcW w:w="1554"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строительство фабрики по производству и переработке мяса цыплят бройлеров</w:t>
            </w:r>
          </w:p>
        </w:tc>
        <w:tc>
          <w:tcPr>
            <w:tcW w:w="741"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11,8 тыс.т мяса птицы в год</w:t>
            </w:r>
          </w:p>
        </w:tc>
        <w:tc>
          <w:tcPr>
            <w:tcW w:w="741"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 с.Яжелбицы</w:t>
            </w:r>
          </w:p>
        </w:tc>
        <w:tc>
          <w:tcPr>
            <w:tcW w:w="664" w:type="pct"/>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СЗЗ в соответствии с СанПиН 2.2.1/2.1.1.1200-03</w:t>
            </w:r>
          </w:p>
        </w:tc>
        <w:tc>
          <w:tcPr>
            <w:tcW w:w="205"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ru-RU"/>
              </w:rPr>
            </w:pPr>
            <w:r w:rsidRPr="00E45E0A">
              <w:rPr>
                <w:rFonts w:eastAsia="Times New Roman"/>
                <w:color w:val="000000"/>
                <w:sz w:val="20"/>
                <w:szCs w:val="20"/>
                <w:lang w:eastAsia="ru-RU"/>
              </w:rPr>
              <w:t>Н</w:t>
            </w:r>
          </w:p>
        </w:tc>
      </w:tr>
      <w:tr w:rsidR="00E45E0A" w:rsidRPr="00E45E0A" w:rsidTr="00E45E0A">
        <w:trPr>
          <w:trHeight w:val="20"/>
        </w:trPr>
        <w:tc>
          <w:tcPr>
            <w:tcW w:w="392"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tabs>
                <w:tab w:val="left" w:pos="434"/>
              </w:tabs>
              <w:contextualSpacing/>
              <w:jc w:val="center"/>
              <w:textAlignment w:val="baseline"/>
              <w:rPr>
                <w:b/>
                <w:color w:val="000000"/>
                <w:sz w:val="20"/>
                <w:szCs w:val="20"/>
                <w:lang w:eastAsia="ru-RU"/>
              </w:rPr>
            </w:pPr>
            <w:r w:rsidRPr="00E45E0A">
              <w:rPr>
                <w:b/>
                <w:color w:val="000000"/>
                <w:sz w:val="20"/>
                <w:szCs w:val="20"/>
                <w:lang w:eastAsia="ru-RU"/>
              </w:rPr>
              <w:t>2.</w:t>
            </w:r>
          </w:p>
        </w:tc>
        <w:tc>
          <w:tcPr>
            <w:tcW w:w="4403" w:type="pct"/>
            <w:gridSpan w:val="5"/>
            <w:tcBorders>
              <w:top w:val="single" w:sz="4" w:space="0" w:color="auto"/>
              <w:left w:val="single" w:sz="4" w:space="0" w:color="auto"/>
              <w:bottom w:val="single" w:sz="4" w:space="0" w:color="auto"/>
              <w:right w:val="single" w:sz="4" w:space="0" w:color="auto"/>
            </w:tcBorders>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Объекты в области агропромышленного комплекса,</w:t>
            </w:r>
          </w:p>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val="en-US" w:eastAsia="ru-RU"/>
              </w:rPr>
              <w:t>II</w:t>
            </w:r>
            <w:r w:rsidRPr="00E45E0A">
              <w:rPr>
                <w:rFonts w:eastAsia="Times New Roman"/>
                <w:b/>
                <w:color w:val="000000"/>
                <w:sz w:val="20"/>
                <w:szCs w:val="20"/>
                <w:lang w:eastAsia="ru-RU"/>
              </w:rPr>
              <w:t xml:space="preserve"> этап до 2032 года</w:t>
            </w:r>
          </w:p>
        </w:tc>
        <w:tc>
          <w:tcPr>
            <w:tcW w:w="205"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
                <w:color w:val="000000"/>
                <w:sz w:val="20"/>
                <w:szCs w:val="20"/>
                <w:lang w:eastAsia="ru-RU"/>
              </w:rPr>
            </w:pPr>
          </w:p>
        </w:tc>
      </w:tr>
      <w:tr w:rsidR="00E45E0A" w:rsidRPr="00E45E0A" w:rsidTr="00E45E0A">
        <w:trPr>
          <w:trHeight w:val="20"/>
        </w:trPr>
        <w:tc>
          <w:tcPr>
            <w:tcW w:w="392"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tabs>
                <w:tab w:val="left" w:pos="434"/>
              </w:tabs>
              <w:contextualSpacing/>
              <w:jc w:val="center"/>
              <w:textAlignment w:val="baseline"/>
              <w:rPr>
                <w:color w:val="000000"/>
                <w:sz w:val="20"/>
                <w:szCs w:val="20"/>
                <w:lang w:eastAsia="ru-RU"/>
              </w:rPr>
            </w:pPr>
            <w:r w:rsidRPr="00E45E0A">
              <w:rPr>
                <w:color w:val="000000"/>
                <w:sz w:val="20"/>
                <w:szCs w:val="20"/>
                <w:lang w:eastAsia="ru-RU"/>
              </w:rPr>
              <w:t>2.8.</w:t>
            </w:r>
          </w:p>
        </w:tc>
        <w:tc>
          <w:tcPr>
            <w:tcW w:w="7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color w:val="000000"/>
                <w:sz w:val="20"/>
                <w:szCs w:val="20"/>
                <w:lang w:eastAsia="ar-SA"/>
              </w:rPr>
            </w:pPr>
            <w:r w:rsidRPr="00E45E0A">
              <w:rPr>
                <w:color w:val="000000"/>
                <w:sz w:val="20"/>
                <w:szCs w:val="20"/>
                <w:lang w:eastAsia="ar-SA"/>
              </w:rPr>
              <w:t>Объект капитального строительства в области агропромышленного комплекса</w:t>
            </w:r>
          </w:p>
        </w:tc>
        <w:tc>
          <w:tcPr>
            <w:tcW w:w="155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строительство молокоперерабатывающего предприятия</w:t>
            </w:r>
          </w:p>
        </w:tc>
        <w:tc>
          <w:tcPr>
            <w:tcW w:w="7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определяется проектной документацией</w:t>
            </w:r>
          </w:p>
        </w:tc>
        <w:tc>
          <w:tcPr>
            <w:tcW w:w="7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Валдайский район, г.Валдай</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textAlignment w:val="baseline"/>
              <w:rPr>
                <w:rFonts w:eastAsia="Times New Roman"/>
                <w:color w:val="000000"/>
                <w:sz w:val="20"/>
                <w:szCs w:val="20"/>
                <w:lang w:eastAsia="ru-RU"/>
              </w:rPr>
            </w:pPr>
            <w:r w:rsidRPr="00E45E0A">
              <w:rPr>
                <w:rFonts w:eastAsia="Times New Roman"/>
                <w:color w:val="000000"/>
                <w:sz w:val="20"/>
                <w:szCs w:val="20"/>
                <w:lang w:eastAsia="ru-RU"/>
              </w:rPr>
              <w:t>СЗЗ в соответствии с СанПиН 2.2.1/2.1.1.1200-03</w:t>
            </w:r>
          </w:p>
        </w:tc>
        <w:tc>
          <w:tcPr>
            <w:tcW w:w="205" w:type="pct"/>
            <w:tcBorders>
              <w:top w:val="single" w:sz="4" w:space="0" w:color="auto"/>
              <w:left w:val="single" w:sz="4" w:space="0" w:color="auto"/>
              <w:bottom w:val="single" w:sz="4" w:space="0" w:color="auto"/>
              <w:right w:val="single" w:sz="4" w:space="0" w:color="auto"/>
            </w:tcBorders>
            <w:vAlign w:val="center"/>
          </w:tcPr>
          <w:p w:rsidR="00E45E0A" w:rsidRPr="00E45E0A" w:rsidRDefault="00E45E0A" w:rsidP="00E45E0A">
            <w:pPr>
              <w:widowControl w:val="0"/>
              <w:suppressAutoHyphens/>
              <w:autoSpaceDE w:val="0"/>
              <w:jc w:val="center"/>
              <w:rPr>
                <w:rFonts w:eastAsia="Times New Roman"/>
                <w:b/>
                <w:color w:val="000000"/>
                <w:sz w:val="20"/>
                <w:szCs w:val="20"/>
                <w:lang w:eastAsia="ru-RU"/>
              </w:rPr>
            </w:pPr>
            <w:r w:rsidRPr="00E45E0A">
              <w:rPr>
                <w:rFonts w:eastAsia="Times New Roman"/>
                <w:b/>
                <w:color w:val="000000"/>
                <w:sz w:val="20"/>
                <w:szCs w:val="20"/>
                <w:lang w:eastAsia="ru-RU"/>
              </w:rPr>
              <w:t>Р</w:t>
            </w:r>
          </w:p>
        </w:tc>
      </w:tr>
    </w:tbl>
    <w:p w:rsidR="00E45E0A" w:rsidRPr="00E45E0A" w:rsidRDefault="00E45E0A" w:rsidP="00E45E0A">
      <w:pPr>
        <w:widowControl w:val="0"/>
        <w:tabs>
          <w:tab w:val="left" w:pos="3450"/>
        </w:tabs>
        <w:suppressAutoHyphens/>
        <w:autoSpaceDE w:val="0"/>
        <w:ind w:firstLine="709"/>
        <w:jc w:val="right"/>
        <w:rPr>
          <w:rFonts w:eastAsia="Times New Roman"/>
          <w:sz w:val="20"/>
          <w:szCs w:val="20"/>
          <w:lang w:eastAsia="ar-SA"/>
        </w:rPr>
      </w:pPr>
    </w:p>
    <w:p w:rsidR="00E45E0A" w:rsidRPr="00E45E0A" w:rsidRDefault="00E45E0A" w:rsidP="00E45E0A">
      <w:pPr>
        <w:widowControl w:val="0"/>
        <w:suppressAutoHyphens/>
        <w:autoSpaceDE w:val="0"/>
        <w:spacing w:before="120"/>
        <w:jc w:val="center"/>
        <w:rPr>
          <w:rFonts w:eastAsia="Times New Roman"/>
          <w:b/>
          <w:color w:val="000000"/>
          <w:sz w:val="20"/>
          <w:szCs w:val="20"/>
          <w:lang w:eastAsia="ar-SA"/>
        </w:rPr>
      </w:pPr>
      <w:r w:rsidRPr="00E45E0A">
        <w:rPr>
          <w:b/>
          <w:color w:val="000000"/>
          <w:sz w:val="20"/>
          <w:szCs w:val="20"/>
          <w:u w:val="single"/>
          <w:lang w:eastAsia="ar-SA"/>
        </w:rPr>
        <w:t>Список объектов культурного наследия, для которых границы территорий утверждены**</w:t>
      </w:r>
      <w:r w:rsidRPr="00E45E0A">
        <w:rPr>
          <w:b/>
          <w:color w:val="000000"/>
          <w:sz w:val="20"/>
          <w:szCs w:val="20"/>
          <w:u w:val="single"/>
          <w:lang w:eastAsia="ar-SA"/>
        </w:rPr>
        <w:br/>
      </w:r>
      <w:r w:rsidRPr="00E45E0A">
        <w:rPr>
          <w:rFonts w:eastAsia="Times New Roman"/>
          <w:color w:val="000000"/>
          <w:sz w:val="20"/>
          <w:szCs w:val="20"/>
          <w:lang w:eastAsia="ar-SA"/>
        </w:rPr>
        <w:t>(предоставлен Инспекцией государственной охраны культурного наследия Новгородской области)</w:t>
      </w:r>
    </w:p>
    <w:tbl>
      <w:tblPr>
        <w:tblW w:w="5000" w:type="pct"/>
        <w:tblLayout w:type="fixed"/>
        <w:tblLook w:val="04A0"/>
      </w:tblPr>
      <w:tblGrid>
        <w:gridCol w:w="590"/>
        <w:gridCol w:w="2531"/>
        <w:gridCol w:w="1709"/>
        <w:gridCol w:w="3727"/>
        <w:gridCol w:w="1864"/>
      </w:tblGrid>
      <w:tr w:rsidR="00E45E0A" w:rsidRPr="00E45E0A" w:rsidTr="00E45E0A">
        <w:trPr>
          <w:trHeight w:val="20"/>
          <w:tblHeader/>
        </w:trPr>
        <w:tc>
          <w:tcPr>
            <w:tcW w:w="5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0"/>
                <w:sz w:val="20"/>
                <w:szCs w:val="20"/>
                <w:lang w:eastAsia="ru-RU"/>
              </w:rPr>
            </w:pPr>
            <w:r w:rsidRPr="00E45E0A">
              <w:rPr>
                <w:rFonts w:eastAsia="Times New Roman"/>
                <w:bCs/>
                <w:color w:val="000000"/>
                <w:sz w:val="20"/>
                <w:szCs w:val="20"/>
                <w:lang w:eastAsia="ru-RU"/>
              </w:rPr>
              <w:t>№ п/п</w:t>
            </w:r>
          </w:p>
        </w:tc>
        <w:tc>
          <w:tcPr>
            <w:tcW w:w="2310"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A"/>
                <w:sz w:val="20"/>
                <w:szCs w:val="20"/>
                <w:lang w:eastAsia="ru-RU"/>
              </w:rPr>
            </w:pPr>
            <w:r w:rsidRPr="00E45E0A">
              <w:rPr>
                <w:rFonts w:eastAsia="Times New Roman"/>
                <w:bCs/>
                <w:color w:val="00000A"/>
                <w:sz w:val="20"/>
                <w:szCs w:val="20"/>
                <w:lang w:eastAsia="ru-RU"/>
              </w:rPr>
              <w:t>Наименование объекта культурного наследия</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A"/>
                <w:sz w:val="20"/>
                <w:szCs w:val="20"/>
                <w:lang w:eastAsia="ru-RU"/>
              </w:rPr>
            </w:pPr>
            <w:r w:rsidRPr="00E45E0A">
              <w:rPr>
                <w:rFonts w:eastAsia="Times New Roman"/>
                <w:bCs/>
                <w:color w:val="00000A"/>
                <w:sz w:val="20"/>
                <w:szCs w:val="20"/>
                <w:lang w:eastAsia="ru-RU"/>
              </w:rPr>
              <w:t>Датировка</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A"/>
                <w:sz w:val="20"/>
                <w:szCs w:val="20"/>
                <w:lang w:eastAsia="ru-RU"/>
              </w:rPr>
            </w:pPr>
            <w:r w:rsidRPr="00E45E0A">
              <w:rPr>
                <w:rFonts w:eastAsia="Times New Roman"/>
                <w:bCs/>
                <w:color w:val="00000A"/>
                <w:sz w:val="20"/>
                <w:szCs w:val="20"/>
                <w:lang w:eastAsia="ru-RU"/>
              </w:rPr>
              <w:t>Адрес местонахождения объекта</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0"/>
                <w:sz w:val="20"/>
                <w:szCs w:val="20"/>
                <w:lang w:eastAsia="ru-RU"/>
              </w:rPr>
            </w:pPr>
            <w:r w:rsidRPr="00E45E0A">
              <w:rPr>
                <w:rFonts w:eastAsia="Times New Roman"/>
                <w:bCs/>
                <w:color w:val="000000"/>
                <w:sz w:val="20"/>
                <w:szCs w:val="20"/>
                <w:lang w:eastAsia="ru-RU"/>
              </w:rPr>
              <w:t>Границы территории</w:t>
            </w:r>
          </w:p>
        </w:tc>
      </w:tr>
      <w:tr w:rsidR="00E45E0A" w:rsidRPr="00E45E0A" w:rsidTr="00E45E0A">
        <w:trPr>
          <w:trHeight w:val="20"/>
          <w:tblHeader/>
        </w:trPr>
        <w:tc>
          <w:tcPr>
            <w:tcW w:w="5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tabs>
                <w:tab w:val="left" w:pos="434"/>
              </w:tabs>
              <w:contextualSpacing/>
              <w:jc w:val="center"/>
              <w:textAlignment w:val="baseline"/>
              <w:rPr>
                <w:color w:val="000000"/>
                <w:sz w:val="20"/>
                <w:szCs w:val="20"/>
                <w:lang w:eastAsia="ru-RU"/>
              </w:rPr>
            </w:pPr>
            <w:r w:rsidRPr="00E45E0A">
              <w:rPr>
                <w:color w:val="000000"/>
                <w:sz w:val="20"/>
                <w:szCs w:val="20"/>
                <w:lang w:eastAsia="ru-RU"/>
              </w:rPr>
              <w:t>165</w:t>
            </w:r>
          </w:p>
        </w:tc>
        <w:tc>
          <w:tcPr>
            <w:tcW w:w="2310"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A"/>
                <w:sz w:val="20"/>
                <w:szCs w:val="20"/>
                <w:lang w:eastAsia="ru-RU"/>
              </w:rPr>
            </w:pPr>
            <w:r w:rsidRPr="00E45E0A">
              <w:rPr>
                <w:rFonts w:eastAsia="Times New Roman"/>
                <w:bCs/>
                <w:color w:val="00000A"/>
                <w:sz w:val="20"/>
                <w:szCs w:val="20"/>
                <w:lang w:eastAsia="ru-RU"/>
              </w:rPr>
              <w:t>Пушка-памятник воинам -артиллеристам, погибшим в период Великой Отечественной войны</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A"/>
                <w:sz w:val="20"/>
                <w:szCs w:val="20"/>
                <w:lang w:eastAsia="ru-RU"/>
              </w:rPr>
            </w:pPr>
            <w:r w:rsidRPr="00E45E0A">
              <w:rPr>
                <w:rFonts w:eastAsia="Times New Roman"/>
                <w:bCs/>
                <w:color w:val="00000A"/>
                <w:sz w:val="20"/>
                <w:szCs w:val="20"/>
                <w:lang w:eastAsia="ru-RU"/>
              </w:rPr>
              <w:t> -</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A"/>
                <w:sz w:val="20"/>
                <w:szCs w:val="20"/>
                <w:lang w:eastAsia="ru-RU"/>
              </w:rPr>
            </w:pPr>
            <w:r w:rsidRPr="00E45E0A">
              <w:rPr>
                <w:rFonts w:eastAsia="Times New Roman"/>
                <w:bCs/>
                <w:color w:val="00000A"/>
                <w:sz w:val="20"/>
                <w:szCs w:val="20"/>
                <w:lang w:eastAsia="ru-RU"/>
              </w:rPr>
              <w:t>Валдайский район, г. Валдай, возле здания железнодорожного вокзала</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0"/>
                <w:sz w:val="20"/>
                <w:szCs w:val="20"/>
                <w:lang w:eastAsia="ru-RU"/>
              </w:rPr>
            </w:pPr>
            <w:r w:rsidRPr="00E45E0A">
              <w:rPr>
                <w:rFonts w:eastAsia="Times New Roman"/>
                <w:bCs/>
                <w:color w:val="000000"/>
                <w:sz w:val="20"/>
                <w:szCs w:val="20"/>
                <w:lang w:eastAsia="ru-RU"/>
              </w:rPr>
              <w:t>Приказ комитета от 26.07.2016 № 589</w:t>
            </w:r>
          </w:p>
        </w:tc>
      </w:tr>
      <w:tr w:rsidR="00E45E0A" w:rsidRPr="00E45E0A" w:rsidTr="00E45E0A">
        <w:trPr>
          <w:trHeight w:val="20"/>
          <w:tblHeader/>
        </w:trPr>
        <w:tc>
          <w:tcPr>
            <w:tcW w:w="5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tabs>
                <w:tab w:val="left" w:pos="434"/>
              </w:tabs>
              <w:contextualSpacing/>
              <w:jc w:val="center"/>
              <w:textAlignment w:val="baseline"/>
              <w:rPr>
                <w:color w:val="000000"/>
                <w:sz w:val="20"/>
                <w:szCs w:val="20"/>
                <w:lang w:eastAsia="ru-RU"/>
              </w:rPr>
            </w:pPr>
            <w:r w:rsidRPr="00E45E0A">
              <w:rPr>
                <w:color w:val="000000"/>
                <w:sz w:val="20"/>
                <w:szCs w:val="20"/>
                <w:lang w:eastAsia="ru-RU"/>
              </w:rPr>
              <w:t>166</w:t>
            </w:r>
          </w:p>
        </w:tc>
        <w:tc>
          <w:tcPr>
            <w:tcW w:w="2310"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A"/>
                <w:sz w:val="20"/>
                <w:szCs w:val="20"/>
                <w:lang w:eastAsia="ru-RU"/>
              </w:rPr>
            </w:pPr>
            <w:r w:rsidRPr="00E45E0A">
              <w:rPr>
                <w:rFonts w:eastAsia="Times New Roman"/>
                <w:bCs/>
                <w:color w:val="00000A"/>
                <w:sz w:val="20"/>
                <w:szCs w:val="20"/>
                <w:lang w:eastAsia="ru-RU"/>
              </w:rPr>
              <w:t>Могила командира партизанского отряда А.П. Пахомова</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A"/>
                <w:sz w:val="20"/>
                <w:szCs w:val="20"/>
                <w:lang w:eastAsia="ru-RU"/>
              </w:rPr>
            </w:pPr>
            <w:r w:rsidRPr="00E45E0A">
              <w:rPr>
                <w:rFonts w:eastAsia="Times New Roman"/>
                <w:bCs/>
                <w:color w:val="00000A"/>
                <w:sz w:val="20"/>
                <w:szCs w:val="20"/>
                <w:lang w:eastAsia="ru-RU"/>
              </w:rPr>
              <w:t>июль 1943 г.</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A"/>
                <w:sz w:val="20"/>
                <w:szCs w:val="20"/>
                <w:lang w:eastAsia="ru-RU"/>
              </w:rPr>
            </w:pPr>
            <w:r w:rsidRPr="00E45E0A">
              <w:rPr>
                <w:rFonts w:eastAsia="Times New Roman"/>
                <w:bCs/>
                <w:color w:val="00000A"/>
                <w:sz w:val="20"/>
                <w:szCs w:val="20"/>
                <w:lang w:eastAsia="ru-RU"/>
              </w:rPr>
              <w:t>Валдайский район, Валдайское городское поселение, г. Валдай, ул. Луначарского (старое) гражданское кладбище</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0"/>
                <w:sz w:val="20"/>
                <w:szCs w:val="20"/>
                <w:lang w:eastAsia="ru-RU"/>
              </w:rPr>
            </w:pPr>
            <w:r w:rsidRPr="00E45E0A">
              <w:rPr>
                <w:rFonts w:eastAsia="Times New Roman"/>
                <w:bCs/>
                <w:color w:val="000000"/>
                <w:sz w:val="20"/>
                <w:szCs w:val="20"/>
                <w:lang w:eastAsia="ru-RU"/>
              </w:rPr>
              <w:t>Приказ от 23.08.2016 № 683</w:t>
            </w:r>
          </w:p>
        </w:tc>
      </w:tr>
      <w:tr w:rsidR="00E45E0A" w:rsidRPr="00E45E0A" w:rsidTr="00E45E0A">
        <w:trPr>
          <w:trHeight w:val="20"/>
          <w:tblHeader/>
        </w:trPr>
        <w:tc>
          <w:tcPr>
            <w:tcW w:w="5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tabs>
                <w:tab w:val="left" w:pos="434"/>
              </w:tabs>
              <w:contextualSpacing/>
              <w:jc w:val="center"/>
              <w:textAlignment w:val="baseline"/>
              <w:rPr>
                <w:color w:val="000000"/>
                <w:sz w:val="20"/>
                <w:szCs w:val="20"/>
                <w:lang w:eastAsia="ru-RU"/>
              </w:rPr>
            </w:pPr>
            <w:r w:rsidRPr="00E45E0A">
              <w:rPr>
                <w:color w:val="000000"/>
                <w:sz w:val="20"/>
                <w:szCs w:val="20"/>
                <w:lang w:eastAsia="ru-RU"/>
              </w:rPr>
              <w:t>167</w:t>
            </w:r>
          </w:p>
        </w:tc>
        <w:tc>
          <w:tcPr>
            <w:tcW w:w="2310"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A"/>
                <w:sz w:val="20"/>
                <w:szCs w:val="20"/>
                <w:lang w:eastAsia="ru-RU"/>
              </w:rPr>
            </w:pPr>
            <w:r w:rsidRPr="00E45E0A">
              <w:rPr>
                <w:rFonts w:eastAsia="Times New Roman"/>
                <w:bCs/>
                <w:color w:val="00000A"/>
                <w:sz w:val="20"/>
                <w:szCs w:val="20"/>
                <w:lang w:eastAsia="ru-RU"/>
              </w:rPr>
              <w:t xml:space="preserve">Могила советского воина майора </w:t>
            </w:r>
            <w:r w:rsidRPr="00E45E0A">
              <w:rPr>
                <w:rFonts w:eastAsia="Times New Roman"/>
                <w:bCs/>
                <w:color w:val="00000A"/>
                <w:sz w:val="20"/>
                <w:szCs w:val="20"/>
                <w:lang w:eastAsia="ru-RU"/>
              </w:rPr>
              <w:br/>
              <w:t>Н.В. Терехина</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A"/>
                <w:sz w:val="20"/>
                <w:szCs w:val="20"/>
                <w:lang w:eastAsia="ru-RU"/>
              </w:rPr>
            </w:pPr>
            <w:r w:rsidRPr="00E45E0A">
              <w:rPr>
                <w:rFonts w:eastAsia="Times New Roman"/>
                <w:bCs/>
                <w:color w:val="00000A"/>
                <w:sz w:val="20"/>
                <w:szCs w:val="20"/>
                <w:lang w:eastAsia="ru-RU"/>
              </w:rPr>
              <w:t>1916-1942 гг.</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A"/>
                <w:sz w:val="20"/>
                <w:szCs w:val="20"/>
                <w:lang w:eastAsia="ru-RU"/>
              </w:rPr>
            </w:pPr>
            <w:r w:rsidRPr="00E45E0A">
              <w:rPr>
                <w:rFonts w:eastAsia="Times New Roman"/>
                <w:bCs/>
                <w:color w:val="00000A"/>
                <w:sz w:val="20"/>
                <w:szCs w:val="20"/>
                <w:lang w:eastAsia="ru-RU"/>
              </w:rPr>
              <w:t>Валдайский район, г. Валдай, пл. Свободы, сквер Героев</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0"/>
                <w:sz w:val="20"/>
                <w:szCs w:val="20"/>
                <w:lang w:eastAsia="ru-RU"/>
              </w:rPr>
            </w:pPr>
            <w:r w:rsidRPr="00E45E0A">
              <w:rPr>
                <w:rFonts w:eastAsia="Times New Roman"/>
                <w:bCs/>
                <w:color w:val="000000"/>
                <w:sz w:val="20"/>
                <w:szCs w:val="20"/>
                <w:lang w:eastAsia="ru-RU"/>
              </w:rPr>
              <w:t>Приказ комитета от 26.07.2016 № 588</w:t>
            </w:r>
          </w:p>
        </w:tc>
      </w:tr>
      <w:tr w:rsidR="00E45E0A" w:rsidRPr="00E45E0A" w:rsidTr="00E45E0A">
        <w:trPr>
          <w:trHeight w:val="20"/>
          <w:tblHeader/>
        </w:trPr>
        <w:tc>
          <w:tcPr>
            <w:tcW w:w="5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45E0A" w:rsidRPr="00E45E0A" w:rsidRDefault="00E45E0A" w:rsidP="00E45E0A">
            <w:pPr>
              <w:tabs>
                <w:tab w:val="left" w:pos="434"/>
              </w:tabs>
              <w:contextualSpacing/>
              <w:jc w:val="center"/>
              <w:textAlignment w:val="baseline"/>
              <w:rPr>
                <w:color w:val="000000"/>
                <w:sz w:val="20"/>
                <w:szCs w:val="20"/>
                <w:lang w:eastAsia="ru-RU"/>
              </w:rPr>
            </w:pPr>
            <w:r w:rsidRPr="00E45E0A">
              <w:rPr>
                <w:color w:val="000000"/>
                <w:sz w:val="20"/>
                <w:szCs w:val="20"/>
                <w:lang w:eastAsia="ru-RU"/>
              </w:rPr>
              <w:t>168</w:t>
            </w:r>
          </w:p>
        </w:tc>
        <w:tc>
          <w:tcPr>
            <w:tcW w:w="2310"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A"/>
                <w:sz w:val="20"/>
                <w:szCs w:val="20"/>
                <w:lang w:eastAsia="ru-RU"/>
              </w:rPr>
            </w:pPr>
            <w:r w:rsidRPr="00E45E0A">
              <w:rPr>
                <w:rFonts w:eastAsia="Times New Roman"/>
                <w:bCs/>
                <w:color w:val="00000A"/>
                <w:sz w:val="20"/>
                <w:szCs w:val="20"/>
                <w:lang w:eastAsia="ru-RU"/>
              </w:rPr>
              <w:t xml:space="preserve">Воинское кладбище, где похоронены Герой Советского Союза Герман А.В., </w:t>
            </w:r>
            <w:r w:rsidRPr="00E45E0A">
              <w:rPr>
                <w:rFonts w:eastAsia="Times New Roman"/>
                <w:bCs/>
                <w:color w:val="00000A"/>
                <w:sz w:val="20"/>
                <w:szCs w:val="20"/>
                <w:lang w:eastAsia="ru-RU"/>
              </w:rPr>
              <w:br/>
              <w:t xml:space="preserve">Герой Советского Союза </w:t>
            </w:r>
            <w:r w:rsidRPr="00E45E0A">
              <w:rPr>
                <w:rFonts w:eastAsia="Times New Roman"/>
                <w:bCs/>
                <w:color w:val="00000A"/>
                <w:sz w:val="20"/>
                <w:szCs w:val="20"/>
                <w:lang w:eastAsia="ru-RU"/>
              </w:rPr>
              <w:br/>
              <w:t xml:space="preserve">Васильев Н.Г., генерал-лейтенант Белов П.М, </w:t>
            </w:r>
            <w:r w:rsidRPr="00E45E0A">
              <w:rPr>
                <w:rFonts w:eastAsia="Times New Roman"/>
                <w:bCs/>
                <w:color w:val="00000A"/>
                <w:sz w:val="20"/>
                <w:szCs w:val="20"/>
                <w:lang w:eastAsia="ru-RU"/>
              </w:rPr>
              <w:br/>
              <w:t>майор Терехин Н.В., погибшие в боях с немецко-фашистскими захватчиками в период Великой Отечественной войны 1941-1945 гг.</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A"/>
                <w:sz w:val="20"/>
                <w:szCs w:val="20"/>
                <w:lang w:eastAsia="ru-RU"/>
              </w:rPr>
            </w:pPr>
            <w:r w:rsidRPr="00E45E0A">
              <w:rPr>
                <w:rFonts w:eastAsia="Times New Roman"/>
                <w:bCs/>
                <w:color w:val="00000A"/>
                <w:sz w:val="20"/>
                <w:szCs w:val="20"/>
                <w:lang w:eastAsia="ru-RU"/>
              </w:rPr>
              <w:t>1908 - 1943 гг.</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A"/>
                <w:sz w:val="20"/>
                <w:szCs w:val="20"/>
                <w:lang w:eastAsia="ru-RU"/>
              </w:rPr>
            </w:pPr>
            <w:r w:rsidRPr="00E45E0A">
              <w:rPr>
                <w:rFonts w:eastAsia="Times New Roman"/>
                <w:bCs/>
                <w:color w:val="00000A"/>
                <w:sz w:val="20"/>
                <w:szCs w:val="20"/>
                <w:lang w:eastAsia="ru-RU"/>
              </w:rPr>
              <w:t>Валдайский район, г. Валдай, пл. Свободы, сквер Героев</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45E0A" w:rsidRPr="00E45E0A" w:rsidRDefault="00E45E0A" w:rsidP="00E45E0A">
            <w:pPr>
              <w:widowControl w:val="0"/>
              <w:suppressAutoHyphens/>
              <w:autoSpaceDE w:val="0"/>
              <w:jc w:val="center"/>
              <w:rPr>
                <w:rFonts w:eastAsia="Times New Roman"/>
                <w:bCs/>
                <w:color w:val="000000"/>
                <w:sz w:val="20"/>
                <w:szCs w:val="20"/>
                <w:lang w:eastAsia="ru-RU"/>
              </w:rPr>
            </w:pPr>
            <w:r w:rsidRPr="00E45E0A">
              <w:rPr>
                <w:rFonts w:eastAsia="Times New Roman"/>
                <w:bCs/>
                <w:color w:val="000000"/>
                <w:sz w:val="20"/>
                <w:szCs w:val="20"/>
                <w:lang w:eastAsia="ru-RU"/>
              </w:rPr>
              <w:t>Приказ комитета от 26.07.2016 № 590</w:t>
            </w:r>
          </w:p>
        </w:tc>
      </w:tr>
    </w:tbl>
    <w:p w:rsidR="00E45E0A" w:rsidRPr="00E45E0A" w:rsidRDefault="00E45E0A" w:rsidP="00E45E0A">
      <w:pPr>
        <w:widowControl w:val="0"/>
        <w:tabs>
          <w:tab w:val="left" w:pos="3450"/>
        </w:tabs>
        <w:suppressAutoHyphens/>
        <w:autoSpaceDE w:val="0"/>
        <w:ind w:firstLine="709"/>
        <w:jc w:val="right"/>
        <w:rPr>
          <w:rFonts w:eastAsia="Times New Roman"/>
          <w:sz w:val="20"/>
          <w:szCs w:val="20"/>
          <w:lang w:eastAsia="ar-SA"/>
        </w:rPr>
      </w:pPr>
    </w:p>
    <w:p w:rsidR="00E45E0A" w:rsidRPr="00E45E0A" w:rsidRDefault="00E45E0A" w:rsidP="00E45E0A">
      <w:pPr>
        <w:widowControl w:val="0"/>
        <w:suppressAutoHyphens/>
        <w:autoSpaceDE w:val="0"/>
        <w:spacing w:before="120"/>
        <w:jc w:val="center"/>
        <w:rPr>
          <w:b/>
          <w:color w:val="000000"/>
          <w:sz w:val="20"/>
          <w:szCs w:val="20"/>
          <w:u w:val="single"/>
          <w:lang w:eastAsia="ar-SA"/>
        </w:rPr>
      </w:pPr>
      <w:r w:rsidRPr="00E45E0A">
        <w:rPr>
          <w:b/>
          <w:color w:val="000000"/>
          <w:sz w:val="20"/>
          <w:szCs w:val="20"/>
          <w:u w:val="single"/>
          <w:lang w:eastAsia="ar-SA"/>
        </w:rPr>
        <w:t>Особо охраняемые природные территории</w:t>
      </w:r>
    </w:p>
    <w:p w:rsidR="00E45E0A" w:rsidRPr="00E45E0A" w:rsidRDefault="00E45E0A" w:rsidP="00E45E0A">
      <w:pPr>
        <w:widowControl w:val="0"/>
        <w:suppressAutoHyphens/>
        <w:autoSpaceDE w:val="0"/>
        <w:ind w:firstLine="709"/>
        <w:jc w:val="both"/>
        <w:rPr>
          <w:rFonts w:eastAsia="Times New Roman"/>
          <w:sz w:val="20"/>
          <w:szCs w:val="20"/>
          <w:lang w:eastAsia="ar-SA"/>
        </w:rPr>
      </w:pPr>
      <w:bookmarkStart w:id="122" w:name="OLE_LINK124"/>
      <w:r w:rsidRPr="00E45E0A">
        <w:rPr>
          <w:rFonts w:eastAsia="Times New Roman"/>
          <w:sz w:val="20"/>
          <w:szCs w:val="20"/>
          <w:lang w:eastAsia="ar-SA"/>
        </w:rPr>
        <w:t xml:space="preserve">Проектом внесения изменений в Схему территориального планирования Новгородской области предлагается осуществить дополнительные мероприятия для сохранения природных территорий области </w:t>
      </w:r>
      <w:bookmarkStart w:id="123" w:name="OLE_LINK85"/>
      <w:bookmarkStart w:id="124" w:name="OLE_LINK86"/>
      <w:r w:rsidRPr="00E45E0A">
        <w:rPr>
          <w:rFonts w:eastAsia="Times New Roman"/>
          <w:sz w:val="20"/>
          <w:szCs w:val="20"/>
          <w:lang w:eastAsia="ar-SA"/>
        </w:rPr>
        <w:t>(отредактированные мероприятия – Р; новые мероприятия – Н).</w:t>
      </w:r>
      <w:bookmarkEnd w:id="122"/>
      <w:bookmarkEnd w:id="123"/>
      <w:bookmarkEnd w:id="124"/>
    </w:p>
    <w:tbl>
      <w:tblPr>
        <w:tblW w:w="496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67"/>
        <w:gridCol w:w="1390"/>
        <w:gridCol w:w="3085"/>
        <w:gridCol w:w="1390"/>
        <w:gridCol w:w="1696"/>
        <w:gridCol w:w="1398"/>
        <w:gridCol w:w="614"/>
      </w:tblGrid>
      <w:tr w:rsidR="00E45E0A" w:rsidRPr="00E45E0A" w:rsidTr="00E45E0A">
        <w:trPr>
          <w:tblHeader/>
        </w:trPr>
        <w:tc>
          <w:tcPr>
            <w:tcW w:w="371" w:type="pct"/>
            <w:shd w:val="clear" w:color="auto" w:fill="auto"/>
            <w:vAlign w:val="center"/>
          </w:tcPr>
          <w:p w:rsidR="00E45E0A" w:rsidRPr="00E45E0A" w:rsidRDefault="00E45E0A" w:rsidP="00E45E0A">
            <w:pPr>
              <w:widowControl w:val="0"/>
              <w:tabs>
                <w:tab w:val="left" w:pos="260"/>
              </w:tabs>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п/п</w:t>
            </w:r>
          </w:p>
        </w:tc>
        <w:tc>
          <w:tcPr>
            <w:tcW w:w="672"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xml:space="preserve">Назначение объекта </w:t>
            </w:r>
            <w:r w:rsidRPr="00E45E0A">
              <w:rPr>
                <w:rFonts w:eastAsia="Times New Roman"/>
                <w:b/>
                <w:color w:val="000000"/>
                <w:sz w:val="20"/>
                <w:szCs w:val="20"/>
                <w:lang w:eastAsia="ar-SA"/>
              </w:rPr>
              <w:br/>
              <w:t>регионального значения</w:t>
            </w:r>
          </w:p>
        </w:tc>
        <w:tc>
          <w:tcPr>
            <w:tcW w:w="1492"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xml:space="preserve">Наименование </w:t>
            </w:r>
            <w:r w:rsidRPr="00E45E0A">
              <w:rPr>
                <w:rFonts w:eastAsia="Times New Roman"/>
                <w:b/>
                <w:color w:val="000000"/>
                <w:sz w:val="20"/>
                <w:szCs w:val="20"/>
                <w:lang w:eastAsia="ar-SA"/>
              </w:rPr>
              <w:br/>
              <w:t>объекта</w:t>
            </w:r>
          </w:p>
        </w:tc>
        <w:tc>
          <w:tcPr>
            <w:tcW w:w="672"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Краткая характеристика объекта</w:t>
            </w:r>
          </w:p>
        </w:tc>
        <w:tc>
          <w:tcPr>
            <w:tcW w:w="820"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Местоположение планируемого объекта</w:t>
            </w:r>
          </w:p>
        </w:tc>
        <w:tc>
          <w:tcPr>
            <w:tcW w:w="675"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Зоны с особыми условиями использования территории</w:t>
            </w:r>
          </w:p>
        </w:tc>
        <w:tc>
          <w:tcPr>
            <w:tcW w:w="297"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Р/Н</w:t>
            </w:r>
          </w:p>
        </w:tc>
      </w:tr>
      <w:tr w:rsidR="00E45E0A" w:rsidRPr="00E45E0A" w:rsidTr="00E45E0A">
        <w:trPr>
          <w:tblHeader/>
        </w:trPr>
        <w:tc>
          <w:tcPr>
            <w:tcW w:w="371" w:type="pct"/>
            <w:shd w:val="clear" w:color="auto" w:fill="auto"/>
            <w:vAlign w:val="center"/>
          </w:tcPr>
          <w:p w:rsidR="00E45E0A" w:rsidRPr="00E45E0A" w:rsidRDefault="00E45E0A" w:rsidP="00E45E0A">
            <w:pPr>
              <w:widowControl w:val="0"/>
              <w:tabs>
                <w:tab w:val="left" w:pos="260"/>
              </w:tabs>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1</w:t>
            </w:r>
          </w:p>
        </w:tc>
        <w:tc>
          <w:tcPr>
            <w:tcW w:w="672"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2</w:t>
            </w:r>
          </w:p>
        </w:tc>
        <w:tc>
          <w:tcPr>
            <w:tcW w:w="1492"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3</w:t>
            </w:r>
          </w:p>
        </w:tc>
        <w:tc>
          <w:tcPr>
            <w:tcW w:w="672"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4</w:t>
            </w:r>
          </w:p>
        </w:tc>
        <w:tc>
          <w:tcPr>
            <w:tcW w:w="820"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5</w:t>
            </w:r>
          </w:p>
        </w:tc>
        <w:tc>
          <w:tcPr>
            <w:tcW w:w="675" w:type="pct"/>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6</w:t>
            </w:r>
          </w:p>
        </w:tc>
        <w:tc>
          <w:tcPr>
            <w:tcW w:w="297"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7</w:t>
            </w:r>
          </w:p>
        </w:tc>
      </w:tr>
      <w:tr w:rsidR="00E45E0A" w:rsidRPr="00E45E0A" w:rsidTr="00E45E0A">
        <w:tc>
          <w:tcPr>
            <w:tcW w:w="371" w:type="pct"/>
            <w:shd w:val="clear" w:color="auto" w:fill="auto"/>
            <w:vAlign w:val="center"/>
          </w:tcPr>
          <w:p w:rsidR="00E45E0A" w:rsidRPr="00E45E0A" w:rsidRDefault="00E45E0A" w:rsidP="00E45E0A">
            <w:pPr>
              <w:widowControl w:val="0"/>
              <w:tabs>
                <w:tab w:val="left" w:pos="260"/>
              </w:tabs>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1</w:t>
            </w:r>
          </w:p>
        </w:tc>
        <w:tc>
          <w:tcPr>
            <w:tcW w:w="4332" w:type="pct"/>
            <w:gridSpan w:val="5"/>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Особо охраняемые природные территории,</w:t>
            </w:r>
          </w:p>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val="en-US" w:eastAsia="ar-SA"/>
              </w:rPr>
              <w:t>I</w:t>
            </w:r>
            <w:r w:rsidRPr="00E45E0A">
              <w:rPr>
                <w:rFonts w:eastAsia="Times New Roman"/>
                <w:b/>
                <w:color w:val="000000"/>
                <w:sz w:val="20"/>
                <w:szCs w:val="20"/>
                <w:lang w:eastAsia="ar-SA"/>
              </w:rPr>
              <w:t xml:space="preserve"> этап до 2022 года</w:t>
            </w:r>
          </w:p>
        </w:tc>
        <w:tc>
          <w:tcPr>
            <w:tcW w:w="297"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c>
          <w:tcPr>
            <w:tcW w:w="371" w:type="pct"/>
            <w:shd w:val="clear" w:color="auto" w:fill="auto"/>
            <w:vAlign w:val="center"/>
          </w:tcPr>
          <w:p w:rsidR="00E45E0A" w:rsidRPr="00E45E0A" w:rsidRDefault="00E45E0A" w:rsidP="00E45E0A">
            <w:pPr>
              <w:widowControl w:val="0"/>
              <w:tabs>
                <w:tab w:val="left" w:pos="260"/>
              </w:tabs>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2.</w:t>
            </w:r>
          </w:p>
        </w:tc>
        <w:tc>
          <w:tcPr>
            <w:tcW w:w="4332" w:type="pct"/>
            <w:gridSpan w:val="5"/>
            <w:shd w:val="clear" w:color="auto" w:fill="auto"/>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Особо охраняемые природные территории,</w:t>
            </w:r>
          </w:p>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II этап до 2032 года</w:t>
            </w:r>
          </w:p>
        </w:tc>
        <w:tc>
          <w:tcPr>
            <w:tcW w:w="297" w:type="pct"/>
            <w:vAlign w:val="center"/>
          </w:tcPr>
          <w:p w:rsidR="00E45E0A" w:rsidRPr="00E45E0A" w:rsidRDefault="00E45E0A" w:rsidP="00E45E0A">
            <w:pPr>
              <w:widowControl w:val="0"/>
              <w:suppressAutoHyphens/>
              <w:autoSpaceDE w:val="0"/>
              <w:jc w:val="center"/>
              <w:rPr>
                <w:rFonts w:eastAsia="Times New Roman"/>
                <w:b/>
                <w:color w:val="000000"/>
                <w:sz w:val="20"/>
                <w:szCs w:val="20"/>
                <w:lang w:eastAsia="ar-SA"/>
              </w:rPr>
            </w:pPr>
          </w:p>
        </w:tc>
      </w:tr>
      <w:tr w:rsidR="00E45E0A" w:rsidRPr="00E45E0A" w:rsidTr="00E45E0A">
        <w:tc>
          <w:tcPr>
            <w:tcW w:w="371" w:type="pct"/>
            <w:shd w:val="clear" w:color="auto" w:fill="auto"/>
            <w:vAlign w:val="center"/>
          </w:tcPr>
          <w:p w:rsidR="00E45E0A" w:rsidRPr="00E45E0A" w:rsidRDefault="00E45E0A" w:rsidP="00E45E0A">
            <w:pPr>
              <w:tabs>
                <w:tab w:val="left" w:pos="260"/>
              </w:tabs>
              <w:contextualSpacing/>
              <w:jc w:val="center"/>
              <w:rPr>
                <w:sz w:val="20"/>
                <w:szCs w:val="20"/>
                <w:lang w:eastAsia="ar-SA"/>
              </w:rPr>
            </w:pPr>
            <w:r w:rsidRPr="00E45E0A">
              <w:rPr>
                <w:sz w:val="20"/>
                <w:szCs w:val="20"/>
                <w:lang w:eastAsia="ar-SA"/>
              </w:rPr>
              <w:t>2.4.</w:t>
            </w:r>
          </w:p>
        </w:tc>
        <w:tc>
          <w:tcPr>
            <w:tcW w:w="672"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sz w:val="20"/>
                <w:szCs w:val="20"/>
                <w:lang w:eastAsia="ru-RU"/>
              </w:rPr>
            </w:pPr>
            <w:r w:rsidRPr="00E45E0A">
              <w:rPr>
                <w:rFonts w:eastAsia="Times New Roman"/>
                <w:sz w:val="20"/>
                <w:szCs w:val="20"/>
                <w:lang w:eastAsia="ru-RU"/>
              </w:rPr>
              <w:t>Особо охраняемые природные территории</w:t>
            </w:r>
          </w:p>
        </w:tc>
        <w:tc>
          <w:tcPr>
            <w:tcW w:w="1492"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sz w:val="20"/>
                <w:szCs w:val="20"/>
                <w:lang w:eastAsia="ru-RU"/>
              </w:rPr>
            </w:pPr>
            <w:r w:rsidRPr="00E45E0A">
              <w:rPr>
                <w:rFonts w:eastAsia="Times New Roman"/>
                <w:sz w:val="20"/>
                <w:szCs w:val="20"/>
                <w:lang w:eastAsia="ru-RU"/>
              </w:rPr>
              <w:t>памятник природы «Пойменные леса в долине реки Полометь от с.Яжелбицы до с.Лычково»</w:t>
            </w:r>
          </w:p>
        </w:tc>
        <w:tc>
          <w:tcPr>
            <w:tcW w:w="672"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sz w:val="20"/>
                <w:szCs w:val="20"/>
                <w:lang w:eastAsia="ru-RU"/>
              </w:rPr>
            </w:pPr>
            <w:r w:rsidRPr="00E45E0A">
              <w:rPr>
                <w:rFonts w:eastAsia="Times New Roman"/>
                <w:sz w:val="20"/>
                <w:szCs w:val="20"/>
                <w:lang w:eastAsia="ru-RU"/>
              </w:rPr>
              <w:t>планируемая площадь 1010 га</w:t>
            </w:r>
          </w:p>
        </w:tc>
        <w:tc>
          <w:tcPr>
            <w:tcW w:w="820"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sz w:val="20"/>
                <w:szCs w:val="20"/>
                <w:lang w:eastAsia="ru-RU"/>
              </w:rPr>
            </w:pPr>
            <w:r w:rsidRPr="00E45E0A">
              <w:rPr>
                <w:rFonts w:eastAsia="Times New Roman"/>
                <w:sz w:val="20"/>
                <w:szCs w:val="20"/>
                <w:lang w:eastAsia="ru-RU"/>
              </w:rPr>
              <w:t>Валдайский район</w:t>
            </w:r>
          </w:p>
        </w:tc>
        <w:tc>
          <w:tcPr>
            <w:tcW w:w="675"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sz w:val="20"/>
                <w:szCs w:val="20"/>
                <w:lang w:eastAsia="ru-RU"/>
              </w:rPr>
            </w:pPr>
            <w:r w:rsidRPr="00E45E0A">
              <w:rPr>
                <w:rFonts w:eastAsia="Times New Roman"/>
                <w:sz w:val="20"/>
                <w:szCs w:val="20"/>
                <w:lang w:eastAsia="ru-RU"/>
              </w:rPr>
              <w:t>-</w:t>
            </w:r>
          </w:p>
        </w:tc>
        <w:tc>
          <w:tcPr>
            <w:tcW w:w="297" w:type="pct"/>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p>
        </w:tc>
      </w:tr>
    </w:tbl>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На территории Новгородской области функционирует особо охраняемая природная территория - национальный парк «Валдайский», Положение о котором утверждено приказом Министерства природных ресурсов и экологии Российской Федерации от 29.06.2016.г. № 376.</w:t>
      </w:r>
    </w:p>
    <w:p w:rsidR="00E45E0A" w:rsidRPr="00E45E0A" w:rsidRDefault="00E45E0A" w:rsidP="00E45E0A">
      <w:pPr>
        <w:widowControl w:val="0"/>
        <w:suppressAutoHyphens/>
        <w:autoSpaceDE w:val="0"/>
        <w:spacing w:before="120"/>
        <w:jc w:val="center"/>
        <w:rPr>
          <w:b/>
          <w:color w:val="000000"/>
          <w:sz w:val="20"/>
          <w:szCs w:val="20"/>
          <w:u w:val="single"/>
          <w:lang w:eastAsia="ar-SA"/>
        </w:rPr>
      </w:pPr>
      <w:r w:rsidRPr="00E45E0A">
        <w:rPr>
          <w:b/>
          <w:color w:val="000000"/>
          <w:sz w:val="20"/>
          <w:szCs w:val="20"/>
          <w:u w:val="single"/>
          <w:lang w:eastAsia="ar-SA"/>
        </w:rPr>
        <w:t>Объекты в области предупреждения чрезвычайных ситуаций межмуниципального и регионального характера, стихийных бедствий, эпидемий и ликвидации их последствий</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Мероприятия, предложенные проектом внесения изменений в Схему территориального планирования Новгородской области, по снижению рисков возникновения чрезвычайных ситуаций на территории области (отредактированные мероприятия – Р; новые мероприятия – Н):</w:t>
      </w:r>
    </w:p>
    <w:p w:rsidR="00E45E0A" w:rsidRPr="00E45E0A" w:rsidRDefault="00E45E0A" w:rsidP="00E45E0A">
      <w:pPr>
        <w:widowControl w:val="0"/>
        <w:tabs>
          <w:tab w:val="left" w:pos="3450"/>
        </w:tabs>
        <w:suppressAutoHyphens/>
        <w:autoSpaceDE w:val="0"/>
        <w:ind w:firstLine="709"/>
        <w:jc w:val="right"/>
        <w:rPr>
          <w:rFonts w:eastAsia="Times New Roman"/>
          <w:sz w:val="20"/>
          <w:szCs w:val="20"/>
          <w:lang w:eastAsia="ar-SA"/>
        </w:rPr>
      </w:pPr>
    </w:p>
    <w:tbl>
      <w:tblPr>
        <w:tblW w:w="5002" w:type="pct"/>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1E0"/>
      </w:tblPr>
      <w:tblGrid>
        <w:gridCol w:w="677"/>
        <w:gridCol w:w="1758"/>
        <w:gridCol w:w="2162"/>
        <w:gridCol w:w="1389"/>
        <w:gridCol w:w="2202"/>
        <w:gridCol w:w="6"/>
        <w:gridCol w:w="1714"/>
        <w:gridCol w:w="517"/>
      </w:tblGrid>
      <w:tr w:rsidR="00E45E0A" w:rsidRPr="00E45E0A" w:rsidTr="00E45E0A">
        <w:trPr>
          <w:trHeight w:val="20"/>
          <w:tblHeader/>
          <w:jc w:val="center"/>
        </w:trPr>
        <w:tc>
          <w:tcPr>
            <w:tcW w:w="325" w:type="pct"/>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 п/п</w:t>
            </w:r>
          </w:p>
        </w:tc>
        <w:tc>
          <w:tcPr>
            <w:tcW w:w="843" w:type="pct"/>
            <w:shd w:val="clear" w:color="auto" w:fill="auto"/>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 xml:space="preserve">Назначение объекта </w:t>
            </w:r>
            <w:r w:rsidRPr="00E45E0A">
              <w:rPr>
                <w:rFonts w:eastAsia="Times New Roman"/>
                <w:b/>
                <w:sz w:val="20"/>
                <w:szCs w:val="20"/>
                <w:lang w:eastAsia="ru-RU"/>
              </w:rPr>
              <w:br/>
              <w:t>регионального значения</w:t>
            </w:r>
          </w:p>
        </w:tc>
        <w:tc>
          <w:tcPr>
            <w:tcW w:w="1037" w:type="pct"/>
            <w:shd w:val="clear" w:color="auto" w:fill="auto"/>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 xml:space="preserve">Наименование </w:t>
            </w:r>
            <w:r w:rsidRPr="00E45E0A">
              <w:rPr>
                <w:rFonts w:eastAsia="Times New Roman"/>
                <w:b/>
                <w:sz w:val="20"/>
                <w:szCs w:val="20"/>
                <w:lang w:eastAsia="ru-RU"/>
              </w:rPr>
              <w:br/>
              <w:t>объекта</w:t>
            </w:r>
          </w:p>
        </w:tc>
        <w:tc>
          <w:tcPr>
            <w:tcW w:w="666" w:type="pct"/>
            <w:shd w:val="clear" w:color="auto" w:fill="auto"/>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 xml:space="preserve">Краткая </w:t>
            </w:r>
            <w:r w:rsidRPr="00E45E0A">
              <w:rPr>
                <w:rFonts w:eastAsia="Times New Roman"/>
                <w:b/>
                <w:sz w:val="20"/>
                <w:szCs w:val="20"/>
                <w:lang w:eastAsia="ru-RU"/>
              </w:rPr>
              <w:br/>
              <w:t>характеристика объекта</w:t>
            </w:r>
          </w:p>
        </w:tc>
        <w:tc>
          <w:tcPr>
            <w:tcW w:w="1059" w:type="pct"/>
            <w:gridSpan w:val="2"/>
            <w:shd w:val="clear" w:color="auto" w:fill="auto"/>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 xml:space="preserve">Местоположение </w:t>
            </w:r>
            <w:r w:rsidRPr="00E45E0A">
              <w:rPr>
                <w:rFonts w:eastAsia="Times New Roman"/>
                <w:b/>
                <w:sz w:val="20"/>
                <w:szCs w:val="20"/>
                <w:lang w:eastAsia="ru-RU"/>
              </w:rPr>
              <w:br/>
              <w:t>планируемого объекта</w:t>
            </w:r>
          </w:p>
        </w:tc>
        <w:tc>
          <w:tcPr>
            <w:tcW w:w="822" w:type="pct"/>
            <w:shd w:val="clear" w:color="auto" w:fill="auto"/>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 xml:space="preserve">Зоны с особыми условиями </w:t>
            </w:r>
            <w:r w:rsidRPr="00E45E0A">
              <w:rPr>
                <w:rFonts w:eastAsia="Times New Roman"/>
                <w:b/>
                <w:sz w:val="20"/>
                <w:szCs w:val="20"/>
                <w:lang w:eastAsia="ru-RU"/>
              </w:rPr>
              <w:br/>
              <w:t>использования территории</w:t>
            </w:r>
          </w:p>
        </w:tc>
        <w:tc>
          <w:tcPr>
            <w:tcW w:w="248" w:type="pct"/>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Р/Н</w:t>
            </w:r>
          </w:p>
        </w:tc>
      </w:tr>
      <w:tr w:rsidR="00E45E0A" w:rsidRPr="00E45E0A" w:rsidTr="00E45E0A">
        <w:trPr>
          <w:trHeight w:val="20"/>
          <w:tblHeader/>
          <w:jc w:val="center"/>
        </w:trPr>
        <w:tc>
          <w:tcPr>
            <w:tcW w:w="325" w:type="pct"/>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1</w:t>
            </w:r>
          </w:p>
        </w:tc>
        <w:tc>
          <w:tcPr>
            <w:tcW w:w="843" w:type="pct"/>
            <w:shd w:val="clear" w:color="auto" w:fill="auto"/>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2</w:t>
            </w:r>
          </w:p>
        </w:tc>
        <w:tc>
          <w:tcPr>
            <w:tcW w:w="1037" w:type="pct"/>
            <w:shd w:val="clear" w:color="auto" w:fill="auto"/>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3</w:t>
            </w:r>
          </w:p>
        </w:tc>
        <w:tc>
          <w:tcPr>
            <w:tcW w:w="666" w:type="pct"/>
            <w:shd w:val="clear" w:color="auto" w:fill="auto"/>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4</w:t>
            </w:r>
          </w:p>
        </w:tc>
        <w:tc>
          <w:tcPr>
            <w:tcW w:w="1059" w:type="pct"/>
            <w:gridSpan w:val="2"/>
            <w:shd w:val="clear" w:color="auto" w:fill="auto"/>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5</w:t>
            </w:r>
          </w:p>
        </w:tc>
        <w:tc>
          <w:tcPr>
            <w:tcW w:w="822" w:type="pct"/>
            <w:shd w:val="clear" w:color="auto" w:fill="auto"/>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6</w:t>
            </w:r>
          </w:p>
        </w:tc>
        <w:tc>
          <w:tcPr>
            <w:tcW w:w="248" w:type="pct"/>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7</w:t>
            </w:r>
          </w:p>
        </w:tc>
      </w:tr>
      <w:tr w:rsidR="00E45E0A" w:rsidRPr="00E45E0A" w:rsidTr="00E45E0A">
        <w:tblPrEx>
          <w:tblBorders>
            <w:bottom w:val="single" w:sz="4" w:space="0" w:color="auto"/>
          </w:tblBorders>
        </w:tblPrEx>
        <w:trPr>
          <w:trHeight w:val="20"/>
          <w:jc w:val="center"/>
        </w:trPr>
        <w:tc>
          <w:tcPr>
            <w:tcW w:w="325" w:type="pct"/>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1.</w:t>
            </w:r>
          </w:p>
        </w:tc>
        <w:tc>
          <w:tcPr>
            <w:tcW w:w="4427" w:type="pct"/>
            <w:gridSpan w:val="6"/>
            <w:shd w:val="clear" w:color="auto" w:fill="auto"/>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Объекты в области предупреждения чрезвычайных ситуаций межмуниципального и регионального характера, стихийных бедствий, эпидемий и ликвидации их последствий,</w:t>
            </w:r>
          </w:p>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val="en-US" w:eastAsia="ru-RU"/>
              </w:rPr>
              <w:t>I</w:t>
            </w:r>
            <w:r w:rsidRPr="00E45E0A">
              <w:rPr>
                <w:rFonts w:eastAsia="Times New Roman"/>
                <w:b/>
                <w:sz w:val="20"/>
                <w:szCs w:val="20"/>
                <w:lang w:eastAsia="ru-RU"/>
              </w:rPr>
              <w:t xml:space="preserve"> этап до 2022 года</w:t>
            </w:r>
          </w:p>
        </w:tc>
        <w:tc>
          <w:tcPr>
            <w:tcW w:w="248" w:type="pct"/>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p>
        </w:tc>
      </w:tr>
      <w:tr w:rsidR="00E45E0A" w:rsidRPr="00E45E0A" w:rsidTr="00E45E0A">
        <w:tblPrEx>
          <w:tblBorders>
            <w:bottom w:val="single" w:sz="4" w:space="0" w:color="auto"/>
          </w:tblBorders>
        </w:tblPrEx>
        <w:trPr>
          <w:trHeight w:val="20"/>
          <w:jc w:val="center"/>
        </w:trPr>
        <w:tc>
          <w:tcPr>
            <w:tcW w:w="325" w:type="pct"/>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1.1.</w:t>
            </w:r>
          </w:p>
        </w:tc>
        <w:tc>
          <w:tcPr>
            <w:tcW w:w="843" w:type="pct"/>
            <w:shd w:val="clear" w:color="auto" w:fill="auto"/>
            <w:vAlign w:val="center"/>
          </w:tcPr>
          <w:p w:rsidR="00E45E0A" w:rsidRPr="00E45E0A" w:rsidRDefault="00E45E0A" w:rsidP="00E45E0A">
            <w:pPr>
              <w:widowControl w:val="0"/>
              <w:suppressAutoHyphens/>
              <w:autoSpaceDE w:val="0"/>
              <w:spacing w:line="240" w:lineRule="exact"/>
              <w:ind w:firstLine="2"/>
              <w:jc w:val="center"/>
              <w:textAlignment w:val="baseline"/>
              <w:rPr>
                <w:rFonts w:eastAsia="Times New Roman"/>
                <w:sz w:val="20"/>
                <w:szCs w:val="20"/>
                <w:lang w:eastAsia="ru-RU"/>
              </w:rPr>
            </w:pPr>
            <w:r w:rsidRPr="00E45E0A">
              <w:rPr>
                <w:rFonts w:eastAsia="Times New Roman"/>
                <w:sz w:val="20"/>
                <w:szCs w:val="20"/>
                <w:lang w:eastAsia="ru-RU"/>
              </w:rPr>
              <w:t xml:space="preserve">Объекты капитального строительства в области предупреждения чрезвычайных ситуаций природного и техногенного характера, стихийных бедствий, эпидемий </w:t>
            </w:r>
            <w:r w:rsidRPr="00E45E0A">
              <w:rPr>
                <w:rFonts w:eastAsia="Times New Roman"/>
                <w:sz w:val="20"/>
                <w:szCs w:val="20"/>
                <w:lang w:eastAsia="ru-RU"/>
              </w:rPr>
              <w:br/>
              <w:t>и ликвидации их последствий</w:t>
            </w:r>
          </w:p>
        </w:tc>
        <w:tc>
          <w:tcPr>
            <w:tcW w:w="1037" w:type="pct"/>
            <w:shd w:val="clear" w:color="auto" w:fill="auto"/>
            <w:vAlign w:val="center"/>
          </w:tcPr>
          <w:p w:rsidR="00E45E0A" w:rsidRPr="00E45E0A" w:rsidRDefault="00E45E0A" w:rsidP="00E45E0A">
            <w:pPr>
              <w:widowControl w:val="0"/>
              <w:suppressAutoHyphens/>
              <w:autoSpaceDE w:val="0"/>
              <w:spacing w:line="240" w:lineRule="exact"/>
              <w:ind w:firstLine="2"/>
              <w:jc w:val="center"/>
              <w:textAlignment w:val="baseline"/>
              <w:rPr>
                <w:rFonts w:eastAsia="Times New Roman"/>
                <w:sz w:val="20"/>
                <w:szCs w:val="20"/>
                <w:lang w:eastAsia="ru-RU"/>
              </w:rPr>
            </w:pPr>
            <w:r w:rsidRPr="00E45E0A">
              <w:rPr>
                <w:rFonts w:eastAsia="Times New Roman"/>
                <w:sz w:val="20"/>
                <w:szCs w:val="20"/>
                <w:lang w:eastAsia="ru-RU"/>
              </w:rPr>
              <w:t>капитальный ремонт пожарных депо</w:t>
            </w:r>
          </w:p>
        </w:tc>
        <w:tc>
          <w:tcPr>
            <w:tcW w:w="666" w:type="pct"/>
            <w:shd w:val="clear" w:color="auto" w:fill="auto"/>
            <w:vAlign w:val="center"/>
          </w:tcPr>
          <w:p w:rsidR="00E45E0A" w:rsidRPr="00E45E0A" w:rsidRDefault="00E45E0A" w:rsidP="00E45E0A">
            <w:pPr>
              <w:widowControl w:val="0"/>
              <w:suppressAutoHyphens/>
              <w:autoSpaceDE w:val="0"/>
              <w:spacing w:line="240" w:lineRule="exact"/>
              <w:ind w:firstLine="2"/>
              <w:jc w:val="center"/>
              <w:textAlignment w:val="baseline"/>
              <w:rPr>
                <w:rFonts w:eastAsia="Times New Roman"/>
                <w:sz w:val="20"/>
                <w:szCs w:val="20"/>
                <w:lang w:eastAsia="ru-RU"/>
              </w:rPr>
            </w:pPr>
            <w:r w:rsidRPr="00E45E0A">
              <w:rPr>
                <w:rFonts w:eastAsia="Times New Roman"/>
                <w:sz w:val="20"/>
                <w:szCs w:val="20"/>
                <w:lang w:eastAsia="ru-RU"/>
              </w:rPr>
              <w:t>определяется проектной документацией</w:t>
            </w:r>
          </w:p>
        </w:tc>
        <w:tc>
          <w:tcPr>
            <w:tcW w:w="1056" w:type="pct"/>
            <w:shd w:val="clear" w:color="auto" w:fill="auto"/>
            <w:vAlign w:val="center"/>
          </w:tcPr>
          <w:p w:rsidR="00E45E0A" w:rsidRPr="00E45E0A" w:rsidRDefault="00E45E0A" w:rsidP="00E45E0A">
            <w:pPr>
              <w:widowControl w:val="0"/>
              <w:suppressAutoHyphens/>
              <w:autoSpaceDE w:val="0"/>
              <w:spacing w:line="240" w:lineRule="exact"/>
              <w:ind w:firstLine="2"/>
              <w:jc w:val="center"/>
              <w:textAlignment w:val="baseline"/>
              <w:rPr>
                <w:rFonts w:eastAsia="Times New Roman"/>
                <w:sz w:val="20"/>
                <w:szCs w:val="20"/>
                <w:lang w:eastAsia="ru-RU"/>
              </w:rPr>
            </w:pPr>
            <w:r w:rsidRPr="00E45E0A">
              <w:rPr>
                <w:rFonts w:eastAsia="Times New Roman"/>
                <w:sz w:val="20"/>
                <w:szCs w:val="20"/>
                <w:lang w:eastAsia="ru-RU"/>
              </w:rPr>
              <w:t>Валдайский район,г.Валдай, ПЧ-11;</w:t>
            </w:r>
          </w:p>
          <w:p w:rsidR="00E45E0A" w:rsidRPr="00E45E0A" w:rsidRDefault="00E45E0A" w:rsidP="00E45E0A">
            <w:pPr>
              <w:widowControl w:val="0"/>
              <w:suppressAutoHyphens/>
              <w:autoSpaceDE w:val="0"/>
              <w:spacing w:line="240" w:lineRule="exact"/>
              <w:ind w:firstLine="2"/>
              <w:jc w:val="center"/>
              <w:textAlignment w:val="baseline"/>
              <w:rPr>
                <w:rFonts w:eastAsia="Times New Roman"/>
                <w:sz w:val="20"/>
                <w:szCs w:val="20"/>
                <w:lang w:eastAsia="ru-RU"/>
              </w:rPr>
            </w:pPr>
          </w:p>
        </w:tc>
        <w:tc>
          <w:tcPr>
            <w:tcW w:w="825" w:type="pct"/>
            <w:gridSpan w:val="2"/>
            <w:shd w:val="clear" w:color="auto" w:fill="auto"/>
            <w:vAlign w:val="center"/>
          </w:tcPr>
          <w:p w:rsidR="00E45E0A" w:rsidRPr="00E45E0A" w:rsidRDefault="00E45E0A" w:rsidP="00E45E0A">
            <w:pPr>
              <w:widowControl w:val="0"/>
              <w:suppressAutoHyphens/>
              <w:autoSpaceDE w:val="0"/>
              <w:spacing w:line="240" w:lineRule="exact"/>
              <w:ind w:firstLine="2"/>
              <w:jc w:val="center"/>
              <w:textAlignment w:val="baseline"/>
              <w:rPr>
                <w:rFonts w:eastAsia="Times New Roman"/>
                <w:sz w:val="20"/>
                <w:szCs w:val="20"/>
                <w:lang w:eastAsia="ru-RU"/>
              </w:rPr>
            </w:pPr>
            <w:r w:rsidRPr="00E45E0A">
              <w:rPr>
                <w:rFonts w:eastAsia="Times New Roman"/>
                <w:sz w:val="20"/>
                <w:szCs w:val="20"/>
                <w:lang w:eastAsia="ru-RU"/>
              </w:rPr>
              <w:t>СЗЗ в соответствии с СанПиН 2.2.1/2.1.1.1200-03</w:t>
            </w:r>
          </w:p>
        </w:tc>
        <w:tc>
          <w:tcPr>
            <w:tcW w:w="248" w:type="pct"/>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Н</w:t>
            </w:r>
          </w:p>
        </w:tc>
      </w:tr>
      <w:tr w:rsidR="00E45E0A" w:rsidRPr="00E45E0A" w:rsidTr="00E45E0A">
        <w:tblPrEx>
          <w:tblBorders>
            <w:bottom w:val="single" w:sz="4" w:space="0" w:color="auto"/>
          </w:tblBorders>
        </w:tblPrEx>
        <w:trPr>
          <w:trHeight w:val="20"/>
          <w:jc w:val="center"/>
        </w:trPr>
        <w:tc>
          <w:tcPr>
            <w:tcW w:w="325" w:type="pct"/>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1.2.</w:t>
            </w:r>
          </w:p>
        </w:tc>
        <w:tc>
          <w:tcPr>
            <w:tcW w:w="843" w:type="pct"/>
            <w:shd w:val="clear" w:color="auto" w:fill="auto"/>
            <w:vAlign w:val="center"/>
          </w:tcPr>
          <w:p w:rsidR="00E45E0A" w:rsidRPr="00E45E0A" w:rsidRDefault="00E45E0A" w:rsidP="00E45E0A">
            <w:pPr>
              <w:widowControl w:val="0"/>
              <w:suppressAutoHyphens/>
              <w:autoSpaceDE w:val="0"/>
              <w:spacing w:line="240" w:lineRule="exact"/>
              <w:ind w:firstLine="2"/>
              <w:jc w:val="center"/>
              <w:textAlignment w:val="baseline"/>
              <w:rPr>
                <w:rFonts w:eastAsia="Times New Roman"/>
                <w:sz w:val="20"/>
                <w:szCs w:val="20"/>
                <w:lang w:eastAsia="ru-RU"/>
              </w:rPr>
            </w:pPr>
            <w:r w:rsidRPr="00E45E0A">
              <w:rPr>
                <w:rFonts w:eastAsia="Times New Roman"/>
                <w:sz w:val="20"/>
                <w:szCs w:val="20"/>
                <w:lang w:eastAsia="ru-RU"/>
              </w:rPr>
              <w:t>Объекты капитального строительства в области предупреждения чрезвычайных ситуаций природного и техногенного характера, стихийных бедствий, эпидемий и ликвидации их последствий</w:t>
            </w:r>
          </w:p>
        </w:tc>
        <w:tc>
          <w:tcPr>
            <w:tcW w:w="1037" w:type="pct"/>
            <w:shd w:val="clear" w:color="auto" w:fill="auto"/>
            <w:vAlign w:val="center"/>
          </w:tcPr>
          <w:p w:rsidR="00E45E0A" w:rsidRPr="00E45E0A" w:rsidRDefault="00E45E0A" w:rsidP="00E45E0A">
            <w:pPr>
              <w:widowControl w:val="0"/>
              <w:suppressAutoHyphens/>
              <w:autoSpaceDE w:val="0"/>
              <w:spacing w:line="240" w:lineRule="exact"/>
              <w:ind w:firstLine="2"/>
              <w:jc w:val="center"/>
              <w:textAlignment w:val="baseline"/>
              <w:rPr>
                <w:rFonts w:eastAsia="Times New Roman"/>
                <w:sz w:val="20"/>
                <w:szCs w:val="20"/>
                <w:lang w:eastAsia="ru-RU"/>
              </w:rPr>
            </w:pPr>
            <w:r w:rsidRPr="00E45E0A">
              <w:rPr>
                <w:rFonts w:eastAsia="Times New Roman"/>
                <w:sz w:val="20"/>
                <w:szCs w:val="20"/>
                <w:lang w:eastAsia="ru-RU"/>
              </w:rPr>
              <w:t>строительство пожарных депо на 2 автомобиля</w:t>
            </w:r>
          </w:p>
        </w:tc>
        <w:tc>
          <w:tcPr>
            <w:tcW w:w="666" w:type="pct"/>
            <w:shd w:val="clear" w:color="auto" w:fill="auto"/>
            <w:vAlign w:val="center"/>
          </w:tcPr>
          <w:p w:rsidR="00E45E0A" w:rsidRPr="00E45E0A" w:rsidRDefault="00E45E0A" w:rsidP="00E45E0A">
            <w:pPr>
              <w:widowControl w:val="0"/>
              <w:suppressAutoHyphens/>
              <w:autoSpaceDE w:val="0"/>
              <w:spacing w:line="240" w:lineRule="exact"/>
              <w:ind w:firstLine="2"/>
              <w:jc w:val="center"/>
              <w:textAlignment w:val="baseline"/>
              <w:rPr>
                <w:rFonts w:eastAsia="Times New Roman"/>
                <w:sz w:val="20"/>
                <w:szCs w:val="20"/>
                <w:lang w:eastAsia="ru-RU"/>
              </w:rPr>
            </w:pPr>
            <w:r w:rsidRPr="00E45E0A">
              <w:rPr>
                <w:rFonts w:eastAsia="Times New Roman"/>
                <w:sz w:val="20"/>
                <w:szCs w:val="20"/>
                <w:lang w:eastAsia="ru-RU"/>
              </w:rPr>
              <w:t>определяется проектной документацией</w:t>
            </w:r>
          </w:p>
        </w:tc>
        <w:tc>
          <w:tcPr>
            <w:tcW w:w="1056" w:type="pct"/>
            <w:shd w:val="clear" w:color="auto" w:fill="auto"/>
            <w:vAlign w:val="center"/>
          </w:tcPr>
          <w:p w:rsidR="00E45E0A" w:rsidRPr="00E45E0A" w:rsidRDefault="00E45E0A" w:rsidP="00E45E0A">
            <w:pPr>
              <w:widowControl w:val="0"/>
              <w:suppressAutoHyphens/>
              <w:autoSpaceDE w:val="0"/>
              <w:spacing w:line="240" w:lineRule="exact"/>
              <w:ind w:firstLine="2"/>
              <w:jc w:val="center"/>
              <w:textAlignment w:val="baseline"/>
              <w:rPr>
                <w:rFonts w:eastAsia="Times New Roman"/>
                <w:sz w:val="20"/>
                <w:szCs w:val="20"/>
                <w:lang w:eastAsia="ru-RU"/>
              </w:rPr>
            </w:pPr>
            <w:r w:rsidRPr="00E45E0A">
              <w:rPr>
                <w:rFonts w:eastAsia="Times New Roman"/>
                <w:sz w:val="20"/>
                <w:szCs w:val="20"/>
                <w:lang w:eastAsia="ru-RU"/>
              </w:rPr>
              <w:t>Валдайский район, г.Валдай, ул.Песчаная</w:t>
            </w:r>
          </w:p>
        </w:tc>
        <w:tc>
          <w:tcPr>
            <w:tcW w:w="825" w:type="pct"/>
            <w:gridSpan w:val="2"/>
            <w:shd w:val="clear" w:color="auto" w:fill="auto"/>
            <w:vAlign w:val="center"/>
          </w:tcPr>
          <w:p w:rsidR="00E45E0A" w:rsidRPr="00E45E0A" w:rsidRDefault="00E45E0A" w:rsidP="00E45E0A">
            <w:pPr>
              <w:widowControl w:val="0"/>
              <w:suppressAutoHyphens/>
              <w:autoSpaceDE w:val="0"/>
              <w:spacing w:line="240" w:lineRule="exact"/>
              <w:ind w:firstLine="2"/>
              <w:jc w:val="center"/>
              <w:textAlignment w:val="baseline"/>
              <w:rPr>
                <w:rFonts w:eastAsia="Times New Roman"/>
                <w:sz w:val="20"/>
                <w:szCs w:val="20"/>
                <w:lang w:eastAsia="ru-RU"/>
              </w:rPr>
            </w:pPr>
            <w:r w:rsidRPr="00E45E0A">
              <w:rPr>
                <w:rFonts w:eastAsia="Times New Roman"/>
                <w:sz w:val="20"/>
                <w:szCs w:val="20"/>
                <w:lang w:eastAsia="ru-RU"/>
              </w:rPr>
              <w:t>СЗЗ в соответствии с СанПиН 2.2.1/2.1.1.1200-03</w:t>
            </w:r>
          </w:p>
        </w:tc>
        <w:tc>
          <w:tcPr>
            <w:tcW w:w="248" w:type="pct"/>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Н</w:t>
            </w:r>
          </w:p>
        </w:tc>
      </w:tr>
      <w:tr w:rsidR="00E45E0A" w:rsidRPr="00E45E0A" w:rsidTr="00E45E0A">
        <w:tblPrEx>
          <w:tblBorders>
            <w:bottom w:val="single" w:sz="4" w:space="0" w:color="auto"/>
          </w:tblBorders>
        </w:tblPrEx>
        <w:trPr>
          <w:trHeight w:val="20"/>
          <w:jc w:val="center"/>
        </w:trPr>
        <w:tc>
          <w:tcPr>
            <w:tcW w:w="325" w:type="pct"/>
            <w:vAlign w:val="center"/>
          </w:tcPr>
          <w:p w:rsidR="00E45E0A" w:rsidRPr="00E45E0A" w:rsidRDefault="00E45E0A" w:rsidP="00E45E0A">
            <w:pPr>
              <w:widowControl w:val="0"/>
              <w:suppressAutoHyphens/>
              <w:autoSpaceDE w:val="0"/>
              <w:ind w:firstLine="2"/>
              <w:jc w:val="center"/>
              <w:rPr>
                <w:rFonts w:eastAsia="Times New Roman"/>
                <w:b/>
                <w:sz w:val="20"/>
                <w:szCs w:val="20"/>
                <w:lang w:eastAsia="ru-RU"/>
              </w:rPr>
            </w:pPr>
            <w:r w:rsidRPr="00E45E0A">
              <w:rPr>
                <w:rFonts w:eastAsia="Times New Roman"/>
                <w:b/>
                <w:sz w:val="20"/>
                <w:szCs w:val="20"/>
                <w:lang w:eastAsia="ru-RU"/>
              </w:rPr>
              <w:t>2.</w:t>
            </w:r>
          </w:p>
        </w:tc>
        <w:tc>
          <w:tcPr>
            <w:tcW w:w="4427" w:type="pct"/>
            <w:gridSpan w:val="6"/>
            <w:shd w:val="clear" w:color="auto" w:fill="auto"/>
            <w:vAlign w:val="center"/>
          </w:tcPr>
          <w:p w:rsidR="00E45E0A" w:rsidRPr="00E45E0A" w:rsidRDefault="00E45E0A" w:rsidP="00E45E0A">
            <w:pPr>
              <w:widowControl w:val="0"/>
              <w:suppressAutoHyphens/>
              <w:autoSpaceDE w:val="0"/>
              <w:jc w:val="center"/>
              <w:rPr>
                <w:rFonts w:eastAsia="Times New Roman"/>
                <w:b/>
                <w:sz w:val="20"/>
                <w:szCs w:val="20"/>
                <w:lang w:eastAsia="ru-RU"/>
              </w:rPr>
            </w:pPr>
            <w:r w:rsidRPr="00E45E0A">
              <w:rPr>
                <w:rFonts w:eastAsia="Times New Roman"/>
                <w:b/>
                <w:sz w:val="20"/>
                <w:szCs w:val="20"/>
                <w:lang w:eastAsia="ru-RU"/>
              </w:rPr>
              <w:t>Объекты в области предупреждения чрезвычайных ситуаций межмуниципального и регионального характера, стихийных бедствий, эпидемий и ликвидации их последствий II этап до 2032 года</w:t>
            </w:r>
          </w:p>
        </w:tc>
        <w:tc>
          <w:tcPr>
            <w:tcW w:w="248" w:type="pct"/>
            <w:vAlign w:val="center"/>
          </w:tcPr>
          <w:p w:rsidR="00E45E0A" w:rsidRPr="00E45E0A" w:rsidRDefault="00E45E0A" w:rsidP="00E45E0A">
            <w:pPr>
              <w:widowControl w:val="0"/>
              <w:suppressAutoHyphens/>
              <w:autoSpaceDE w:val="0"/>
              <w:jc w:val="center"/>
              <w:rPr>
                <w:rFonts w:eastAsia="Times New Roman"/>
                <w:b/>
                <w:sz w:val="20"/>
                <w:szCs w:val="20"/>
                <w:lang w:eastAsia="ru-RU"/>
              </w:rPr>
            </w:pPr>
          </w:p>
        </w:tc>
      </w:tr>
      <w:tr w:rsidR="00E45E0A" w:rsidRPr="00E45E0A" w:rsidTr="00E45E0A">
        <w:tblPrEx>
          <w:tblBorders>
            <w:bottom w:val="single" w:sz="4" w:space="0" w:color="auto"/>
          </w:tblBorders>
        </w:tblPrEx>
        <w:trPr>
          <w:trHeight w:val="20"/>
          <w:jc w:val="center"/>
        </w:trPr>
        <w:tc>
          <w:tcPr>
            <w:tcW w:w="325" w:type="pct"/>
            <w:vAlign w:val="center"/>
          </w:tcPr>
          <w:p w:rsidR="00E45E0A" w:rsidRPr="00E45E0A" w:rsidRDefault="00E45E0A" w:rsidP="00E45E0A">
            <w:pPr>
              <w:widowControl w:val="0"/>
              <w:suppressAutoHyphens/>
              <w:autoSpaceDE w:val="0"/>
              <w:ind w:firstLine="2"/>
              <w:jc w:val="center"/>
              <w:rPr>
                <w:rFonts w:eastAsia="Times New Roman"/>
                <w:sz w:val="20"/>
                <w:szCs w:val="20"/>
                <w:lang w:eastAsia="ru-RU"/>
              </w:rPr>
            </w:pPr>
            <w:r w:rsidRPr="00E45E0A">
              <w:rPr>
                <w:rFonts w:eastAsia="Times New Roman"/>
                <w:sz w:val="20"/>
                <w:szCs w:val="20"/>
                <w:lang w:eastAsia="ru-RU"/>
              </w:rPr>
              <w:t xml:space="preserve">2.2 </w:t>
            </w:r>
          </w:p>
        </w:tc>
        <w:tc>
          <w:tcPr>
            <w:tcW w:w="843"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sz w:val="20"/>
                <w:szCs w:val="20"/>
                <w:lang w:eastAsia="ru-RU"/>
              </w:rPr>
            </w:pPr>
            <w:r w:rsidRPr="00E45E0A">
              <w:rPr>
                <w:rFonts w:eastAsia="Times New Roman"/>
                <w:sz w:val="20"/>
                <w:szCs w:val="20"/>
                <w:lang w:eastAsia="ru-RU"/>
              </w:rPr>
              <w:t>Объект капитального строительства в области предупреждения чрезвычайных ситуаций природного и техногенного характера, стихийных бедствий, эпидемий и ликвидации их последствий</w:t>
            </w:r>
          </w:p>
        </w:tc>
        <w:tc>
          <w:tcPr>
            <w:tcW w:w="1037"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sz w:val="20"/>
                <w:szCs w:val="20"/>
                <w:lang w:eastAsia="ru-RU"/>
              </w:rPr>
            </w:pPr>
            <w:r w:rsidRPr="00E45E0A">
              <w:rPr>
                <w:rFonts w:eastAsia="Times New Roman"/>
                <w:sz w:val="20"/>
                <w:szCs w:val="20"/>
                <w:lang w:eastAsia="ru-RU"/>
              </w:rPr>
              <w:t xml:space="preserve">строительство пожарных депо на </w:t>
            </w:r>
            <w:r w:rsidRPr="00E45E0A">
              <w:rPr>
                <w:rFonts w:eastAsia="Times New Roman"/>
                <w:sz w:val="20"/>
                <w:szCs w:val="20"/>
                <w:lang w:eastAsia="ru-RU"/>
              </w:rPr>
              <w:br/>
              <w:t>2 автомобиля</w:t>
            </w:r>
          </w:p>
        </w:tc>
        <w:tc>
          <w:tcPr>
            <w:tcW w:w="666"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sz w:val="20"/>
                <w:szCs w:val="20"/>
                <w:lang w:eastAsia="ru-RU"/>
              </w:rPr>
            </w:pPr>
            <w:r w:rsidRPr="00E45E0A">
              <w:rPr>
                <w:rFonts w:eastAsia="Times New Roman"/>
                <w:sz w:val="20"/>
                <w:szCs w:val="20"/>
                <w:lang w:eastAsia="ru-RU"/>
              </w:rPr>
              <w:t>определяется проектной документацией</w:t>
            </w:r>
          </w:p>
        </w:tc>
        <w:tc>
          <w:tcPr>
            <w:tcW w:w="1056" w:type="pct"/>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sz w:val="20"/>
                <w:szCs w:val="20"/>
                <w:lang w:eastAsia="ru-RU"/>
              </w:rPr>
            </w:pPr>
            <w:r w:rsidRPr="00E45E0A">
              <w:rPr>
                <w:rFonts w:eastAsia="Times New Roman"/>
                <w:sz w:val="20"/>
                <w:szCs w:val="20"/>
                <w:lang w:eastAsia="ru-RU"/>
              </w:rPr>
              <w:t>Валдайский район,с.Яжелбицы, с.Едрово;</w:t>
            </w:r>
          </w:p>
          <w:p w:rsidR="00E45E0A" w:rsidRPr="00E45E0A" w:rsidRDefault="00E45E0A" w:rsidP="00E45E0A">
            <w:pPr>
              <w:widowControl w:val="0"/>
              <w:suppressAutoHyphens/>
              <w:autoSpaceDE w:val="0"/>
              <w:jc w:val="center"/>
              <w:textAlignment w:val="baseline"/>
              <w:rPr>
                <w:rFonts w:eastAsia="Times New Roman"/>
                <w:sz w:val="20"/>
                <w:szCs w:val="20"/>
                <w:lang w:eastAsia="ru-RU"/>
              </w:rPr>
            </w:pPr>
          </w:p>
        </w:tc>
        <w:tc>
          <w:tcPr>
            <w:tcW w:w="825" w:type="pct"/>
            <w:gridSpan w:val="2"/>
            <w:shd w:val="clear" w:color="auto" w:fill="auto"/>
            <w:vAlign w:val="center"/>
          </w:tcPr>
          <w:p w:rsidR="00E45E0A" w:rsidRPr="00E45E0A" w:rsidRDefault="00E45E0A" w:rsidP="00E45E0A">
            <w:pPr>
              <w:widowControl w:val="0"/>
              <w:suppressAutoHyphens/>
              <w:autoSpaceDE w:val="0"/>
              <w:jc w:val="center"/>
              <w:textAlignment w:val="baseline"/>
              <w:rPr>
                <w:rFonts w:eastAsia="Times New Roman"/>
                <w:sz w:val="20"/>
                <w:szCs w:val="20"/>
                <w:lang w:eastAsia="ru-RU"/>
              </w:rPr>
            </w:pPr>
            <w:r w:rsidRPr="00E45E0A">
              <w:rPr>
                <w:rFonts w:eastAsia="Times New Roman"/>
                <w:sz w:val="20"/>
                <w:szCs w:val="20"/>
                <w:lang w:eastAsia="ru-RU"/>
              </w:rPr>
              <w:t>СЗЗ в соответствии с СанПиН 2.2.1/2.1.1.1200-03</w:t>
            </w:r>
          </w:p>
        </w:tc>
        <w:tc>
          <w:tcPr>
            <w:tcW w:w="248" w:type="pct"/>
            <w:vAlign w:val="center"/>
          </w:tcPr>
          <w:p w:rsidR="00E45E0A" w:rsidRPr="00E45E0A" w:rsidRDefault="00E45E0A" w:rsidP="00E45E0A">
            <w:pPr>
              <w:widowControl w:val="0"/>
              <w:suppressAutoHyphens/>
              <w:autoSpaceDE w:val="0"/>
              <w:jc w:val="center"/>
              <w:rPr>
                <w:rFonts w:eastAsia="Times New Roman"/>
                <w:sz w:val="20"/>
                <w:szCs w:val="20"/>
                <w:lang w:eastAsia="ru-RU"/>
              </w:rPr>
            </w:pPr>
            <w:r w:rsidRPr="00E45E0A">
              <w:rPr>
                <w:rFonts w:eastAsia="Times New Roman"/>
                <w:sz w:val="20"/>
                <w:szCs w:val="20"/>
                <w:lang w:eastAsia="ru-RU"/>
              </w:rPr>
              <w:t>Н</w:t>
            </w:r>
          </w:p>
        </w:tc>
      </w:tr>
    </w:tbl>
    <w:p w:rsidR="00E45E0A" w:rsidRPr="00E45E0A" w:rsidRDefault="00E45E0A" w:rsidP="00E45E0A">
      <w:pPr>
        <w:widowControl w:val="0"/>
        <w:tabs>
          <w:tab w:val="left" w:pos="3450"/>
        </w:tabs>
        <w:suppressAutoHyphens/>
        <w:autoSpaceDE w:val="0"/>
        <w:ind w:firstLine="709"/>
        <w:jc w:val="right"/>
        <w:rPr>
          <w:rFonts w:eastAsia="Times New Roman"/>
          <w:sz w:val="20"/>
          <w:szCs w:val="20"/>
          <w:lang w:eastAsia="ar-SA"/>
        </w:rPr>
      </w:pPr>
    </w:p>
    <w:p w:rsidR="00E45E0A" w:rsidRPr="00E45E0A" w:rsidRDefault="00E45E0A" w:rsidP="00E45E0A">
      <w:pPr>
        <w:widowControl w:val="0"/>
        <w:suppressAutoHyphens/>
        <w:autoSpaceDE w:val="0"/>
        <w:spacing w:before="120"/>
        <w:ind w:firstLine="709"/>
        <w:jc w:val="both"/>
        <w:rPr>
          <w:rFonts w:eastAsia="Times New Roman"/>
          <w:sz w:val="20"/>
          <w:szCs w:val="20"/>
          <w:lang w:eastAsia="ar-SA"/>
        </w:rPr>
      </w:pPr>
      <w:r w:rsidRPr="00E45E0A">
        <w:rPr>
          <w:rFonts w:eastAsia="Times New Roman"/>
          <w:sz w:val="20"/>
          <w:szCs w:val="20"/>
          <w:lang w:eastAsia="ar-SA"/>
        </w:rPr>
        <w:t>Размещение на территории муниципального образования перечисленных в таблицах объектов федерального, регионального и местного значения позволит обеспечить потребность населения в услугах учреждениях культурно-бытового обслуживания на уровне местных и территориальных нормативов градостроительного проектирования, а также обеспечить доступность учреждений в рамках установленных радиусов обслуживания.</w:t>
      </w:r>
    </w:p>
    <w:p w:rsidR="00E45E0A" w:rsidRPr="00E45E0A" w:rsidRDefault="00E45E0A" w:rsidP="00E45E0A">
      <w:pPr>
        <w:keepNext/>
        <w:widowControl w:val="0"/>
        <w:suppressAutoHyphens/>
        <w:autoSpaceDE w:val="0"/>
        <w:spacing w:before="240"/>
        <w:jc w:val="center"/>
        <w:outlineLvl w:val="0"/>
        <w:rPr>
          <w:rFonts w:eastAsia="Times New Roman" w:cs="Arial"/>
          <w:b/>
          <w:bCs/>
          <w:kern w:val="1"/>
          <w:sz w:val="20"/>
          <w:szCs w:val="20"/>
          <w:lang w:eastAsia="ar-SA"/>
        </w:rPr>
      </w:pPr>
      <w:bookmarkStart w:id="125" w:name="_Toc342634694"/>
      <w:bookmarkStart w:id="126" w:name="_Toc363123922"/>
      <w:bookmarkStart w:id="127" w:name="_Toc54450527"/>
      <w:r w:rsidRPr="00E45E0A">
        <w:rPr>
          <w:rFonts w:eastAsia="Times New Roman" w:cs="Arial"/>
          <w:b/>
          <w:bCs/>
          <w:kern w:val="1"/>
          <w:sz w:val="20"/>
          <w:szCs w:val="20"/>
          <w:lang w:eastAsia="ar-SA"/>
        </w:rPr>
        <w:t>5. Характеристики зон с особыми условиями использования территорий</w:t>
      </w:r>
      <w:bookmarkEnd w:id="125"/>
      <w:bookmarkEnd w:id="126"/>
      <w:bookmarkEnd w:id="127"/>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Сведения о зонах с особыми условиями использования территорий, установление которых требуется в связи с планируемым размещением на территориях поселения местного значения поселения в таблице 5.1. </w:t>
      </w:r>
    </w:p>
    <w:p w:rsidR="00E45E0A" w:rsidRPr="00E45E0A" w:rsidRDefault="00E45E0A" w:rsidP="00E45E0A">
      <w:pPr>
        <w:widowControl w:val="0"/>
        <w:suppressAutoHyphens/>
        <w:autoSpaceDE w:val="0"/>
        <w:ind w:firstLine="709"/>
        <w:jc w:val="right"/>
        <w:rPr>
          <w:rFonts w:eastAsia="Times New Roman"/>
          <w:sz w:val="20"/>
          <w:szCs w:val="20"/>
          <w:lang w:eastAsia="ar-SA"/>
        </w:rPr>
      </w:pPr>
      <w:r w:rsidRPr="00E45E0A">
        <w:rPr>
          <w:rFonts w:eastAsia="Times New Roman"/>
          <w:sz w:val="20"/>
          <w:szCs w:val="20"/>
          <w:lang w:eastAsia="ar-SA"/>
        </w:rPr>
        <w:t>Таблица 5.1.</w:t>
      </w:r>
    </w:p>
    <w:p w:rsidR="00E45E0A" w:rsidRPr="00E45E0A" w:rsidRDefault="00E45E0A" w:rsidP="00E45E0A">
      <w:pPr>
        <w:widowControl w:val="0"/>
        <w:suppressAutoHyphens/>
        <w:autoSpaceDE w:val="0"/>
        <w:spacing w:after="60"/>
        <w:ind w:firstLine="709"/>
        <w:jc w:val="both"/>
        <w:rPr>
          <w:rFonts w:eastAsia="Times New Roman"/>
          <w:b/>
          <w:sz w:val="20"/>
          <w:szCs w:val="20"/>
          <w:lang w:eastAsia="ar-SA"/>
        </w:rPr>
      </w:pPr>
      <w:r w:rsidRPr="00E45E0A">
        <w:rPr>
          <w:rFonts w:eastAsia="Times New Roman"/>
          <w:b/>
          <w:sz w:val="20"/>
          <w:szCs w:val="20"/>
          <w:lang w:eastAsia="ar-SA"/>
        </w:rPr>
        <w:t>Сведения о зонах с особыми условиями использования территорий, установление которых требуется в связи с планируемым размещением объектов местного значения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61"/>
        <w:gridCol w:w="2549"/>
        <w:gridCol w:w="2837"/>
        <w:gridCol w:w="2374"/>
      </w:tblGrid>
      <w:tr w:rsidR="00E45E0A" w:rsidRPr="00E45E0A" w:rsidTr="00E45E0A">
        <w:tblPrEx>
          <w:tblCellMar>
            <w:top w:w="0" w:type="dxa"/>
            <w:bottom w:w="0" w:type="dxa"/>
          </w:tblCellMar>
        </w:tblPrEx>
        <w:trPr>
          <w:trHeight w:val="310"/>
          <w:tblHeader/>
        </w:trPr>
        <w:tc>
          <w:tcPr>
            <w:tcW w:w="2660" w:type="dxa"/>
            <w:vAlign w:val="center"/>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b/>
                <w:bCs/>
                <w:sz w:val="20"/>
                <w:szCs w:val="20"/>
                <w:lang w:eastAsia="ru-RU"/>
              </w:rPr>
              <w:t>Наименование объекта</w:t>
            </w:r>
          </w:p>
        </w:tc>
        <w:tc>
          <w:tcPr>
            <w:tcW w:w="2549" w:type="dxa"/>
            <w:vAlign w:val="center"/>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b/>
                <w:bCs/>
                <w:sz w:val="20"/>
                <w:szCs w:val="20"/>
                <w:lang w:eastAsia="ru-RU"/>
              </w:rPr>
              <w:t>Зона с особыми условиями</w:t>
            </w:r>
          </w:p>
        </w:tc>
        <w:tc>
          <w:tcPr>
            <w:tcW w:w="2837" w:type="dxa"/>
            <w:vAlign w:val="center"/>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b/>
                <w:bCs/>
                <w:sz w:val="20"/>
                <w:szCs w:val="20"/>
                <w:lang w:eastAsia="ru-RU"/>
              </w:rPr>
              <w:t>Параметры зоны</w:t>
            </w:r>
          </w:p>
        </w:tc>
        <w:tc>
          <w:tcPr>
            <w:tcW w:w="2374" w:type="dxa"/>
            <w:vAlign w:val="center"/>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b/>
                <w:bCs/>
                <w:sz w:val="20"/>
                <w:szCs w:val="20"/>
                <w:lang w:eastAsia="ru-RU"/>
              </w:rPr>
              <w:t>Функциональная зона</w:t>
            </w:r>
          </w:p>
        </w:tc>
      </w:tr>
      <w:tr w:rsidR="00E45E0A" w:rsidRPr="00E45E0A" w:rsidTr="00E45E0A">
        <w:tblPrEx>
          <w:tblCellMar>
            <w:top w:w="0" w:type="dxa"/>
            <w:bottom w:w="0" w:type="dxa"/>
          </w:tblCellMar>
        </w:tblPrEx>
        <w:trPr>
          <w:trHeight w:val="391"/>
        </w:trPr>
        <w:tc>
          <w:tcPr>
            <w:tcW w:w="2660"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ar-SA"/>
              </w:rPr>
              <w:t>Канализационных очистных сооружений</w:t>
            </w:r>
          </w:p>
        </w:tc>
        <w:tc>
          <w:tcPr>
            <w:tcW w:w="2549"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Санитарно-защитная зона</w:t>
            </w:r>
          </w:p>
        </w:tc>
        <w:tc>
          <w:tcPr>
            <w:tcW w:w="2837"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ar-SA"/>
              </w:rPr>
              <w:t>200 м</w:t>
            </w:r>
          </w:p>
        </w:tc>
        <w:tc>
          <w:tcPr>
            <w:tcW w:w="2374"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ar-SA"/>
              </w:rPr>
              <w:t>производственного использования</w:t>
            </w:r>
          </w:p>
        </w:tc>
      </w:tr>
      <w:tr w:rsidR="00E45E0A" w:rsidRPr="00E45E0A" w:rsidTr="00E45E0A">
        <w:tblPrEx>
          <w:tblCellMar>
            <w:top w:w="0" w:type="dxa"/>
            <w:bottom w:w="0" w:type="dxa"/>
          </w:tblCellMar>
        </w:tblPrEx>
        <w:trPr>
          <w:trHeight w:val="391"/>
        </w:trPr>
        <w:tc>
          <w:tcPr>
            <w:tcW w:w="2660" w:type="dxa"/>
          </w:tcPr>
          <w:p w:rsidR="00E45E0A" w:rsidRPr="00E45E0A" w:rsidRDefault="00E45E0A" w:rsidP="00E45E0A">
            <w:pPr>
              <w:autoSpaceDE w:val="0"/>
              <w:autoSpaceDN w:val="0"/>
              <w:adjustRightInd w:val="0"/>
              <w:rPr>
                <w:rFonts w:eastAsia="Times New Roman"/>
                <w:sz w:val="20"/>
                <w:szCs w:val="20"/>
                <w:lang w:eastAsia="ar-SA"/>
              </w:rPr>
            </w:pPr>
            <w:r w:rsidRPr="00E45E0A">
              <w:rPr>
                <w:rFonts w:eastAsia="Times New Roman"/>
                <w:sz w:val="20"/>
                <w:szCs w:val="20"/>
                <w:lang w:eastAsia="ar-SA"/>
              </w:rPr>
              <w:t>Кладбищ</w:t>
            </w:r>
          </w:p>
        </w:tc>
        <w:tc>
          <w:tcPr>
            <w:tcW w:w="2549" w:type="dxa"/>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ru-RU"/>
              </w:rPr>
              <w:t>Санитарно-защитная зона</w:t>
            </w:r>
          </w:p>
        </w:tc>
        <w:tc>
          <w:tcPr>
            <w:tcW w:w="2837"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ar-SA"/>
              </w:rPr>
              <w:t>50 м, 300 м</w:t>
            </w:r>
          </w:p>
        </w:tc>
        <w:tc>
          <w:tcPr>
            <w:tcW w:w="2374"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Специального назначения</w:t>
            </w:r>
          </w:p>
        </w:tc>
      </w:tr>
      <w:tr w:rsidR="00E45E0A" w:rsidRPr="00E45E0A" w:rsidTr="00E45E0A">
        <w:tblPrEx>
          <w:tblCellMar>
            <w:top w:w="0" w:type="dxa"/>
            <w:bottom w:w="0" w:type="dxa"/>
          </w:tblCellMar>
        </w:tblPrEx>
        <w:trPr>
          <w:trHeight w:val="391"/>
        </w:trPr>
        <w:tc>
          <w:tcPr>
            <w:tcW w:w="2660" w:type="dxa"/>
          </w:tcPr>
          <w:p w:rsidR="00E45E0A" w:rsidRPr="00E45E0A" w:rsidRDefault="00E45E0A" w:rsidP="00E45E0A">
            <w:pPr>
              <w:autoSpaceDE w:val="0"/>
              <w:autoSpaceDN w:val="0"/>
              <w:adjustRightInd w:val="0"/>
              <w:rPr>
                <w:rFonts w:eastAsia="Times New Roman"/>
                <w:sz w:val="20"/>
                <w:szCs w:val="20"/>
                <w:lang w:eastAsia="ar-SA"/>
              </w:rPr>
            </w:pPr>
            <w:r w:rsidRPr="00E45E0A">
              <w:rPr>
                <w:rFonts w:eastAsia="Times New Roman"/>
                <w:sz w:val="20"/>
                <w:szCs w:val="20"/>
                <w:lang w:eastAsia="ar-SA"/>
              </w:rPr>
              <w:t>Котельных</w:t>
            </w:r>
          </w:p>
        </w:tc>
        <w:tc>
          <w:tcPr>
            <w:tcW w:w="2549" w:type="dxa"/>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ru-RU"/>
              </w:rPr>
              <w:t>Санитарно-защитная зона</w:t>
            </w:r>
          </w:p>
        </w:tc>
        <w:tc>
          <w:tcPr>
            <w:tcW w:w="2837"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ar-SA"/>
              </w:rPr>
              <w:t>300 м для котельной мощностью более 200 Гкал</w:t>
            </w:r>
          </w:p>
        </w:tc>
        <w:tc>
          <w:tcPr>
            <w:tcW w:w="2374"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ar-SA"/>
              </w:rPr>
              <w:t>производственного использования</w:t>
            </w:r>
          </w:p>
        </w:tc>
      </w:tr>
      <w:tr w:rsidR="00E45E0A" w:rsidRPr="00E45E0A" w:rsidTr="00E45E0A">
        <w:tblPrEx>
          <w:tblCellMar>
            <w:top w:w="0" w:type="dxa"/>
            <w:bottom w:w="0" w:type="dxa"/>
          </w:tblCellMar>
        </w:tblPrEx>
        <w:trPr>
          <w:trHeight w:val="814"/>
        </w:trPr>
        <w:tc>
          <w:tcPr>
            <w:tcW w:w="2660" w:type="dxa"/>
          </w:tcPr>
          <w:p w:rsidR="00E45E0A" w:rsidRPr="00E45E0A" w:rsidRDefault="00E45E0A" w:rsidP="00E45E0A">
            <w:pPr>
              <w:autoSpaceDE w:val="0"/>
              <w:autoSpaceDN w:val="0"/>
              <w:adjustRightInd w:val="0"/>
              <w:rPr>
                <w:rFonts w:eastAsia="Times New Roman"/>
                <w:sz w:val="20"/>
                <w:szCs w:val="20"/>
                <w:lang w:eastAsia="ar-SA"/>
              </w:rPr>
            </w:pPr>
            <w:r w:rsidRPr="00E45E0A">
              <w:rPr>
                <w:rFonts w:eastAsia="Times New Roman"/>
                <w:sz w:val="20"/>
                <w:szCs w:val="20"/>
                <w:lang w:eastAsia="ar-SA"/>
              </w:rPr>
              <w:t>Линии электропередач ВЛ-110кВ,  ВЛ-35кВ, ВЛ-10 кВ</w:t>
            </w:r>
          </w:p>
        </w:tc>
        <w:tc>
          <w:tcPr>
            <w:tcW w:w="2549"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ar-SA"/>
              </w:rPr>
              <w:t>Охранные зоны</w:t>
            </w:r>
          </w:p>
        </w:tc>
        <w:tc>
          <w:tcPr>
            <w:tcW w:w="2837"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ar-SA"/>
              </w:rPr>
              <w:t>20 м, 15 м, 10 м</w:t>
            </w:r>
          </w:p>
        </w:tc>
        <w:tc>
          <w:tcPr>
            <w:tcW w:w="2374" w:type="dxa"/>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инженерной и транспортной инфраструктуры</w:t>
            </w:r>
          </w:p>
        </w:tc>
      </w:tr>
      <w:tr w:rsidR="00E45E0A" w:rsidRPr="00E45E0A" w:rsidTr="00E45E0A">
        <w:tblPrEx>
          <w:tblCellMar>
            <w:top w:w="0" w:type="dxa"/>
            <w:bottom w:w="0" w:type="dxa"/>
          </w:tblCellMar>
        </w:tblPrEx>
        <w:trPr>
          <w:trHeight w:val="391"/>
        </w:trPr>
        <w:tc>
          <w:tcPr>
            <w:tcW w:w="2660" w:type="dxa"/>
          </w:tcPr>
          <w:p w:rsidR="00E45E0A" w:rsidRPr="00E45E0A" w:rsidRDefault="00E45E0A" w:rsidP="00E45E0A">
            <w:pPr>
              <w:autoSpaceDE w:val="0"/>
              <w:autoSpaceDN w:val="0"/>
              <w:adjustRightInd w:val="0"/>
              <w:rPr>
                <w:rFonts w:eastAsia="Times New Roman"/>
                <w:sz w:val="20"/>
                <w:szCs w:val="20"/>
                <w:lang w:eastAsia="ar-SA"/>
              </w:rPr>
            </w:pPr>
            <w:r w:rsidRPr="00E45E0A">
              <w:rPr>
                <w:rFonts w:eastAsia="Times New Roman"/>
                <w:sz w:val="20"/>
                <w:szCs w:val="20"/>
                <w:lang w:eastAsia="ar-SA"/>
              </w:rPr>
              <w:t>Линий и сооружений связи</w:t>
            </w:r>
          </w:p>
        </w:tc>
        <w:tc>
          <w:tcPr>
            <w:tcW w:w="2549" w:type="dxa"/>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Охранные зоны</w:t>
            </w:r>
          </w:p>
        </w:tc>
        <w:tc>
          <w:tcPr>
            <w:tcW w:w="2837"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ar-SA"/>
              </w:rPr>
              <w:t>Согласно Правилам охраны линий и сооружений связи РФ, утвержденным постановлением Правительства РФ от 09 июня 1995 года №578</w:t>
            </w:r>
          </w:p>
        </w:tc>
        <w:tc>
          <w:tcPr>
            <w:tcW w:w="2374" w:type="dxa"/>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инженерной и транспортной инфраструктуры</w:t>
            </w:r>
          </w:p>
        </w:tc>
      </w:tr>
      <w:tr w:rsidR="00E45E0A" w:rsidRPr="00E45E0A" w:rsidTr="00E45E0A">
        <w:tblPrEx>
          <w:tblCellMar>
            <w:top w:w="0" w:type="dxa"/>
            <w:bottom w:w="0" w:type="dxa"/>
          </w:tblCellMar>
        </w:tblPrEx>
        <w:trPr>
          <w:trHeight w:val="844"/>
        </w:trPr>
        <w:tc>
          <w:tcPr>
            <w:tcW w:w="2660"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Промышленные предприятия</w:t>
            </w:r>
          </w:p>
        </w:tc>
        <w:tc>
          <w:tcPr>
            <w:tcW w:w="2549"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ar-SA"/>
              </w:rPr>
              <w:t>Санитарно-защитная зона</w:t>
            </w:r>
          </w:p>
        </w:tc>
        <w:tc>
          <w:tcPr>
            <w:tcW w:w="2837" w:type="dxa"/>
          </w:tcPr>
          <w:p w:rsidR="00E45E0A" w:rsidRPr="00E45E0A" w:rsidRDefault="00E45E0A" w:rsidP="00E45E0A">
            <w:pPr>
              <w:autoSpaceDE w:val="0"/>
              <w:autoSpaceDN w:val="0"/>
              <w:adjustRightInd w:val="0"/>
              <w:rPr>
                <w:rFonts w:eastAsia="Times New Roman"/>
                <w:sz w:val="20"/>
                <w:szCs w:val="20"/>
                <w:lang w:eastAsia="ar-SA"/>
              </w:rPr>
            </w:pPr>
            <w:r w:rsidRPr="00E45E0A">
              <w:rPr>
                <w:rFonts w:eastAsia="Times New Roman"/>
                <w:sz w:val="20"/>
                <w:szCs w:val="20"/>
                <w:lang w:eastAsia="ar-SA"/>
              </w:rPr>
              <w:t>Согласно пункту 2.12. СанПиН 2.2.1/2.1.1.1200-03</w:t>
            </w:r>
          </w:p>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ar-SA"/>
              </w:rPr>
              <w:t>300, 500 м</w:t>
            </w:r>
          </w:p>
        </w:tc>
        <w:tc>
          <w:tcPr>
            <w:tcW w:w="2374" w:type="dxa"/>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производственного использования</w:t>
            </w:r>
          </w:p>
        </w:tc>
      </w:tr>
      <w:tr w:rsidR="00E45E0A" w:rsidRPr="00E45E0A" w:rsidTr="00E45E0A">
        <w:tblPrEx>
          <w:tblCellMar>
            <w:top w:w="0" w:type="dxa"/>
            <w:bottom w:w="0" w:type="dxa"/>
          </w:tblCellMar>
        </w:tblPrEx>
        <w:trPr>
          <w:trHeight w:val="844"/>
        </w:trPr>
        <w:tc>
          <w:tcPr>
            <w:tcW w:w="2660"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 xml:space="preserve">Объекты производства агропромышленного комплекса и малого предпринимательства </w:t>
            </w:r>
          </w:p>
        </w:tc>
        <w:tc>
          <w:tcPr>
            <w:tcW w:w="2549" w:type="dxa"/>
          </w:tcPr>
          <w:p w:rsidR="00E45E0A" w:rsidRPr="00E45E0A" w:rsidRDefault="00E45E0A" w:rsidP="00E45E0A">
            <w:pPr>
              <w:autoSpaceDE w:val="0"/>
              <w:autoSpaceDN w:val="0"/>
              <w:adjustRightInd w:val="0"/>
              <w:rPr>
                <w:rFonts w:eastAsia="Times New Roman"/>
                <w:sz w:val="20"/>
                <w:szCs w:val="20"/>
                <w:lang w:eastAsia="ar-SA"/>
              </w:rPr>
            </w:pPr>
            <w:r w:rsidRPr="00E45E0A">
              <w:rPr>
                <w:rFonts w:eastAsia="Times New Roman"/>
                <w:sz w:val="20"/>
                <w:szCs w:val="20"/>
                <w:lang w:eastAsia="ar-SA"/>
              </w:rPr>
              <w:t>Санитарно-защитная зона</w:t>
            </w:r>
          </w:p>
        </w:tc>
        <w:tc>
          <w:tcPr>
            <w:tcW w:w="2837" w:type="dxa"/>
          </w:tcPr>
          <w:p w:rsidR="00E45E0A" w:rsidRPr="00E45E0A" w:rsidRDefault="00E45E0A" w:rsidP="00E45E0A">
            <w:pPr>
              <w:autoSpaceDE w:val="0"/>
              <w:autoSpaceDN w:val="0"/>
              <w:adjustRightInd w:val="0"/>
              <w:rPr>
                <w:rFonts w:eastAsia="Times New Roman"/>
                <w:sz w:val="20"/>
                <w:szCs w:val="20"/>
                <w:lang w:eastAsia="ar-SA"/>
              </w:rPr>
            </w:pPr>
            <w:r w:rsidRPr="00E45E0A">
              <w:rPr>
                <w:rFonts w:eastAsia="Times New Roman"/>
                <w:sz w:val="20"/>
                <w:szCs w:val="20"/>
                <w:lang w:eastAsia="ar-SA"/>
              </w:rPr>
              <w:t>Согласно пункту 7.1.11. СанПиН 2.2.1/2.1.1.1200-03</w:t>
            </w:r>
          </w:p>
          <w:p w:rsidR="00E45E0A" w:rsidRPr="00E45E0A" w:rsidRDefault="00E45E0A" w:rsidP="00E45E0A">
            <w:pPr>
              <w:autoSpaceDE w:val="0"/>
              <w:autoSpaceDN w:val="0"/>
              <w:adjustRightInd w:val="0"/>
              <w:rPr>
                <w:rFonts w:eastAsia="Times New Roman"/>
                <w:sz w:val="20"/>
                <w:szCs w:val="20"/>
                <w:lang w:eastAsia="ar-SA"/>
              </w:rPr>
            </w:pPr>
            <w:r w:rsidRPr="00E45E0A">
              <w:rPr>
                <w:rFonts w:eastAsia="Times New Roman"/>
                <w:sz w:val="20"/>
                <w:szCs w:val="20"/>
                <w:lang w:eastAsia="ar-SA"/>
              </w:rPr>
              <w:t>300, 500, 1000 м</w:t>
            </w:r>
          </w:p>
        </w:tc>
        <w:tc>
          <w:tcPr>
            <w:tcW w:w="2374" w:type="dxa"/>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производственного использования</w:t>
            </w:r>
          </w:p>
        </w:tc>
      </w:tr>
      <w:tr w:rsidR="00E45E0A" w:rsidRPr="00E45E0A" w:rsidTr="00E45E0A">
        <w:tblPrEx>
          <w:tblCellMar>
            <w:top w:w="0" w:type="dxa"/>
            <w:bottom w:w="0" w:type="dxa"/>
          </w:tblCellMar>
        </w:tblPrEx>
        <w:trPr>
          <w:trHeight w:val="537"/>
        </w:trPr>
        <w:tc>
          <w:tcPr>
            <w:tcW w:w="2660" w:type="dxa"/>
          </w:tcPr>
          <w:p w:rsidR="00E45E0A" w:rsidRPr="00E45E0A" w:rsidRDefault="00E45E0A" w:rsidP="00E45E0A">
            <w:pPr>
              <w:autoSpaceDE w:val="0"/>
              <w:autoSpaceDN w:val="0"/>
              <w:adjustRightInd w:val="0"/>
              <w:rPr>
                <w:rFonts w:eastAsia="Times New Roman"/>
                <w:sz w:val="20"/>
                <w:szCs w:val="20"/>
                <w:lang w:eastAsia="ru-RU"/>
              </w:rPr>
            </w:pPr>
            <w:r w:rsidRPr="00E45E0A">
              <w:rPr>
                <w:rFonts w:eastAsia="Times New Roman"/>
                <w:sz w:val="20"/>
                <w:szCs w:val="20"/>
                <w:lang w:eastAsia="ru-RU"/>
              </w:rPr>
              <w:t xml:space="preserve">Магистральные нефтепроводы </w:t>
            </w:r>
          </w:p>
        </w:tc>
        <w:tc>
          <w:tcPr>
            <w:tcW w:w="2549" w:type="dxa"/>
          </w:tcPr>
          <w:p w:rsidR="00E45E0A" w:rsidRPr="00E45E0A" w:rsidRDefault="00E45E0A" w:rsidP="00E45E0A">
            <w:pPr>
              <w:autoSpaceDE w:val="0"/>
              <w:autoSpaceDN w:val="0"/>
              <w:adjustRightInd w:val="0"/>
              <w:rPr>
                <w:rFonts w:eastAsia="Times New Roman"/>
                <w:sz w:val="20"/>
                <w:szCs w:val="20"/>
                <w:lang w:eastAsia="ar-SA"/>
              </w:rPr>
            </w:pPr>
            <w:r w:rsidRPr="00E45E0A">
              <w:rPr>
                <w:rFonts w:eastAsia="Times New Roman"/>
                <w:sz w:val="20"/>
                <w:szCs w:val="20"/>
                <w:lang w:eastAsia="ar-SA"/>
              </w:rPr>
              <w:t>Санитарно-защитная зона Охранные зоны</w:t>
            </w:r>
          </w:p>
        </w:tc>
        <w:tc>
          <w:tcPr>
            <w:tcW w:w="2837" w:type="dxa"/>
          </w:tcPr>
          <w:p w:rsidR="00E45E0A" w:rsidRPr="00E45E0A" w:rsidRDefault="00E45E0A" w:rsidP="00E45E0A">
            <w:pPr>
              <w:autoSpaceDE w:val="0"/>
              <w:autoSpaceDN w:val="0"/>
              <w:adjustRightInd w:val="0"/>
              <w:rPr>
                <w:rFonts w:eastAsia="Times New Roman"/>
                <w:sz w:val="20"/>
                <w:szCs w:val="20"/>
                <w:lang w:eastAsia="ar-SA"/>
              </w:rPr>
            </w:pPr>
            <w:r w:rsidRPr="00E45E0A">
              <w:rPr>
                <w:rFonts w:eastAsia="Times New Roman"/>
                <w:sz w:val="20"/>
                <w:szCs w:val="20"/>
                <w:lang w:eastAsia="ar-SA"/>
              </w:rPr>
              <w:t>200 м</w:t>
            </w:r>
          </w:p>
          <w:p w:rsidR="00E45E0A" w:rsidRPr="00E45E0A" w:rsidRDefault="00E45E0A" w:rsidP="00E45E0A">
            <w:pPr>
              <w:autoSpaceDE w:val="0"/>
              <w:autoSpaceDN w:val="0"/>
              <w:adjustRightInd w:val="0"/>
              <w:rPr>
                <w:rFonts w:eastAsia="Times New Roman"/>
                <w:sz w:val="20"/>
                <w:szCs w:val="20"/>
                <w:lang w:eastAsia="ar-SA"/>
              </w:rPr>
            </w:pPr>
            <w:r w:rsidRPr="00E45E0A">
              <w:rPr>
                <w:rFonts w:eastAsia="Times New Roman"/>
                <w:sz w:val="20"/>
                <w:szCs w:val="20"/>
                <w:lang w:eastAsia="ar-SA"/>
              </w:rPr>
              <w:t>25 м</w:t>
            </w:r>
          </w:p>
        </w:tc>
        <w:tc>
          <w:tcPr>
            <w:tcW w:w="2374" w:type="dxa"/>
          </w:tcPr>
          <w:p w:rsidR="00E45E0A" w:rsidRPr="00E45E0A" w:rsidRDefault="00E45E0A" w:rsidP="00E45E0A">
            <w:pPr>
              <w:widowControl w:val="0"/>
              <w:suppressAutoHyphens/>
              <w:autoSpaceDE w:val="0"/>
              <w:rPr>
                <w:rFonts w:eastAsia="Times New Roman"/>
                <w:sz w:val="20"/>
                <w:szCs w:val="20"/>
                <w:lang w:eastAsia="ar-SA"/>
              </w:rPr>
            </w:pPr>
            <w:r w:rsidRPr="00E45E0A">
              <w:rPr>
                <w:rFonts w:eastAsia="Times New Roman"/>
                <w:sz w:val="20"/>
                <w:szCs w:val="20"/>
                <w:lang w:eastAsia="ar-SA"/>
              </w:rPr>
              <w:t>производственного использования</w:t>
            </w:r>
          </w:p>
        </w:tc>
      </w:tr>
    </w:tbl>
    <w:p w:rsidR="00E45E0A" w:rsidRPr="00E45E0A" w:rsidRDefault="00E45E0A" w:rsidP="00E45E0A">
      <w:pPr>
        <w:keepNext/>
        <w:widowControl w:val="0"/>
        <w:suppressAutoHyphens/>
        <w:autoSpaceDE w:val="0"/>
        <w:spacing w:before="240"/>
        <w:jc w:val="center"/>
        <w:outlineLvl w:val="0"/>
        <w:rPr>
          <w:rFonts w:eastAsia="Times New Roman" w:cs="Arial"/>
          <w:b/>
          <w:bCs/>
          <w:kern w:val="1"/>
          <w:sz w:val="20"/>
          <w:szCs w:val="20"/>
          <w:lang w:eastAsia="ar-SA"/>
        </w:rPr>
      </w:pPr>
      <w:bookmarkStart w:id="128" w:name="_Toc363123923"/>
      <w:bookmarkStart w:id="129" w:name="_Toc430778111"/>
      <w:bookmarkStart w:id="130" w:name="_Toc527466428"/>
      <w:bookmarkStart w:id="131" w:name="_Toc54450528"/>
      <w:r w:rsidRPr="00E45E0A">
        <w:rPr>
          <w:rFonts w:eastAsia="Times New Roman" w:cs="Arial"/>
          <w:b/>
          <w:bCs/>
          <w:kern w:val="1"/>
          <w:sz w:val="20"/>
          <w:szCs w:val="20"/>
          <w:lang w:eastAsia="ar-SA"/>
        </w:rPr>
        <w:t>6. Параметры  функциональных зон и сведения о планируемых для размещения в них объектах федерального, регионального и местного значения</w:t>
      </w:r>
      <w:bookmarkEnd w:id="129"/>
      <w:bookmarkEnd w:id="130"/>
      <w:bookmarkEnd w:id="131"/>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Зонирование территории является одним из основных инструментов регулирования градостроительной деятельности. Зонирование ставит рамочные условия использования территории, обязательные для всех участников градостроительной деятельности, в части функциональной принадлежности, параметров застройки (этажность, плотность и др.), ландшафтной организации территории.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Разработанное в составе Схемы территориального планирования района  функциональное зонирование учитывает:</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результаты комплексного градостроительного анализа территории;</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историко-культурную и планировочную специфику населенного пункта;</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сложившиеся особенности использования территории.</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При установлении функциональных зон учтены положения Градостроительного и Земельного кодексов Российской Федерации, Федерального Закона РФ от 25 июня </w:t>
      </w:r>
      <w:smartTag w:uri="urn:schemas-microsoft-com:office:smarttags" w:element="metricconverter">
        <w:smartTagPr>
          <w:attr w:name="ProductID" w:val="2002 г"/>
        </w:smartTagPr>
        <w:r w:rsidRPr="00E45E0A">
          <w:rPr>
            <w:rFonts w:eastAsia="Times New Roman"/>
            <w:sz w:val="20"/>
            <w:szCs w:val="20"/>
            <w:lang w:eastAsia="ar-SA"/>
          </w:rPr>
          <w:t>2002 г</w:t>
        </w:r>
      </w:smartTag>
      <w:r w:rsidRPr="00E45E0A">
        <w:rPr>
          <w:rFonts w:eastAsia="Times New Roman"/>
          <w:sz w:val="20"/>
          <w:szCs w:val="20"/>
          <w:lang w:eastAsia="ar-SA"/>
        </w:rPr>
        <w:t xml:space="preserve">. № 73-ФЗ, требования специальных нормативов и правил, касающиеся зон с нормируемым режимом градостроительной деятельности.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При разработке генеральных планов поселений, входящих в состав Крестецкого муниципального района было проведено уточнение функционального зонирования территории.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Ниже приводится перечень функциональных зон, которые в той или иной мере нашли отражение на карте функциональных зон:</w:t>
      </w:r>
    </w:p>
    <w:p w:rsidR="00E45E0A" w:rsidRPr="00E45E0A" w:rsidRDefault="00E45E0A" w:rsidP="00E45E0A">
      <w:pPr>
        <w:widowControl w:val="0"/>
        <w:suppressAutoHyphens/>
        <w:autoSpaceDE w:val="0"/>
        <w:ind w:left="340"/>
        <w:rPr>
          <w:rFonts w:eastAsia="Times New Roman"/>
          <w:b/>
          <w:i/>
          <w:sz w:val="20"/>
          <w:szCs w:val="20"/>
          <w:lang w:eastAsia="ar-SA"/>
        </w:rPr>
      </w:pPr>
      <w:r w:rsidRPr="00E45E0A">
        <w:rPr>
          <w:rFonts w:eastAsia="Times New Roman"/>
          <w:b/>
          <w:i/>
          <w:sz w:val="20"/>
          <w:szCs w:val="20"/>
          <w:lang w:eastAsia="ar-SA"/>
        </w:rPr>
        <w:t>- Жилые зоны;</w:t>
      </w:r>
    </w:p>
    <w:p w:rsidR="00E45E0A" w:rsidRPr="00E45E0A" w:rsidRDefault="00E45E0A" w:rsidP="00E45E0A">
      <w:pPr>
        <w:widowControl w:val="0"/>
        <w:suppressAutoHyphens/>
        <w:autoSpaceDE w:val="0"/>
        <w:ind w:left="340"/>
        <w:rPr>
          <w:rFonts w:eastAsia="Times New Roman"/>
          <w:b/>
          <w:i/>
          <w:sz w:val="20"/>
          <w:szCs w:val="20"/>
          <w:lang w:eastAsia="ar-SA"/>
        </w:rPr>
      </w:pPr>
      <w:r w:rsidRPr="00E45E0A">
        <w:rPr>
          <w:rFonts w:eastAsia="Times New Roman"/>
          <w:b/>
          <w:i/>
          <w:sz w:val="20"/>
          <w:szCs w:val="20"/>
          <w:lang w:eastAsia="ar-SA"/>
        </w:rPr>
        <w:t>- Общественно-деловые зоны;</w:t>
      </w:r>
    </w:p>
    <w:p w:rsidR="00E45E0A" w:rsidRPr="00E45E0A" w:rsidRDefault="00E45E0A" w:rsidP="00E45E0A">
      <w:pPr>
        <w:widowControl w:val="0"/>
        <w:suppressAutoHyphens/>
        <w:autoSpaceDE w:val="0"/>
        <w:ind w:left="340"/>
        <w:rPr>
          <w:rFonts w:eastAsia="Times New Roman"/>
          <w:b/>
          <w:i/>
          <w:sz w:val="20"/>
          <w:szCs w:val="20"/>
          <w:lang w:eastAsia="ar-SA"/>
        </w:rPr>
      </w:pPr>
      <w:r w:rsidRPr="00E45E0A">
        <w:rPr>
          <w:rFonts w:eastAsia="Times New Roman"/>
          <w:b/>
          <w:i/>
          <w:sz w:val="20"/>
          <w:szCs w:val="20"/>
          <w:lang w:eastAsia="ar-SA"/>
        </w:rPr>
        <w:t>- Рекреационные зоны;</w:t>
      </w:r>
    </w:p>
    <w:p w:rsidR="00E45E0A" w:rsidRPr="00E45E0A" w:rsidRDefault="00E45E0A" w:rsidP="00E45E0A">
      <w:pPr>
        <w:widowControl w:val="0"/>
        <w:suppressAutoHyphens/>
        <w:autoSpaceDE w:val="0"/>
        <w:ind w:left="340"/>
        <w:rPr>
          <w:rFonts w:eastAsia="Times New Roman"/>
          <w:b/>
          <w:i/>
          <w:sz w:val="20"/>
          <w:szCs w:val="20"/>
          <w:lang w:eastAsia="ar-SA"/>
        </w:rPr>
      </w:pPr>
      <w:r w:rsidRPr="00E45E0A">
        <w:rPr>
          <w:rFonts w:eastAsia="Times New Roman"/>
          <w:b/>
          <w:i/>
          <w:sz w:val="20"/>
          <w:szCs w:val="20"/>
          <w:lang w:eastAsia="ar-SA"/>
        </w:rPr>
        <w:t>- Производственные зоны;</w:t>
      </w:r>
    </w:p>
    <w:p w:rsidR="00E45E0A" w:rsidRPr="00E45E0A" w:rsidRDefault="00E45E0A" w:rsidP="00E45E0A">
      <w:pPr>
        <w:widowControl w:val="0"/>
        <w:suppressAutoHyphens/>
        <w:autoSpaceDE w:val="0"/>
        <w:ind w:left="340"/>
        <w:rPr>
          <w:rFonts w:eastAsia="Times New Roman"/>
          <w:b/>
          <w:i/>
          <w:sz w:val="20"/>
          <w:szCs w:val="20"/>
          <w:lang w:eastAsia="ar-SA"/>
        </w:rPr>
      </w:pPr>
      <w:r w:rsidRPr="00E45E0A">
        <w:rPr>
          <w:rFonts w:eastAsia="Times New Roman"/>
          <w:b/>
          <w:i/>
          <w:sz w:val="20"/>
          <w:szCs w:val="20"/>
          <w:lang w:eastAsia="ar-SA"/>
        </w:rPr>
        <w:t>- Зоны специального назначения;</w:t>
      </w:r>
    </w:p>
    <w:p w:rsidR="00E45E0A" w:rsidRPr="00E45E0A" w:rsidRDefault="00E45E0A" w:rsidP="00E45E0A">
      <w:pPr>
        <w:widowControl w:val="0"/>
        <w:suppressAutoHyphens/>
        <w:autoSpaceDE w:val="0"/>
        <w:ind w:left="340"/>
        <w:rPr>
          <w:rFonts w:eastAsia="Times New Roman"/>
          <w:b/>
          <w:i/>
          <w:sz w:val="20"/>
          <w:szCs w:val="20"/>
          <w:lang w:eastAsia="ar-SA"/>
        </w:rPr>
      </w:pPr>
      <w:r w:rsidRPr="00E45E0A">
        <w:rPr>
          <w:rFonts w:eastAsia="Times New Roman"/>
          <w:b/>
          <w:i/>
          <w:sz w:val="20"/>
          <w:szCs w:val="20"/>
          <w:lang w:eastAsia="ar-SA"/>
        </w:rPr>
        <w:t>- Зоны инженерной и  транспортной инфраструктуры;</w:t>
      </w:r>
    </w:p>
    <w:p w:rsidR="00E45E0A" w:rsidRPr="00E45E0A" w:rsidRDefault="00E45E0A" w:rsidP="00E45E0A">
      <w:pPr>
        <w:widowControl w:val="0"/>
        <w:suppressAutoHyphens/>
        <w:autoSpaceDE w:val="0"/>
        <w:ind w:left="340"/>
        <w:rPr>
          <w:rFonts w:eastAsia="Times New Roman"/>
          <w:b/>
          <w:i/>
          <w:sz w:val="20"/>
          <w:szCs w:val="20"/>
          <w:lang w:eastAsia="ar-SA"/>
        </w:rPr>
      </w:pPr>
      <w:r w:rsidRPr="00E45E0A">
        <w:rPr>
          <w:rFonts w:eastAsia="Times New Roman"/>
          <w:b/>
          <w:i/>
          <w:sz w:val="20"/>
          <w:szCs w:val="20"/>
          <w:lang w:eastAsia="ar-SA"/>
        </w:rPr>
        <w:t>- Зоны сельскохозяйственного использования.</w:t>
      </w:r>
    </w:p>
    <w:p w:rsidR="00E45E0A" w:rsidRPr="00E45E0A" w:rsidRDefault="00E45E0A" w:rsidP="00E45E0A">
      <w:pPr>
        <w:keepNext/>
        <w:widowControl w:val="0"/>
        <w:suppressAutoHyphens/>
        <w:autoSpaceDE w:val="0"/>
        <w:spacing w:before="240"/>
        <w:ind w:left="927"/>
        <w:outlineLvl w:val="0"/>
        <w:rPr>
          <w:rFonts w:eastAsia="Times New Roman" w:cs="Arial"/>
          <w:b/>
          <w:bCs/>
          <w:kern w:val="1"/>
          <w:sz w:val="20"/>
          <w:szCs w:val="20"/>
          <w:lang w:eastAsia="ar-SA"/>
        </w:rPr>
      </w:pPr>
      <w:bookmarkStart w:id="132" w:name="_Toc54450529"/>
      <w:r w:rsidRPr="00E45E0A">
        <w:rPr>
          <w:rFonts w:eastAsia="Times New Roman" w:cs="Arial"/>
          <w:b/>
          <w:bCs/>
          <w:kern w:val="1"/>
          <w:sz w:val="20"/>
          <w:szCs w:val="20"/>
          <w:lang w:eastAsia="ar-SA"/>
        </w:rPr>
        <w:t>7. Перечень и характеристика факторов риска возникновения чрезвычайных ситуаций природного и техногенного характера</w:t>
      </w:r>
      <w:bookmarkEnd w:id="128"/>
      <w:bookmarkEnd w:id="132"/>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В соответствии с п.6 ст.23 Градостроительного кодекса РФ на картах (схемах), содержащихся в документах территориального планирования (генеральных планах) поселений отображаются границы территорий, подверженных риску возникновения чрезвычайных ситуаций природного и техногенного характера и воздействия их последствий, а также границы зон с особыми условиями использования территорий.</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На основании ФЗ «О защите населения и территорий от чрезвычайных ситуаций природного и техногенного характера» от 21 декабря 1994года № 68-ФЗ «чрезвычайная ситуация - это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По данным администрации  муниципального образования Рощинского сельского поселения наиболее опасной чрезвычайной ситуацией может быть авария на ​газопроводах.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Весьма невысока вероятность чрезвычайных ситуаций техногенного характера на территории поселения в виду отсутствия радиационно-, биологически-, химически-, пожаро- и взрывоопасных объектов. Нет на территории поселения и  гидротехнических сооружений. С учетом объемов и развитием инженерных систем в поселении крайне невелики могут быть последствия ЧС на электроэнергетических системах,  системах связи и коммунальных системах  жизнеобеспечения. Возможны чрезвычайные ситуации и аварии на транспорте, однако, в связи с отсутствием по территории поселения существенных потоков транспортировки аварийно химически опасных  веществ (АХОВ), горюче-смазочных материалов (ГСМ), сжиженных углеводородов (СУГ) последствия таких ЧС будут носить локальный характер и не будут сопровождаться серьезными людскими и материальными потерями.</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На территории Рощинского сельского  поселения, из оценки возможной обстановки, могут произойти следующие чрезвычайные ситуации природного и техногенного характера:</w:t>
      </w:r>
    </w:p>
    <w:p w:rsidR="00E45E0A" w:rsidRPr="00E45E0A" w:rsidRDefault="00E45E0A" w:rsidP="00E45E0A">
      <w:pPr>
        <w:widowControl w:val="0"/>
        <w:numPr>
          <w:ilvl w:val="0"/>
          <w:numId w:val="12"/>
        </w:numPr>
        <w:suppressAutoHyphens/>
        <w:autoSpaceDE w:val="0"/>
        <w:ind w:left="1208" w:hanging="357"/>
        <w:jc w:val="both"/>
        <w:rPr>
          <w:rFonts w:eastAsia="Times New Roman"/>
          <w:sz w:val="20"/>
          <w:szCs w:val="20"/>
          <w:lang w:eastAsia="ar-SA"/>
        </w:rPr>
      </w:pPr>
      <w:r w:rsidRPr="00E45E0A">
        <w:rPr>
          <w:rFonts w:eastAsia="Times New Roman"/>
          <w:sz w:val="20"/>
          <w:szCs w:val="20"/>
          <w:lang w:eastAsia="ar-SA"/>
        </w:rPr>
        <w:t>аварии на объектах жизнеобеспечения населения, которые при определенных обстоятельствах перерастают в чрезвычайные ситуации;</w:t>
      </w:r>
    </w:p>
    <w:p w:rsidR="00E45E0A" w:rsidRPr="00E45E0A" w:rsidRDefault="00E45E0A" w:rsidP="00E45E0A">
      <w:pPr>
        <w:widowControl w:val="0"/>
        <w:numPr>
          <w:ilvl w:val="0"/>
          <w:numId w:val="12"/>
        </w:numPr>
        <w:suppressAutoHyphens/>
        <w:autoSpaceDE w:val="0"/>
        <w:ind w:left="1208" w:hanging="357"/>
        <w:jc w:val="both"/>
        <w:rPr>
          <w:rFonts w:eastAsia="Times New Roman"/>
          <w:sz w:val="20"/>
          <w:szCs w:val="20"/>
          <w:lang w:eastAsia="ar-SA"/>
        </w:rPr>
      </w:pPr>
      <w:r w:rsidRPr="00E45E0A">
        <w:rPr>
          <w:rFonts w:eastAsia="Times New Roman"/>
          <w:sz w:val="20"/>
          <w:szCs w:val="20"/>
          <w:lang w:eastAsia="ar-SA"/>
        </w:rPr>
        <w:t>взрывы и пожары на потенциально опасных объектах, при которых возможны возникновения избыточного давления, задымленность места аварии, возникновение лесных пожаров, повреждение коммуникаций, создание опасных условий для жизнедеятельности населения;</w:t>
      </w:r>
    </w:p>
    <w:p w:rsidR="00E45E0A" w:rsidRPr="00E45E0A" w:rsidRDefault="00E45E0A" w:rsidP="00E45E0A">
      <w:pPr>
        <w:widowControl w:val="0"/>
        <w:numPr>
          <w:ilvl w:val="0"/>
          <w:numId w:val="12"/>
        </w:numPr>
        <w:suppressAutoHyphens/>
        <w:autoSpaceDE w:val="0"/>
        <w:ind w:left="1208" w:hanging="357"/>
        <w:jc w:val="both"/>
        <w:rPr>
          <w:rFonts w:eastAsia="Times New Roman"/>
          <w:sz w:val="20"/>
          <w:szCs w:val="20"/>
          <w:lang w:eastAsia="ar-SA"/>
        </w:rPr>
      </w:pPr>
      <w:r w:rsidRPr="00E45E0A">
        <w:rPr>
          <w:rFonts w:eastAsia="Times New Roman"/>
          <w:sz w:val="20"/>
          <w:szCs w:val="20"/>
          <w:lang w:eastAsia="ar-SA"/>
        </w:rPr>
        <w:t>аварии на транспорте, при которых возможна утечка легковоспламеняющихся жидкостей с возникновением пожаров, нанесением ущерба природной среде.</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Все без исключения ЧС техногенного и природного характера наносят или могут нанести ущерб интересам личности, общества и государства, выражающийся в следующих видах ущерба:</w:t>
      </w:r>
    </w:p>
    <w:p w:rsidR="00E45E0A" w:rsidRPr="00E45E0A" w:rsidRDefault="00E45E0A" w:rsidP="00E45E0A">
      <w:pPr>
        <w:widowControl w:val="0"/>
        <w:numPr>
          <w:ilvl w:val="0"/>
          <w:numId w:val="13"/>
        </w:numPr>
        <w:suppressAutoHyphens/>
        <w:autoSpaceDE w:val="0"/>
        <w:ind w:left="1208" w:hanging="357"/>
        <w:jc w:val="both"/>
        <w:rPr>
          <w:rFonts w:eastAsia="Times New Roman"/>
          <w:sz w:val="20"/>
          <w:szCs w:val="20"/>
          <w:lang w:eastAsia="ar-SA"/>
        </w:rPr>
      </w:pPr>
      <w:r w:rsidRPr="00E45E0A">
        <w:rPr>
          <w:rFonts w:eastAsia="Times New Roman"/>
          <w:sz w:val="20"/>
          <w:szCs w:val="20"/>
          <w:lang w:eastAsia="ar-SA"/>
        </w:rPr>
        <w:t>ущерб жизни и здоровью населения;</w:t>
      </w:r>
    </w:p>
    <w:p w:rsidR="00E45E0A" w:rsidRPr="00E45E0A" w:rsidRDefault="00E45E0A" w:rsidP="00E45E0A">
      <w:pPr>
        <w:widowControl w:val="0"/>
        <w:numPr>
          <w:ilvl w:val="0"/>
          <w:numId w:val="13"/>
        </w:numPr>
        <w:suppressAutoHyphens/>
        <w:autoSpaceDE w:val="0"/>
        <w:ind w:left="1208" w:hanging="357"/>
        <w:jc w:val="both"/>
        <w:rPr>
          <w:rFonts w:eastAsia="Times New Roman"/>
          <w:sz w:val="20"/>
          <w:szCs w:val="20"/>
          <w:lang w:eastAsia="ar-SA"/>
        </w:rPr>
      </w:pPr>
      <w:r w:rsidRPr="00E45E0A">
        <w:rPr>
          <w:rFonts w:eastAsia="Times New Roman"/>
          <w:sz w:val="20"/>
          <w:szCs w:val="20"/>
          <w:lang w:eastAsia="ar-SA"/>
        </w:rPr>
        <w:t>экономический ущерб, связанный с материальными потерями, вызванными повреждениями и разрушениями производственных и непроизводственных объектов, нарушением их функционирования, затратами на предупреждение и ликвидацию ЧС;</w:t>
      </w:r>
    </w:p>
    <w:p w:rsidR="00E45E0A" w:rsidRPr="00E45E0A" w:rsidRDefault="00E45E0A" w:rsidP="00E45E0A">
      <w:pPr>
        <w:widowControl w:val="0"/>
        <w:numPr>
          <w:ilvl w:val="0"/>
          <w:numId w:val="13"/>
        </w:numPr>
        <w:suppressAutoHyphens/>
        <w:autoSpaceDE w:val="0"/>
        <w:ind w:left="1208" w:hanging="357"/>
        <w:jc w:val="both"/>
        <w:rPr>
          <w:rFonts w:eastAsia="Times New Roman"/>
          <w:sz w:val="20"/>
          <w:szCs w:val="20"/>
          <w:lang w:eastAsia="ar-SA"/>
        </w:rPr>
      </w:pPr>
      <w:r w:rsidRPr="00E45E0A">
        <w:rPr>
          <w:rFonts w:eastAsia="Times New Roman"/>
          <w:sz w:val="20"/>
          <w:szCs w:val="20"/>
          <w:lang w:eastAsia="ar-SA"/>
        </w:rPr>
        <w:t>экологический ущерб (ущерб природной среде);</w:t>
      </w:r>
    </w:p>
    <w:p w:rsidR="00E45E0A" w:rsidRPr="00E45E0A" w:rsidRDefault="00E45E0A" w:rsidP="00E45E0A">
      <w:pPr>
        <w:widowControl w:val="0"/>
        <w:numPr>
          <w:ilvl w:val="0"/>
          <w:numId w:val="13"/>
        </w:numPr>
        <w:suppressAutoHyphens/>
        <w:autoSpaceDE w:val="0"/>
        <w:ind w:left="1208" w:hanging="357"/>
        <w:jc w:val="both"/>
        <w:rPr>
          <w:rFonts w:eastAsia="Times New Roman"/>
          <w:sz w:val="20"/>
          <w:szCs w:val="20"/>
          <w:lang w:eastAsia="ar-SA"/>
        </w:rPr>
      </w:pPr>
      <w:r w:rsidRPr="00E45E0A">
        <w:rPr>
          <w:rFonts w:eastAsia="Times New Roman"/>
          <w:sz w:val="20"/>
          <w:szCs w:val="20"/>
          <w:lang w:eastAsia="ar-SA"/>
        </w:rPr>
        <w:t>другие виды ущерба, в том числе ущерб культурным ценностям, моральный ущерб и т.д.</w:t>
      </w:r>
    </w:p>
    <w:p w:rsidR="00E45E0A" w:rsidRPr="00E45E0A" w:rsidRDefault="00E45E0A" w:rsidP="00E45E0A">
      <w:pPr>
        <w:widowControl w:val="0"/>
        <w:suppressAutoHyphens/>
        <w:autoSpaceDE w:val="0"/>
        <w:spacing w:before="120"/>
        <w:ind w:firstLine="709"/>
        <w:jc w:val="both"/>
        <w:rPr>
          <w:rFonts w:eastAsia="Times New Roman"/>
          <w:sz w:val="20"/>
          <w:szCs w:val="20"/>
          <w:lang w:eastAsia="ar-SA"/>
        </w:rPr>
      </w:pPr>
      <w:r w:rsidRPr="00E45E0A">
        <w:rPr>
          <w:rFonts w:eastAsia="Times New Roman"/>
          <w:sz w:val="20"/>
          <w:szCs w:val="20"/>
          <w:lang w:eastAsia="ar-SA"/>
        </w:rPr>
        <w:t>Большинство чрезвычайных ситуаций носят техногенный характер. ЧС техногенного характера – это аварии на системах жизнеобеспечения населения, аварии нефте- и газопроводов, пожары и взрывы на объектах экономики, аварии на транспорте. По категории аварийности большинство аварий относятся к локальным авариям.</w:t>
      </w:r>
    </w:p>
    <w:p w:rsidR="00E45E0A" w:rsidRPr="00E45E0A" w:rsidRDefault="00E45E0A" w:rsidP="00E45E0A">
      <w:pPr>
        <w:widowControl w:val="0"/>
        <w:suppressAutoHyphens/>
        <w:autoSpaceDE w:val="0"/>
        <w:ind w:firstLine="708"/>
        <w:jc w:val="both"/>
        <w:rPr>
          <w:rFonts w:eastAsia="Times New Roman"/>
          <w:sz w:val="20"/>
          <w:szCs w:val="20"/>
          <w:lang w:eastAsia="ar-SA"/>
        </w:rPr>
      </w:pPr>
      <w:r w:rsidRPr="00E45E0A">
        <w:rPr>
          <w:rFonts w:eastAsia="Times New Roman"/>
          <w:sz w:val="20"/>
          <w:szCs w:val="20"/>
          <w:lang w:eastAsia="ar-SA"/>
        </w:rPr>
        <w:t>Основным следствием этих аварий (технических инцидентов) по признаку отнесения к ЧС является нарушение условий жизнедеятельности населения, материальный ущерб, ущерб здоровью граждан, нанесение ущерба природной среде.</w:t>
      </w:r>
    </w:p>
    <w:p w:rsidR="00E45E0A" w:rsidRPr="00E45E0A" w:rsidRDefault="00E45E0A" w:rsidP="00E45E0A">
      <w:pPr>
        <w:widowControl w:val="0"/>
        <w:shd w:val="clear" w:color="auto" w:fill="FFFFFF"/>
        <w:suppressAutoHyphens/>
        <w:autoSpaceDE w:val="0"/>
        <w:ind w:firstLine="709"/>
        <w:jc w:val="both"/>
        <w:rPr>
          <w:rFonts w:eastAsia="Times New Roman"/>
          <w:sz w:val="20"/>
          <w:szCs w:val="20"/>
          <w:lang w:eastAsia="ar-SA"/>
        </w:rPr>
      </w:pPr>
      <w:r w:rsidRPr="00E45E0A">
        <w:rPr>
          <w:rFonts w:eastAsia="Times New Roman"/>
          <w:sz w:val="20"/>
          <w:szCs w:val="20"/>
          <w:lang w:eastAsia="ar-SA"/>
        </w:rPr>
        <w:t>Аварии на коммунальных системах жизнеобеспечения (КСЖ) приводят к прекращению снабжения зданий и сооружений водой, электроэнергией, теплом.</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Последствия от аварии на КСЖ могут оказывать поражающее действие на людей: поражение электрическим током при прикосновении к оборванным проводам, возникновением пожаров вследствие коротких замыканий и возгорания газа. Кроме того, возможно затопление территории вследствие разрушения водопроводных труб и коллекторов, ожоги людей при разрушении элементов системы паро- и теплоснабжения.</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Рощинское сельское поселение обслуживают пожарная часть ФГУ «Дом отдыха Валдай» Управления делами президента РФ и пожарная часть г. Валдай.</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При оценке риска возникновения  чрезвычайных ситуаций природного характера необходимо учитывать, что:</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Согласно СНиП 22-01-95 «Геофизика опасных природных воздействий» по оценке сложности природных условий территория Рощинского сельского поселения Валдайского  района Новгородской области  относится к категории простых.</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На территории поселения наблюдаются следующие метеорологические явления:</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шквалистый ветер, скорость ветра (включая порывы) 25 м/сек и более;</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сильные снегопады и морозы,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гололед,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ливневые дожди,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грозы,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 град.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Ветровые нагрузки – уровень опасности сильных ветров - высокий (среднее многолетнее число дней за год с сильным ветром 23 м/сек и более - более 1,0; возможно возникновение ЧС объектового, муниципального и межмуниципального уровня в результате нарушения устойчивости функционирования линейных объектов энергоснабжения). При скорости ветра более 25 м/с здания и сооружения  на территории Рощинского сельского поселения могут получить слабые разрушения:  разрушение наименее прочных конструкций зданий (заполнений дверных и оконных проемов, небольшие трещины в стенах) и технологического оборудования (повреждение и деформация отдельных деталей, электропроводки, приборов автоматики).  Ветровые воздействия в поселении не представляют непосредственной опасности для жизни и здоровья людей.</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Разрушение зданий при шквалистом ветре и перехлестывание проводов ЛЭП способствуют возникновению и быстрому распространению массовых пожаров.</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На территории Новгородской области имели место шквальные ветровалы (в том числе и в восточны и северо-восточных районах области), которые приводили к повреждению и гибели  лесных насаждений.</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Выпадение снега. Основными поражающими факторами сильных снегопадов, сопровождающихся морозами и ветрами, являются обрывы линий электропередач и возникновение снежных заносов. Конструкции кровли должны быть рассчитаны на восприятие снеговых нагрузок 180 кг/м</w:t>
      </w:r>
      <w:r w:rsidRPr="00E45E0A">
        <w:rPr>
          <w:rFonts w:eastAsia="Times New Roman"/>
          <w:sz w:val="20"/>
          <w:szCs w:val="20"/>
          <w:vertAlign w:val="superscript"/>
          <w:lang w:eastAsia="ar-SA"/>
        </w:rPr>
        <w:t>2</w:t>
      </w:r>
      <w:r w:rsidRPr="00E45E0A">
        <w:rPr>
          <w:rFonts w:eastAsia="Times New Roman"/>
          <w:sz w:val="20"/>
          <w:szCs w:val="20"/>
          <w:lang w:eastAsia="ar-SA"/>
        </w:rPr>
        <w:t>, установленных СНиП 2.01.07-85* «Нагрузки и воздействия» для данного района строительства.</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В результате обильного выпадения осадков, сопровождающих шквалистый ветер, могут возникнуть затопления местности, а зимой - снежные заносы на большой территории.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Сильные морозы. Основным поражающим фактором сильных морозов является воздействие на линейные объекты систем энергоснабжения.  Источниками чрезвычайных ситуаций являются порывы инженерных систем, обрывы проводов линий электропередач замерзание природного газа в наружных сетях газопроводов низкого давления. Абсолютный температурный минимум на территории поселения – минус 46</w:t>
      </w:r>
      <w:r w:rsidRPr="00E45E0A">
        <w:rPr>
          <w:rFonts w:eastAsia="Times New Roman"/>
          <w:sz w:val="20"/>
          <w:szCs w:val="20"/>
          <w:vertAlign w:val="superscript"/>
          <w:lang w:eastAsia="ar-SA"/>
        </w:rPr>
        <w:t>о</w:t>
      </w:r>
      <w:r w:rsidRPr="00E45E0A">
        <w:rPr>
          <w:rFonts w:eastAsia="Times New Roman"/>
          <w:sz w:val="20"/>
          <w:szCs w:val="20"/>
          <w:lang w:eastAsia="ar-SA"/>
        </w:rPr>
        <w:t>С.</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Работа оборудования должна быть рассчитана, исходя из температур наружного воздуха, в течение наиболее холодной пятидневки (теплоизоляция помещений, водоочистных сооружений, глубина заложения и конструкция теплоизоляции коммуникаций должны быть выбраны в соответствии с требованиями СНиП 23-01-99 «Строительная климатология» для климатического пояса, соответствующего условиям района).</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Ливневые дожди. Основное поражающее воздействие приходится на элементы электросетевых объектов, здания с плоской поверхностью крыш, сельскохозяйственные посевы, дорожную сеть межпоселкового уровня.</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В результате ливневых дождей увеличивается обрушение речных откосов.</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Из стихийных бедствий наиболее опасными являются лесные пожары.</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Для защиты территории Рощинского сельского поселения от пожаров проектом предусмотрены следующие мероприятия:</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1. Обеспечение всех населенных пунктов средствами проводной связи и радиосвязи.</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2. Развитие дорожной сети и совершенствование дорожного покрытия, обеспечение беспрепятственного проезда пожарных автомобилей к месту пожара.</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3.  Развитие и совершенствование наружного противопожарного водоснабжения.</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4. Создание подразделений пожарной охраны.</w:t>
      </w:r>
    </w:p>
    <w:p w:rsidR="00E45E0A" w:rsidRPr="00E45E0A" w:rsidRDefault="00E45E0A" w:rsidP="00E45E0A">
      <w:pPr>
        <w:widowControl w:val="0"/>
        <w:shd w:val="clear" w:color="auto" w:fill="FFFFFF"/>
        <w:suppressAutoHyphens/>
        <w:autoSpaceDE w:val="0"/>
        <w:ind w:firstLine="709"/>
        <w:jc w:val="both"/>
        <w:rPr>
          <w:rFonts w:eastAsia="Times New Roman"/>
          <w:sz w:val="20"/>
          <w:szCs w:val="20"/>
          <w:lang w:eastAsia="ar-SA"/>
        </w:rPr>
      </w:pPr>
      <w:r w:rsidRPr="00E45E0A">
        <w:rPr>
          <w:rFonts w:eastAsia="Times New Roman"/>
          <w:sz w:val="20"/>
          <w:szCs w:val="20"/>
          <w:lang w:eastAsia="ar-SA"/>
        </w:rPr>
        <w:t>Все основные аспекты возникновения чрезвычайных ситуаций по Рощинскому сельскому поселению подробно проанализированы в генеральном плане 2012 года.</w:t>
      </w:r>
    </w:p>
    <w:p w:rsidR="00E45E0A" w:rsidRPr="00E45E0A" w:rsidRDefault="00E45E0A" w:rsidP="00E45E0A">
      <w:pPr>
        <w:keepNext/>
        <w:widowControl w:val="0"/>
        <w:suppressAutoHyphens/>
        <w:autoSpaceDE w:val="0"/>
        <w:spacing w:before="240"/>
        <w:ind w:firstLine="709"/>
        <w:jc w:val="center"/>
        <w:outlineLvl w:val="0"/>
        <w:rPr>
          <w:rFonts w:eastAsia="Times New Roman" w:cs="Arial"/>
          <w:b/>
          <w:bCs/>
          <w:kern w:val="1"/>
          <w:sz w:val="20"/>
          <w:szCs w:val="20"/>
          <w:lang w:eastAsia="ar-SA"/>
        </w:rPr>
      </w:pPr>
      <w:bookmarkStart w:id="133" w:name="_Toc363123924"/>
      <w:bookmarkStart w:id="134" w:name="_Toc54450530"/>
      <w:r w:rsidRPr="00E45E0A">
        <w:rPr>
          <w:rFonts w:eastAsia="Times New Roman" w:cs="Arial"/>
          <w:b/>
          <w:bCs/>
          <w:kern w:val="1"/>
          <w:sz w:val="20"/>
          <w:szCs w:val="20"/>
          <w:lang w:eastAsia="ar-SA"/>
        </w:rPr>
        <w:t>8. Баланс территории Рощинского сельского  поселения Валдайского муниципального района Новгородской области.</w:t>
      </w:r>
      <w:bookmarkEnd w:id="133"/>
      <w:bookmarkEnd w:id="134"/>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 xml:space="preserve">Настоящий баланс составлен в границах территории Рощинского сельского  поселения. </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Баланс территории дает общее, сугубо ориентировочное представление об использовании земель в результате проектных предложений генерального плана в период расчетного срока.</w:t>
      </w:r>
    </w:p>
    <w:p w:rsidR="00E45E0A" w:rsidRPr="00E45E0A" w:rsidRDefault="00E45E0A" w:rsidP="00E45E0A">
      <w:pPr>
        <w:widowControl w:val="0"/>
        <w:suppressAutoHyphens/>
        <w:autoSpaceDE w:val="0"/>
        <w:ind w:firstLine="709"/>
        <w:jc w:val="both"/>
        <w:rPr>
          <w:rFonts w:eastAsia="Times New Roman"/>
          <w:sz w:val="20"/>
          <w:szCs w:val="20"/>
          <w:lang w:eastAsia="ar-SA"/>
        </w:rPr>
      </w:pPr>
      <w:r w:rsidRPr="00E45E0A">
        <w:rPr>
          <w:rFonts w:eastAsia="Times New Roman"/>
          <w:sz w:val="20"/>
          <w:szCs w:val="20"/>
          <w:lang w:eastAsia="ar-SA"/>
        </w:rPr>
        <w:t>В сводном виде данные об изменении использования земель в границах территории Рощинского сельского  поселения представлены в таблице 8.1</w:t>
      </w:r>
    </w:p>
    <w:p w:rsidR="00E45E0A" w:rsidRPr="00E45E0A" w:rsidRDefault="00E45E0A" w:rsidP="00E45E0A">
      <w:pPr>
        <w:widowControl w:val="0"/>
        <w:suppressAutoHyphens/>
        <w:autoSpaceDE w:val="0"/>
        <w:ind w:firstLine="709"/>
        <w:jc w:val="right"/>
        <w:rPr>
          <w:rFonts w:eastAsia="Times New Roman"/>
          <w:sz w:val="20"/>
          <w:szCs w:val="20"/>
          <w:lang w:eastAsia="ar-SA"/>
        </w:rPr>
      </w:pPr>
      <w:r w:rsidRPr="00E45E0A">
        <w:rPr>
          <w:rFonts w:eastAsia="Times New Roman"/>
          <w:sz w:val="20"/>
          <w:szCs w:val="20"/>
          <w:lang w:eastAsia="ar-SA"/>
        </w:rPr>
        <w:t>Таблица 8.1.</w:t>
      </w:r>
    </w:p>
    <w:tbl>
      <w:tblPr>
        <w:tblW w:w="5000" w:type="pct"/>
        <w:tblInd w:w="108" w:type="dxa"/>
        <w:tblLayout w:type="fixed"/>
        <w:tblLook w:val="0000"/>
      </w:tblPr>
      <w:tblGrid>
        <w:gridCol w:w="942"/>
        <w:gridCol w:w="3535"/>
        <w:gridCol w:w="1475"/>
        <w:gridCol w:w="1284"/>
        <w:gridCol w:w="1704"/>
        <w:gridCol w:w="1481"/>
      </w:tblGrid>
      <w:tr w:rsidR="00E45E0A" w:rsidRPr="00E45E0A" w:rsidTr="00E45E0A">
        <w:trPr>
          <w:trHeight w:hRule="exact" w:val="470"/>
          <w:tblHeader/>
        </w:trPr>
        <w:tc>
          <w:tcPr>
            <w:tcW w:w="942" w:type="dxa"/>
            <w:vMerge w:val="restart"/>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bookmarkStart w:id="135" w:name="_Toc255044830"/>
            <w:bookmarkStart w:id="136" w:name="_Toc256370544"/>
            <w:bookmarkEnd w:id="70"/>
            <w:bookmarkEnd w:id="71"/>
            <w:bookmarkEnd w:id="72"/>
            <w:bookmarkEnd w:id="73"/>
            <w:bookmarkEnd w:id="74"/>
            <w:bookmarkEnd w:id="75"/>
            <w:bookmarkEnd w:id="76"/>
            <w:bookmarkEnd w:id="77"/>
            <w:r w:rsidRPr="00E45E0A">
              <w:rPr>
                <w:rFonts w:eastAsia="Times New Roman"/>
                <w:color w:val="000000"/>
                <w:sz w:val="20"/>
                <w:szCs w:val="20"/>
                <w:lang w:eastAsia="ar-SA"/>
              </w:rPr>
              <w:t>№</w:t>
            </w:r>
          </w:p>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п/п</w:t>
            </w:r>
          </w:p>
        </w:tc>
        <w:tc>
          <w:tcPr>
            <w:tcW w:w="3535" w:type="dxa"/>
            <w:vMerge w:val="restart"/>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Территории</w:t>
            </w:r>
          </w:p>
        </w:tc>
        <w:tc>
          <w:tcPr>
            <w:tcW w:w="2759" w:type="dxa"/>
            <w:gridSpan w:val="2"/>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Современное использование</w:t>
            </w:r>
          </w:p>
        </w:tc>
        <w:tc>
          <w:tcPr>
            <w:tcW w:w="3185" w:type="dxa"/>
            <w:gridSpan w:val="2"/>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Расчетный срок</w:t>
            </w:r>
          </w:p>
        </w:tc>
      </w:tr>
      <w:tr w:rsidR="00E45E0A" w:rsidRPr="00E45E0A" w:rsidTr="00E45E0A">
        <w:trPr>
          <w:tblHeader/>
        </w:trPr>
        <w:tc>
          <w:tcPr>
            <w:tcW w:w="942" w:type="dxa"/>
            <w:vMerge/>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rPr>
                <w:rFonts w:eastAsia="Times New Roman"/>
                <w:color w:val="000000"/>
                <w:sz w:val="20"/>
                <w:szCs w:val="20"/>
                <w:lang w:eastAsia="ar-SA"/>
              </w:rPr>
            </w:pPr>
          </w:p>
        </w:tc>
        <w:tc>
          <w:tcPr>
            <w:tcW w:w="3535" w:type="dxa"/>
            <w:vMerge/>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rPr>
                <w:rFonts w:eastAsia="Times New Roman"/>
                <w:color w:val="000000"/>
                <w:sz w:val="20"/>
                <w:szCs w:val="20"/>
                <w:lang w:eastAsia="ar-SA"/>
              </w:rPr>
            </w:pPr>
          </w:p>
        </w:tc>
        <w:tc>
          <w:tcPr>
            <w:tcW w:w="147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га</w:t>
            </w:r>
          </w:p>
        </w:tc>
        <w:tc>
          <w:tcPr>
            <w:tcW w:w="128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w:t>
            </w:r>
          </w:p>
        </w:tc>
        <w:tc>
          <w:tcPr>
            <w:tcW w:w="170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га</w:t>
            </w:r>
          </w:p>
        </w:tc>
        <w:tc>
          <w:tcPr>
            <w:tcW w:w="1481"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w:t>
            </w:r>
          </w:p>
        </w:tc>
      </w:tr>
      <w:tr w:rsidR="00E45E0A" w:rsidRPr="00E45E0A" w:rsidTr="00E45E0A">
        <w:trPr>
          <w:trHeight w:val="137"/>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color w:val="000000"/>
                <w:sz w:val="20"/>
                <w:szCs w:val="20"/>
                <w:lang w:val="en-US" w:eastAsia="ar-SA"/>
              </w:rPr>
            </w:pPr>
            <w:r w:rsidRPr="00E45E0A">
              <w:rPr>
                <w:rFonts w:eastAsia="Times New Roman"/>
                <w:b/>
                <w:color w:val="000000"/>
                <w:sz w:val="20"/>
                <w:szCs w:val="20"/>
                <w:lang w:val="en-US" w:eastAsia="ar-SA"/>
              </w:rPr>
              <w:t>I</w:t>
            </w:r>
          </w:p>
        </w:tc>
        <w:tc>
          <w:tcPr>
            <w:tcW w:w="3535" w:type="dxa"/>
            <w:tcBorders>
              <w:left w:val="single" w:sz="4" w:space="0" w:color="000000"/>
              <w:bottom w:val="single" w:sz="4" w:space="0" w:color="000000"/>
            </w:tcBorders>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334,44</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0,98</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FF0000"/>
                <w:sz w:val="20"/>
                <w:szCs w:val="20"/>
                <w:lang w:eastAsia="ar-SA"/>
              </w:rPr>
            </w:pPr>
            <w:r w:rsidRPr="00E45E0A">
              <w:rPr>
                <w:rFonts w:eastAsia="Times New Roman"/>
                <w:bCs/>
                <w:color w:val="000000"/>
                <w:sz w:val="20"/>
                <w:szCs w:val="20"/>
                <w:lang w:eastAsia="ar-SA"/>
              </w:rPr>
              <w:t>334,44</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FF0000"/>
                <w:sz w:val="20"/>
                <w:szCs w:val="20"/>
                <w:lang w:eastAsia="ar-SA"/>
              </w:rPr>
            </w:pPr>
            <w:r w:rsidRPr="00E45E0A">
              <w:rPr>
                <w:rFonts w:eastAsia="Times New Roman"/>
                <w:color w:val="000000"/>
                <w:sz w:val="20"/>
                <w:szCs w:val="20"/>
                <w:lang w:eastAsia="ar-SA"/>
              </w:rPr>
              <w:t>0,98</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color w:val="000000"/>
                <w:sz w:val="20"/>
                <w:szCs w:val="20"/>
                <w:lang w:val="en-US" w:eastAsia="ar-SA"/>
              </w:rPr>
            </w:pPr>
            <w:r w:rsidRPr="00E45E0A">
              <w:rPr>
                <w:rFonts w:eastAsia="Times New Roman"/>
                <w:b/>
                <w:color w:val="000000"/>
                <w:sz w:val="20"/>
                <w:szCs w:val="20"/>
                <w:lang w:val="en-US" w:eastAsia="ar-SA"/>
              </w:rPr>
              <w:t>II</w:t>
            </w:r>
          </w:p>
        </w:tc>
        <w:tc>
          <w:tcPr>
            <w:tcW w:w="3535"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bCs/>
                <w:color w:val="000000"/>
                <w:sz w:val="20"/>
                <w:szCs w:val="20"/>
                <w:lang w:eastAsia="ar-SA"/>
              </w:rPr>
              <w:t>Земли сельскохозяйственного назначения</w:t>
            </w:r>
          </w:p>
        </w:tc>
        <w:tc>
          <w:tcPr>
            <w:tcW w:w="147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2321,25</w:t>
            </w:r>
          </w:p>
        </w:tc>
        <w:tc>
          <w:tcPr>
            <w:tcW w:w="128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6,79</w:t>
            </w:r>
          </w:p>
        </w:tc>
        <w:tc>
          <w:tcPr>
            <w:tcW w:w="170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2305,41</w:t>
            </w:r>
          </w:p>
        </w:tc>
        <w:tc>
          <w:tcPr>
            <w:tcW w:w="1481"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6,76</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color w:val="000000"/>
                <w:sz w:val="20"/>
                <w:szCs w:val="20"/>
                <w:lang w:eastAsia="ar-SA"/>
              </w:rPr>
            </w:pPr>
            <w:r w:rsidRPr="00E45E0A">
              <w:rPr>
                <w:rFonts w:eastAsia="Times New Roman"/>
                <w:b/>
                <w:color w:val="000000"/>
                <w:sz w:val="20"/>
                <w:szCs w:val="20"/>
                <w:lang w:val="en-US" w:eastAsia="ar-SA"/>
              </w:rPr>
              <w:t>III</w:t>
            </w:r>
          </w:p>
        </w:tc>
        <w:tc>
          <w:tcPr>
            <w:tcW w:w="3535"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bCs/>
                <w:color w:val="000000"/>
                <w:sz w:val="20"/>
                <w:szCs w:val="20"/>
                <w:lang w:eastAsia="ar-SA"/>
              </w:rPr>
              <w:t>Земли водного фонда</w:t>
            </w:r>
          </w:p>
        </w:tc>
        <w:tc>
          <w:tcPr>
            <w:tcW w:w="147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3171,10</w:t>
            </w:r>
          </w:p>
        </w:tc>
        <w:tc>
          <w:tcPr>
            <w:tcW w:w="128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9,28</w:t>
            </w:r>
          </w:p>
        </w:tc>
        <w:tc>
          <w:tcPr>
            <w:tcW w:w="170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3171,10</w:t>
            </w:r>
          </w:p>
        </w:tc>
        <w:tc>
          <w:tcPr>
            <w:tcW w:w="1481"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9,30</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color w:val="000000"/>
                <w:sz w:val="20"/>
                <w:szCs w:val="20"/>
                <w:lang w:val="en-US" w:eastAsia="ar-SA"/>
              </w:rPr>
            </w:pPr>
            <w:r w:rsidRPr="00E45E0A">
              <w:rPr>
                <w:rFonts w:eastAsia="Times New Roman"/>
                <w:b/>
                <w:color w:val="000000"/>
                <w:sz w:val="20"/>
                <w:szCs w:val="20"/>
                <w:lang w:val="en-US" w:eastAsia="ar-SA"/>
              </w:rPr>
              <w:t>IV</w:t>
            </w:r>
          </w:p>
        </w:tc>
        <w:tc>
          <w:tcPr>
            <w:tcW w:w="3535"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bCs/>
                <w:color w:val="000000"/>
                <w:sz w:val="20"/>
                <w:szCs w:val="20"/>
                <w:lang w:eastAsia="ar-SA"/>
              </w:rPr>
              <w:t>Земли лесного фонда</w:t>
            </w:r>
          </w:p>
        </w:tc>
        <w:tc>
          <w:tcPr>
            <w:tcW w:w="147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825,38</w:t>
            </w:r>
          </w:p>
        </w:tc>
        <w:tc>
          <w:tcPr>
            <w:tcW w:w="128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2,41</w:t>
            </w:r>
          </w:p>
        </w:tc>
        <w:tc>
          <w:tcPr>
            <w:tcW w:w="170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825,38</w:t>
            </w:r>
          </w:p>
        </w:tc>
        <w:tc>
          <w:tcPr>
            <w:tcW w:w="1481"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2,42</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color w:val="000000"/>
                <w:sz w:val="20"/>
                <w:szCs w:val="20"/>
                <w:lang w:val="en-US" w:eastAsia="ar-SA"/>
              </w:rPr>
            </w:pPr>
            <w:r w:rsidRPr="00E45E0A">
              <w:rPr>
                <w:rFonts w:eastAsia="Times New Roman"/>
                <w:b/>
                <w:color w:val="000000"/>
                <w:sz w:val="20"/>
                <w:szCs w:val="20"/>
                <w:lang w:val="en-US" w:eastAsia="ar-SA"/>
              </w:rPr>
              <w:t>V</w:t>
            </w:r>
          </w:p>
        </w:tc>
        <w:tc>
          <w:tcPr>
            <w:tcW w:w="3535" w:type="dxa"/>
            <w:tcBorders>
              <w:left w:val="single" w:sz="4" w:space="0" w:color="000000"/>
              <w:bottom w:val="single" w:sz="4" w:space="0" w:color="000000"/>
            </w:tcBorders>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bCs/>
                <w:color w:val="000000"/>
                <w:sz w:val="20"/>
                <w:szCs w:val="20"/>
                <w:lang w:eastAsia="ar-SA"/>
              </w:rPr>
              <w:t>Земли особо охраняемых территорий</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24827,40</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72,64</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24827,40</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72,82</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color w:val="000000"/>
                <w:sz w:val="20"/>
                <w:szCs w:val="20"/>
                <w:lang w:val="en-US" w:eastAsia="ar-SA"/>
              </w:rPr>
            </w:pPr>
            <w:r w:rsidRPr="00E45E0A">
              <w:rPr>
                <w:rFonts w:eastAsia="Times New Roman"/>
                <w:b/>
                <w:color w:val="000000"/>
                <w:sz w:val="20"/>
                <w:szCs w:val="20"/>
                <w:lang w:val="en-US" w:eastAsia="ar-SA"/>
              </w:rPr>
              <w:t>VI</w:t>
            </w:r>
          </w:p>
        </w:tc>
        <w:tc>
          <w:tcPr>
            <w:tcW w:w="3535" w:type="dxa"/>
            <w:tcBorders>
              <w:left w:val="single" w:sz="4" w:space="0" w:color="000000"/>
              <w:bottom w:val="single" w:sz="4" w:space="0" w:color="000000"/>
            </w:tcBorders>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bCs/>
                <w:color w:val="000000"/>
                <w:sz w:val="20"/>
                <w:szCs w:val="20"/>
                <w:lang w:eastAsia="ar-SA"/>
              </w:rPr>
              <w:t>Земли населенных пунктов</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i/>
                <w:color w:val="000000"/>
                <w:sz w:val="20"/>
                <w:szCs w:val="20"/>
                <w:lang w:eastAsia="ar-SA"/>
              </w:rPr>
            </w:pPr>
            <w:r w:rsidRPr="00E45E0A">
              <w:rPr>
                <w:rFonts w:eastAsia="Times New Roman"/>
                <w:bCs/>
                <w:color w:val="000000"/>
                <w:sz w:val="20"/>
                <w:szCs w:val="20"/>
                <w:lang w:eastAsia="ar-SA"/>
              </w:rPr>
              <w:t>2697,93</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bCs/>
                <w:color w:val="000000"/>
                <w:sz w:val="20"/>
                <w:szCs w:val="20"/>
                <w:lang w:eastAsia="ar-SA"/>
              </w:rPr>
              <w:t>7,90</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bCs/>
                <w:color w:val="FF0000"/>
                <w:sz w:val="20"/>
                <w:szCs w:val="20"/>
                <w:lang w:eastAsia="ar-SA"/>
              </w:rPr>
            </w:pPr>
            <w:r w:rsidRPr="00E45E0A">
              <w:rPr>
                <w:rFonts w:eastAsia="Times New Roman"/>
                <w:bCs/>
                <w:color w:val="000000"/>
                <w:sz w:val="20"/>
                <w:szCs w:val="20"/>
                <w:lang w:eastAsia="ar-SA"/>
              </w:rPr>
              <w:t>2629,93</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7,72</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jc w:val="right"/>
              <w:rPr>
                <w:rFonts w:eastAsia="Times New Roman"/>
                <w:b/>
                <w:bCs/>
                <w:i/>
                <w:iCs/>
                <w:color w:val="000000"/>
                <w:sz w:val="20"/>
                <w:szCs w:val="20"/>
                <w:lang w:eastAsia="ar-SA"/>
              </w:rPr>
            </w:pPr>
            <w:r w:rsidRPr="00E45E0A">
              <w:rPr>
                <w:rFonts w:eastAsia="Times New Roman"/>
                <w:b/>
                <w:bCs/>
                <w:i/>
                <w:iCs/>
                <w:color w:val="000000"/>
                <w:sz w:val="20"/>
                <w:szCs w:val="20"/>
                <w:lang w:eastAsia="ar-SA"/>
              </w:rPr>
              <w:t>Всего:</w:t>
            </w:r>
          </w:p>
        </w:tc>
        <w:tc>
          <w:tcPr>
            <w:tcW w:w="147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Cs/>
                <w:color w:val="000000"/>
                <w:sz w:val="20"/>
                <w:szCs w:val="20"/>
                <w:lang w:eastAsia="ar-SA"/>
              </w:rPr>
            </w:pPr>
            <w:r w:rsidRPr="00E45E0A">
              <w:rPr>
                <w:rFonts w:eastAsia="Times New Roman"/>
                <w:b/>
                <w:iCs/>
                <w:color w:val="000000"/>
                <w:sz w:val="20"/>
                <w:szCs w:val="20"/>
                <w:lang w:eastAsia="ar-SA"/>
              </w:rPr>
              <w:t>34177,5</w:t>
            </w:r>
          </w:p>
        </w:tc>
        <w:tc>
          <w:tcPr>
            <w:tcW w:w="128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Cs/>
                <w:iCs/>
                <w:color w:val="000000"/>
                <w:sz w:val="20"/>
                <w:szCs w:val="20"/>
                <w:lang w:eastAsia="ar-SA"/>
              </w:rPr>
            </w:pPr>
            <w:r w:rsidRPr="00E45E0A">
              <w:rPr>
                <w:rFonts w:eastAsia="Times New Roman"/>
                <w:bCs/>
                <w:iCs/>
                <w:color w:val="000000"/>
                <w:sz w:val="20"/>
                <w:szCs w:val="20"/>
                <w:lang w:eastAsia="ar-SA"/>
              </w:rPr>
              <w:t>100</w:t>
            </w:r>
          </w:p>
        </w:tc>
        <w:tc>
          <w:tcPr>
            <w:tcW w:w="170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Cs/>
                <w:color w:val="000000"/>
                <w:sz w:val="20"/>
                <w:szCs w:val="20"/>
                <w:lang w:eastAsia="ar-SA"/>
              </w:rPr>
            </w:pPr>
            <w:r w:rsidRPr="00E45E0A">
              <w:rPr>
                <w:rFonts w:eastAsia="Times New Roman"/>
                <w:b/>
                <w:iCs/>
                <w:color w:val="000000"/>
                <w:sz w:val="20"/>
                <w:szCs w:val="20"/>
                <w:lang w:eastAsia="ar-SA"/>
              </w:rPr>
              <w:t>34093,66</w:t>
            </w:r>
          </w:p>
        </w:tc>
        <w:tc>
          <w:tcPr>
            <w:tcW w:w="1481"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Cs/>
                <w:iCs/>
                <w:color w:val="000000"/>
                <w:sz w:val="20"/>
                <w:szCs w:val="20"/>
                <w:lang w:eastAsia="ar-SA"/>
              </w:rPr>
            </w:pPr>
            <w:r w:rsidRPr="00E45E0A">
              <w:rPr>
                <w:rFonts w:eastAsia="Times New Roman"/>
                <w:bCs/>
                <w:iCs/>
                <w:color w:val="000000"/>
                <w:sz w:val="20"/>
                <w:szCs w:val="20"/>
                <w:lang w:eastAsia="ar-SA"/>
              </w:rPr>
              <w:t>100</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w:t>
            </w: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b/>
                <w:bCs/>
                <w:i/>
                <w:iCs/>
                <w:color w:val="000000"/>
                <w:sz w:val="20"/>
                <w:szCs w:val="20"/>
                <w:lang w:eastAsia="ar-SA"/>
              </w:rPr>
            </w:pPr>
            <w:r w:rsidRPr="00E45E0A">
              <w:rPr>
                <w:rFonts w:eastAsia="Times New Roman"/>
                <w:b/>
                <w:bCs/>
                <w:i/>
                <w:iCs/>
                <w:color w:val="000000"/>
                <w:sz w:val="20"/>
                <w:szCs w:val="20"/>
                <w:lang w:eastAsia="ar-SA"/>
              </w:rPr>
              <w:t>п. Рощино</w:t>
            </w:r>
          </w:p>
        </w:tc>
        <w:tc>
          <w:tcPr>
            <w:tcW w:w="147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iCs/>
                <w:color w:val="000000"/>
                <w:sz w:val="20"/>
                <w:szCs w:val="20"/>
                <w:lang w:eastAsia="ar-SA"/>
              </w:rPr>
            </w:pPr>
            <w:r w:rsidRPr="00E45E0A">
              <w:rPr>
                <w:rFonts w:eastAsia="Times New Roman"/>
                <w:b/>
                <w:i/>
                <w:iCs/>
                <w:color w:val="000000"/>
                <w:sz w:val="20"/>
                <w:szCs w:val="20"/>
                <w:lang w:eastAsia="ar-SA"/>
              </w:rPr>
              <w:t>238,78</w:t>
            </w:r>
          </w:p>
        </w:tc>
        <w:tc>
          <w:tcPr>
            <w:tcW w:w="128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c>
          <w:tcPr>
            <w:tcW w:w="170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iCs/>
                <w:color w:val="000000"/>
                <w:sz w:val="20"/>
                <w:szCs w:val="20"/>
                <w:lang w:eastAsia="ar-SA"/>
              </w:rPr>
            </w:pPr>
            <w:r w:rsidRPr="00E45E0A">
              <w:rPr>
                <w:rFonts w:eastAsia="Times New Roman"/>
                <w:b/>
                <w:i/>
                <w:iCs/>
                <w:color w:val="000000"/>
                <w:sz w:val="20"/>
                <w:szCs w:val="20"/>
                <w:lang w:eastAsia="ar-SA"/>
              </w:rPr>
              <w:t>238,78</w:t>
            </w:r>
          </w:p>
        </w:tc>
        <w:tc>
          <w:tcPr>
            <w:tcW w:w="1481"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1.1</w:t>
            </w: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 xml:space="preserve">Жилая застройка всего, </w:t>
            </w:r>
          </w:p>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в том числе</w:t>
            </w:r>
          </w:p>
        </w:tc>
        <w:tc>
          <w:tcPr>
            <w:tcW w:w="147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20,21</w:t>
            </w:r>
          </w:p>
        </w:tc>
        <w:tc>
          <w:tcPr>
            <w:tcW w:w="128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8,46</w:t>
            </w:r>
          </w:p>
        </w:tc>
        <w:tc>
          <w:tcPr>
            <w:tcW w:w="170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20,21</w:t>
            </w:r>
          </w:p>
        </w:tc>
        <w:tc>
          <w:tcPr>
            <w:tcW w:w="1481"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8,46</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-индивидуальная</w:t>
            </w:r>
          </w:p>
        </w:tc>
        <w:tc>
          <w:tcPr>
            <w:tcW w:w="147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15,20</w:t>
            </w:r>
          </w:p>
        </w:tc>
        <w:tc>
          <w:tcPr>
            <w:tcW w:w="128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6,37</w:t>
            </w:r>
          </w:p>
        </w:tc>
        <w:tc>
          <w:tcPr>
            <w:tcW w:w="170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15,20</w:t>
            </w:r>
          </w:p>
        </w:tc>
        <w:tc>
          <w:tcPr>
            <w:tcW w:w="1481"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6,37</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-среднеэтажная</w:t>
            </w:r>
          </w:p>
        </w:tc>
        <w:tc>
          <w:tcPr>
            <w:tcW w:w="147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5,01</w:t>
            </w:r>
          </w:p>
        </w:tc>
        <w:tc>
          <w:tcPr>
            <w:tcW w:w="128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2,10</w:t>
            </w:r>
          </w:p>
        </w:tc>
        <w:tc>
          <w:tcPr>
            <w:tcW w:w="170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5,01</w:t>
            </w:r>
          </w:p>
        </w:tc>
        <w:tc>
          <w:tcPr>
            <w:tcW w:w="1481"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2,10</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1.2</w:t>
            </w: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общественно-деловой застройки</w:t>
            </w:r>
          </w:p>
        </w:tc>
        <w:tc>
          <w:tcPr>
            <w:tcW w:w="147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2,15</w:t>
            </w:r>
          </w:p>
        </w:tc>
        <w:tc>
          <w:tcPr>
            <w:tcW w:w="128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0,90</w:t>
            </w:r>
          </w:p>
        </w:tc>
        <w:tc>
          <w:tcPr>
            <w:tcW w:w="170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2,15</w:t>
            </w:r>
          </w:p>
        </w:tc>
        <w:tc>
          <w:tcPr>
            <w:tcW w:w="1481"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0,90</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1.3</w:t>
            </w: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рекреационного назначения</w:t>
            </w:r>
          </w:p>
        </w:tc>
        <w:tc>
          <w:tcPr>
            <w:tcW w:w="147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213,24</w:t>
            </w:r>
          </w:p>
        </w:tc>
        <w:tc>
          <w:tcPr>
            <w:tcW w:w="128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89,31</w:t>
            </w:r>
          </w:p>
        </w:tc>
        <w:tc>
          <w:tcPr>
            <w:tcW w:w="170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213,24</w:t>
            </w:r>
          </w:p>
        </w:tc>
        <w:tc>
          <w:tcPr>
            <w:tcW w:w="1481"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89,31</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1.4</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производственных предприятий</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3,18</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1,33</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3,18</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1,33</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2</w:t>
            </w: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b/>
                <w:i/>
                <w:color w:val="000000"/>
                <w:sz w:val="20"/>
                <w:szCs w:val="20"/>
                <w:lang w:eastAsia="ar-SA"/>
              </w:rPr>
            </w:pPr>
            <w:r w:rsidRPr="00E45E0A">
              <w:rPr>
                <w:rFonts w:eastAsia="Times New Roman"/>
                <w:b/>
                <w:i/>
                <w:color w:val="000000"/>
                <w:sz w:val="20"/>
                <w:szCs w:val="20"/>
                <w:lang w:eastAsia="ar-SA"/>
              </w:rPr>
              <w:t>Байнево</w:t>
            </w:r>
          </w:p>
        </w:tc>
        <w:tc>
          <w:tcPr>
            <w:tcW w:w="147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
                <w:iCs/>
                <w:color w:val="000000"/>
                <w:sz w:val="20"/>
                <w:szCs w:val="20"/>
                <w:lang w:eastAsia="ar-SA"/>
              </w:rPr>
            </w:pPr>
            <w:r w:rsidRPr="00E45E0A">
              <w:rPr>
                <w:rFonts w:eastAsia="Times New Roman"/>
                <w:b/>
                <w:bCs/>
                <w:i/>
                <w:iCs/>
                <w:color w:val="000000"/>
                <w:sz w:val="20"/>
                <w:szCs w:val="20"/>
                <w:lang w:eastAsia="ar-SA"/>
              </w:rPr>
              <w:t>246,39</w:t>
            </w:r>
          </w:p>
        </w:tc>
        <w:tc>
          <w:tcPr>
            <w:tcW w:w="128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c>
          <w:tcPr>
            <w:tcW w:w="170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
                <w:iCs/>
                <w:color w:val="000000"/>
                <w:sz w:val="20"/>
                <w:szCs w:val="20"/>
                <w:lang w:eastAsia="ar-SA"/>
              </w:rPr>
            </w:pPr>
            <w:r w:rsidRPr="00E45E0A">
              <w:rPr>
                <w:rFonts w:eastAsia="Times New Roman"/>
                <w:b/>
                <w:bCs/>
                <w:i/>
                <w:iCs/>
                <w:color w:val="000000"/>
                <w:sz w:val="20"/>
                <w:szCs w:val="20"/>
                <w:lang w:eastAsia="ar-SA"/>
              </w:rPr>
              <w:t>246,39</w:t>
            </w:r>
          </w:p>
        </w:tc>
        <w:tc>
          <w:tcPr>
            <w:tcW w:w="1481"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2.1</w:t>
            </w: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Жилая застройка всего, в том числе</w:t>
            </w:r>
          </w:p>
        </w:tc>
        <w:tc>
          <w:tcPr>
            <w:tcW w:w="147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83,22</w:t>
            </w:r>
          </w:p>
        </w:tc>
        <w:tc>
          <w:tcPr>
            <w:tcW w:w="128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33,78</w:t>
            </w:r>
          </w:p>
        </w:tc>
        <w:tc>
          <w:tcPr>
            <w:tcW w:w="170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83,22</w:t>
            </w:r>
          </w:p>
        </w:tc>
        <w:tc>
          <w:tcPr>
            <w:tcW w:w="1481" w:type="dxa"/>
            <w:tcBorders>
              <w:top w:val="single" w:sz="4" w:space="0" w:color="000000"/>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33,78</w:t>
            </w:r>
          </w:p>
        </w:tc>
      </w:tr>
      <w:tr w:rsidR="00E45E0A" w:rsidRPr="00E45E0A" w:rsidTr="00E45E0A">
        <w:trPr>
          <w:trHeight w:val="230"/>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-индивидуальная</w:t>
            </w:r>
          </w:p>
        </w:tc>
        <w:tc>
          <w:tcPr>
            <w:tcW w:w="147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83,22</w:t>
            </w:r>
          </w:p>
        </w:tc>
        <w:tc>
          <w:tcPr>
            <w:tcW w:w="128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33,78</w:t>
            </w:r>
          </w:p>
        </w:tc>
        <w:tc>
          <w:tcPr>
            <w:tcW w:w="170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83,22</w:t>
            </w:r>
          </w:p>
        </w:tc>
        <w:tc>
          <w:tcPr>
            <w:tcW w:w="1481" w:type="dxa"/>
            <w:tcBorders>
              <w:top w:val="single" w:sz="4" w:space="0" w:color="000000"/>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33,78</w:t>
            </w:r>
          </w:p>
        </w:tc>
      </w:tr>
      <w:tr w:rsidR="00E45E0A" w:rsidRPr="00E45E0A" w:rsidTr="00E45E0A">
        <w:trPr>
          <w:trHeight w:val="230"/>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2.2</w:t>
            </w: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сельскохозяйственного использования</w:t>
            </w:r>
          </w:p>
        </w:tc>
        <w:tc>
          <w:tcPr>
            <w:tcW w:w="147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161,44</w:t>
            </w:r>
          </w:p>
        </w:tc>
        <w:tc>
          <w:tcPr>
            <w:tcW w:w="128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65,52</w:t>
            </w:r>
          </w:p>
        </w:tc>
        <w:tc>
          <w:tcPr>
            <w:tcW w:w="170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161,44</w:t>
            </w:r>
          </w:p>
        </w:tc>
        <w:tc>
          <w:tcPr>
            <w:tcW w:w="1481" w:type="dxa"/>
            <w:tcBorders>
              <w:top w:val="single" w:sz="4" w:space="0" w:color="000000"/>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65,52</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2.3</w:t>
            </w: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инженерной и  транспортной инфраструктуры</w:t>
            </w:r>
          </w:p>
        </w:tc>
        <w:tc>
          <w:tcPr>
            <w:tcW w:w="147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1,73</w:t>
            </w:r>
          </w:p>
        </w:tc>
        <w:tc>
          <w:tcPr>
            <w:tcW w:w="128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0,70</w:t>
            </w:r>
          </w:p>
        </w:tc>
        <w:tc>
          <w:tcPr>
            <w:tcW w:w="170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1,73</w:t>
            </w:r>
          </w:p>
        </w:tc>
        <w:tc>
          <w:tcPr>
            <w:tcW w:w="1481" w:type="dxa"/>
            <w:tcBorders>
              <w:top w:val="single" w:sz="4" w:space="0" w:color="000000"/>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0,70</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3</w:t>
            </w: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b/>
                <w:i/>
                <w:color w:val="000000"/>
                <w:sz w:val="20"/>
                <w:szCs w:val="20"/>
                <w:lang w:eastAsia="ar-SA"/>
              </w:rPr>
            </w:pPr>
            <w:r w:rsidRPr="00E45E0A">
              <w:rPr>
                <w:rFonts w:eastAsia="Times New Roman"/>
                <w:b/>
                <w:i/>
                <w:color w:val="000000"/>
                <w:sz w:val="20"/>
                <w:szCs w:val="20"/>
                <w:lang w:eastAsia="ar-SA"/>
              </w:rPr>
              <w:t>Борисово</w:t>
            </w:r>
          </w:p>
        </w:tc>
        <w:tc>
          <w:tcPr>
            <w:tcW w:w="147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162,92</w:t>
            </w:r>
          </w:p>
        </w:tc>
        <w:tc>
          <w:tcPr>
            <w:tcW w:w="128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c>
          <w:tcPr>
            <w:tcW w:w="170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iCs/>
                <w:color w:val="000000"/>
                <w:sz w:val="20"/>
                <w:szCs w:val="20"/>
                <w:lang w:eastAsia="ar-SA"/>
              </w:rPr>
            </w:pPr>
            <w:r w:rsidRPr="00E45E0A">
              <w:rPr>
                <w:rFonts w:eastAsia="Times New Roman"/>
                <w:b/>
                <w:i/>
                <w:color w:val="000000"/>
                <w:sz w:val="20"/>
                <w:szCs w:val="20"/>
                <w:lang w:eastAsia="ar-SA"/>
              </w:rPr>
              <w:t>162,92</w:t>
            </w:r>
          </w:p>
        </w:tc>
        <w:tc>
          <w:tcPr>
            <w:tcW w:w="1481"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3.1</w:t>
            </w: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Жилая застройка всего, в том числе</w:t>
            </w:r>
          </w:p>
        </w:tc>
        <w:tc>
          <w:tcPr>
            <w:tcW w:w="147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93,25</w:t>
            </w:r>
          </w:p>
        </w:tc>
        <w:tc>
          <w:tcPr>
            <w:tcW w:w="128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57,24</w:t>
            </w:r>
          </w:p>
        </w:tc>
        <w:tc>
          <w:tcPr>
            <w:tcW w:w="170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93,25</w:t>
            </w:r>
          </w:p>
        </w:tc>
        <w:tc>
          <w:tcPr>
            <w:tcW w:w="1481" w:type="dxa"/>
            <w:tcBorders>
              <w:top w:val="single" w:sz="4" w:space="0" w:color="000000"/>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57,24</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-индивидуальная</w:t>
            </w:r>
          </w:p>
        </w:tc>
        <w:tc>
          <w:tcPr>
            <w:tcW w:w="147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93,25</w:t>
            </w:r>
          </w:p>
        </w:tc>
        <w:tc>
          <w:tcPr>
            <w:tcW w:w="128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57,24</w:t>
            </w:r>
          </w:p>
        </w:tc>
        <w:tc>
          <w:tcPr>
            <w:tcW w:w="170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93,25</w:t>
            </w:r>
          </w:p>
        </w:tc>
        <w:tc>
          <w:tcPr>
            <w:tcW w:w="1481" w:type="dxa"/>
            <w:tcBorders>
              <w:top w:val="single" w:sz="4" w:space="0" w:color="000000"/>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57,24</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3.2</w:t>
            </w:r>
          </w:p>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сельскохозяйственного использования</w:t>
            </w:r>
          </w:p>
        </w:tc>
        <w:tc>
          <w:tcPr>
            <w:tcW w:w="147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66,40</w:t>
            </w:r>
          </w:p>
        </w:tc>
        <w:tc>
          <w:tcPr>
            <w:tcW w:w="128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40,76</w:t>
            </w:r>
          </w:p>
        </w:tc>
        <w:tc>
          <w:tcPr>
            <w:tcW w:w="170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66,40</w:t>
            </w:r>
          </w:p>
        </w:tc>
        <w:tc>
          <w:tcPr>
            <w:tcW w:w="1481" w:type="dxa"/>
            <w:tcBorders>
              <w:top w:val="single" w:sz="4" w:space="0" w:color="000000"/>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40,76</w:t>
            </w:r>
          </w:p>
        </w:tc>
      </w:tr>
      <w:tr w:rsidR="00E45E0A" w:rsidRPr="00E45E0A" w:rsidTr="00E45E0A">
        <w:trPr>
          <w:trHeight w:val="47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3.3</w:t>
            </w:r>
          </w:p>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инженерной и  транспортной инфраструктуры</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3,27</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2,00</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3,27</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2,00</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4</w:t>
            </w: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b/>
                <w:i/>
                <w:color w:val="000000"/>
                <w:sz w:val="20"/>
                <w:szCs w:val="20"/>
                <w:lang w:eastAsia="ar-SA"/>
              </w:rPr>
            </w:pPr>
            <w:r w:rsidRPr="00E45E0A">
              <w:rPr>
                <w:rFonts w:eastAsia="Times New Roman"/>
                <w:b/>
                <w:i/>
                <w:color w:val="000000"/>
                <w:sz w:val="20"/>
                <w:szCs w:val="20"/>
                <w:lang w:eastAsia="ar-SA"/>
              </w:rPr>
              <w:t>Горка</w:t>
            </w:r>
          </w:p>
        </w:tc>
        <w:tc>
          <w:tcPr>
            <w:tcW w:w="147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
                <w:iCs/>
                <w:color w:val="000000"/>
                <w:sz w:val="20"/>
                <w:szCs w:val="20"/>
                <w:lang w:eastAsia="ar-SA"/>
              </w:rPr>
            </w:pPr>
            <w:r w:rsidRPr="00E45E0A">
              <w:rPr>
                <w:rFonts w:eastAsia="Times New Roman"/>
                <w:b/>
                <w:bCs/>
                <w:i/>
                <w:iCs/>
                <w:color w:val="000000"/>
                <w:sz w:val="20"/>
                <w:szCs w:val="20"/>
                <w:lang w:eastAsia="ar-SA"/>
              </w:rPr>
              <w:t>59,90</w:t>
            </w:r>
          </w:p>
        </w:tc>
        <w:tc>
          <w:tcPr>
            <w:tcW w:w="128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c>
          <w:tcPr>
            <w:tcW w:w="170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
                <w:iCs/>
                <w:color w:val="000000"/>
                <w:sz w:val="20"/>
                <w:szCs w:val="20"/>
                <w:lang w:eastAsia="ar-SA"/>
              </w:rPr>
            </w:pPr>
            <w:r w:rsidRPr="00E45E0A">
              <w:rPr>
                <w:rFonts w:eastAsia="Times New Roman"/>
                <w:b/>
                <w:bCs/>
                <w:i/>
                <w:iCs/>
                <w:color w:val="000000"/>
                <w:sz w:val="20"/>
                <w:szCs w:val="20"/>
                <w:lang w:eastAsia="ar-SA"/>
              </w:rPr>
              <w:t>59,90</w:t>
            </w:r>
          </w:p>
        </w:tc>
        <w:tc>
          <w:tcPr>
            <w:tcW w:w="1481"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4.1</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Жилая застройка всего, в том числе</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40,59</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67,76</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40,59</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67,76</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-индивидуальная</w:t>
            </w:r>
          </w:p>
        </w:tc>
        <w:tc>
          <w:tcPr>
            <w:tcW w:w="147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40,59</w:t>
            </w:r>
          </w:p>
        </w:tc>
        <w:tc>
          <w:tcPr>
            <w:tcW w:w="128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67,76</w:t>
            </w:r>
          </w:p>
        </w:tc>
        <w:tc>
          <w:tcPr>
            <w:tcW w:w="170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40,59</w:t>
            </w:r>
          </w:p>
        </w:tc>
        <w:tc>
          <w:tcPr>
            <w:tcW w:w="1481" w:type="dxa"/>
            <w:tcBorders>
              <w:top w:val="single" w:sz="4" w:space="0" w:color="000000"/>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67,76</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4.2</w:t>
            </w: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сельскохозяйственного использования</w:t>
            </w:r>
          </w:p>
        </w:tc>
        <w:tc>
          <w:tcPr>
            <w:tcW w:w="147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18,00</w:t>
            </w:r>
          </w:p>
        </w:tc>
        <w:tc>
          <w:tcPr>
            <w:tcW w:w="128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30,05</w:t>
            </w:r>
          </w:p>
        </w:tc>
        <w:tc>
          <w:tcPr>
            <w:tcW w:w="170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18,00</w:t>
            </w:r>
          </w:p>
        </w:tc>
        <w:tc>
          <w:tcPr>
            <w:tcW w:w="1481" w:type="dxa"/>
            <w:tcBorders>
              <w:top w:val="single" w:sz="4" w:space="0" w:color="000000"/>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30,05</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4.3</w:t>
            </w:r>
          </w:p>
        </w:tc>
        <w:tc>
          <w:tcPr>
            <w:tcW w:w="3535"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инженерной и  транспортной инфраструктуры</w:t>
            </w:r>
          </w:p>
        </w:tc>
        <w:tc>
          <w:tcPr>
            <w:tcW w:w="147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1,31</w:t>
            </w:r>
          </w:p>
        </w:tc>
        <w:tc>
          <w:tcPr>
            <w:tcW w:w="128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2,19</w:t>
            </w:r>
          </w:p>
        </w:tc>
        <w:tc>
          <w:tcPr>
            <w:tcW w:w="170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1,31</w:t>
            </w:r>
          </w:p>
        </w:tc>
        <w:tc>
          <w:tcPr>
            <w:tcW w:w="1481" w:type="dxa"/>
            <w:tcBorders>
              <w:top w:val="single" w:sz="4" w:space="0" w:color="000000"/>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2,19</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5</w:t>
            </w: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b/>
                <w:i/>
                <w:color w:val="000000"/>
                <w:sz w:val="20"/>
                <w:szCs w:val="20"/>
                <w:lang w:eastAsia="ar-SA"/>
              </w:rPr>
            </w:pPr>
            <w:r w:rsidRPr="00E45E0A">
              <w:rPr>
                <w:rFonts w:eastAsia="Times New Roman"/>
                <w:b/>
                <w:i/>
                <w:color w:val="000000"/>
                <w:sz w:val="20"/>
                <w:szCs w:val="20"/>
                <w:lang w:eastAsia="ar-SA"/>
              </w:rPr>
              <w:t>Долгие Бороды</w:t>
            </w:r>
          </w:p>
        </w:tc>
        <w:tc>
          <w:tcPr>
            <w:tcW w:w="147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129,08</w:t>
            </w:r>
          </w:p>
        </w:tc>
        <w:tc>
          <w:tcPr>
            <w:tcW w:w="128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c>
          <w:tcPr>
            <w:tcW w:w="170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129,08</w:t>
            </w:r>
          </w:p>
        </w:tc>
        <w:tc>
          <w:tcPr>
            <w:tcW w:w="1481"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5.1</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Жилая застройка всего, в том числе</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72,61</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56,25</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72,61</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56,25</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-индивидуальная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72,61</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56,25</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72,61</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56,25</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5.2</w:t>
            </w:r>
          </w:p>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общественно-деловой застройки</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0,65</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0,50</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0,65</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0,50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5.3</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сельскохозяйственного использования</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27,16</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21,04</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27,16</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21,04</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5.4</w:t>
            </w:r>
          </w:p>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рекреационного назначения</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18,87</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14,62</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18,87</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14,62</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5.5</w:t>
            </w:r>
          </w:p>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специального назначения</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1,97</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1,53</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1,97</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1,53</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5.6</w:t>
            </w:r>
          </w:p>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инженерной и  транспортной инфраструктуры</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7,82</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6,06</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7,82</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6,06</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6</w:t>
            </w: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b/>
                <w:i/>
                <w:color w:val="000000"/>
                <w:sz w:val="20"/>
                <w:szCs w:val="20"/>
                <w:lang w:eastAsia="ar-SA"/>
              </w:rPr>
            </w:pPr>
            <w:r w:rsidRPr="00E45E0A">
              <w:rPr>
                <w:rFonts w:eastAsia="Times New Roman"/>
                <w:b/>
                <w:i/>
                <w:color w:val="000000"/>
                <w:sz w:val="20"/>
                <w:szCs w:val="20"/>
                <w:lang w:eastAsia="ar-SA"/>
              </w:rPr>
              <w:t>Едно</w:t>
            </w:r>
          </w:p>
        </w:tc>
        <w:tc>
          <w:tcPr>
            <w:tcW w:w="1475"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285,49</w:t>
            </w:r>
          </w:p>
        </w:tc>
        <w:tc>
          <w:tcPr>
            <w:tcW w:w="128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c>
          <w:tcPr>
            <w:tcW w:w="1704"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285,49</w:t>
            </w:r>
          </w:p>
        </w:tc>
        <w:tc>
          <w:tcPr>
            <w:tcW w:w="1481" w:type="dxa"/>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6.1</w:t>
            </w: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Жилая застройка всего, в том числе</w:t>
            </w:r>
          </w:p>
        </w:tc>
        <w:tc>
          <w:tcPr>
            <w:tcW w:w="147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25,61</w:t>
            </w:r>
          </w:p>
        </w:tc>
        <w:tc>
          <w:tcPr>
            <w:tcW w:w="128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8,97</w:t>
            </w:r>
          </w:p>
        </w:tc>
        <w:tc>
          <w:tcPr>
            <w:tcW w:w="170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25,61</w:t>
            </w:r>
          </w:p>
        </w:tc>
        <w:tc>
          <w:tcPr>
            <w:tcW w:w="1481" w:type="dxa"/>
            <w:tcBorders>
              <w:top w:val="single" w:sz="4" w:space="0" w:color="000000"/>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8,97</w:t>
            </w:r>
          </w:p>
        </w:tc>
      </w:tr>
      <w:tr w:rsidR="00E45E0A" w:rsidRPr="00E45E0A" w:rsidTr="00E45E0A">
        <w:trPr>
          <w:trHeight w:val="255"/>
        </w:trPr>
        <w:tc>
          <w:tcPr>
            <w:tcW w:w="942"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-индивидуальная</w:t>
            </w:r>
          </w:p>
        </w:tc>
        <w:tc>
          <w:tcPr>
            <w:tcW w:w="1475"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25,61</w:t>
            </w:r>
          </w:p>
        </w:tc>
        <w:tc>
          <w:tcPr>
            <w:tcW w:w="128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8,97</w:t>
            </w:r>
          </w:p>
        </w:tc>
        <w:tc>
          <w:tcPr>
            <w:tcW w:w="1704" w:type="dxa"/>
            <w:tcBorders>
              <w:top w:val="single" w:sz="4" w:space="0" w:color="000000"/>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25,61</w:t>
            </w:r>
          </w:p>
        </w:tc>
        <w:tc>
          <w:tcPr>
            <w:tcW w:w="1481" w:type="dxa"/>
            <w:tcBorders>
              <w:top w:val="single" w:sz="4" w:space="0" w:color="000000"/>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8,97</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6.2</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сельскохозяйственного использования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253,79</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88,90</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253,79</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88,90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6.2</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инженерной и транспортной инфраструктуры</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2,64</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0,92</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2,64</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0,92</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6.4</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производственных предприятий</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3,45</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1,21</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3,45</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1,21</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7</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b/>
                <w:i/>
                <w:color w:val="000000"/>
                <w:sz w:val="20"/>
                <w:szCs w:val="20"/>
                <w:lang w:eastAsia="ar-SA"/>
              </w:rPr>
            </w:pPr>
            <w:r w:rsidRPr="00E45E0A">
              <w:rPr>
                <w:rFonts w:eastAsia="Times New Roman"/>
                <w:b/>
                <w:i/>
                <w:color w:val="000000"/>
                <w:sz w:val="20"/>
                <w:szCs w:val="20"/>
                <w:lang w:eastAsia="ar-SA"/>
              </w:rPr>
              <w:t>Закидово</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78,44</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78,44</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7.1</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 xml:space="preserve">Жилая застройка всего, </w:t>
            </w:r>
          </w:p>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в том числе</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45,77</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58,35</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45,77</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58,35</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-индивидуальная</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45,77</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58,35</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45,77</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58,35</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7.2</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сельскохозяйственного использования</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31,88</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40,64</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31,88</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40,64</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7.3</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инженерной и транспортной инфраструктуры</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0,79</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1,01</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0,79</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1,01</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8</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b/>
                <w:i/>
                <w:color w:val="000000"/>
                <w:sz w:val="20"/>
                <w:szCs w:val="20"/>
                <w:lang w:eastAsia="ar-SA"/>
              </w:rPr>
            </w:pPr>
            <w:r w:rsidRPr="00E45E0A">
              <w:rPr>
                <w:rFonts w:eastAsia="Times New Roman"/>
                <w:b/>
                <w:i/>
                <w:color w:val="000000"/>
                <w:sz w:val="20"/>
                <w:szCs w:val="20"/>
                <w:lang w:eastAsia="ar-SA"/>
              </w:rPr>
              <w:t>Ключи</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194,41</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194,41</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8.1</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Жилая застройка всего, в том числе</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36,19</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18,62</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36,19</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18,62</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-индивидуальная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36,19</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18,62</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36,19</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18,62</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8.2</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сельскохозяйственного использования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155,44</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79,95</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155,44</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79,95</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8.3</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рекреационного назначения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0,84</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0,43</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0,84</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0,43</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8.4</w:t>
            </w:r>
          </w:p>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инженерной и  транспортной инфраструктуры</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1,94</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1,00</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1,94</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1,00</w:t>
            </w:r>
          </w:p>
        </w:tc>
      </w:tr>
      <w:tr w:rsidR="00E45E0A" w:rsidRPr="00E45E0A" w:rsidTr="00E45E0A">
        <w:trPr>
          <w:trHeight w:val="250"/>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9</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b/>
                <w:i/>
                <w:color w:val="000000"/>
                <w:sz w:val="20"/>
                <w:szCs w:val="20"/>
                <w:lang w:eastAsia="ar-SA"/>
              </w:rPr>
            </w:pPr>
            <w:r w:rsidRPr="00E45E0A">
              <w:rPr>
                <w:rFonts w:eastAsia="Times New Roman"/>
                <w:b/>
                <w:i/>
                <w:color w:val="000000"/>
                <w:sz w:val="20"/>
                <w:szCs w:val="20"/>
                <w:lang w:eastAsia="ar-SA"/>
              </w:rPr>
              <w:t>Нелюшка</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114,30</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114,30</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9.1</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Жилая застройка всего,</w:t>
            </w:r>
          </w:p>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 xml:space="preserve"> в том числе</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72,01</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63,00</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71,06</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62,17</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-индивидуальная</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72,01</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63,00</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71,06</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62,17</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9.2</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сельскохозяйственного использования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40,11</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35,09</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40,11</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35,09</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9.3</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рекреационного назначения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0,95</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0,83</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9.4</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инженерной и  транспортной инфраструктуры</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2,18</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1,91</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2,18</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1,91</w:t>
            </w:r>
          </w:p>
        </w:tc>
      </w:tr>
      <w:tr w:rsidR="00E45E0A" w:rsidRPr="00E45E0A" w:rsidTr="00E45E0A">
        <w:trPr>
          <w:trHeight w:val="220"/>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10</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b/>
                <w:i/>
                <w:color w:val="000000"/>
                <w:sz w:val="20"/>
                <w:szCs w:val="20"/>
                <w:lang w:eastAsia="ar-SA"/>
              </w:rPr>
            </w:pPr>
            <w:r w:rsidRPr="00E45E0A">
              <w:rPr>
                <w:rFonts w:eastAsia="Times New Roman"/>
                <w:b/>
                <w:i/>
                <w:color w:val="000000"/>
                <w:sz w:val="20"/>
                <w:szCs w:val="20"/>
                <w:lang w:eastAsia="ar-SA"/>
              </w:rPr>
              <w:t>Новая</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103,44</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103,44</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10.1</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Жилая застройка всего, в том числе</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24,15</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23,35</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24,15</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23,35</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-индивидуальная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24,15</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23,35</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24,15</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23,35</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10.2</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сельскохозяйственного использования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77,21</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74,64</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77,21</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74,64</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10.3</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инженерной и  транспортной инфраструктуры</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2,08</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2,01</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2,08</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2,01</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11</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b/>
                <w:i/>
                <w:color w:val="000000"/>
                <w:sz w:val="20"/>
                <w:szCs w:val="20"/>
                <w:lang w:eastAsia="ar-SA"/>
              </w:rPr>
            </w:pPr>
            <w:r w:rsidRPr="00E45E0A">
              <w:rPr>
                <w:rFonts w:eastAsia="Times New Roman"/>
                <w:b/>
                <w:i/>
                <w:color w:val="000000"/>
                <w:sz w:val="20"/>
                <w:szCs w:val="20"/>
                <w:lang w:eastAsia="ar-SA"/>
              </w:rPr>
              <w:t>Новотроицы</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74,96</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74,96</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11.1</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Жилая застройка всего, в том числе</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36,91</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49,24</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36,91</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49,24</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-индивидуальная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36,91</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49,24</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36,91</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49,24</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11.2</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сельскохозяйственного использования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35,37</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47,18</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35,37</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47,18</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11.3</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инженерной и  транспортной инфраструктуры</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2,68</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3,58</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2,68</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3,58</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12</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b/>
                <w:i/>
                <w:color w:val="000000"/>
                <w:sz w:val="20"/>
                <w:szCs w:val="20"/>
                <w:lang w:eastAsia="ar-SA"/>
              </w:rPr>
            </w:pPr>
            <w:r w:rsidRPr="00E45E0A">
              <w:rPr>
                <w:rFonts w:eastAsia="Times New Roman"/>
                <w:b/>
                <w:i/>
                <w:color w:val="000000"/>
                <w:sz w:val="20"/>
                <w:szCs w:val="20"/>
                <w:lang w:eastAsia="ar-SA"/>
              </w:rPr>
              <w:t>Плотично</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52,24</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52,24</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12.1</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Жилая застройка всего, в том числе</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27,67</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52,97</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27,67</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52,97</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-индивидуальная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27,67</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52,97</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27,67</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52,97</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12.2</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сельскохозяйственного использования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23,09</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44,20</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23,09</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44,20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12.3</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инженерной и  транспортной инфраструктуры</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1,48</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2,83</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1,48</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2,83</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sz w:val="20"/>
                <w:szCs w:val="20"/>
                <w:lang w:eastAsia="ar-SA"/>
              </w:rPr>
            </w:pPr>
            <w:r w:rsidRPr="00E45E0A">
              <w:rPr>
                <w:rFonts w:eastAsia="Times New Roman"/>
                <w:b/>
                <w:i/>
                <w:sz w:val="20"/>
                <w:szCs w:val="20"/>
                <w:lang w:eastAsia="ar-SA"/>
              </w:rPr>
              <w:t>13</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b/>
                <w:i/>
                <w:sz w:val="20"/>
                <w:szCs w:val="20"/>
                <w:lang w:eastAsia="ar-SA"/>
              </w:rPr>
            </w:pPr>
            <w:r w:rsidRPr="00E45E0A">
              <w:rPr>
                <w:rFonts w:eastAsia="Times New Roman"/>
                <w:b/>
                <w:i/>
                <w:sz w:val="20"/>
                <w:szCs w:val="20"/>
                <w:lang w:eastAsia="ar-SA"/>
              </w:rPr>
              <w:t>Станки</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sz w:val="20"/>
                <w:szCs w:val="20"/>
                <w:lang w:eastAsia="ar-SA"/>
              </w:rPr>
            </w:pPr>
            <w:r w:rsidRPr="00E45E0A">
              <w:rPr>
                <w:rFonts w:eastAsia="Times New Roman"/>
                <w:b/>
                <w:i/>
                <w:sz w:val="20"/>
                <w:szCs w:val="20"/>
                <w:lang w:eastAsia="ar-SA"/>
              </w:rPr>
              <w:t>164,98</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sz w:val="20"/>
                <w:szCs w:val="20"/>
                <w:lang w:eastAsia="ar-SA"/>
              </w:rPr>
            </w:pPr>
            <w:r w:rsidRPr="00E45E0A">
              <w:rPr>
                <w:rFonts w:eastAsia="Times New Roman"/>
                <w:b/>
                <w:bCs/>
                <w:iCs/>
                <w:sz w:val="20"/>
                <w:szCs w:val="20"/>
                <w:lang w:eastAsia="ar-SA"/>
              </w:rPr>
              <w:t>100</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sz w:val="20"/>
                <w:szCs w:val="20"/>
                <w:lang w:eastAsia="ar-SA"/>
              </w:rPr>
            </w:pPr>
            <w:r w:rsidRPr="00E45E0A">
              <w:rPr>
                <w:rFonts w:eastAsia="Times New Roman"/>
                <w:b/>
                <w:i/>
                <w:sz w:val="20"/>
                <w:szCs w:val="20"/>
                <w:lang w:eastAsia="ar-SA"/>
              </w:rPr>
              <w:t>96,98</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sz w:val="20"/>
                <w:szCs w:val="20"/>
                <w:lang w:eastAsia="ar-SA"/>
              </w:rPr>
            </w:pPr>
            <w:r w:rsidRPr="00E45E0A">
              <w:rPr>
                <w:rFonts w:eastAsia="Times New Roman"/>
                <w:b/>
                <w:bCs/>
                <w:iCs/>
                <w:sz w:val="20"/>
                <w:szCs w:val="20"/>
                <w:lang w:eastAsia="ar-SA"/>
              </w:rPr>
              <w:t>100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13.1</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Жилая застройка всего, в том числе</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89,26</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54,10</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89,26</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92,04</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sz w:val="20"/>
                <w:szCs w:val="20"/>
                <w:lang w:eastAsia="ar-SA"/>
              </w:rPr>
            </w:pP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-индивидуальная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89,26</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54,10</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89,26</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92,04</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13.2</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Территории общественно-деловой застройки</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68,00</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41,22</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13.3</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Территории рекреационного назначения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1,95</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1,18</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1,95</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2,01</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13.4</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Территории инженерной и  транспортной инфраструктуры</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5,77</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3,50</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5,77</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5,95</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14</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b/>
                <w:i/>
                <w:color w:val="000000"/>
                <w:sz w:val="20"/>
                <w:szCs w:val="20"/>
                <w:lang w:eastAsia="ar-SA"/>
              </w:rPr>
            </w:pPr>
            <w:r w:rsidRPr="00E45E0A">
              <w:rPr>
                <w:rFonts w:eastAsia="Times New Roman"/>
                <w:b/>
                <w:i/>
                <w:color w:val="000000"/>
                <w:sz w:val="20"/>
                <w:szCs w:val="20"/>
                <w:lang w:eastAsia="ar-SA"/>
              </w:rPr>
              <w:t>Терехово</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120,12</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120,12</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14.1</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Жилая застройка всего, в том числе</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54,54</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45,40</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54,54</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45,40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-индивидуальная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54,54</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45,40</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54,54</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45,40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14.2</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сельскохозяйственного использования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61,98</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51,60</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61,98</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51,60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14.3</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инженерной и  транспортной инфраструктуры</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3,60</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3,00</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3,60</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3,00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15</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b/>
                <w:i/>
                <w:color w:val="000000"/>
                <w:sz w:val="20"/>
                <w:szCs w:val="20"/>
                <w:lang w:eastAsia="ar-SA"/>
              </w:rPr>
            </w:pPr>
            <w:r w:rsidRPr="00E45E0A">
              <w:rPr>
                <w:rFonts w:eastAsia="Times New Roman"/>
                <w:b/>
                <w:i/>
                <w:color w:val="000000"/>
                <w:sz w:val="20"/>
                <w:szCs w:val="20"/>
                <w:lang w:eastAsia="ar-SA"/>
              </w:rPr>
              <w:t>Ужин</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34,87</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34,87</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15.1</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Жилая застройка всего, в том числе</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15,51</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44,48</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15,51</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44,48</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-индивидуальная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15,51</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44,48</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15,51</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44,48</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15.2</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сельскохозяйственного использования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16,99</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48,72</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16,99</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48,72</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15.3</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специального назначения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1,06</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3,04</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1,06</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3,04</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15.4</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инженерной и  транспортной инфраструктуры</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1,31</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3,76</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1,31</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3,76</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16</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b/>
                <w:i/>
                <w:color w:val="000000"/>
                <w:sz w:val="20"/>
                <w:szCs w:val="20"/>
                <w:lang w:eastAsia="ar-SA"/>
              </w:rPr>
            </w:pPr>
            <w:r w:rsidRPr="00E45E0A">
              <w:rPr>
                <w:rFonts w:eastAsia="Times New Roman"/>
                <w:b/>
                <w:i/>
                <w:color w:val="000000"/>
                <w:sz w:val="20"/>
                <w:szCs w:val="20"/>
                <w:lang w:eastAsia="ar-SA"/>
              </w:rPr>
              <w:t>Усадье</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127,97</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127,97</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16.1</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Жилая застройка всего, в том числе</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58,48</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45,70</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58,48</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45,70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-индивидуальная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58,48</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45,70</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58,48</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45,70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16.2</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сельскохозяйственного использования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53,64</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41,92</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53,64</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41,92</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16.3</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рекреационного назначения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13,44</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8,81</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13,44</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8,81</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16.4</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инженерной и  транспортной инфраструктуры</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2,41</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1,88</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2,41</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1,88</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17</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b/>
                <w:i/>
                <w:color w:val="000000"/>
                <w:sz w:val="20"/>
                <w:szCs w:val="20"/>
                <w:lang w:eastAsia="ar-SA"/>
              </w:rPr>
            </w:pPr>
            <w:r w:rsidRPr="00E45E0A">
              <w:rPr>
                <w:rFonts w:eastAsia="Times New Roman"/>
                <w:b/>
                <w:i/>
                <w:color w:val="000000"/>
                <w:sz w:val="20"/>
                <w:szCs w:val="20"/>
                <w:lang w:eastAsia="ar-SA"/>
              </w:rPr>
              <w:t>Шуя</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317,60</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color w:val="000000"/>
                <w:sz w:val="20"/>
                <w:szCs w:val="20"/>
                <w:lang w:eastAsia="ar-SA"/>
              </w:rPr>
            </w:pPr>
            <w:r w:rsidRPr="00E45E0A">
              <w:rPr>
                <w:rFonts w:eastAsia="Times New Roman"/>
                <w:b/>
                <w:i/>
                <w:color w:val="000000"/>
                <w:sz w:val="20"/>
                <w:szCs w:val="20"/>
                <w:lang w:eastAsia="ar-SA"/>
              </w:rPr>
              <w:t>317,60</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Cs/>
                <w:color w:val="000000"/>
                <w:sz w:val="20"/>
                <w:szCs w:val="20"/>
                <w:lang w:eastAsia="ar-SA"/>
              </w:rPr>
            </w:pPr>
            <w:r w:rsidRPr="00E45E0A">
              <w:rPr>
                <w:rFonts w:eastAsia="Times New Roman"/>
                <w:b/>
                <w:bCs/>
                <w:iCs/>
                <w:color w:val="000000"/>
                <w:sz w:val="20"/>
                <w:szCs w:val="20"/>
                <w:lang w:eastAsia="ar-SA"/>
              </w:rPr>
              <w:t>100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17.1</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Жилая застройка всего, в том числе</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100,60</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31,67</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100,60</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31,67</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-индивидуальная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100,60</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31,67</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100,60</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31,67</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17.2</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сельскохозяйственного использования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208,84</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65,75</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208,84</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65,75</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17.3</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производственного назначения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2,43</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0,77</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2,43</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0,77</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17.4</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специального назначения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0,47</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0,15</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0,47</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0,15</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17.5</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инженерной и  транспортной инфраструктуры</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5,26</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1,66</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5,26</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1,66</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sz w:val="20"/>
                <w:szCs w:val="20"/>
                <w:lang w:eastAsia="ar-SA"/>
              </w:rPr>
            </w:pPr>
            <w:r w:rsidRPr="00E45E0A">
              <w:rPr>
                <w:rFonts w:eastAsia="Times New Roman"/>
                <w:b/>
                <w:i/>
                <w:sz w:val="20"/>
                <w:szCs w:val="20"/>
                <w:lang w:eastAsia="ar-SA"/>
              </w:rPr>
              <w:t>18</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b/>
                <w:i/>
                <w:sz w:val="20"/>
                <w:szCs w:val="20"/>
                <w:lang w:eastAsia="ar-SA"/>
              </w:rPr>
            </w:pPr>
            <w:r w:rsidRPr="00E45E0A">
              <w:rPr>
                <w:rFonts w:eastAsia="Times New Roman"/>
                <w:b/>
                <w:i/>
                <w:sz w:val="20"/>
                <w:szCs w:val="20"/>
                <w:lang w:eastAsia="ar-SA"/>
              </w:rPr>
              <w:t>Ящерово</w:t>
            </w:r>
          </w:p>
        </w:tc>
        <w:tc>
          <w:tcPr>
            <w:tcW w:w="1475"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sz w:val="20"/>
                <w:szCs w:val="20"/>
                <w:lang w:eastAsia="ar-SA"/>
              </w:rPr>
            </w:pPr>
            <w:r w:rsidRPr="00E45E0A">
              <w:rPr>
                <w:rFonts w:eastAsia="Times New Roman"/>
                <w:b/>
                <w:i/>
                <w:sz w:val="20"/>
                <w:szCs w:val="20"/>
                <w:lang w:eastAsia="ar-SA"/>
              </w:rPr>
              <w:t>192,04</w:t>
            </w:r>
          </w:p>
        </w:tc>
        <w:tc>
          <w:tcPr>
            <w:tcW w:w="128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
                <w:iCs/>
                <w:sz w:val="20"/>
                <w:szCs w:val="20"/>
                <w:lang w:eastAsia="ar-SA"/>
              </w:rPr>
            </w:pPr>
            <w:r w:rsidRPr="00E45E0A">
              <w:rPr>
                <w:rFonts w:eastAsia="Times New Roman"/>
                <w:b/>
                <w:bCs/>
                <w:i/>
                <w:iCs/>
                <w:sz w:val="20"/>
                <w:szCs w:val="20"/>
                <w:lang w:eastAsia="ar-SA"/>
              </w:rPr>
              <w:t>100</w:t>
            </w:r>
          </w:p>
        </w:tc>
        <w:tc>
          <w:tcPr>
            <w:tcW w:w="1704"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i/>
                <w:sz w:val="20"/>
                <w:szCs w:val="20"/>
                <w:lang w:eastAsia="ar-SA"/>
              </w:rPr>
            </w:pPr>
            <w:r w:rsidRPr="00E45E0A">
              <w:rPr>
                <w:rFonts w:eastAsia="Times New Roman"/>
                <w:b/>
                <w:i/>
                <w:sz w:val="20"/>
                <w:szCs w:val="20"/>
                <w:lang w:eastAsia="ar-SA"/>
              </w:rPr>
              <w:t>192,04</w:t>
            </w:r>
          </w:p>
        </w:tc>
        <w:tc>
          <w:tcPr>
            <w:tcW w:w="1481" w:type="dxa"/>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b/>
                <w:bCs/>
                <w:i/>
                <w:iCs/>
                <w:sz w:val="20"/>
                <w:szCs w:val="20"/>
                <w:lang w:eastAsia="ar-SA"/>
              </w:rPr>
            </w:pPr>
            <w:r w:rsidRPr="00E45E0A">
              <w:rPr>
                <w:rFonts w:eastAsia="Times New Roman"/>
                <w:b/>
                <w:bCs/>
                <w:i/>
                <w:iCs/>
                <w:sz w:val="20"/>
                <w:szCs w:val="20"/>
                <w:lang w:eastAsia="ar-SA"/>
              </w:rPr>
              <w:t>100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18.1</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Жилая застройка всего, в том числе</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154,13</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80,26</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174,01</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90,61</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sz w:val="20"/>
                <w:szCs w:val="20"/>
                <w:lang w:eastAsia="ar-SA"/>
              </w:rPr>
            </w:pP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-индивидуальная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154,13</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80,26</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174,01</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90,61</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18.2</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Территории производственного назначения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3,70</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1,93</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3,70</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1,93</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ar-SA"/>
              </w:rPr>
              <w:t>18.3</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sz w:val="20"/>
                <w:szCs w:val="20"/>
                <w:lang w:eastAsia="ar-SA"/>
              </w:rPr>
            </w:pPr>
            <w:r w:rsidRPr="00E45E0A">
              <w:rPr>
                <w:rFonts w:eastAsia="Times New Roman"/>
                <w:sz w:val="20"/>
                <w:szCs w:val="20"/>
                <w:lang w:eastAsia="ar-SA"/>
              </w:rPr>
              <w:t>Территории сельскохозяйственного использования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21,21</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11,04</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1,33</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0,69</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18.4</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рекреационного назначения</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2,87</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1,49</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2,87</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1,50</w:t>
            </w:r>
          </w:p>
        </w:tc>
      </w:tr>
      <w:tr w:rsidR="00E45E0A" w:rsidRPr="00E45E0A" w:rsidTr="00E45E0A">
        <w:trPr>
          <w:trHeight w:val="255"/>
        </w:trPr>
        <w:tc>
          <w:tcPr>
            <w:tcW w:w="942"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snapToGrid w:val="0"/>
              <w:jc w:val="center"/>
              <w:rPr>
                <w:rFonts w:eastAsia="Times New Roman"/>
                <w:color w:val="000000"/>
                <w:sz w:val="20"/>
                <w:szCs w:val="20"/>
                <w:lang w:eastAsia="ar-SA"/>
              </w:rPr>
            </w:pPr>
            <w:r w:rsidRPr="00E45E0A">
              <w:rPr>
                <w:rFonts w:eastAsia="Times New Roman"/>
                <w:color w:val="000000"/>
                <w:sz w:val="20"/>
                <w:szCs w:val="20"/>
                <w:lang w:eastAsia="ar-SA"/>
              </w:rPr>
              <w:t>18.5</w:t>
            </w:r>
          </w:p>
        </w:tc>
        <w:tc>
          <w:tcPr>
            <w:tcW w:w="353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snapToGrid w:val="0"/>
              <w:rPr>
                <w:rFonts w:eastAsia="Times New Roman"/>
                <w:color w:val="000000"/>
                <w:sz w:val="20"/>
                <w:szCs w:val="20"/>
                <w:lang w:eastAsia="ar-SA"/>
              </w:rPr>
            </w:pPr>
            <w:r w:rsidRPr="00E45E0A">
              <w:rPr>
                <w:rFonts w:eastAsia="Times New Roman"/>
                <w:color w:val="000000"/>
                <w:sz w:val="20"/>
                <w:szCs w:val="20"/>
                <w:lang w:eastAsia="ar-SA"/>
              </w:rPr>
              <w:t>Территории инженерной и  транспортной инфраструктуры</w:t>
            </w:r>
          </w:p>
        </w:tc>
        <w:tc>
          <w:tcPr>
            <w:tcW w:w="1475"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10,13</w:t>
            </w:r>
          </w:p>
        </w:tc>
        <w:tc>
          <w:tcPr>
            <w:tcW w:w="128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5,28</w:t>
            </w:r>
          </w:p>
        </w:tc>
        <w:tc>
          <w:tcPr>
            <w:tcW w:w="1704" w:type="dxa"/>
            <w:tcBorders>
              <w:left w:val="single" w:sz="4" w:space="0" w:color="000000"/>
              <w:bottom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10,13</w:t>
            </w:r>
          </w:p>
        </w:tc>
        <w:tc>
          <w:tcPr>
            <w:tcW w:w="1481" w:type="dxa"/>
            <w:tcBorders>
              <w:left w:val="single" w:sz="4" w:space="0" w:color="000000"/>
              <w:bottom w:val="single" w:sz="4" w:space="0" w:color="000000"/>
              <w:right w:val="single" w:sz="4" w:space="0" w:color="000000"/>
            </w:tcBorders>
            <w:vAlign w:val="bottom"/>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5,27</w:t>
            </w:r>
          </w:p>
        </w:tc>
      </w:tr>
    </w:tbl>
    <w:p w:rsidR="00E45E0A" w:rsidRPr="00E45E0A" w:rsidRDefault="00E45E0A" w:rsidP="00E45E0A">
      <w:pPr>
        <w:widowControl w:val="0"/>
        <w:suppressAutoHyphens/>
        <w:autoSpaceDE w:val="0"/>
        <w:rPr>
          <w:rFonts w:ascii="Arial" w:eastAsia="Times New Roman" w:hAnsi="Arial"/>
          <w:color w:val="000000"/>
          <w:sz w:val="20"/>
          <w:szCs w:val="20"/>
          <w:lang w:eastAsia="ar-SA"/>
        </w:rPr>
      </w:pPr>
    </w:p>
    <w:p w:rsidR="00E45E0A" w:rsidRPr="00E45E0A" w:rsidRDefault="00E45E0A" w:rsidP="00E45E0A">
      <w:pPr>
        <w:keepNext/>
        <w:widowControl w:val="0"/>
        <w:tabs>
          <w:tab w:val="num" w:pos="0"/>
        </w:tabs>
        <w:suppressAutoHyphens/>
        <w:autoSpaceDE w:val="0"/>
        <w:jc w:val="center"/>
        <w:outlineLvl w:val="0"/>
        <w:rPr>
          <w:rFonts w:eastAsia="Times New Roman"/>
          <w:b/>
          <w:bCs/>
          <w:kern w:val="1"/>
          <w:sz w:val="20"/>
          <w:szCs w:val="20"/>
          <w:lang w:eastAsia="ar-SA"/>
        </w:rPr>
      </w:pPr>
      <w:bookmarkStart w:id="137" w:name="_Toc248225769"/>
      <w:bookmarkStart w:id="138" w:name="_Toc253140359"/>
      <w:bookmarkStart w:id="139" w:name="_Toc253696746"/>
      <w:bookmarkStart w:id="140" w:name="_Toc256370542"/>
      <w:bookmarkStart w:id="141" w:name="_Toc436405347"/>
      <w:bookmarkStart w:id="142" w:name="_Toc54450531"/>
      <w:r w:rsidRPr="00E45E0A">
        <w:rPr>
          <w:rFonts w:eastAsia="Times New Roman"/>
          <w:b/>
          <w:bCs/>
          <w:kern w:val="1"/>
          <w:sz w:val="20"/>
          <w:szCs w:val="20"/>
          <w:lang w:eastAsia="ar-SA"/>
        </w:rPr>
        <w:t xml:space="preserve">9. Основные технико-экономические показатели Генерального плана </w:t>
      </w:r>
      <w:bookmarkEnd w:id="137"/>
      <w:r w:rsidRPr="00E45E0A">
        <w:rPr>
          <w:rFonts w:eastAsia="Times New Roman" w:cs="Arial"/>
          <w:b/>
          <w:bCs/>
          <w:kern w:val="1"/>
          <w:sz w:val="20"/>
          <w:szCs w:val="20"/>
          <w:lang w:eastAsia="ar-SA"/>
        </w:rPr>
        <w:t xml:space="preserve">Рощинского сельского  </w:t>
      </w:r>
      <w:r w:rsidRPr="00E45E0A">
        <w:rPr>
          <w:rFonts w:eastAsia="Times New Roman"/>
          <w:b/>
          <w:bCs/>
          <w:kern w:val="1"/>
          <w:sz w:val="20"/>
          <w:szCs w:val="20"/>
          <w:lang w:eastAsia="ar-SA"/>
        </w:rPr>
        <w:t>поселения</w:t>
      </w:r>
      <w:bookmarkEnd w:id="138"/>
      <w:bookmarkEnd w:id="139"/>
      <w:bookmarkEnd w:id="140"/>
      <w:bookmarkEnd w:id="141"/>
      <w:bookmarkEnd w:id="142"/>
    </w:p>
    <w:tbl>
      <w:tblPr>
        <w:tblW w:w="4997" w:type="pct"/>
        <w:jc w:val="center"/>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873"/>
        <w:gridCol w:w="7"/>
        <w:gridCol w:w="4490"/>
        <w:gridCol w:w="15"/>
        <w:gridCol w:w="1845"/>
        <w:gridCol w:w="15"/>
        <w:gridCol w:w="1481"/>
        <w:gridCol w:w="15"/>
        <w:gridCol w:w="1468"/>
      </w:tblGrid>
      <w:tr w:rsidR="00E45E0A" w:rsidRPr="00E45E0A" w:rsidTr="00E45E0A">
        <w:trPr>
          <w:trHeight w:val="20"/>
          <w:tblHeader/>
          <w:jc w:val="center"/>
        </w:trPr>
        <w:tc>
          <w:tcPr>
            <w:tcW w:w="880" w:type="dxa"/>
            <w:gridSpan w:val="2"/>
            <w:vAlign w:val="center"/>
          </w:tcPr>
          <w:p w:rsidR="00E45E0A" w:rsidRPr="00E45E0A" w:rsidRDefault="00E45E0A" w:rsidP="00E45E0A">
            <w:pPr>
              <w:jc w:val="center"/>
              <w:rPr>
                <w:rFonts w:eastAsia="Times New Roman"/>
                <w:b/>
                <w:sz w:val="20"/>
                <w:szCs w:val="20"/>
                <w:lang w:eastAsia="ru-RU"/>
              </w:rPr>
            </w:pPr>
            <w:r w:rsidRPr="00E45E0A">
              <w:rPr>
                <w:rFonts w:eastAsia="Times New Roman"/>
                <w:b/>
                <w:sz w:val="20"/>
                <w:szCs w:val="20"/>
                <w:lang w:eastAsia="ru-RU"/>
              </w:rPr>
              <w:t>№</w:t>
            </w:r>
          </w:p>
          <w:p w:rsidR="00E45E0A" w:rsidRPr="00E45E0A" w:rsidRDefault="00E45E0A" w:rsidP="00E45E0A">
            <w:pPr>
              <w:jc w:val="center"/>
              <w:rPr>
                <w:rFonts w:eastAsia="Times New Roman"/>
                <w:b/>
                <w:sz w:val="20"/>
                <w:szCs w:val="20"/>
                <w:lang w:eastAsia="ru-RU"/>
              </w:rPr>
            </w:pPr>
            <w:r w:rsidRPr="00E45E0A">
              <w:rPr>
                <w:rFonts w:eastAsia="Times New Roman"/>
                <w:b/>
                <w:sz w:val="20"/>
                <w:szCs w:val="20"/>
                <w:lang w:eastAsia="ru-RU"/>
              </w:rPr>
              <w:t xml:space="preserve"> п/п</w:t>
            </w:r>
          </w:p>
        </w:tc>
        <w:tc>
          <w:tcPr>
            <w:tcW w:w="4490" w:type="dxa"/>
            <w:vAlign w:val="center"/>
          </w:tcPr>
          <w:p w:rsidR="00E45E0A" w:rsidRPr="00E45E0A" w:rsidRDefault="00E45E0A" w:rsidP="00E45E0A">
            <w:pPr>
              <w:jc w:val="center"/>
              <w:rPr>
                <w:rFonts w:eastAsia="Times New Roman"/>
                <w:b/>
                <w:sz w:val="20"/>
                <w:szCs w:val="20"/>
                <w:lang w:eastAsia="ru-RU"/>
              </w:rPr>
            </w:pPr>
            <w:r w:rsidRPr="00E45E0A">
              <w:rPr>
                <w:rFonts w:eastAsia="Times New Roman"/>
                <w:b/>
                <w:sz w:val="20"/>
                <w:szCs w:val="20"/>
                <w:lang w:eastAsia="ru-RU"/>
              </w:rPr>
              <w:t>Показатели</w:t>
            </w:r>
          </w:p>
        </w:tc>
        <w:tc>
          <w:tcPr>
            <w:tcW w:w="1860" w:type="dxa"/>
            <w:gridSpan w:val="2"/>
            <w:vAlign w:val="center"/>
          </w:tcPr>
          <w:p w:rsidR="00E45E0A" w:rsidRPr="00E45E0A" w:rsidRDefault="00E45E0A" w:rsidP="00E45E0A">
            <w:pPr>
              <w:jc w:val="center"/>
              <w:rPr>
                <w:rFonts w:eastAsia="Times New Roman"/>
                <w:b/>
                <w:sz w:val="20"/>
                <w:szCs w:val="20"/>
                <w:lang w:eastAsia="ru-RU"/>
              </w:rPr>
            </w:pPr>
            <w:r w:rsidRPr="00E45E0A">
              <w:rPr>
                <w:rFonts w:eastAsia="Times New Roman"/>
                <w:b/>
                <w:sz w:val="20"/>
                <w:szCs w:val="20"/>
                <w:lang w:eastAsia="ru-RU"/>
              </w:rPr>
              <w:t>Единица измерения</w:t>
            </w:r>
          </w:p>
        </w:tc>
        <w:tc>
          <w:tcPr>
            <w:tcW w:w="1511" w:type="dxa"/>
            <w:gridSpan w:val="3"/>
            <w:vAlign w:val="center"/>
          </w:tcPr>
          <w:p w:rsidR="00E45E0A" w:rsidRPr="00E45E0A" w:rsidRDefault="00E45E0A" w:rsidP="00E45E0A">
            <w:pPr>
              <w:jc w:val="center"/>
              <w:rPr>
                <w:rFonts w:eastAsia="Times New Roman"/>
                <w:b/>
                <w:sz w:val="20"/>
                <w:szCs w:val="20"/>
                <w:lang w:eastAsia="ru-RU"/>
              </w:rPr>
            </w:pPr>
            <w:r w:rsidRPr="00E45E0A">
              <w:rPr>
                <w:rFonts w:eastAsia="Times New Roman"/>
                <w:b/>
                <w:sz w:val="20"/>
                <w:szCs w:val="20"/>
                <w:lang w:eastAsia="ru-RU"/>
              </w:rPr>
              <w:t xml:space="preserve">Современное состояние </w:t>
            </w:r>
          </w:p>
        </w:tc>
        <w:tc>
          <w:tcPr>
            <w:tcW w:w="1468" w:type="dxa"/>
            <w:vAlign w:val="center"/>
          </w:tcPr>
          <w:p w:rsidR="00E45E0A" w:rsidRPr="00E45E0A" w:rsidRDefault="00E45E0A" w:rsidP="00E45E0A">
            <w:pPr>
              <w:jc w:val="center"/>
              <w:rPr>
                <w:rFonts w:eastAsia="Times New Roman"/>
                <w:b/>
                <w:sz w:val="20"/>
                <w:szCs w:val="20"/>
                <w:lang w:eastAsia="ru-RU"/>
              </w:rPr>
            </w:pPr>
            <w:r w:rsidRPr="00E45E0A">
              <w:rPr>
                <w:rFonts w:eastAsia="Times New Roman"/>
                <w:b/>
                <w:sz w:val="20"/>
                <w:szCs w:val="20"/>
                <w:lang w:eastAsia="ru-RU"/>
              </w:rPr>
              <w:t>Расчетный срок</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1</w:t>
            </w:r>
          </w:p>
        </w:tc>
        <w:tc>
          <w:tcPr>
            <w:tcW w:w="9329" w:type="dxa"/>
            <w:gridSpan w:val="7"/>
          </w:tcPr>
          <w:p w:rsidR="00E45E0A" w:rsidRPr="00E45E0A" w:rsidRDefault="00E45E0A" w:rsidP="00E45E0A">
            <w:pPr>
              <w:rPr>
                <w:rFonts w:eastAsia="Times New Roman"/>
                <w:i/>
                <w:sz w:val="20"/>
                <w:szCs w:val="20"/>
                <w:lang w:eastAsia="ru-RU"/>
              </w:rPr>
            </w:pPr>
            <w:r w:rsidRPr="00E45E0A">
              <w:rPr>
                <w:rFonts w:eastAsia="Times New Roman"/>
                <w:i/>
                <w:sz w:val="20"/>
                <w:szCs w:val="20"/>
                <w:lang w:eastAsia="ru-RU"/>
              </w:rPr>
              <w:t>Территория</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1.1</w:t>
            </w:r>
          </w:p>
        </w:tc>
        <w:tc>
          <w:tcPr>
            <w:tcW w:w="4490"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Общая площадь земель городского поселения в установленных границах</w:t>
            </w:r>
          </w:p>
        </w:tc>
        <w:tc>
          <w:tcPr>
            <w:tcW w:w="186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га</w:t>
            </w:r>
          </w:p>
        </w:tc>
        <w:tc>
          <w:tcPr>
            <w:tcW w:w="1511" w:type="dxa"/>
            <w:gridSpan w:val="3"/>
            <w:vAlign w:val="center"/>
          </w:tcPr>
          <w:p w:rsidR="00E45E0A" w:rsidRPr="00E45E0A" w:rsidRDefault="00E45E0A" w:rsidP="00E45E0A">
            <w:pPr>
              <w:jc w:val="center"/>
              <w:rPr>
                <w:rFonts w:eastAsia="Times New Roman"/>
                <w:b/>
                <w:sz w:val="20"/>
                <w:szCs w:val="20"/>
                <w:lang w:eastAsia="ru-RU"/>
              </w:rPr>
            </w:pPr>
            <w:r w:rsidRPr="00E45E0A">
              <w:rPr>
                <w:rFonts w:eastAsia="Times New Roman"/>
                <w:b/>
                <w:iCs/>
                <w:sz w:val="20"/>
                <w:szCs w:val="20"/>
                <w:lang w:eastAsia="ru-RU"/>
              </w:rPr>
              <w:t>34177,5</w:t>
            </w:r>
          </w:p>
        </w:tc>
        <w:tc>
          <w:tcPr>
            <w:tcW w:w="1468" w:type="dxa"/>
            <w:vAlign w:val="center"/>
          </w:tcPr>
          <w:p w:rsidR="00E45E0A" w:rsidRPr="00E45E0A" w:rsidRDefault="00E45E0A" w:rsidP="00E45E0A">
            <w:pPr>
              <w:widowControl w:val="0"/>
              <w:suppressAutoHyphens/>
              <w:autoSpaceDE w:val="0"/>
              <w:jc w:val="center"/>
              <w:rPr>
                <w:rFonts w:eastAsia="Times New Roman"/>
                <w:b/>
                <w:sz w:val="20"/>
                <w:szCs w:val="20"/>
                <w:lang w:eastAsia="ar-SA"/>
              </w:rPr>
            </w:pPr>
            <w:r w:rsidRPr="00E45E0A">
              <w:rPr>
                <w:rFonts w:eastAsia="Times New Roman"/>
                <w:b/>
                <w:iCs/>
                <w:sz w:val="20"/>
                <w:szCs w:val="20"/>
                <w:lang w:eastAsia="ar-SA"/>
              </w:rPr>
              <w:t>34093,66</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p>
        </w:tc>
        <w:tc>
          <w:tcPr>
            <w:tcW w:w="4490"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в том числе территории:</w:t>
            </w:r>
          </w:p>
        </w:tc>
        <w:tc>
          <w:tcPr>
            <w:tcW w:w="1860" w:type="dxa"/>
            <w:gridSpan w:val="2"/>
          </w:tcPr>
          <w:p w:rsidR="00E45E0A" w:rsidRPr="00E45E0A" w:rsidRDefault="00E45E0A" w:rsidP="00E45E0A">
            <w:pPr>
              <w:jc w:val="center"/>
              <w:rPr>
                <w:rFonts w:eastAsia="Times New Roman"/>
                <w:sz w:val="20"/>
                <w:szCs w:val="20"/>
                <w:lang w:eastAsia="ru-RU"/>
              </w:rPr>
            </w:pPr>
          </w:p>
        </w:tc>
        <w:tc>
          <w:tcPr>
            <w:tcW w:w="1511" w:type="dxa"/>
            <w:gridSpan w:val="3"/>
          </w:tcPr>
          <w:p w:rsidR="00E45E0A" w:rsidRPr="00E45E0A" w:rsidRDefault="00E45E0A" w:rsidP="00E45E0A">
            <w:pPr>
              <w:jc w:val="center"/>
              <w:rPr>
                <w:rFonts w:eastAsia="Times New Roman"/>
                <w:sz w:val="20"/>
                <w:szCs w:val="20"/>
                <w:lang w:eastAsia="ru-RU"/>
              </w:rPr>
            </w:pPr>
          </w:p>
        </w:tc>
        <w:tc>
          <w:tcPr>
            <w:tcW w:w="1468" w:type="dxa"/>
          </w:tcPr>
          <w:p w:rsidR="00E45E0A" w:rsidRPr="00E45E0A" w:rsidRDefault="00E45E0A" w:rsidP="00E45E0A">
            <w:pPr>
              <w:jc w:val="center"/>
              <w:rPr>
                <w:rFonts w:eastAsia="Times New Roman"/>
                <w:sz w:val="20"/>
                <w:szCs w:val="20"/>
                <w:lang w:eastAsia="ru-RU"/>
              </w:rPr>
            </w:pP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p>
        </w:tc>
        <w:tc>
          <w:tcPr>
            <w:tcW w:w="4490" w:type="dxa"/>
            <w:vAlign w:val="center"/>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 xml:space="preserve">Земли промышленности, </w:t>
            </w:r>
            <w:r w:rsidRPr="00E45E0A">
              <w:rPr>
                <w:rFonts w:eastAsia="Times New Roman"/>
                <w:sz w:val="20"/>
                <w:szCs w:val="20"/>
                <w:lang w:eastAsia="ar-SA"/>
              </w:rPr>
              <w:t>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86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га</w:t>
            </w:r>
          </w:p>
        </w:tc>
        <w:tc>
          <w:tcPr>
            <w:tcW w:w="1511" w:type="dxa"/>
            <w:gridSpan w:val="3"/>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bCs/>
                <w:color w:val="000000"/>
                <w:sz w:val="20"/>
                <w:szCs w:val="20"/>
                <w:lang w:eastAsia="ar-SA"/>
              </w:rPr>
              <w:t>334,44</w:t>
            </w:r>
          </w:p>
        </w:tc>
        <w:tc>
          <w:tcPr>
            <w:tcW w:w="1468" w:type="dxa"/>
          </w:tcPr>
          <w:p w:rsidR="00E45E0A" w:rsidRPr="00E45E0A" w:rsidRDefault="00E45E0A" w:rsidP="00E45E0A">
            <w:pPr>
              <w:widowControl w:val="0"/>
              <w:suppressAutoHyphens/>
              <w:autoSpaceDE w:val="0"/>
              <w:jc w:val="center"/>
              <w:rPr>
                <w:rFonts w:ascii="Arial" w:eastAsia="Times New Roman" w:hAnsi="Arial"/>
                <w:color w:val="000000"/>
                <w:sz w:val="20"/>
                <w:szCs w:val="20"/>
                <w:lang w:eastAsia="ar-SA"/>
              </w:rPr>
            </w:pPr>
            <w:r w:rsidRPr="00E45E0A">
              <w:rPr>
                <w:rFonts w:eastAsia="Times New Roman"/>
                <w:bCs/>
                <w:color w:val="000000"/>
                <w:sz w:val="20"/>
                <w:szCs w:val="20"/>
                <w:lang w:eastAsia="ar-SA"/>
              </w:rPr>
              <w:t>334,44</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p>
        </w:tc>
        <w:tc>
          <w:tcPr>
            <w:tcW w:w="4490" w:type="dxa"/>
            <w:vAlign w:val="center"/>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Земли сельскохозяйственного назначения</w:t>
            </w:r>
          </w:p>
        </w:tc>
        <w:tc>
          <w:tcPr>
            <w:tcW w:w="1860" w:type="dxa"/>
            <w:gridSpan w:val="2"/>
            <w:vAlign w:val="center"/>
          </w:tcPr>
          <w:p w:rsidR="00E45E0A" w:rsidRPr="00E45E0A" w:rsidRDefault="00E45E0A" w:rsidP="00E45E0A">
            <w:pPr>
              <w:widowControl w:val="0"/>
              <w:suppressAutoHyphens/>
              <w:autoSpaceDE w:val="0"/>
              <w:jc w:val="center"/>
              <w:rPr>
                <w:rFonts w:ascii="Arial" w:eastAsia="Times New Roman" w:hAnsi="Arial"/>
                <w:sz w:val="20"/>
                <w:szCs w:val="20"/>
                <w:lang w:eastAsia="ar-SA"/>
              </w:rPr>
            </w:pPr>
            <w:r w:rsidRPr="00E45E0A">
              <w:rPr>
                <w:rFonts w:eastAsia="Times New Roman"/>
                <w:sz w:val="20"/>
                <w:szCs w:val="20"/>
                <w:lang w:eastAsia="ar-SA"/>
              </w:rPr>
              <w:t>га</w:t>
            </w:r>
          </w:p>
        </w:tc>
        <w:tc>
          <w:tcPr>
            <w:tcW w:w="1511" w:type="dxa"/>
            <w:gridSpan w:val="3"/>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color w:val="000000"/>
                <w:sz w:val="20"/>
                <w:szCs w:val="20"/>
                <w:lang w:eastAsia="ar-SA"/>
              </w:rPr>
              <w:t>2321,25</w:t>
            </w:r>
          </w:p>
        </w:tc>
        <w:tc>
          <w:tcPr>
            <w:tcW w:w="1468" w:type="dxa"/>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2305,41</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p>
        </w:tc>
        <w:tc>
          <w:tcPr>
            <w:tcW w:w="4490" w:type="dxa"/>
            <w:vAlign w:val="center"/>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Земли водного фонда</w:t>
            </w:r>
          </w:p>
        </w:tc>
        <w:tc>
          <w:tcPr>
            <w:tcW w:w="1860" w:type="dxa"/>
            <w:gridSpan w:val="2"/>
            <w:vAlign w:val="center"/>
          </w:tcPr>
          <w:p w:rsidR="00E45E0A" w:rsidRPr="00E45E0A" w:rsidRDefault="00E45E0A" w:rsidP="00E45E0A">
            <w:pPr>
              <w:widowControl w:val="0"/>
              <w:suppressAutoHyphens/>
              <w:autoSpaceDE w:val="0"/>
              <w:jc w:val="center"/>
              <w:rPr>
                <w:rFonts w:ascii="Arial" w:eastAsia="Times New Roman" w:hAnsi="Arial"/>
                <w:sz w:val="20"/>
                <w:szCs w:val="20"/>
                <w:lang w:eastAsia="ar-SA"/>
              </w:rPr>
            </w:pPr>
            <w:r w:rsidRPr="00E45E0A">
              <w:rPr>
                <w:rFonts w:eastAsia="Times New Roman"/>
                <w:sz w:val="20"/>
                <w:szCs w:val="20"/>
                <w:lang w:eastAsia="ar-SA"/>
              </w:rPr>
              <w:t>га</w:t>
            </w:r>
          </w:p>
        </w:tc>
        <w:tc>
          <w:tcPr>
            <w:tcW w:w="1511" w:type="dxa"/>
            <w:gridSpan w:val="3"/>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3171,10</w:t>
            </w:r>
          </w:p>
        </w:tc>
        <w:tc>
          <w:tcPr>
            <w:tcW w:w="1468" w:type="dxa"/>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3171,10</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p>
        </w:tc>
        <w:tc>
          <w:tcPr>
            <w:tcW w:w="4490" w:type="dxa"/>
            <w:vAlign w:val="center"/>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Земли лесного фонда</w:t>
            </w:r>
          </w:p>
        </w:tc>
        <w:tc>
          <w:tcPr>
            <w:tcW w:w="1860" w:type="dxa"/>
            <w:gridSpan w:val="2"/>
            <w:vAlign w:val="center"/>
          </w:tcPr>
          <w:p w:rsidR="00E45E0A" w:rsidRPr="00E45E0A" w:rsidRDefault="00E45E0A" w:rsidP="00E45E0A">
            <w:pPr>
              <w:widowControl w:val="0"/>
              <w:suppressAutoHyphens/>
              <w:autoSpaceDE w:val="0"/>
              <w:jc w:val="center"/>
              <w:rPr>
                <w:rFonts w:ascii="Arial" w:eastAsia="Times New Roman" w:hAnsi="Arial"/>
                <w:sz w:val="20"/>
                <w:szCs w:val="20"/>
                <w:lang w:eastAsia="ar-SA"/>
              </w:rPr>
            </w:pPr>
            <w:r w:rsidRPr="00E45E0A">
              <w:rPr>
                <w:rFonts w:eastAsia="Times New Roman"/>
                <w:sz w:val="20"/>
                <w:szCs w:val="20"/>
                <w:lang w:eastAsia="ar-SA"/>
              </w:rPr>
              <w:t>га</w:t>
            </w:r>
          </w:p>
        </w:tc>
        <w:tc>
          <w:tcPr>
            <w:tcW w:w="1511" w:type="dxa"/>
            <w:gridSpan w:val="3"/>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825,38</w:t>
            </w:r>
          </w:p>
        </w:tc>
        <w:tc>
          <w:tcPr>
            <w:tcW w:w="1468" w:type="dxa"/>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825,38</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p>
        </w:tc>
        <w:tc>
          <w:tcPr>
            <w:tcW w:w="4490" w:type="dxa"/>
            <w:vAlign w:val="center"/>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Земли особо охраняемых территорий</w:t>
            </w:r>
          </w:p>
        </w:tc>
        <w:tc>
          <w:tcPr>
            <w:tcW w:w="1860" w:type="dxa"/>
            <w:gridSpan w:val="2"/>
            <w:vAlign w:val="center"/>
          </w:tcPr>
          <w:p w:rsidR="00E45E0A" w:rsidRPr="00E45E0A" w:rsidRDefault="00E45E0A" w:rsidP="00E45E0A">
            <w:pPr>
              <w:widowControl w:val="0"/>
              <w:suppressAutoHyphens/>
              <w:autoSpaceDE w:val="0"/>
              <w:jc w:val="center"/>
              <w:rPr>
                <w:rFonts w:ascii="Arial" w:eastAsia="Times New Roman" w:hAnsi="Arial"/>
                <w:sz w:val="20"/>
                <w:szCs w:val="20"/>
                <w:lang w:eastAsia="ar-SA"/>
              </w:rPr>
            </w:pPr>
            <w:r w:rsidRPr="00E45E0A">
              <w:rPr>
                <w:rFonts w:eastAsia="Times New Roman"/>
                <w:sz w:val="20"/>
                <w:szCs w:val="20"/>
                <w:lang w:eastAsia="ar-SA"/>
              </w:rPr>
              <w:t>га</w:t>
            </w:r>
          </w:p>
        </w:tc>
        <w:tc>
          <w:tcPr>
            <w:tcW w:w="1511" w:type="dxa"/>
            <w:gridSpan w:val="3"/>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24827,40</w:t>
            </w:r>
          </w:p>
        </w:tc>
        <w:tc>
          <w:tcPr>
            <w:tcW w:w="1468" w:type="dxa"/>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24827,40</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p>
        </w:tc>
        <w:tc>
          <w:tcPr>
            <w:tcW w:w="4490" w:type="dxa"/>
            <w:vAlign w:val="center"/>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Земли запаса</w:t>
            </w:r>
          </w:p>
        </w:tc>
        <w:tc>
          <w:tcPr>
            <w:tcW w:w="1860" w:type="dxa"/>
            <w:gridSpan w:val="2"/>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га</w:t>
            </w:r>
          </w:p>
        </w:tc>
        <w:tc>
          <w:tcPr>
            <w:tcW w:w="1511" w:type="dxa"/>
            <w:gridSpan w:val="3"/>
          </w:tcPr>
          <w:p w:rsidR="00E45E0A" w:rsidRPr="00E45E0A" w:rsidRDefault="00E45E0A" w:rsidP="00E45E0A">
            <w:pPr>
              <w:widowControl w:val="0"/>
              <w:suppressAutoHyphens/>
              <w:autoSpaceDE w:val="0"/>
              <w:jc w:val="center"/>
              <w:rPr>
                <w:rFonts w:eastAsia="Times New Roman"/>
                <w:bCs/>
                <w:sz w:val="20"/>
                <w:szCs w:val="20"/>
                <w:lang w:eastAsia="ar-SA"/>
              </w:rPr>
            </w:pPr>
            <w:r w:rsidRPr="00E45E0A">
              <w:rPr>
                <w:rFonts w:eastAsia="Times New Roman"/>
                <w:bCs/>
                <w:sz w:val="20"/>
                <w:szCs w:val="20"/>
                <w:lang w:eastAsia="ar-SA"/>
              </w:rPr>
              <w:t>0</w:t>
            </w:r>
          </w:p>
        </w:tc>
        <w:tc>
          <w:tcPr>
            <w:tcW w:w="1468" w:type="dxa"/>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0</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p>
        </w:tc>
        <w:tc>
          <w:tcPr>
            <w:tcW w:w="4490" w:type="dxa"/>
            <w:vAlign w:val="center"/>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Земли населенных пунктов</w:t>
            </w:r>
          </w:p>
        </w:tc>
        <w:tc>
          <w:tcPr>
            <w:tcW w:w="1860" w:type="dxa"/>
            <w:gridSpan w:val="2"/>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га</w:t>
            </w:r>
          </w:p>
        </w:tc>
        <w:tc>
          <w:tcPr>
            <w:tcW w:w="1511" w:type="dxa"/>
            <w:gridSpan w:val="3"/>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bCs/>
                <w:color w:val="000000"/>
                <w:sz w:val="20"/>
                <w:szCs w:val="20"/>
                <w:lang w:eastAsia="ar-SA"/>
              </w:rPr>
              <w:t>2697,93</w:t>
            </w:r>
          </w:p>
        </w:tc>
        <w:tc>
          <w:tcPr>
            <w:tcW w:w="1468"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bCs/>
                <w:color w:val="000000"/>
                <w:sz w:val="20"/>
                <w:szCs w:val="20"/>
                <w:lang w:eastAsia="ar-SA"/>
              </w:rPr>
              <w:t>2629,93</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2</w:t>
            </w:r>
          </w:p>
        </w:tc>
        <w:tc>
          <w:tcPr>
            <w:tcW w:w="9329" w:type="dxa"/>
            <w:gridSpan w:val="7"/>
          </w:tcPr>
          <w:p w:rsidR="00E45E0A" w:rsidRPr="00E45E0A" w:rsidRDefault="00E45E0A" w:rsidP="00E45E0A">
            <w:pPr>
              <w:suppressAutoHyphens/>
              <w:snapToGrid w:val="0"/>
              <w:rPr>
                <w:rFonts w:eastAsia="Times New Roman"/>
                <w:i/>
                <w:sz w:val="20"/>
                <w:szCs w:val="20"/>
                <w:lang w:val="en-US" w:eastAsia="ar-SA"/>
              </w:rPr>
            </w:pPr>
            <w:r w:rsidRPr="00E45E0A">
              <w:rPr>
                <w:rFonts w:eastAsia="Times New Roman"/>
                <w:i/>
                <w:sz w:val="20"/>
                <w:szCs w:val="20"/>
                <w:lang w:eastAsia="ar-SA"/>
              </w:rPr>
              <w:t>Население</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2.1</w:t>
            </w:r>
          </w:p>
        </w:tc>
        <w:tc>
          <w:tcPr>
            <w:tcW w:w="4490"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 xml:space="preserve">Численность населения </w:t>
            </w:r>
          </w:p>
        </w:tc>
        <w:tc>
          <w:tcPr>
            <w:tcW w:w="186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чел.</w:t>
            </w:r>
          </w:p>
        </w:tc>
        <w:tc>
          <w:tcPr>
            <w:tcW w:w="1511" w:type="dxa"/>
            <w:gridSpan w:val="3"/>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1249</w:t>
            </w:r>
          </w:p>
        </w:tc>
        <w:tc>
          <w:tcPr>
            <w:tcW w:w="1468"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1150</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3</w:t>
            </w:r>
          </w:p>
        </w:tc>
        <w:tc>
          <w:tcPr>
            <w:tcW w:w="9329" w:type="dxa"/>
            <w:gridSpan w:val="7"/>
          </w:tcPr>
          <w:p w:rsidR="00E45E0A" w:rsidRPr="00E45E0A" w:rsidRDefault="00E45E0A" w:rsidP="00E45E0A">
            <w:pPr>
              <w:rPr>
                <w:rFonts w:eastAsia="Times New Roman"/>
                <w:i/>
                <w:sz w:val="20"/>
                <w:szCs w:val="20"/>
                <w:lang w:eastAsia="ru-RU"/>
              </w:rPr>
            </w:pPr>
            <w:r w:rsidRPr="00E45E0A">
              <w:rPr>
                <w:rFonts w:eastAsia="Times New Roman"/>
                <w:i/>
                <w:sz w:val="20"/>
                <w:szCs w:val="20"/>
                <w:lang w:eastAsia="ru-RU"/>
              </w:rPr>
              <w:t>Жилищный фонд</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3.1</w:t>
            </w:r>
          </w:p>
        </w:tc>
        <w:tc>
          <w:tcPr>
            <w:tcW w:w="4490"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Жилищный фонд - всего</w:t>
            </w:r>
          </w:p>
        </w:tc>
        <w:tc>
          <w:tcPr>
            <w:tcW w:w="186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тыс. м</w:t>
            </w:r>
            <w:r w:rsidRPr="00E45E0A">
              <w:rPr>
                <w:rFonts w:eastAsia="Times New Roman"/>
                <w:sz w:val="20"/>
                <w:szCs w:val="20"/>
                <w:vertAlign w:val="superscript"/>
                <w:lang w:eastAsia="ru-RU"/>
              </w:rPr>
              <w:t>2</w:t>
            </w:r>
            <w:r w:rsidRPr="00E45E0A">
              <w:rPr>
                <w:rFonts w:eastAsia="Times New Roman"/>
                <w:sz w:val="20"/>
                <w:szCs w:val="20"/>
                <w:lang w:eastAsia="ru-RU"/>
              </w:rPr>
              <w:t xml:space="preserve"> </w:t>
            </w:r>
          </w:p>
        </w:tc>
        <w:tc>
          <w:tcPr>
            <w:tcW w:w="1511" w:type="dxa"/>
            <w:gridSpan w:val="3"/>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66,2</w:t>
            </w:r>
          </w:p>
        </w:tc>
        <w:tc>
          <w:tcPr>
            <w:tcW w:w="1468"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55,2</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3.2</w:t>
            </w:r>
          </w:p>
        </w:tc>
        <w:tc>
          <w:tcPr>
            <w:tcW w:w="4490"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Общая площадь ветхого жилья</w:t>
            </w:r>
          </w:p>
        </w:tc>
        <w:tc>
          <w:tcPr>
            <w:tcW w:w="186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тыс. м</w:t>
            </w:r>
            <w:r w:rsidRPr="00E45E0A">
              <w:rPr>
                <w:rFonts w:eastAsia="Times New Roman"/>
                <w:sz w:val="20"/>
                <w:szCs w:val="20"/>
                <w:vertAlign w:val="superscript"/>
                <w:lang w:eastAsia="ru-RU"/>
              </w:rPr>
              <w:t>2</w:t>
            </w:r>
          </w:p>
        </w:tc>
        <w:tc>
          <w:tcPr>
            <w:tcW w:w="1511" w:type="dxa"/>
            <w:gridSpan w:val="3"/>
          </w:tcPr>
          <w:p w:rsidR="00E45E0A" w:rsidRPr="00E45E0A" w:rsidRDefault="00E45E0A" w:rsidP="00E45E0A">
            <w:pPr>
              <w:jc w:val="center"/>
              <w:rPr>
                <w:rFonts w:eastAsia="Times New Roman"/>
                <w:sz w:val="20"/>
                <w:szCs w:val="20"/>
                <w:lang w:eastAsia="ru-RU"/>
              </w:rPr>
            </w:pPr>
            <w:r w:rsidRPr="00E45E0A">
              <w:rPr>
                <w:rFonts w:eastAsia="Times New Roman" w:cs="Courier New"/>
                <w:sz w:val="20"/>
                <w:szCs w:val="20"/>
                <w:lang w:eastAsia="ru-RU"/>
              </w:rPr>
              <w:t>22,450</w:t>
            </w:r>
          </w:p>
        </w:tc>
        <w:tc>
          <w:tcPr>
            <w:tcW w:w="1468"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3.3</w:t>
            </w:r>
          </w:p>
        </w:tc>
        <w:tc>
          <w:tcPr>
            <w:tcW w:w="4490"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Новое жилищное строительство - всего</w:t>
            </w:r>
          </w:p>
        </w:tc>
        <w:tc>
          <w:tcPr>
            <w:tcW w:w="186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тыс. м</w:t>
            </w:r>
            <w:r w:rsidRPr="00E45E0A">
              <w:rPr>
                <w:rFonts w:eastAsia="Times New Roman"/>
                <w:sz w:val="20"/>
                <w:szCs w:val="20"/>
                <w:vertAlign w:val="superscript"/>
                <w:lang w:eastAsia="ru-RU"/>
              </w:rPr>
              <w:t>2</w:t>
            </w:r>
            <w:r w:rsidRPr="00E45E0A">
              <w:rPr>
                <w:rFonts w:eastAsia="Times New Roman"/>
                <w:sz w:val="20"/>
                <w:szCs w:val="20"/>
                <w:lang w:eastAsia="ru-RU"/>
              </w:rPr>
              <w:t xml:space="preserve"> </w:t>
            </w:r>
          </w:p>
        </w:tc>
        <w:tc>
          <w:tcPr>
            <w:tcW w:w="1511" w:type="dxa"/>
            <w:gridSpan w:val="3"/>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c>
          <w:tcPr>
            <w:tcW w:w="1468" w:type="dxa"/>
          </w:tcPr>
          <w:p w:rsidR="00E45E0A" w:rsidRPr="00E45E0A" w:rsidRDefault="00E45E0A" w:rsidP="00E45E0A">
            <w:pPr>
              <w:jc w:val="center"/>
              <w:rPr>
                <w:rFonts w:eastAsia="Times New Roman"/>
                <w:sz w:val="20"/>
                <w:szCs w:val="20"/>
                <w:lang w:eastAsia="ru-RU"/>
              </w:rPr>
            </w:pPr>
            <w:r w:rsidRPr="00E45E0A">
              <w:rPr>
                <w:rFonts w:eastAsia="Times New Roman" w:cs="Courier New"/>
                <w:sz w:val="20"/>
                <w:szCs w:val="20"/>
                <w:lang w:eastAsia="ru-RU"/>
              </w:rPr>
              <w:t>14,250</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3.4</w:t>
            </w:r>
          </w:p>
        </w:tc>
        <w:tc>
          <w:tcPr>
            <w:tcW w:w="4490"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Средняя обеспеченность населения общей площадью квартир</w:t>
            </w:r>
          </w:p>
        </w:tc>
        <w:tc>
          <w:tcPr>
            <w:tcW w:w="186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м</w:t>
            </w:r>
            <w:r w:rsidRPr="00E45E0A">
              <w:rPr>
                <w:rFonts w:eastAsia="Times New Roman"/>
                <w:sz w:val="20"/>
                <w:szCs w:val="20"/>
                <w:vertAlign w:val="superscript"/>
                <w:lang w:eastAsia="ru-RU"/>
              </w:rPr>
              <w:t>2</w:t>
            </w:r>
            <w:r w:rsidRPr="00E45E0A">
              <w:rPr>
                <w:rFonts w:eastAsia="Times New Roman"/>
                <w:sz w:val="20"/>
                <w:szCs w:val="20"/>
                <w:lang w:eastAsia="ru-RU"/>
              </w:rPr>
              <w:t xml:space="preserve"> / чел.</w:t>
            </w:r>
          </w:p>
        </w:tc>
        <w:tc>
          <w:tcPr>
            <w:tcW w:w="1511" w:type="dxa"/>
            <w:gridSpan w:val="3"/>
            <w:vAlign w:val="center"/>
          </w:tcPr>
          <w:p w:rsidR="00E45E0A" w:rsidRPr="00E45E0A" w:rsidRDefault="00E45E0A" w:rsidP="00E45E0A">
            <w:pPr>
              <w:jc w:val="center"/>
              <w:rPr>
                <w:rFonts w:eastAsia="Times New Roman"/>
                <w:sz w:val="20"/>
                <w:szCs w:val="20"/>
                <w:lang w:eastAsia="ru-RU"/>
              </w:rPr>
            </w:pPr>
            <w:r w:rsidRPr="00E45E0A">
              <w:rPr>
                <w:rFonts w:eastAsia="Times New Roman" w:cs="Courier New"/>
                <w:sz w:val="20"/>
                <w:szCs w:val="20"/>
                <w:lang w:eastAsia="ru-RU"/>
              </w:rPr>
              <w:t>53,0</w:t>
            </w:r>
          </w:p>
        </w:tc>
        <w:tc>
          <w:tcPr>
            <w:tcW w:w="1468" w:type="dxa"/>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48</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4</w:t>
            </w:r>
          </w:p>
        </w:tc>
        <w:tc>
          <w:tcPr>
            <w:tcW w:w="9329" w:type="dxa"/>
            <w:gridSpan w:val="7"/>
          </w:tcPr>
          <w:p w:rsidR="00E45E0A" w:rsidRPr="00E45E0A" w:rsidRDefault="00E45E0A" w:rsidP="00E45E0A">
            <w:pPr>
              <w:rPr>
                <w:rFonts w:eastAsia="Times New Roman"/>
                <w:i/>
                <w:sz w:val="20"/>
                <w:szCs w:val="20"/>
                <w:lang w:eastAsia="ru-RU"/>
              </w:rPr>
            </w:pPr>
            <w:r w:rsidRPr="00E45E0A">
              <w:rPr>
                <w:rFonts w:eastAsia="Times New Roman"/>
                <w:i/>
                <w:sz w:val="20"/>
                <w:szCs w:val="20"/>
                <w:lang w:eastAsia="ru-RU"/>
              </w:rPr>
              <w:t>Объекты социального и культурно-бытового обслуживания населения*</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4.1</w:t>
            </w:r>
          </w:p>
        </w:tc>
        <w:tc>
          <w:tcPr>
            <w:tcW w:w="4490"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Детские дошкольные учреждения - всего.</w:t>
            </w:r>
          </w:p>
        </w:tc>
        <w:tc>
          <w:tcPr>
            <w:tcW w:w="186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мест</w:t>
            </w:r>
          </w:p>
        </w:tc>
        <w:tc>
          <w:tcPr>
            <w:tcW w:w="1511" w:type="dxa"/>
            <w:gridSpan w:val="3"/>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120</w:t>
            </w:r>
          </w:p>
        </w:tc>
        <w:tc>
          <w:tcPr>
            <w:tcW w:w="1468" w:type="dxa"/>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120</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4.2</w:t>
            </w:r>
          </w:p>
        </w:tc>
        <w:tc>
          <w:tcPr>
            <w:tcW w:w="4490"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Общеобразовательные школы - всего/1000 чел.</w:t>
            </w:r>
          </w:p>
        </w:tc>
        <w:tc>
          <w:tcPr>
            <w:tcW w:w="186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мест</w:t>
            </w:r>
          </w:p>
        </w:tc>
        <w:tc>
          <w:tcPr>
            <w:tcW w:w="1511" w:type="dxa"/>
            <w:gridSpan w:val="3"/>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350</w:t>
            </w:r>
          </w:p>
        </w:tc>
        <w:tc>
          <w:tcPr>
            <w:tcW w:w="1468" w:type="dxa"/>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350</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4.3</w:t>
            </w:r>
          </w:p>
        </w:tc>
        <w:tc>
          <w:tcPr>
            <w:tcW w:w="4490"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 xml:space="preserve">Больницы </w:t>
            </w:r>
          </w:p>
        </w:tc>
        <w:tc>
          <w:tcPr>
            <w:tcW w:w="186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коек</w:t>
            </w:r>
          </w:p>
        </w:tc>
        <w:tc>
          <w:tcPr>
            <w:tcW w:w="1511" w:type="dxa"/>
            <w:gridSpan w:val="3"/>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c>
          <w:tcPr>
            <w:tcW w:w="1468" w:type="dxa"/>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4.4</w:t>
            </w:r>
          </w:p>
        </w:tc>
        <w:tc>
          <w:tcPr>
            <w:tcW w:w="4490"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 xml:space="preserve">Поликлиники, ФАПы </w:t>
            </w:r>
          </w:p>
        </w:tc>
        <w:tc>
          <w:tcPr>
            <w:tcW w:w="186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посещений в смену</w:t>
            </w:r>
          </w:p>
        </w:tc>
        <w:tc>
          <w:tcPr>
            <w:tcW w:w="1511" w:type="dxa"/>
            <w:gridSpan w:val="3"/>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47</w:t>
            </w:r>
          </w:p>
        </w:tc>
        <w:tc>
          <w:tcPr>
            <w:tcW w:w="1468" w:type="dxa"/>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47</w:t>
            </w:r>
          </w:p>
        </w:tc>
      </w:tr>
      <w:tr w:rsidR="00E45E0A" w:rsidRPr="00E45E0A" w:rsidTr="00E45E0A">
        <w:trPr>
          <w:trHeight w:val="20"/>
          <w:jc w:val="center"/>
        </w:trPr>
        <w:tc>
          <w:tcPr>
            <w:tcW w:w="88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4.5</w:t>
            </w:r>
          </w:p>
        </w:tc>
        <w:tc>
          <w:tcPr>
            <w:tcW w:w="4490"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Дом-интернат для ветеранов и инвалидов</w:t>
            </w:r>
          </w:p>
        </w:tc>
        <w:tc>
          <w:tcPr>
            <w:tcW w:w="186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мест</w:t>
            </w:r>
          </w:p>
        </w:tc>
        <w:tc>
          <w:tcPr>
            <w:tcW w:w="1511" w:type="dxa"/>
            <w:gridSpan w:val="3"/>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c>
          <w:tcPr>
            <w:tcW w:w="1468" w:type="dxa"/>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r>
      <w:tr w:rsidR="00E45E0A" w:rsidRPr="00E45E0A" w:rsidTr="00E45E0A">
        <w:trPr>
          <w:trHeight w:val="20"/>
          <w:jc w:val="center"/>
        </w:trPr>
        <w:tc>
          <w:tcPr>
            <w:tcW w:w="88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4.6</w:t>
            </w:r>
          </w:p>
        </w:tc>
        <w:tc>
          <w:tcPr>
            <w:tcW w:w="4490" w:type="dxa"/>
            <w:vAlign w:val="center"/>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Предприятия розничной торговли,</w:t>
            </w:r>
          </w:p>
        </w:tc>
        <w:tc>
          <w:tcPr>
            <w:tcW w:w="186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м</w:t>
            </w:r>
            <w:r w:rsidRPr="00E45E0A">
              <w:rPr>
                <w:rFonts w:eastAsia="Times New Roman"/>
                <w:sz w:val="20"/>
                <w:szCs w:val="20"/>
                <w:vertAlign w:val="superscript"/>
                <w:lang w:eastAsia="ru-RU"/>
              </w:rPr>
              <w:t>2</w:t>
            </w:r>
            <w:r w:rsidRPr="00E45E0A">
              <w:rPr>
                <w:rFonts w:eastAsia="Times New Roman"/>
                <w:sz w:val="20"/>
                <w:szCs w:val="20"/>
                <w:lang w:eastAsia="ru-RU"/>
              </w:rPr>
              <w:t xml:space="preserve"> торговой площади</w:t>
            </w:r>
          </w:p>
        </w:tc>
        <w:tc>
          <w:tcPr>
            <w:tcW w:w="1511" w:type="dxa"/>
            <w:gridSpan w:val="3"/>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495</w:t>
            </w:r>
          </w:p>
        </w:tc>
        <w:tc>
          <w:tcPr>
            <w:tcW w:w="1468" w:type="dxa"/>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495</w:t>
            </w:r>
          </w:p>
        </w:tc>
      </w:tr>
      <w:tr w:rsidR="00E45E0A" w:rsidRPr="00E45E0A" w:rsidTr="00E45E0A">
        <w:trPr>
          <w:trHeight w:val="20"/>
          <w:jc w:val="center"/>
        </w:trPr>
        <w:tc>
          <w:tcPr>
            <w:tcW w:w="88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4.7</w:t>
            </w:r>
          </w:p>
        </w:tc>
        <w:tc>
          <w:tcPr>
            <w:tcW w:w="4490" w:type="dxa"/>
            <w:vAlign w:val="center"/>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Предприятия общепита</w:t>
            </w:r>
          </w:p>
        </w:tc>
        <w:tc>
          <w:tcPr>
            <w:tcW w:w="186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мест</w:t>
            </w:r>
          </w:p>
        </w:tc>
        <w:tc>
          <w:tcPr>
            <w:tcW w:w="1511" w:type="dxa"/>
            <w:gridSpan w:val="3"/>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100</w:t>
            </w:r>
          </w:p>
        </w:tc>
        <w:tc>
          <w:tcPr>
            <w:tcW w:w="1468" w:type="dxa"/>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100</w:t>
            </w:r>
          </w:p>
        </w:tc>
      </w:tr>
      <w:tr w:rsidR="00E45E0A" w:rsidRPr="00E45E0A" w:rsidTr="00E45E0A">
        <w:trPr>
          <w:trHeight w:val="20"/>
          <w:jc w:val="center"/>
        </w:trPr>
        <w:tc>
          <w:tcPr>
            <w:tcW w:w="88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4.8</w:t>
            </w:r>
          </w:p>
        </w:tc>
        <w:tc>
          <w:tcPr>
            <w:tcW w:w="4490"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Клубы</w:t>
            </w:r>
          </w:p>
        </w:tc>
        <w:tc>
          <w:tcPr>
            <w:tcW w:w="186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мест</w:t>
            </w:r>
          </w:p>
        </w:tc>
        <w:tc>
          <w:tcPr>
            <w:tcW w:w="1511" w:type="dxa"/>
            <w:gridSpan w:val="3"/>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180</w:t>
            </w:r>
          </w:p>
        </w:tc>
        <w:tc>
          <w:tcPr>
            <w:tcW w:w="1468" w:type="dxa"/>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180</w:t>
            </w:r>
          </w:p>
        </w:tc>
      </w:tr>
      <w:tr w:rsidR="00E45E0A" w:rsidRPr="00E45E0A" w:rsidTr="00E45E0A">
        <w:trPr>
          <w:trHeight w:val="20"/>
          <w:jc w:val="center"/>
        </w:trPr>
        <w:tc>
          <w:tcPr>
            <w:tcW w:w="88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4.9</w:t>
            </w:r>
          </w:p>
        </w:tc>
        <w:tc>
          <w:tcPr>
            <w:tcW w:w="4490"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 xml:space="preserve">Баня </w:t>
            </w:r>
          </w:p>
        </w:tc>
        <w:tc>
          <w:tcPr>
            <w:tcW w:w="186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мест</w:t>
            </w:r>
          </w:p>
        </w:tc>
        <w:tc>
          <w:tcPr>
            <w:tcW w:w="1511" w:type="dxa"/>
            <w:gridSpan w:val="3"/>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25</w:t>
            </w:r>
          </w:p>
        </w:tc>
        <w:tc>
          <w:tcPr>
            <w:tcW w:w="1468" w:type="dxa"/>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25</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5</w:t>
            </w:r>
          </w:p>
        </w:tc>
        <w:tc>
          <w:tcPr>
            <w:tcW w:w="9329" w:type="dxa"/>
            <w:gridSpan w:val="7"/>
          </w:tcPr>
          <w:p w:rsidR="00E45E0A" w:rsidRPr="00E45E0A" w:rsidRDefault="00E45E0A" w:rsidP="00E45E0A">
            <w:pPr>
              <w:rPr>
                <w:rFonts w:eastAsia="Times New Roman"/>
                <w:i/>
                <w:sz w:val="20"/>
                <w:szCs w:val="20"/>
                <w:lang w:eastAsia="ru-RU"/>
              </w:rPr>
            </w:pPr>
            <w:r w:rsidRPr="00E45E0A">
              <w:rPr>
                <w:rFonts w:eastAsia="Times New Roman"/>
                <w:i/>
                <w:sz w:val="20"/>
                <w:szCs w:val="20"/>
                <w:lang w:eastAsia="ru-RU"/>
              </w:rPr>
              <w:t>Транспортная инфраструктура</w:t>
            </w:r>
          </w:p>
        </w:tc>
      </w:tr>
      <w:tr w:rsidR="00E45E0A" w:rsidRPr="00E45E0A" w:rsidTr="00E45E0A">
        <w:trPr>
          <w:trHeight w:val="20"/>
          <w:jc w:val="center"/>
        </w:trPr>
        <w:tc>
          <w:tcPr>
            <w:tcW w:w="88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5.1</w:t>
            </w:r>
          </w:p>
        </w:tc>
        <w:tc>
          <w:tcPr>
            <w:tcW w:w="4490" w:type="dxa"/>
            <w:vAlign w:val="center"/>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Протяженность автомобильных дорог общего пользования, в том числе:</w:t>
            </w:r>
          </w:p>
        </w:tc>
        <w:tc>
          <w:tcPr>
            <w:tcW w:w="186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км</w:t>
            </w:r>
          </w:p>
        </w:tc>
        <w:tc>
          <w:tcPr>
            <w:tcW w:w="1511" w:type="dxa"/>
            <w:gridSpan w:val="3"/>
            <w:vAlign w:val="center"/>
          </w:tcPr>
          <w:p w:rsidR="00E45E0A" w:rsidRPr="00E45E0A" w:rsidRDefault="00E45E0A" w:rsidP="00E45E0A">
            <w:pPr>
              <w:jc w:val="center"/>
              <w:rPr>
                <w:rFonts w:eastAsia="Times New Roman"/>
                <w:sz w:val="20"/>
                <w:szCs w:val="20"/>
                <w:lang w:eastAsia="ru-RU"/>
              </w:rPr>
            </w:pPr>
            <w:r w:rsidRPr="00E45E0A">
              <w:rPr>
                <w:rFonts w:eastAsia="Times New Roman" w:cs="Courier New"/>
                <w:sz w:val="20"/>
                <w:szCs w:val="20"/>
                <w:lang w:eastAsia="ru-RU"/>
              </w:rPr>
              <w:t>118,378</w:t>
            </w:r>
          </w:p>
        </w:tc>
        <w:tc>
          <w:tcPr>
            <w:tcW w:w="1468" w:type="dxa"/>
            <w:vAlign w:val="center"/>
          </w:tcPr>
          <w:p w:rsidR="00E45E0A" w:rsidRPr="00E45E0A" w:rsidRDefault="00E45E0A" w:rsidP="00E45E0A">
            <w:pPr>
              <w:jc w:val="center"/>
              <w:rPr>
                <w:rFonts w:eastAsia="Times New Roman"/>
                <w:sz w:val="20"/>
                <w:szCs w:val="20"/>
                <w:lang w:eastAsia="ru-RU"/>
              </w:rPr>
            </w:pPr>
            <w:r w:rsidRPr="00E45E0A">
              <w:rPr>
                <w:rFonts w:eastAsia="Times New Roman" w:cs="Courier New"/>
                <w:sz w:val="20"/>
                <w:szCs w:val="20"/>
                <w:lang w:eastAsia="ru-RU"/>
              </w:rPr>
              <w:t>118,378</w:t>
            </w:r>
          </w:p>
        </w:tc>
      </w:tr>
      <w:tr w:rsidR="00E45E0A" w:rsidRPr="00E45E0A" w:rsidTr="00E45E0A">
        <w:trPr>
          <w:trHeight w:val="20"/>
          <w:jc w:val="center"/>
        </w:trPr>
        <w:tc>
          <w:tcPr>
            <w:tcW w:w="88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5.1.1</w:t>
            </w:r>
          </w:p>
        </w:tc>
        <w:tc>
          <w:tcPr>
            <w:tcW w:w="4490" w:type="dxa"/>
            <w:vAlign w:val="center"/>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В федерального  значения</w:t>
            </w:r>
          </w:p>
        </w:tc>
        <w:tc>
          <w:tcPr>
            <w:tcW w:w="1860" w:type="dxa"/>
            <w:gridSpan w:val="2"/>
          </w:tcPr>
          <w:p w:rsidR="00E45E0A" w:rsidRPr="00E45E0A" w:rsidRDefault="00E45E0A" w:rsidP="00E45E0A">
            <w:pPr>
              <w:widowControl w:val="0"/>
              <w:suppressAutoHyphens/>
              <w:autoSpaceDE w:val="0"/>
              <w:jc w:val="center"/>
              <w:rPr>
                <w:rFonts w:ascii="Arial" w:eastAsia="Times New Roman" w:hAnsi="Arial"/>
                <w:sz w:val="20"/>
                <w:szCs w:val="20"/>
                <w:lang w:eastAsia="ar-SA"/>
              </w:rPr>
            </w:pPr>
            <w:r w:rsidRPr="00E45E0A">
              <w:rPr>
                <w:rFonts w:eastAsia="Times New Roman"/>
                <w:sz w:val="20"/>
                <w:szCs w:val="20"/>
                <w:lang w:eastAsia="ar-SA"/>
              </w:rPr>
              <w:t>км</w:t>
            </w:r>
          </w:p>
        </w:tc>
        <w:tc>
          <w:tcPr>
            <w:tcW w:w="1511" w:type="dxa"/>
            <w:gridSpan w:val="3"/>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c>
          <w:tcPr>
            <w:tcW w:w="1468" w:type="dxa"/>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r>
      <w:tr w:rsidR="00E45E0A" w:rsidRPr="00E45E0A" w:rsidTr="00E45E0A">
        <w:trPr>
          <w:trHeight w:val="20"/>
          <w:jc w:val="center"/>
        </w:trPr>
        <w:tc>
          <w:tcPr>
            <w:tcW w:w="88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5.1.2.</w:t>
            </w:r>
          </w:p>
        </w:tc>
        <w:tc>
          <w:tcPr>
            <w:tcW w:w="4490" w:type="dxa"/>
            <w:vAlign w:val="center"/>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В областной собственности</w:t>
            </w:r>
          </w:p>
        </w:tc>
        <w:tc>
          <w:tcPr>
            <w:tcW w:w="1860" w:type="dxa"/>
            <w:gridSpan w:val="2"/>
          </w:tcPr>
          <w:p w:rsidR="00E45E0A" w:rsidRPr="00E45E0A" w:rsidRDefault="00E45E0A" w:rsidP="00E45E0A">
            <w:pPr>
              <w:widowControl w:val="0"/>
              <w:suppressAutoHyphens/>
              <w:autoSpaceDE w:val="0"/>
              <w:jc w:val="center"/>
              <w:rPr>
                <w:rFonts w:ascii="Arial" w:eastAsia="Times New Roman" w:hAnsi="Arial"/>
                <w:sz w:val="20"/>
                <w:szCs w:val="20"/>
                <w:lang w:eastAsia="ar-SA"/>
              </w:rPr>
            </w:pPr>
            <w:r w:rsidRPr="00E45E0A">
              <w:rPr>
                <w:rFonts w:eastAsia="Times New Roman"/>
                <w:sz w:val="20"/>
                <w:szCs w:val="20"/>
                <w:lang w:eastAsia="ar-SA"/>
              </w:rPr>
              <w:t>км</w:t>
            </w:r>
          </w:p>
        </w:tc>
        <w:tc>
          <w:tcPr>
            <w:tcW w:w="1511" w:type="dxa"/>
            <w:gridSpan w:val="3"/>
            <w:vAlign w:val="center"/>
          </w:tcPr>
          <w:p w:rsidR="00E45E0A" w:rsidRPr="00E45E0A" w:rsidRDefault="00E45E0A" w:rsidP="00E45E0A">
            <w:pPr>
              <w:jc w:val="center"/>
              <w:rPr>
                <w:rFonts w:eastAsia="Times New Roman"/>
                <w:sz w:val="20"/>
                <w:szCs w:val="20"/>
                <w:lang w:eastAsia="ru-RU"/>
              </w:rPr>
            </w:pPr>
            <w:r w:rsidRPr="00E45E0A">
              <w:rPr>
                <w:rFonts w:eastAsia="Times New Roman" w:cs="Courier New"/>
                <w:sz w:val="20"/>
                <w:szCs w:val="20"/>
                <w:lang w:eastAsia="ru-RU"/>
              </w:rPr>
              <w:t>82,92</w:t>
            </w:r>
          </w:p>
        </w:tc>
        <w:tc>
          <w:tcPr>
            <w:tcW w:w="1468" w:type="dxa"/>
            <w:vAlign w:val="center"/>
          </w:tcPr>
          <w:p w:rsidR="00E45E0A" w:rsidRPr="00E45E0A" w:rsidRDefault="00E45E0A" w:rsidP="00E45E0A">
            <w:pPr>
              <w:jc w:val="center"/>
              <w:rPr>
                <w:rFonts w:eastAsia="Times New Roman"/>
                <w:sz w:val="20"/>
                <w:szCs w:val="20"/>
                <w:lang w:eastAsia="ru-RU"/>
              </w:rPr>
            </w:pPr>
            <w:r w:rsidRPr="00E45E0A">
              <w:rPr>
                <w:rFonts w:eastAsia="Times New Roman" w:cs="Courier New"/>
                <w:sz w:val="20"/>
                <w:szCs w:val="20"/>
                <w:lang w:eastAsia="ru-RU"/>
              </w:rPr>
              <w:t>82,92</w:t>
            </w:r>
          </w:p>
        </w:tc>
      </w:tr>
      <w:tr w:rsidR="00E45E0A" w:rsidRPr="00E45E0A" w:rsidTr="00E45E0A">
        <w:trPr>
          <w:trHeight w:val="20"/>
          <w:jc w:val="center"/>
        </w:trPr>
        <w:tc>
          <w:tcPr>
            <w:tcW w:w="880" w:type="dxa"/>
            <w:gridSpan w:val="2"/>
            <w:vAlign w:val="center"/>
          </w:tcPr>
          <w:p w:rsidR="00E45E0A" w:rsidRPr="00E45E0A" w:rsidRDefault="00E45E0A" w:rsidP="00E45E0A">
            <w:pPr>
              <w:jc w:val="center"/>
              <w:rPr>
                <w:rFonts w:eastAsia="Times New Roman"/>
                <w:sz w:val="20"/>
                <w:szCs w:val="20"/>
                <w:lang w:eastAsia="ru-RU"/>
              </w:rPr>
            </w:pPr>
          </w:p>
        </w:tc>
        <w:tc>
          <w:tcPr>
            <w:tcW w:w="4490" w:type="dxa"/>
            <w:vAlign w:val="center"/>
          </w:tcPr>
          <w:p w:rsidR="00E45E0A" w:rsidRPr="00E45E0A" w:rsidRDefault="00E45E0A" w:rsidP="00E45E0A">
            <w:pPr>
              <w:jc w:val="both"/>
              <w:rPr>
                <w:rFonts w:eastAsia="Times New Roman"/>
                <w:sz w:val="20"/>
                <w:szCs w:val="20"/>
                <w:lang w:eastAsia="ru-RU"/>
              </w:rPr>
            </w:pPr>
            <w:r w:rsidRPr="00E45E0A">
              <w:rPr>
                <w:rFonts w:eastAsia="Times New Roman" w:cs="Courier New"/>
                <w:sz w:val="20"/>
                <w:szCs w:val="20"/>
                <w:lang w:eastAsia="ru-RU"/>
              </w:rPr>
              <w:t>Регионального и межмуниципального значения</w:t>
            </w:r>
          </w:p>
        </w:tc>
        <w:tc>
          <w:tcPr>
            <w:tcW w:w="1860" w:type="dxa"/>
            <w:gridSpan w:val="2"/>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км</w:t>
            </w:r>
          </w:p>
        </w:tc>
        <w:tc>
          <w:tcPr>
            <w:tcW w:w="1511" w:type="dxa"/>
            <w:gridSpan w:val="3"/>
            <w:vAlign w:val="center"/>
          </w:tcPr>
          <w:p w:rsidR="00E45E0A" w:rsidRPr="00E45E0A" w:rsidRDefault="00E45E0A" w:rsidP="00E45E0A">
            <w:pPr>
              <w:jc w:val="center"/>
              <w:rPr>
                <w:rFonts w:eastAsia="Times New Roman"/>
                <w:sz w:val="20"/>
                <w:szCs w:val="20"/>
                <w:lang w:eastAsia="ru-RU"/>
              </w:rPr>
            </w:pPr>
            <w:r w:rsidRPr="00E45E0A">
              <w:rPr>
                <w:rFonts w:eastAsia="Times New Roman" w:cs="Courier New"/>
                <w:sz w:val="20"/>
                <w:szCs w:val="20"/>
                <w:lang w:eastAsia="ru-RU"/>
              </w:rPr>
              <w:t>82,92</w:t>
            </w:r>
          </w:p>
        </w:tc>
        <w:tc>
          <w:tcPr>
            <w:tcW w:w="1468" w:type="dxa"/>
            <w:vAlign w:val="center"/>
          </w:tcPr>
          <w:p w:rsidR="00E45E0A" w:rsidRPr="00E45E0A" w:rsidRDefault="00E45E0A" w:rsidP="00E45E0A">
            <w:pPr>
              <w:jc w:val="center"/>
              <w:rPr>
                <w:rFonts w:eastAsia="Times New Roman"/>
                <w:sz w:val="20"/>
                <w:szCs w:val="20"/>
                <w:lang w:eastAsia="ru-RU"/>
              </w:rPr>
            </w:pPr>
            <w:r w:rsidRPr="00E45E0A">
              <w:rPr>
                <w:rFonts w:eastAsia="Times New Roman" w:cs="Courier New"/>
                <w:sz w:val="20"/>
                <w:szCs w:val="20"/>
                <w:lang w:eastAsia="ru-RU"/>
              </w:rPr>
              <w:t>82,92</w:t>
            </w:r>
          </w:p>
        </w:tc>
      </w:tr>
      <w:tr w:rsidR="00E45E0A" w:rsidRPr="00E45E0A" w:rsidTr="00E45E0A">
        <w:trPr>
          <w:trHeight w:val="20"/>
          <w:jc w:val="center"/>
        </w:trPr>
        <w:tc>
          <w:tcPr>
            <w:tcW w:w="88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5.1.3.</w:t>
            </w:r>
          </w:p>
        </w:tc>
        <w:tc>
          <w:tcPr>
            <w:tcW w:w="4490" w:type="dxa"/>
            <w:vAlign w:val="center"/>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Дороги местного значения</w:t>
            </w:r>
          </w:p>
        </w:tc>
        <w:tc>
          <w:tcPr>
            <w:tcW w:w="1860" w:type="dxa"/>
            <w:gridSpan w:val="2"/>
          </w:tcPr>
          <w:p w:rsidR="00E45E0A" w:rsidRPr="00E45E0A" w:rsidRDefault="00E45E0A" w:rsidP="00E45E0A">
            <w:pPr>
              <w:widowControl w:val="0"/>
              <w:suppressAutoHyphens/>
              <w:autoSpaceDE w:val="0"/>
              <w:jc w:val="center"/>
              <w:rPr>
                <w:rFonts w:ascii="Arial" w:eastAsia="Times New Roman" w:hAnsi="Arial"/>
                <w:sz w:val="20"/>
                <w:szCs w:val="20"/>
                <w:lang w:eastAsia="ar-SA"/>
              </w:rPr>
            </w:pPr>
            <w:r w:rsidRPr="00E45E0A">
              <w:rPr>
                <w:rFonts w:eastAsia="Times New Roman"/>
                <w:sz w:val="20"/>
                <w:szCs w:val="20"/>
                <w:lang w:eastAsia="ar-SA"/>
              </w:rPr>
              <w:t>км</w:t>
            </w:r>
          </w:p>
        </w:tc>
        <w:tc>
          <w:tcPr>
            <w:tcW w:w="1511" w:type="dxa"/>
            <w:gridSpan w:val="3"/>
            <w:vAlign w:val="center"/>
          </w:tcPr>
          <w:p w:rsidR="00E45E0A" w:rsidRPr="00E45E0A" w:rsidRDefault="00E45E0A" w:rsidP="00E45E0A">
            <w:pPr>
              <w:jc w:val="center"/>
              <w:rPr>
                <w:rFonts w:eastAsia="Times New Roman"/>
                <w:sz w:val="20"/>
                <w:szCs w:val="20"/>
                <w:lang w:eastAsia="ru-RU"/>
              </w:rPr>
            </w:pPr>
            <w:r w:rsidRPr="00E45E0A">
              <w:rPr>
                <w:rFonts w:eastAsia="Times New Roman" w:cs="Courier New"/>
                <w:sz w:val="20"/>
                <w:szCs w:val="20"/>
                <w:lang w:eastAsia="ru-RU"/>
              </w:rPr>
              <w:t>35,4575</w:t>
            </w:r>
          </w:p>
        </w:tc>
        <w:tc>
          <w:tcPr>
            <w:tcW w:w="1468" w:type="dxa"/>
            <w:vAlign w:val="center"/>
          </w:tcPr>
          <w:p w:rsidR="00E45E0A" w:rsidRPr="00E45E0A" w:rsidRDefault="00E45E0A" w:rsidP="00E45E0A">
            <w:pPr>
              <w:jc w:val="center"/>
              <w:rPr>
                <w:rFonts w:eastAsia="Times New Roman"/>
                <w:sz w:val="20"/>
                <w:szCs w:val="20"/>
                <w:lang w:eastAsia="ru-RU"/>
              </w:rPr>
            </w:pPr>
            <w:r w:rsidRPr="00E45E0A">
              <w:rPr>
                <w:rFonts w:eastAsia="Times New Roman" w:cs="Courier New"/>
                <w:sz w:val="20"/>
                <w:szCs w:val="20"/>
                <w:lang w:eastAsia="ru-RU"/>
              </w:rPr>
              <w:t>35,4575</w:t>
            </w:r>
          </w:p>
        </w:tc>
      </w:tr>
      <w:tr w:rsidR="00E45E0A" w:rsidRPr="00E45E0A" w:rsidTr="00E45E0A">
        <w:trPr>
          <w:trHeight w:val="20"/>
          <w:jc w:val="center"/>
        </w:trPr>
        <w:tc>
          <w:tcPr>
            <w:tcW w:w="880" w:type="dxa"/>
            <w:gridSpan w:val="2"/>
            <w:vAlign w:val="center"/>
          </w:tcPr>
          <w:p w:rsidR="00E45E0A" w:rsidRPr="00E45E0A" w:rsidRDefault="00E45E0A" w:rsidP="00E45E0A">
            <w:pPr>
              <w:jc w:val="center"/>
              <w:rPr>
                <w:rFonts w:eastAsia="Times New Roman"/>
                <w:sz w:val="20"/>
                <w:szCs w:val="20"/>
                <w:lang w:eastAsia="ru-RU"/>
              </w:rPr>
            </w:pPr>
          </w:p>
        </w:tc>
        <w:tc>
          <w:tcPr>
            <w:tcW w:w="4490" w:type="dxa"/>
            <w:vAlign w:val="center"/>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Улицы и дороги внутри населенных пунктов</w:t>
            </w:r>
          </w:p>
        </w:tc>
        <w:tc>
          <w:tcPr>
            <w:tcW w:w="1860" w:type="dxa"/>
            <w:gridSpan w:val="2"/>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км</w:t>
            </w:r>
          </w:p>
        </w:tc>
        <w:tc>
          <w:tcPr>
            <w:tcW w:w="1511" w:type="dxa"/>
            <w:gridSpan w:val="3"/>
            <w:vAlign w:val="center"/>
          </w:tcPr>
          <w:p w:rsidR="00E45E0A" w:rsidRPr="00E45E0A" w:rsidRDefault="00E45E0A" w:rsidP="00E45E0A">
            <w:pPr>
              <w:jc w:val="center"/>
              <w:rPr>
                <w:rFonts w:eastAsia="Times New Roman" w:cs="Courier New"/>
                <w:sz w:val="20"/>
                <w:szCs w:val="20"/>
                <w:lang w:eastAsia="ru-RU"/>
              </w:rPr>
            </w:pPr>
            <w:r w:rsidRPr="00E45E0A">
              <w:rPr>
                <w:rFonts w:eastAsia="Times New Roman" w:cs="Courier New"/>
                <w:sz w:val="20"/>
                <w:szCs w:val="20"/>
                <w:lang w:eastAsia="ru-RU"/>
              </w:rPr>
              <w:t>35,4575</w:t>
            </w:r>
          </w:p>
        </w:tc>
        <w:tc>
          <w:tcPr>
            <w:tcW w:w="1468" w:type="dxa"/>
            <w:vAlign w:val="center"/>
          </w:tcPr>
          <w:p w:rsidR="00E45E0A" w:rsidRPr="00E45E0A" w:rsidRDefault="00E45E0A" w:rsidP="00E45E0A">
            <w:pPr>
              <w:jc w:val="center"/>
              <w:rPr>
                <w:rFonts w:eastAsia="Times New Roman" w:cs="Courier New"/>
                <w:sz w:val="20"/>
                <w:szCs w:val="20"/>
                <w:lang w:eastAsia="ru-RU"/>
              </w:rPr>
            </w:pPr>
            <w:r w:rsidRPr="00E45E0A">
              <w:rPr>
                <w:rFonts w:eastAsia="Times New Roman" w:cs="Courier New"/>
                <w:sz w:val="20"/>
                <w:szCs w:val="20"/>
                <w:lang w:eastAsia="ru-RU"/>
              </w:rPr>
              <w:t>35457,50</w:t>
            </w:r>
          </w:p>
        </w:tc>
      </w:tr>
      <w:tr w:rsidR="00E45E0A" w:rsidRPr="00E45E0A" w:rsidTr="00E45E0A">
        <w:trPr>
          <w:trHeight w:val="20"/>
          <w:jc w:val="center"/>
        </w:trPr>
        <w:tc>
          <w:tcPr>
            <w:tcW w:w="88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5.2</w:t>
            </w:r>
          </w:p>
        </w:tc>
        <w:tc>
          <w:tcPr>
            <w:tcW w:w="4490" w:type="dxa"/>
            <w:vAlign w:val="center"/>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Протяженность автомобильных дорог на новых территориях</w:t>
            </w:r>
          </w:p>
        </w:tc>
        <w:tc>
          <w:tcPr>
            <w:tcW w:w="186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км</w:t>
            </w:r>
          </w:p>
        </w:tc>
        <w:tc>
          <w:tcPr>
            <w:tcW w:w="1511" w:type="dxa"/>
            <w:gridSpan w:val="3"/>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c>
          <w:tcPr>
            <w:tcW w:w="1468" w:type="dxa"/>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r>
      <w:tr w:rsidR="00E45E0A" w:rsidRPr="00E45E0A" w:rsidTr="00E45E0A">
        <w:trPr>
          <w:trHeight w:val="20"/>
          <w:jc w:val="center"/>
        </w:trPr>
        <w:tc>
          <w:tcPr>
            <w:tcW w:w="88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5.3.</w:t>
            </w:r>
          </w:p>
        </w:tc>
        <w:tc>
          <w:tcPr>
            <w:tcW w:w="4490" w:type="dxa"/>
            <w:vAlign w:val="center"/>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Протяженность железных дорог</w:t>
            </w:r>
          </w:p>
        </w:tc>
        <w:tc>
          <w:tcPr>
            <w:tcW w:w="186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км</w:t>
            </w:r>
          </w:p>
        </w:tc>
        <w:tc>
          <w:tcPr>
            <w:tcW w:w="1511" w:type="dxa"/>
            <w:gridSpan w:val="3"/>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c>
          <w:tcPr>
            <w:tcW w:w="1468" w:type="dxa"/>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r>
      <w:tr w:rsidR="00E45E0A" w:rsidRPr="00E45E0A" w:rsidTr="00E45E0A">
        <w:trPr>
          <w:trHeight w:val="20"/>
          <w:jc w:val="center"/>
        </w:trPr>
        <w:tc>
          <w:tcPr>
            <w:tcW w:w="10209" w:type="dxa"/>
            <w:gridSpan w:val="9"/>
          </w:tcPr>
          <w:p w:rsidR="00E45E0A" w:rsidRPr="00E45E0A" w:rsidRDefault="00E45E0A" w:rsidP="00E45E0A">
            <w:pPr>
              <w:rPr>
                <w:rFonts w:eastAsia="Times New Roman"/>
                <w:i/>
                <w:sz w:val="20"/>
                <w:szCs w:val="20"/>
                <w:lang w:eastAsia="ru-RU"/>
              </w:rPr>
            </w:pPr>
            <w:r w:rsidRPr="00E45E0A">
              <w:rPr>
                <w:rFonts w:eastAsia="Times New Roman"/>
                <w:i/>
                <w:sz w:val="20"/>
                <w:szCs w:val="20"/>
                <w:lang w:eastAsia="ru-RU"/>
              </w:rPr>
              <w:t>Инженерная инфраструктура и благоустройство территории</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6.1</w:t>
            </w: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b/>
                <w:bCs/>
                <w:sz w:val="20"/>
                <w:szCs w:val="20"/>
                <w:lang w:eastAsia="ar-SA"/>
              </w:rPr>
            </w:pPr>
            <w:r w:rsidRPr="00E45E0A">
              <w:rPr>
                <w:rFonts w:eastAsia="Times New Roman"/>
                <w:b/>
                <w:bCs/>
                <w:sz w:val="20"/>
                <w:szCs w:val="20"/>
                <w:lang w:eastAsia="ar-SA"/>
              </w:rPr>
              <w:t>Водоснабжение</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6.1.1</w:t>
            </w: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sz w:val="20"/>
                <w:szCs w:val="20"/>
                <w:lang w:eastAsia="ar-SA"/>
              </w:rPr>
            </w:pPr>
            <w:r w:rsidRPr="00E45E0A">
              <w:rPr>
                <w:rFonts w:eastAsia="Times New Roman"/>
                <w:sz w:val="20"/>
                <w:szCs w:val="20"/>
                <w:lang w:eastAsia="ar-SA"/>
              </w:rPr>
              <w:t>Водопотребление - всего</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тыс. м</w:t>
            </w:r>
            <w:r w:rsidRPr="00E45E0A">
              <w:rPr>
                <w:rFonts w:eastAsia="Times New Roman"/>
                <w:sz w:val="20"/>
                <w:szCs w:val="20"/>
                <w:vertAlign w:val="superscript"/>
                <w:lang w:eastAsia="ar-SA"/>
              </w:rPr>
              <w:t>3</w:t>
            </w:r>
            <w:r w:rsidRPr="00E45E0A">
              <w:rPr>
                <w:rFonts w:eastAsia="Times New Roman"/>
                <w:sz w:val="20"/>
                <w:szCs w:val="20"/>
                <w:lang w:eastAsia="ar-SA"/>
              </w:rPr>
              <w:t>/год</w:t>
            </w: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ru-RU"/>
              </w:rPr>
              <w:t>17,7</w:t>
            </w: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ru-RU"/>
              </w:rPr>
              <w:t>42,1566</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sz w:val="20"/>
                <w:szCs w:val="20"/>
                <w:lang w:eastAsia="ar-SA"/>
              </w:rPr>
            </w:pPr>
            <w:r w:rsidRPr="00E45E0A">
              <w:rPr>
                <w:rFonts w:eastAsia="Times New Roman"/>
                <w:sz w:val="20"/>
                <w:szCs w:val="20"/>
                <w:lang w:eastAsia="ar-SA"/>
              </w:rPr>
              <w:t>в том числе:</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sz w:val="20"/>
                <w:szCs w:val="20"/>
                <w:lang w:eastAsia="ar-SA"/>
              </w:rPr>
            </w:pPr>
            <w:r w:rsidRPr="00E45E0A">
              <w:rPr>
                <w:rFonts w:eastAsia="Times New Roman"/>
                <w:sz w:val="20"/>
                <w:szCs w:val="20"/>
                <w:lang w:eastAsia="ar-SA"/>
              </w:rPr>
              <w:t>- на хозяйственно-питьевые нужды</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тыс. м3/год</w:t>
            </w: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ru-RU"/>
              </w:rPr>
              <w:t>17,7</w:t>
            </w: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ru-RU"/>
              </w:rPr>
              <w:t>42,1566</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sz w:val="20"/>
                <w:szCs w:val="20"/>
                <w:lang w:eastAsia="ar-SA"/>
              </w:rPr>
            </w:pPr>
            <w:r w:rsidRPr="00E45E0A">
              <w:rPr>
                <w:rFonts w:eastAsia="Times New Roman"/>
                <w:sz w:val="20"/>
                <w:szCs w:val="20"/>
                <w:lang w:eastAsia="ar-SA"/>
              </w:rPr>
              <w:t>-на производственные нужды</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тыс. м3/год</w:t>
            </w: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w:t>
            </w: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6.1.3</w:t>
            </w: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sz w:val="20"/>
                <w:szCs w:val="20"/>
                <w:rtl/>
                <w:lang w:eastAsia="ar-SA"/>
              </w:rPr>
            </w:pPr>
            <w:r w:rsidRPr="00E45E0A">
              <w:rPr>
                <w:rFonts w:eastAsia="Times New Roman"/>
                <w:sz w:val="20"/>
                <w:szCs w:val="20"/>
                <w:lang w:eastAsia="ar-SA"/>
              </w:rPr>
              <w:t>Производительность водозаборных сооружений</w:t>
            </w:r>
            <w:r w:rsidRPr="00E45E0A">
              <w:rPr>
                <w:rFonts w:eastAsia="Times New Roman"/>
                <w:sz w:val="20"/>
                <w:szCs w:val="20"/>
                <w:rtl/>
                <w:lang w:eastAsia="ar-SA"/>
              </w:rPr>
              <w:t>׃</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keepNext/>
              <w:widowControl w:val="0"/>
              <w:spacing w:after="120"/>
              <w:jc w:val="center"/>
              <w:rPr>
                <w:sz w:val="20"/>
                <w:szCs w:val="20"/>
              </w:rPr>
            </w:pPr>
            <w:r w:rsidRPr="00E45E0A">
              <w:rPr>
                <w:sz w:val="20"/>
                <w:szCs w:val="20"/>
                <w:lang/>
              </w:rPr>
              <w:t>м</w:t>
            </w:r>
            <w:r w:rsidRPr="00E45E0A">
              <w:rPr>
                <w:sz w:val="20"/>
                <w:szCs w:val="20"/>
                <w:vertAlign w:val="superscript"/>
                <w:lang/>
              </w:rPr>
              <w:t>3</w:t>
            </w:r>
            <w:r w:rsidRPr="00E45E0A">
              <w:rPr>
                <w:sz w:val="20"/>
                <w:szCs w:val="20"/>
                <w:lang/>
              </w:rPr>
              <w:t>/</w:t>
            </w:r>
            <w:r w:rsidRPr="00E45E0A">
              <w:rPr>
                <w:sz w:val="20"/>
                <w:szCs w:val="20"/>
              </w:rPr>
              <w:t>сут</w:t>
            </w:r>
          </w:p>
        </w:tc>
        <w:tc>
          <w:tcPr>
            <w:tcW w:w="1481" w:type="dxa"/>
            <w:tcBorders>
              <w:top w:val="single" w:sz="4" w:space="0" w:color="000000"/>
              <w:left w:val="single" w:sz="4" w:space="0" w:color="000000"/>
              <w:bottom w:val="single" w:sz="4" w:space="0" w:color="000000"/>
            </w:tcBorders>
            <w:vAlign w:val="center"/>
          </w:tcPr>
          <w:p w:rsidR="00E45E0A" w:rsidRPr="00E45E0A" w:rsidRDefault="00E45E0A" w:rsidP="00E45E0A">
            <w:pPr>
              <w:jc w:val="center"/>
              <w:rPr>
                <w:sz w:val="20"/>
                <w:szCs w:val="20"/>
                <w:lang w:eastAsia="ru-RU"/>
              </w:rPr>
            </w:pPr>
            <w:r w:rsidRPr="00E45E0A">
              <w:rPr>
                <w:sz w:val="20"/>
                <w:szCs w:val="20"/>
                <w:lang w:eastAsia="ru-RU"/>
              </w:rPr>
              <w:t>1960</w:t>
            </w:r>
          </w:p>
        </w:tc>
        <w:tc>
          <w:tcPr>
            <w:tcW w:w="1483" w:type="dxa"/>
            <w:gridSpan w:val="2"/>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jc w:val="center"/>
              <w:rPr>
                <w:sz w:val="20"/>
                <w:szCs w:val="20"/>
                <w:lang w:eastAsia="ru-RU"/>
              </w:rPr>
            </w:pPr>
            <w:r w:rsidRPr="00E45E0A">
              <w:rPr>
                <w:sz w:val="20"/>
                <w:szCs w:val="20"/>
                <w:lang w:eastAsia="ru-RU"/>
              </w:rPr>
              <w:t>2160,0</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sz w:val="20"/>
                <w:szCs w:val="20"/>
                <w:lang w:eastAsia="ar-SA"/>
              </w:rPr>
            </w:pPr>
            <w:r w:rsidRPr="00E45E0A">
              <w:rPr>
                <w:rFonts w:eastAsia="Times New Roman"/>
                <w:sz w:val="20"/>
                <w:szCs w:val="20"/>
                <w:lang w:eastAsia="ar-SA"/>
              </w:rPr>
              <w:t>Количество артскважин</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шт.</w:t>
            </w: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4</w:t>
            </w: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5</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sz w:val="20"/>
                <w:szCs w:val="20"/>
                <w:lang w:eastAsia="ar-SA"/>
              </w:rPr>
            </w:pPr>
            <w:r w:rsidRPr="00E45E0A">
              <w:rPr>
                <w:rFonts w:eastAsia="Times New Roman"/>
                <w:sz w:val="20"/>
                <w:szCs w:val="20"/>
                <w:lang w:eastAsia="ar-SA"/>
              </w:rPr>
              <w:t>Повысительная насосная станция</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шт.</w:t>
            </w: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w:t>
            </w: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6.1.4</w:t>
            </w: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sz w:val="20"/>
                <w:szCs w:val="20"/>
                <w:lang w:eastAsia="ar-SA"/>
              </w:rPr>
            </w:pPr>
            <w:r w:rsidRPr="00E45E0A">
              <w:rPr>
                <w:rFonts w:eastAsia="Times New Roman"/>
                <w:sz w:val="20"/>
                <w:szCs w:val="20"/>
                <w:lang w:eastAsia="ar-SA"/>
              </w:rPr>
              <w:t>Среднесуточное водопотребление на 1 человека</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л/сутки на чел.</w:t>
            </w: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200</w:t>
            </w: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200</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sz w:val="20"/>
                <w:szCs w:val="20"/>
                <w:lang w:eastAsia="ar-SA"/>
              </w:rPr>
            </w:pPr>
            <w:r w:rsidRPr="00E45E0A">
              <w:rPr>
                <w:rFonts w:eastAsia="Times New Roman"/>
                <w:sz w:val="20"/>
                <w:szCs w:val="20"/>
                <w:lang w:eastAsia="ar-SA"/>
              </w:rPr>
              <w:t>в том числе на хозяйственно-питьевые нужды</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л/сутки на чел.</w:t>
            </w: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160</w:t>
            </w: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160</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6.1.5</w:t>
            </w: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sz w:val="20"/>
                <w:szCs w:val="20"/>
                <w:rtl/>
                <w:lang w:eastAsia="ar-SA"/>
              </w:rPr>
            </w:pPr>
            <w:r w:rsidRPr="00E45E0A">
              <w:rPr>
                <w:rFonts w:eastAsia="Times New Roman"/>
                <w:sz w:val="20"/>
                <w:szCs w:val="20"/>
                <w:lang w:eastAsia="ar-SA"/>
              </w:rPr>
              <w:t>Протяженность сетей</w:t>
            </w:r>
            <w:r w:rsidRPr="00E45E0A">
              <w:rPr>
                <w:rFonts w:eastAsia="Times New Roman"/>
                <w:sz w:val="20"/>
                <w:szCs w:val="20"/>
                <w:rtl/>
                <w:lang w:eastAsia="ar-SA"/>
              </w:rPr>
              <w:t>׃</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км</w:t>
            </w: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4,1</w:t>
            </w: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4,1</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sz w:val="20"/>
                <w:szCs w:val="20"/>
                <w:lang w:eastAsia="ar-SA"/>
              </w:rPr>
            </w:pPr>
            <w:r w:rsidRPr="00E45E0A">
              <w:rPr>
                <w:rFonts w:eastAsia="Times New Roman"/>
                <w:sz w:val="20"/>
                <w:szCs w:val="20"/>
                <w:lang w:eastAsia="ar-SA"/>
              </w:rPr>
              <w:t>однотрубное</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км</w:t>
            </w: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1,8</w:t>
            </w: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1,8</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sz w:val="20"/>
                <w:szCs w:val="20"/>
                <w:lang w:eastAsia="ar-SA"/>
              </w:rPr>
            </w:pPr>
            <w:r w:rsidRPr="00E45E0A">
              <w:rPr>
                <w:rFonts w:eastAsia="Times New Roman"/>
                <w:sz w:val="20"/>
                <w:szCs w:val="20"/>
                <w:lang w:eastAsia="ar-SA"/>
              </w:rPr>
              <w:t>двухтрубное</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км</w:t>
            </w: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 xml:space="preserve">2,325 </w:t>
            </w: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 xml:space="preserve">2,325 </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6.2</w:t>
            </w: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b/>
                <w:bCs/>
                <w:sz w:val="20"/>
                <w:szCs w:val="20"/>
                <w:lang w:eastAsia="ar-SA"/>
              </w:rPr>
            </w:pPr>
            <w:r w:rsidRPr="00E45E0A">
              <w:rPr>
                <w:rFonts w:eastAsia="Times New Roman"/>
                <w:b/>
                <w:bCs/>
                <w:sz w:val="20"/>
                <w:szCs w:val="20"/>
                <w:lang w:eastAsia="ar-SA"/>
              </w:rPr>
              <w:t>Канализация</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shd w:val="clear" w:color="auto" w:fill="FFFF00"/>
                <w:lang w:eastAsia="ar-SA"/>
              </w:rPr>
            </w:pP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shd w:val="clear" w:color="auto" w:fill="FFFF00"/>
                <w:lang w:eastAsia="ar-SA"/>
              </w:rPr>
            </w:pP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6.2.1</w:t>
            </w: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sz w:val="20"/>
                <w:szCs w:val="20"/>
                <w:lang w:eastAsia="ar-SA"/>
              </w:rPr>
            </w:pPr>
            <w:r w:rsidRPr="00E45E0A">
              <w:rPr>
                <w:rFonts w:eastAsia="Times New Roman"/>
                <w:sz w:val="20"/>
                <w:szCs w:val="20"/>
                <w:lang w:eastAsia="ar-SA"/>
              </w:rPr>
              <w:t>Общее поступление сточных вод - всего</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тыс.м</w:t>
            </w:r>
            <w:r w:rsidRPr="00E45E0A">
              <w:rPr>
                <w:rFonts w:eastAsia="Times New Roman"/>
                <w:sz w:val="20"/>
                <w:szCs w:val="20"/>
                <w:vertAlign w:val="superscript"/>
                <w:lang w:eastAsia="ar-SA"/>
              </w:rPr>
              <w:t>3</w:t>
            </w:r>
            <w:r w:rsidRPr="00E45E0A">
              <w:rPr>
                <w:rFonts w:eastAsia="Times New Roman"/>
                <w:sz w:val="20"/>
                <w:szCs w:val="20"/>
                <w:lang w:eastAsia="ar-SA"/>
              </w:rPr>
              <w:t>/ год</w:t>
            </w: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ru-RU"/>
              </w:rPr>
              <w:t>30,0</w:t>
            </w: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34,2</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sz w:val="20"/>
                <w:szCs w:val="20"/>
                <w:lang w:eastAsia="ar-SA"/>
              </w:rPr>
            </w:pPr>
            <w:r w:rsidRPr="00E45E0A">
              <w:rPr>
                <w:rFonts w:eastAsia="Times New Roman"/>
                <w:sz w:val="20"/>
                <w:szCs w:val="20"/>
                <w:lang w:eastAsia="ar-SA"/>
              </w:rPr>
              <w:t>в том числе:</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sz w:val="20"/>
                <w:szCs w:val="20"/>
                <w:lang w:eastAsia="ar-SA"/>
              </w:rPr>
            </w:pPr>
            <w:r w:rsidRPr="00E45E0A">
              <w:rPr>
                <w:rFonts w:eastAsia="Times New Roman"/>
                <w:sz w:val="20"/>
                <w:szCs w:val="20"/>
                <w:lang w:eastAsia="ar-SA"/>
              </w:rPr>
              <w:t>- хозяйственно-бытовые сточные воды</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тыс.м</w:t>
            </w:r>
            <w:r w:rsidRPr="00E45E0A">
              <w:rPr>
                <w:rFonts w:eastAsia="Times New Roman"/>
                <w:sz w:val="20"/>
                <w:szCs w:val="20"/>
                <w:vertAlign w:val="superscript"/>
                <w:lang w:eastAsia="ar-SA"/>
              </w:rPr>
              <w:t>3</w:t>
            </w:r>
            <w:r w:rsidRPr="00E45E0A">
              <w:rPr>
                <w:rFonts w:eastAsia="Times New Roman"/>
                <w:sz w:val="20"/>
                <w:szCs w:val="20"/>
                <w:lang w:eastAsia="ar-SA"/>
              </w:rPr>
              <w:t>/ сутки</w:t>
            </w: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ru-RU"/>
              </w:rPr>
              <w:t>30,0</w:t>
            </w: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34,2</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sz w:val="20"/>
                <w:szCs w:val="20"/>
                <w:lang w:eastAsia="ar-SA"/>
              </w:rPr>
            </w:pPr>
            <w:r w:rsidRPr="00E45E0A">
              <w:rPr>
                <w:rFonts w:eastAsia="Times New Roman"/>
                <w:sz w:val="20"/>
                <w:szCs w:val="20"/>
                <w:lang w:eastAsia="ar-SA"/>
              </w:rPr>
              <w:t>- производственные сточные воды</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тыс.м</w:t>
            </w:r>
            <w:r w:rsidRPr="00E45E0A">
              <w:rPr>
                <w:rFonts w:eastAsia="Times New Roman"/>
                <w:sz w:val="20"/>
                <w:szCs w:val="20"/>
                <w:vertAlign w:val="superscript"/>
                <w:lang w:eastAsia="ar-SA"/>
              </w:rPr>
              <w:t>3</w:t>
            </w:r>
            <w:r w:rsidRPr="00E45E0A">
              <w:rPr>
                <w:rFonts w:eastAsia="Times New Roman"/>
                <w:sz w:val="20"/>
                <w:szCs w:val="20"/>
                <w:lang w:eastAsia="ar-SA"/>
              </w:rPr>
              <w:t>/ сутки</w:t>
            </w: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w:t>
            </w: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6.2.2</w:t>
            </w: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widowControl w:val="0"/>
              <w:spacing w:after="120"/>
              <w:jc w:val="both"/>
              <w:rPr>
                <w:sz w:val="20"/>
                <w:szCs w:val="20"/>
                <w:lang/>
              </w:rPr>
            </w:pPr>
            <w:r w:rsidRPr="00E45E0A">
              <w:rPr>
                <w:sz w:val="20"/>
                <w:szCs w:val="20"/>
                <w:lang/>
              </w:rPr>
              <w:t>Производительность очистных сооружений канализации</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widowControl w:val="0"/>
              <w:spacing w:after="120"/>
              <w:jc w:val="center"/>
              <w:rPr>
                <w:sz w:val="20"/>
                <w:szCs w:val="20"/>
                <w:lang/>
              </w:rPr>
            </w:pPr>
            <w:r w:rsidRPr="00E45E0A">
              <w:rPr>
                <w:sz w:val="20"/>
                <w:szCs w:val="20"/>
                <w:lang/>
              </w:rPr>
              <w:t>м</w:t>
            </w:r>
            <w:r w:rsidRPr="00E45E0A">
              <w:rPr>
                <w:sz w:val="20"/>
                <w:szCs w:val="20"/>
                <w:vertAlign w:val="superscript"/>
                <w:lang/>
              </w:rPr>
              <w:t>3</w:t>
            </w:r>
            <w:r w:rsidRPr="00E45E0A">
              <w:rPr>
                <w:sz w:val="20"/>
                <w:szCs w:val="20"/>
                <w:lang/>
              </w:rPr>
              <w:t>/сут</w:t>
            </w:r>
          </w:p>
        </w:tc>
        <w:tc>
          <w:tcPr>
            <w:tcW w:w="1481" w:type="dxa"/>
            <w:tcBorders>
              <w:top w:val="single" w:sz="4" w:space="0" w:color="000000"/>
              <w:left w:val="single" w:sz="4" w:space="0" w:color="000000"/>
              <w:bottom w:val="single" w:sz="4" w:space="0" w:color="000000"/>
            </w:tcBorders>
            <w:vAlign w:val="center"/>
          </w:tcPr>
          <w:p w:rsidR="00E45E0A" w:rsidRPr="00E45E0A" w:rsidRDefault="00E45E0A" w:rsidP="00E45E0A">
            <w:pPr>
              <w:jc w:val="center"/>
              <w:rPr>
                <w:sz w:val="20"/>
                <w:szCs w:val="20"/>
              </w:rPr>
            </w:pPr>
            <w:r w:rsidRPr="00E45E0A">
              <w:rPr>
                <w:sz w:val="20"/>
                <w:szCs w:val="20"/>
              </w:rPr>
              <w:t>1204,3</w:t>
            </w:r>
          </w:p>
        </w:tc>
        <w:tc>
          <w:tcPr>
            <w:tcW w:w="1483" w:type="dxa"/>
            <w:gridSpan w:val="2"/>
            <w:tcBorders>
              <w:top w:val="single" w:sz="4" w:space="0" w:color="000000"/>
              <w:left w:val="single" w:sz="4" w:space="0" w:color="000000"/>
              <w:bottom w:val="single" w:sz="4" w:space="0" w:color="000000"/>
              <w:right w:val="single" w:sz="4" w:space="0" w:color="000000"/>
            </w:tcBorders>
            <w:vAlign w:val="center"/>
          </w:tcPr>
          <w:p w:rsidR="00E45E0A" w:rsidRPr="00E45E0A" w:rsidRDefault="00E45E0A" w:rsidP="00E45E0A">
            <w:pPr>
              <w:jc w:val="center"/>
              <w:rPr>
                <w:sz w:val="20"/>
                <w:szCs w:val="20"/>
              </w:rPr>
            </w:pPr>
            <w:r w:rsidRPr="00E45E0A">
              <w:rPr>
                <w:sz w:val="20"/>
                <w:szCs w:val="20"/>
              </w:rPr>
              <w:t>1204,3</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sz w:val="20"/>
                <w:szCs w:val="20"/>
                <w:lang w:eastAsia="ar-SA"/>
              </w:rPr>
            </w:pPr>
            <w:r w:rsidRPr="00E45E0A">
              <w:rPr>
                <w:rFonts w:eastAsia="Times New Roman"/>
                <w:sz w:val="20"/>
                <w:szCs w:val="20"/>
                <w:lang w:eastAsia="ar-SA"/>
              </w:rPr>
              <w:t>КНС</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количество</w:t>
            </w: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1</w:t>
            </w: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1</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p>
        </w:tc>
        <w:tc>
          <w:tcPr>
            <w:tcW w:w="4512" w:type="dxa"/>
            <w:gridSpan w:val="3"/>
            <w:tcBorders>
              <w:top w:val="single" w:sz="4" w:space="0" w:color="000000"/>
              <w:left w:val="single" w:sz="4" w:space="0" w:color="000000"/>
              <w:bottom w:val="single" w:sz="4" w:space="0" w:color="000000"/>
            </w:tcBorders>
          </w:tcPr>
          <w:p w:rsidR="00E45E0A" w:rsidRPr="00E45E0A" w:rsidRDefault="00E45E0A" w:rsidP="00E45E0A">
            <w:pPr>
              <w:suppressAutoHyphens/>
              <w:snapToGrid w:val="0"/>
              <w:rPr>
                <w:rFonts w:eastAsia="Times New Roman"/>
                <w:sz w:val="20"/>
                <w:szCs w:val="20"/>
                <w:lang w:eastAsia="ar-SA"/>
              </w:rPr>
            </w:pPr>
            <w:r w:rsidRPr="00E45E0A">
              <w:rPr>
                <w:rFonts w:eastAsia="Times New Roman"/>
                <w:sz w:val="20"/>
                <w:szCs w:val="20"/>
                <w:lang w:eastAsia="ar-SA"/>
              </w:rPr>
              <w:t>КОС</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количество</w:t>
            </w: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1</w:t>
            </w: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1</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top w:val="single" w:sz="4" w:space="0" w:color="000000"/>
              <w:left w:val="single" w:sz="4" w:space="0" w:color="000000"/>
              <w:bottom w:val="single" w:sz="4" w:space="0" w:color="000000"/>
            </w:tcBorders>
            <w:vAlign w:val="center"/>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6.2.3</w:t>
            </w:r>
          </w:p>
        </w:tc>
        <w:tc>
          <w:tcPr>
            <w:tcW w:w="4512" w:type="dxa"/>
            <w:gridSpan w:val="3"/>
            <w:tcBorders>
              <w:top w:val="single" w:sz="4" w:space="0" w:color="000000"/>
              <w:left w:val="single" w:sz="4" w:space="0" w:color="000000"/>
              <w:bottom w:val="single" w:sz="4" w:space="0" w:color="000000"/>
            </w:tcBorders>
            <w:vAlign w:val="center"/>
          </w:tcPr>
          <w:p w:rsidR="00E45E0A" w:rsidRPr="00E45E0A" w:rsidRDefault="00E45E0A" w:rsidP="00E45E0A">
            <w:pPr>
              <w:suppressAutoHyphens/>
              <w:snapToGrid w:val="0"/>
              <w:rPr>
                <w:rFonts w:eastAsia="Times New Roman"/>
                <w:sz w:val="20"/>
                <w:szCs w:val="20"/>
                <w:lang w:eastAsia="ar-SA"/>
              </w:rPr>
            </w:pPr>
            <w:r w:rsidRPr="00E45E0A">
              <w:rPr>
                <w:rFonts w:eastAsia="Times New Roman"/>
                <w:sz w:val="20"/>
                <w:szCs w:val="20"/>
                <w:lang w:eastAsia="ar-SA"/>
              </w:rPr>
              <w:t>Протяженность сетей:</w:t>
            </w:r>
          </w:p>
        </w:tc>
        <w:tc>
          <w:tcPr>
            <w:tcW w:w="1860" w:type="dxa"/>
            <w:gridSpan w:val="2"/>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м</w:t>
            </w:r>
          </w:p>
        </w:tc>
        <w:tc>
          <w:tcPr>
            <w:tcW w:w="1481" w:type="dxa"/>
            <w:tcBorders>
              <w:top w:val="single" w:sz="4" w:space="0" w:color="000000"/>
              <w:left w:val="single" w:sz="4" w:space="0" w:color="000000"/>
              <w:bottom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 xml:space="preserve">1675,0 </w:t>
            </w:r>
          </w:p>
        </w:tc>
        <w:tc>
          <w:tcPr>
            <w:tcW w:w="1483" w:type="dxa"/>
            <w:gridSpan w:val="2"/>
            <w:tcBorders>
              <w:top w:val="single" w:sz="4" w:space="0" w:color="000000"/>
              <w:left w:val="single" w:sz="4" w:space="0" w:color="000000"/>
              <w:bottom w:val="single" w:sz="4" w:space="0" w:color="000000"/>
              <w:right w:val="single" w:sz="4" w:space="0" w:color="000000"/>
            </w:tcBorders>
          </w:tcPr>
          <w:p w:rsidR="00E45E0A" w:rsidRPr="00E45E0A" w:rsidRDefault="00E45E0A" w:rsidP="00E45E0A">
            <w:pPr>
              <w:suppressAutoHyphens/>
              <w:snapToGrid w:val="0"/>
              <w:jc w:val="center"/>
              <w:rPr>
                <w:rFonts w:eastAsia="Times New Roman"/>
                <w:sz w:val="20"/>
                <w:szCs w:val="20"/>
                <w:lang w:eastAsia="ar-SA"/>
              </w:rPr>
            </w:pPr>
            <w:r w:rsidRPr="00E45E0A">
              <w:rPr>
                <w:rFonts w:eastAsia="Times New Roman"/>
                <w:sz w:val="20"/>
                <w:szCs w:val="20"/>
                <w:lang w:eastAsia="ar-SA"/>
              </w:rPr>
              <w:t>1675,0</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6.4</w:t>
            </w:r>
          </w:p>
        </w:tc>
        <w:tc>
          <w:tcPr>
            <w:tcW w:w="4512" w:type="dxa"/>
            <w:gridSpan w:val="3"/>
            <w:tcBorders>
              <w:left w:val="single" w:sz="4" w:space="0" w:color="000000"/>
              <w:bottom w:val="single" w:sz="4" w:space="0" w:color="000000"/>
            </w:tcBorders>
            <w:vAlign w:val="center"/>
          </w:tcPr>
          <w:p w:rsidR="00E45E0A" w:rsidRPr="00E45E0A" w:rsidRDefault="00E45E0A" w:rsidP="00E45E0A">
            <w:pPr>
              <w:snapToGrid w:val="0"/>
              <w:jc w:val="both"/>
              <w:rPr>
                <w:rFonts w:eastAsia="Arial" w:cs="Arial"/>
                <w:b/>
                <w:sz w:val="20"/>
                <w:szCs w:val="20"/>
                <w:lang w:eastAsia="ar-SA"/>
              </w:rPr>
            </w:pPr>
            <w:r w:rsidRPr="00E45E0A">
              <w:rPr>
                <w:rFonts w:eastAsia="Times New Roman"/>
                <w:b/>
                <w:sz w:val="20"/>
                <w:szCs w:val="20"/>
                <w:lang w:eastAsia="ar-SA"/>
              </w:rPr>
              <w:t xml:space="preserve">Теплоснабжение годовое </w:t>
            </w:r>
          </w:p>
        </w:tc>
        <w:tc>
          <w:tcPr>
            <w:tcW w:w="1860" w:type="dxa"/>
            <w:gridSpan w:val="2"/>
            <w:tcBorders>
              <w:left w:val="single" w:sz="4" w:space="0" w:color="000000"/>
              <w:bottom w:val="single" w:sz="4" w:space="0" w:color="000000"/>
            </w:tcBorders>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Гкал</w:t>
            </w:r>
          </w:p>
        </w:tc>
        <w:tc>
          <w:tcPr>
            <w:tcW w:w="1481" w:type="dxa"/>
            <w:tcBorders>
              <w:left w:val="single" w:sz="4" w:space="0" w:color="000000"/>
              <w:bottom w:val="single" w:sz="4" w:space="0" w:color="000000"/>
            </w:tcBorders>
            <w:vAlign w:val="center"/>
          </w:tcPr>
          <w:p w:rsidR="00E45E0A" w:rsidRPr="00E45E0A" w:rsidRDefault="00E45E0A" w:rsidP="00E45E0A">
            <w:pPr>
              <w:jc w:val="center"/>
              <w:rPr>
                <w:sz w:val="20"/>
                <w:szCs w:val="20"/>
              </w:rPr>
            </w:pPr>
            <w:r w:rsidRPr="00E45E0A">
              <w:rPr>
                <w:sz w:val="20"/>
                <w:szCs w:val="20"/>
              </w:rPr>
              <w:t>3496,518</w:t>
            </w:r>
          </w:p>
        </w:tc>
        <w:tc>
          <w:tcPr>
            <w:tcW w:w="1483" w:type="dxa"/>
            <w:gridSpan w:val="2"/>
            <w:tcBorders>
              <w:left w:val="single" w:sz="4" w:space="0" w:color="000000"/>
              <w:bottom w:val="single" w:sz="4" w:space="0" w:color="000000"/>
              <w:right w:val="single" w:sz="4" w:space="0" w:color="000000"/>
            </w:tcBorders>
            <w:vAlign w:val="center"/>
          </w:tcPr>
          <w:p w:rsidR="00E45E0A" w:rsidRPr="00E45E0A" w:rsidRDefault="00E45E0A" w:rsidP="00E45E0A">
            <w:pPr>
              <w:widowControl w:val="0"/>
              <w:spacing w:after="120" w:line="276" w:lineRule="auto"/>
              <w:jc w:val="center"/>
              <w:rPr>
                <w:rFonts w:eastAsia="Times New Roman"/>
                <w:sz w:val="20"/>
                <w:szCs w:val="20"/>
                <w:lang w:eastAsia="ru-RU"/>
              </w:rPr>
            </w:pPr>
            <w:r w:rsidRPr="00E45E0A">
              <w:rPr>
                <w:rFonts w:eastAsia="Times New Roman"/>
                <w:sz w:val="20"/>
                <w:szCs w:val="20"/>
                <w:lang w:eastAsia="ru-RU"/>
              </w:rPr>
              <w:t>3677,328</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6.4.1</w:t>
            </w:r>
          </w:p>
        </w:tc>
        <w:tc>
          <w:tcPr>
            <w:tcW w:w="4512" w:type="dxa"/>
            <w:gridSpan w:val="3"/>
            <w:tcBorders>
              <w:left w:val="single" w:sz="4" w:space="0" w:color="000000"/>
              <w:bottom w:val="single" w:sz="4" w:space="0" w:color="000000"/>
            </w:tcBorders>
            <w:vAlign w:val="center"/>
          </w:tcPr>
          <w:p w:rsidR="00E45E0A" w:rsidRPr="00E45E0A" w:rsidRDefault="00E45E0A" w:rsidP="00E45E0A">
            <w:pPr>
              <w:snapToGrid w:val="0"/>
              <w:jc w:val="both"/>
              <w:rPr>
                <w:rFonts w:eastAsia="Times New Roman"/>
                <w:sz w:val="20"/>
                <w:szCs w:val="20"/>
                <w:lang w:eastAsia="ar-SA"/>
              </w:rPr>
            </w:pPr>
            <w:r w:rsidRPr="00E45E0A">
              <w:rPr>
                <w:rFonts w:eastAsia="Times New Roman"/>
                <w:sz w:val="20"/>
                <w:szCs w:val="20"/>
                <w:lang w:eastAsia="ar-SA"/>
              </w:rPr>
              <w:t>Производительность централизованных источников теплоснабжения</w:t>
            </w:r>
          </w:p>
        </w:tc>
        <w:tc>
          <w:tcPr>
            <w:tcW w:w="1860" w:type="dxa"/>
            <w:gridSpan w:val="2"/>
            <w:tcBorders>
              <w:left w:val="single" w:sz="4" w:space="0" w:color="000000"/>
              <w:bottom w:val="single" w:sz="4" w:space="0" w:color="000000"/>
            </w:tcBorders>
          </w:tcPr>
          <w:p w:rsidR="00E45E0A" w:rsidRPr="00E45E0A" w:rsidRDefault="00E45E0A" w:rsidP="00E45E0A">
            <w:pPr>
              <w:widowControl w:val="0"/>
              <w:spacing w:after="120"/>
              <w:jc w:val="center"/>
              <w:rPr>
                <w:sz w:val="20"/>
                <w:szCs w:val="20"/>
                <w:lang/>
              </w:rPr>
            </w:pPr>
            <w:r w:rsidRPr="00E45E0A">
              <w:rPr>
                <w:sz w:val="20"/>
                <w:szCs w:val="20"/>
                <w:lang/>
              </w:rPr>
              <w:t>Гкал/час</w:t>
            </w:r>
          </w:p>
        </w:tc>
        <w:tc>
          <w:tcPr>
            <w:tcW w:w="1481" w:type="dxa"/>
            <w:tcBorders>
              <w:left w:val="single" w:sz="4" w:space="0" w:color="000000"/>
              <w:bottom w:val="single" w:sz="4" w:space="0" w:color="000000"/>
            </w:tcBorders>
            <w:vAlign w:val="center"/>
          </w:tcPr>
          <w:p w:rsidR="00E45E0A" w:rsidRPr="00E45E0A" w:rsidRDefault="00E45E0A" w:rsidP="00E45E0A">
            <w:pPr>
              <w:jc w:val="center"/>
              <w:rPr>
                <w:sz w:val="20"/>
                <w:szCs w:val="20"/>
              </w:rPr>
            </w:pPr>
            <w:r w:rsidRPr="00E45E0A">
              <w:rPr>
                <w:sz w:val="20"/>
                <w:szCs w:val="20"/>
              </w:rPr>
              <w:t>19,16</w:t>
            </w:r>
          </w:p>
        </w:tc>
        <w:tc>
          <w:tcPr>
            <w:tcW w:w="1483" w:type="dxa"/>
            <w:gridSpan w:val="2"/>
            <w:tcBorders>
              <w:left w:val="single" w:sz="4" w:space="0" w:color="000000"/>
              <w:bottom w:val="single" w:sz="4" w:space="0" w:color="000000"/>
              <w:right w:val="single" w:sz="4" w:space="0" w:color="000000"/>
            </w:tcBorders>
            <w:vAlign w:val="center"/>
          </w:tcPr>
          <w:p w:rsidR="00E45E0A" w:rsidRPr="00E45E0A" w:rsidRDefault="00E45E0A" w:rsidP="00E45E0A">
            <w:pPr>
              <w:jc w:val="center"/>
              <w:rPr>
                <w:sz w:val="20"/>
                <w:szCs w:val="20"/>
                <w:lang w:eastAsia="ru-RU"/>
              </w:rPr>
            </w:pPr>
            <w:r w:rsidRPr="00E45E0A">
              <w:rPr>
                <w:sz w:val="20"/>
                <w:szCs w:val="20"/>
                <w:lang w:eastAsia="ru-RU"/>
              </w:rPr>
              <w:t>30,04</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6.4.2</w:t>
            </w:r>
          </w:p>
        </w:tc>
        <w:tc>
          <w:tcPr>
            <w:tcW w:w="4512" w:type="dxa"/>
            <w:gridSpan w:val="3"/>
            <w:tcBorders>
              <w:left w:val="single" w:sz="4" w:space="0" w:color="000000"/>
              <w:bottom w:val="single" w:sz="4" w:space="0" w:color="000000"/>
            </w:tcBorders>
            <w:vAlign w:val="center"/>
          </w:tcPr>
          <w:p w:rsidR="00E45E0A" w:rsidRPr="00E45E0A" w:rsidRDefault="00E45E0A" w:rsidP="00E45E0A">
            <w:pPr>
              <w:snapToGrid w:val="0"/>
              <w:jc w:val="both"/>
              <w:rPr>
                <w:rFonts w:eastAsia="Times New Roman"/>
                <w:sz w:val="20"/>
                <w:szCs w:val="20"/>
                <w:lang w:eastAsia="ar-SA"/>
              </w:rPr>
            </w:pPr>
            <w:r w:rsidRPr="00E45E0A">
              <w:rPr>
                <w:rFonts w:eastAsia="Times New Roman"/>
                <w:sz w:val="20"/>
                <w:szCs w:val="20"/>
                <w:lang w:eastAsia="ar-SA"/>
              </w:rPr>
              <w:t xml:space="preserve">Количество  централизованных источников теплоснабжения </w:t>
            </w:r>
          </w:p>
        </w:tc>
        <w:tc>
          <w:tcPr>
            <w:tcW w:w="1860" w:type="dxa"/>
            <w:gridSpan w:val="2"/>
            <w:tcBorders>
              <w:left w:val="single" w:sz="4" w:space="0" w:color="000000"/>
              <w:bottom w:val="single" w:sz="4" w:space="0" w:color="000000"/>
            </w:tcBorders>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шт.</w:t>
            </w:r>
          </w:p>
        </w:tc>
        <w:tc>
          <w:tcPr>
            <w:tcW w:w="1481" w:type="dxa"/>
            <w:tcBorders>
              <w:left w:val="single" w:sz="4" w:space="0" w:color="000000"/>
              <w:bottom w:val="single" w:sz="4" w:space="0" w:color="000000"/>
            </w:tcBorders>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3</w:t>
            </w:r>
          </w:p>
        </w:tc>
        <w:tc>
          <w:tcPr>
            <w:tcW w:w="1483" w:type="dxa"/>
            <w:gridSpan w:val="2"/>
            <w:tcBorders>
              <w:left w:val="single" w:sz="4" w:space="0" w:color="000000"/>
              <w:bottom w:val="single" w:sz="4" w:space="0" w:color="000000"/>
              <w:right w:val="single" w:sz="4" w:space="0" w:color="000000"/>
            </w:tcBorders>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3</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6.4.3.</w:t>
            </w:r>
          </w:p>
        </w:tc>
        <w:tc>
          <w:tcPr>
            <w:tcW w:w="4512" w:type="dxa"/>
            <w:gridSpan w:val="3"/>
            <w:tcBorders>
              <w:left w:val="single" w:sz="4" w:space="0" w:color="000000"/>
              <w:bottom w:val="single" w:sz="4" w:space="0" w:color="000000"/>
            </w:tcBorders>
            <w:vAlign w:val="center"/>
          </w:tcPr>
          <w:p w:rsidR="00E45E0A" w:rsidRPr="00E45E0A" w:rsidRDefault="00E45E0A" w:rsidP="00E45E0A">
            <w:pPr>
              <w:snapToGrid w:val="0"/>
              <w:jc w:val="both"/>
              <w:rPr>
                <w:rFonts w:eastAsia="Times New Roman"/>
                <w:sz w:val="20"/>
                <w:szCs w:val="20"/>
                <w:lang w:eastAsia="ar-SA"/>
              </w:rPr>
            </w:pPr>
            <w:r w:rsidRPr="00E45E0A">
              <w:rPr>
                <w:rFonts w:eastAsia="Times New Roman"/>
                <w:sz w:val="20"/>
                <w:szCs w:val="20"/>
                <w:lang w:eastAsia="ar-SA"/>
              </w:rPr>
              <w:t>Обеспеченность населения централизованным теплоснабжением (от численности населения)</w:t>
            </w:r>
          </w:p>
        </w:tc>
        <w:tc>
          <w:tcPr>
            <w:tcW w:w="1860" w:type="dxa"/>
            <w:gridSpan w:val="2"/>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w:t>
            </w:r>
          </w:p>
        </w:tc>
        <w:tc>
          <w:tcPr>
            <w:tcW w:w="1481" w:type="dxa"/>
            <w:tcBorders>
              <w:left w:val="single" w:sz="4" w:space="0" w:color="000000"/>
              <w:bottom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60,4</w:t>
            </w:r>
          </w:p>
        </w:tc>
        <w:tc>
          <w:tcPr>
            <w:tcW w:w="1483" w:type="dxa"/>
            <w:gridSpan w:val="2"/>
            <w:tcBorders>
              <w:left w:val="single" w:sz="4" w:space="0" w:color="000000"/>
              <w:bottom w:val="single" w:sz="4" w:space="0" w:color="000000"/>
              <w:right w:val="single" w:sz="4" w:space="0" w:color="000000"/>
            </w:tcBorders>
            <w:vAlign w:val="center"/>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ar-SA"/>
              </w:rPr>
              <w:t>60,4</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6.5</w:t>
            </w:r>
          </w:p>
        </w:tc>
        <w:tc>
          <w:tcPr>
            <w:tcW w:w="4512" w:type="dxa"/>
            <w:gridSpan w:val="3"/>
            <w:tcBorders>
              <w:left w:val="single" w:sz="4" w:space="0" w:color="000000"/>
              <w:bottom w:val="single" w:sz="4" w:space="0" w:color="000000"/>
            </w:tcBorders>
            <w:vAlign w:val="center"/>
          </w:tcPr>
          <w:p w:rsidR="00E45E0A" w:rsidRPr="00E45E0A" w:rsidRDefault="00E45E0A" w:rsidP="00E45E0A">
            <w:pPr>
              <w:snapToGrid w:val="0"/>
              <w:jc w:val="both"/>
              <w:rPr>
                <w:rFonts w:eastAsia="Times New Roman"/>
                <w:sz w:val="20"/>
                <w:szCs w:val="20"/>
                <w:lang w:eastAsia="ar-SA"/>
              </w:rPr>
            </w:pPr>
            <w:r w:rsidRPr="00E45E0A">
              <w:rPr>
                <w:rFonts w:eastAsia="Times New Roman"/>
                <w:b/>
                <w:sz w:val="20"/>
                <w:szCs w:val="20"/>
                <w:lang w:eastAsia="ar-SA"/>
              </w:rPr>
              <w:t>Газоснабжение</w:t>
            </w:r>
            <w:r w:rsidRPr="00E45E0A">
              <w:rPr>
                <w:rFonts w:eastAsia="Times New Roman"/>
                <w:sz w:val="20"/>
                <w:szCs w:val="20"/>
                <w:lang w:eastAsia="ar-SA"/>
              </w:rPr>
              <w:t xml:space="preserve"> – общий  годовой расход газа,  общий часовой расход газа, в том числе:</w:t>
            </w:r>
          </w:p>
          <w:p w:rsidR="00E45E0A" w:rsidRPr="00E45E0A" w:rsidRDefault="00E45E0A" w:rsidP="00E45E0A">
            <w:pPr>
              <w:snapToGrid w:val="0"/>
              <w:jc w:val="both"/>
              <w:rPr>
                <w:rFonts w:eastAsia="Arial"/>
                <w:sz w:val="20"/>
                <w:szCs w:val="20"/>
                <w:lang w:eastAsia="ar-SA"/>
              </w:rPr>
            </w:pPr>
          </w:p>
        </w:tc>
        <w:tc>
          <w:tcPr>
            <w:tcW w:w="1860" w:type="dxa"/>
            <w:gridSpan w:val="2"/>
            <w:tcBorders>
              <w:left w:val="single" w:sz="4" w:space="0" w:color="000000"/>
              <w:bottom w:val="single" w:sz="4" w:space="0" w:color="000000"/>
            </w:tcBorders>
          </w:tcPr>
          <w:p w:rsidR="00E45E0A" w:rsidRPr="00E45E0A" w:rsidRDefault="00E45E0A" w:rsidP="00E45E0A">
            <w:pPr>
              <w:snapToGrid w:val="0"/>
              <w:jc w:val="center"/>
              <w:rPr>
                <w:rFonts w:eastAsia="Times New Roman"/>
                <w:sz w:val="20"/>
                <w:szCs w:val="20"/>
                <w:lang w:eastAsia="ar-SA"/>
              </w:rPr>
            </w:pPr>
          </w:p>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млн. м</w:t>
            </w:r>
            <w:r w:rsidRPr="00E45E0A">
              <w:rPr>
                <w:rFonts w:eastAsia="Times New Roman"/>
                <w:sz w:val="20"/>
                <w:szCs w:val="20"/>
                <w:vertAlign w:val="superscript"/>
                <w:lang w:eastAsia="ar-SA"/>
              </w:rPr>
              <w:t>3</w:t>
            </w:r>
            <w:r w:rsidRPr="00E45E0A">
              <w:rPr>
                <w:rFonts w:eastAsia="Times New Roman"/>
                <w:sz w:val="20"/>
                <w:szCs w:val="20"/>
                <w:lang w:eastAsia="ar-SA"/>
              </w:rPr>
              <w:t>/год</w:t>
            </w:r>
          </w:p>
          <w:p w:rsidR="00E45E0A" w:rsidRPr="00E45E0A" w:rsidRDefault="00E45E0A" w:rsidP="00E45E0A">
            <w:pPr>
              <w:snapToGrid w:val="0"/>
              <w:jc w:val="center"/>
              <w:rPr>
                <w:rFonts w:eastAsia="Times New Roman"/>
                <w:sz w:val="20"/>
                <w:szCs w:val="20"/>
                <w:lang w:eastAsia="ar-SA"/>
              </w:rPr>
            </w:pPr>
          </w:p>
          <w:p w:rsidR="00E45E0A" w:rsidRPr="00E45E0A" w:rsidRDefault="00E45E0A" w:rsidP="00E45E0A">
            <w:pPr>
              <w:snapToGrid w:val="0"/>
              <w:jc w:val="center"/>
              <w:rPr>
                <w:rFonts w:eastAsia="Times New Roman"/>
                <w:sz w:val="20"/>
                <w:szCs w:val="20"/>
                <w:lang w:eastAsia="ar-SA"/>
              </w:rPr>
            </w:pPr>
          </w:p>
        </w:tc>
        <w:tc>
          <w:tcPr>
            <w:tcW w:w="1481" w:type="dxa"/>
            <w:tcBorders>
              <w:left w:val="single" w:sz="4" w:space="0" w:color="000000"/>
              <w:bottom w:val="single" w:sz="4" w:space="0" w:color="000000"/>
            </w:tcBorders>
          </w:tcPr>
          <w:p w:rsidR="00E45E0A" w:rsidRPr="00E45E0A" w:rsidRDefault="00E45E0A" w:rsidP="00E45E0A">
            <w:pPr>
              <w:snapToGrid w:val="0"/>
              <w:jc w:val="center"/>
              <w:rPr>
                <w:rFonts w:eastAsia="Times New Roman"/>
                <w:sz w:val="20"/>
                <w:szCs w:val="20"/>
                <w:lang w:eastAsia="ar-SA"/>
              </w:rPr>
            </w:pPr>
          </w:p>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ru-RU"/>
              </w:rPr>
              <w:t>2,9</w:t>
            </w:r>
          </w:p>
          <w:p w:rsidR="00E45E0A" w:rsidRPr="00E45E0A" w:rsidRDefault="00E45E0A" w:rsidP="00E45E0A">
            <w:pPr>
              <w:snapToGrid w:val="0"/>
              <w:jc w:val="center"/>
              <w:rPr>
                <w:rFonts w:eastAsia="Times New Roman"/>
                <w:sz w:val="20"/>
                <w:szCs w:val="20"/>
                <w:lang w:eastAsia="ar-SA"/>
              </w:rPr>
            </w:pPr>
          </w:p>
        </w:tc>
        <w:tc>
          <w:tcPr>
            <w:tcW w:w="1483" w:type="dxa"/>
            <w:gridSpan w:val="2"/>
            <w:tcBorders>
              <w:left w:val="single" w:sz="4" w:space="0" w:color="000000"/>
              <w:bottom w:val="single" w:sz="4" w:space="0" w:color="000000"/>
              <w:right w:val="single" w:sz="4" w:space="0" w:color="000000"/>
            </w:tcBorders>
          </w:tcPr>
          <w:p w:rsidR="00E45E0A" w:rsidRPr="00E45E0A" w:rsidRDefault="00E45E0A" w:rsidP="00E45E0A">
            <w:pPr>
              <w:snapToGrid w:val="0"/>
              <w:jc w:val="center"/>
              <w:rPr>
                <w:rFonts w:eastAsia="Times New Roman"/>
                <w:sz w:val="20"/>
                <w:szCs w:val="20"/>
                <w:lang w:eastAsia="ar-SA"/>
              </w:rPr>
            </w:pPr>
          </w:p>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ru-RU"/>
              </w:rPr>
              <w:t>28,06</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6.5.4</w:t>
            </w:r>
          </w:p>
        </w:tc>
        <w:tc>
          <w:tcPr>
            <w:tcW w:w="4512" w:type="dxa"/>
            <w:gridSpan w:val="3"/>
            <w:tcBorders>
              <w:left w:val="single" w:sz="4" w:space="0" w:color="000000"/>
              <w:bottom w:val="single" w:sz="4" w:space="0" w:color="000000"/>
            </w:tcBorders>
            <w:vAlign w:val="center"/>
          </w:tcPr>
          <w:p w:rsidR="00E45E0A" w:rsidRPr="00E45E0A" w:rsidRDefault="00E45E0A" w:rsidP="00E45E0A">
            <w:pPr>
              <w:widowControl w:val="0"/>
              <w:suppressLineNumbers/>
              <w:suppressAutoHyphens/>
              <w:autoSpaceDE w:val="0"/>
              <w:snapToGrid w:val="0"/>
              <w:rPr>
                <w:rFonts w:eastAsia="Times New Roman"/>
                <w:sz w:val="20"/>
                <w:szCs w:val="20"/>
                <w:lang w:eastAsia="ar-SA"/>
              </w:rPr>
            </w:pPr>
            <w:r w:rsidRPr="00E45E0A">
              <w:rPr>
                <w:rFonts w:eastAsia="Times New Roman"/>
                <w:sz w:val="20"/>
                <w:szCs w:val="20"/>
                <w:lang w:eastAsia="ar-SA"/>
              </w:rPr>
              <w:t>Источники подачи газа  по поселению:</w:t>
            </w:r>
          </w:p>
        </w:tc>
        <w:tc>
          <w:tcPr>
            <w:tcW w:w="1860" w:type="dxa"/>
            <w:gridSpan w:val="2"/>
            <w:tcBorders>
              <w:left w:val="single" w:sz="4" w:space="0" w:color="000000"/>
              <w:bottom w:val="single" w:sz="4" w:space="0" w:color="000000"/>
            </w:tcBorders>
          </w:tcPr>
          <w:p w:rsidR="00E45E0A" w:rsidRPr="00E45E0A" w:rsidRDefault="00E45E0A" w:rsidP="00E45E0A">
            <w:pPr>
              <w:snapToGrid w:val="0"/>
              <w:jc w:val="center"/>
              <w:rPr>
                <w:rFonts w:eastAsia="Times New Roman"/>
                <w:sz w:val="20"/>
                <w:szCs w:val="20"/>
                <w:lang w:eastAsia="ar-SA"/>
              </w:rPr>
            </w:pPr>
          </w:p>
        </w:tc>
        <w:tc>
          <w:tcPr>
            <w:tcW w:w="1481"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p>
        </w:tc>
        <w:tc>
          <w:tcPr>
            <w:tcW w:w="1483" w:type="dxa"/>
            <w:gridSpan w:val="2"/>
            <w:tcBorders>
              <w:left w:val="single" w:sz="4" w:space="0" w:color="000000"/>
              <w:bottom w:val="single" w:sz="4" w:space="0" w:color="000000"/>
              <w:right w:val="single" w:sz="4" w:space="0" w:color="000000"/>
            </w:tcBorders>
          </w:tcPr>
          <w:p w:rsidR="00E45E0A" w:rsidRPr="00E45E0A" w:rsidRDefault="00E45E0A" w:rsidP="00E45E0A">
            <w:pPr>
              <w:snapToGrid w:val="0"/>
              <w:jc w:val="center"/>
              <w:rPr>
                <w:rFonts w:eastAsia="Times New Roman"/>
                <w:sz w:val="20"/>
                <w:szCs w:val="20"/>
                <w:lang w:eastAsia="ar-SA"/>
              </w:rPr>
            </w:pP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6.5.4.1</w:t>
            </w:r>
          </w:p>
        </w:tc>
        <w:tc>
          <w:tcPr>
            <w:tcW w:w="4512" w:type="dxa"/>
            <w:gridSpan w:val="3"/>
            <w:tcBorders>
              <w:left w:val="single" w:sz="4" w:space="0" w:color="000000"/>
              <w:bottom w:val="single" w:sz="4" w:space="0" w:color="000000"/>
            </w:tcBorders>
            <w:vAlign w:val="center"/>
          </w:tcPr>
          <w:p w:rsidR="00E45E0A" w:rsidRPr="00E45E0A" w:rsidRDefault="00E45E0A" w:rsidP="00E45E0A">
            <w:pPr>
              <w:widowControl w:val="0"/>
              <w:suppressLineNumbers/>
              <w:suppressAutoHyphens/>
              <w:autoSpaceDE w:val="0"/>
              <w:snapToGrid w:val="0"/>
              <w:rPr>
                <w:rFonts w:eastAsia="Times New Roman"/>
                <w:sz w:val="20"/>
                <w:szCs w:val="20"/>
                <w:lang w:eastAsia="ar-SA"/>
              </w:rPr>
            </w:pPr>
            <w:r w:rsidRPr="00E45E0A">
              <w:rPr>
                <w:rFonts w:eastAsia="Times New Roman"/>
                <w:sz w:val="20"/>
                <w:szCs w:val="20"/>
                <w:lang w:eastAsia="ar-SA"/>
              </w:rPr>
              <w:t>ГРС «Руднев» и ГРС «Ужин».</w:t>
            </w:r>
            <w:r w:rsidRPr="00E45E0A">
              <w:rPr>
                <w:rFonts w:ascii="Arial" w:eastAsia="Times New Roman" w:hAnsi="Arial"/>
                <w:sz w:val="20"/>
                <w:szCs w:val="20"/>
                <w:lang w:eastAsia="ar-SA"/>
              </w:rPr>
              <w:t xml:space="preserve"> </w:t>
            </w:r>
          </w:p>
        </w:tc>
        <w:tc>
          <w:tcPr>
            <w:tcW w:w="1860" w:type="dxa"/>
            <w:gridSpan w:val="2"/>
            <w:tcBorders>
              <w:left w:val="single" w:sz="4" w:space="0" w:color="000000"/>
              <w:bottom w:val="single" w:sz="4" w:space="0" w:color="000000"/>
            </w:tcBorders>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шт.</w:t>
            </w:r>
          </w:p>
        </w:tc>
        <w:tc>
          <w:tcPr>
            <w:tcW w:w="1481"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2</w:t>
            </w:r>
          </w:p>
        </w:tc>
        <w:tc>
          <w:tcPr>
            <w:tcW w:w="1483" w:type="dxa"/>
            <w:gridSpan w:val="2"/>
            <w:tcBorders>
              <w:left w:val="single" w:sz="4" w:space="0" w:color="000000"/>
              <w:bottom w:val="single" w:sz="4" w:space="0" w:color="000000"/>
              <w:right w:val="single" w:sz="4" w:space="0" w:color="000000"/>
            </w:tcBorders>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2</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6.5.4.2</w:t>
            </w:r>
          </w:p>
        </w:tc>
        <w:tc>
          <w:tcPr>
            <w:tcW w:w="4512" w:type="dxa"/>
            <w:gridSpan w:val="3"/>
            <w:tcBorders>
              <w:left w:val="single" w:sz="4" w:space="0" w:color="000000"/>
              <w:bottom w:val="single" w:sz="4" w:space="0" w:color="000000"/>
            </w:tcBorders>
            <w:vAlign w:val="center"/>
          </w:tcPr>
          <w:p w:rsidR="00E45E0A" w:rsidRPr="00E45E0A" w:rsidRDefault="00E45E0A" w:rsidP="00E45E0A">
            <w:pPr>
              <w:widowControl w:val="0"/>
              <w:suppressLineNumbers/>
              <w:suppressAutoHyphens/>
              <w:autoSpaceDE w:val="0"/>
              <w:snapToGrid w:val="0"/>
              <w:rPr>
                <w:rFonts w:eastAsia="Times New Roman"/>
                <w:sz w:val="20"/>
                <w:szCs w:val="20"/>
                <w:lang w:eastAsia="ar-SA"/>
              </w:rPr>
            </w:pPr>
            <w:r w:rsidRPr="00E45E0A">
              <w:rPr>
                <w:rFonts w:eastAsia="Times New Roman"/>
                <w:sz w:val="20"/>
                <w:szCs w:val="20"/>
                <w:lang w:eastAsia="ar-SA"/>
              </w:rPr>
              <w:t xml:space="preserve">Магистральные газопроводы  и  газоотводы </w:t>
            </w:r>
          </w:p>
        </w:tc>
        <w:tc>
          <w:tcPr>
            <w:tcW w:w="1860" w:type="dxa"/>
            <w:gridSpan w:val="2"/>
            <w:tcBorders>
              <w:left w:val="single" w:sz="4" w:space="0" w:color="000000"/>
              <w:bottom w:val="single" w:sz="4" w:space="0" w:color="000000"/>
            </w:tcBorders>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км</w:t>
            </w:r>
          </w:p>
        </w:tc>
        <w:tc>
          <w:tcPr>
            <w:tcW w:w="1481"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48,94</w:t>
            </w:r>
          </w:p>
        </w:tc>
        <w:tc>
          <w:tcPr>
            <w:tcW w:w="1483" w:type="dxa"/>
            <w:gridSpan w:val="2"/>
            <w:tcBorders>
              <w:left w:val="single" w:sz="4" w:space="0" w:color="000000"/>
              <w:bottom w:val="single" w:sz="4" w:space="0" w:color="000000"/>
              <w:right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cs="Courier New"/>
                <w:sz w:val="20"/>
                <w:szCs w:val="20"/>
                <w:lang w:eastAsia="ar-SA"/>
              </w:rPr>
              <w:t>69,0</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6.5.3</w:t>
            </w:r>
          </w:p>
        </w:tc>
        <w:tc>
          <w:tcPr>
            <w:tcW w:w="4512" w:type="dxa"/>
            <w:gridSpan w:val="3"/>
            <w:tcBorders>
              <w:left w:val="single" w:sz="4" w:space="0" w:color="000000"/>
              <w:bottom w:val="single" w:sz="4" w:space="0" w:color="000000"/>
            </w:tcBorders>
            <w:vAlign w:val="center"/>
          </w:tcPr>
          <w:p w:rsidR="00E45E0A" w:rsidRPr="00E45E0A" w:rsidRDefault="00E45E0A" w:rsidP="00E45E0A">
            <w:pPr>
              <w:snapToGrid w:val="0"/>
              <w:jc w:val="both"/>
              <w:rPr>
                <w:rFonts w:eastAsia="Times New Roman"/>
                <w:sz w:val="20"/>
                <w:szCs w:val="20"/>
                <w:lang w:eastAsia="ar-SA"/>
              </w:rPr>
            </w:pPr>
            <w:r w:rsidRPr="00E45E0A">
              <w:rPr>
                <w:rFonts w:eastAsia="Times New Roman"/>
                <w:sz w:val="20"/>
                <w:szCs w:val="20"/>
                <w:lang w:eastAsia="ar-SA"/>
              </w:rPr>
              <w:t>Сооружения и газопроводы:</w:t>
            </w:r>
          </w:p>
        </w:tc>
        <w:tc>
          <w:tcPr>
            <w:tcW w:w="1860" w:type="dxa"/>
            <w:gridSpan w:val="2"/>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p>
        </w:tc>
        <w:tc>
          <w:tcPr>
            <w:tcW w:w="1481"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p>
        </w:tc>
        <w:tc>
          <w:tcPr>
            <w:tcW w:w="1483" w:type="dxa"/>
            <w:gridSpan w:val="2"/>
            <w:tcBorders>
              <w:left w:val="single" w:sz="4" w:space="0" w:color="000000"/>
              <w:bottom w:val="single" w:sz="4" w:space="0" w:color="000000"/>
              <w:right w:val="single" w:sz="4" w:space="0" w:color="000000"/>
            </w:tcBorders>
            <w:vAlign w:val="center"/>
          </w:tcPr>
          <w:p w:rsidR="00E45E0A" w:rsidRPr="00E45E0A" w:rsidRDefault="00E45E0A" w:rsidP="00E45E0A">
            <w:pPr>
              <w:snapToGrid w:val="0"/>
              <w:jc w:val="center"/>
              <w:rPr>
                <w:rFonts w:eastAsia="Times New Roman"/>
                <w:sz w:val="20"/>
                <w:szCs w:val="20"/>
                <w:lang w:eastAsia="ar-SA"/>
              </w:rPr>
            </w:pP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6.5.4.1</w:t>
            </w:r>
          </w:p>
        </w:tc>
        <w:tc>
          <w:tcPr>
            <w:tcW w:w="4512" w:type="dxa"/>
            <w:gridSpan w:val="3"/>
            <w:tcBorders>
              <w:left w:val="single" w:sz="4" w:space="0" w:color="000000"/>
              <w:bottom w:val="single" w:sz="4" w:space="0" w:color="000000"/>
            </w:tcBorders>
            <w:vAlign w:val="center"/>
          </w:tcPr>
          <w:p w:rsidR="00E45E0A" w:rsidRPr="00E45E0A" w:rsidRDefault="00E45E0A" w:rsidP="00E45E0A">
            <w:pPr>
              <w:snapToGrid w:val="0"/>
              <w:jc w:val="both"/>
              <w:rPr>
                <w:rFonts w:eastAsia="Times New Roman"/>
                <w:sz w:val="20"/>
                <w:szCs w:val="20"/>
                <w:lang w:eastAsia="ar-SA"/>
              </w:rPr>
            </w:pPr>
            <w:r w:rsidRPr="00E45E0A">
              <w:rPr>
                <w:rFonts w:eastAsia="Times New Roman"/>
                <w:sz w:val="20"/>
                <w:szCs w:val="20"/>
                <w:lang w:eastAsia="ar-SA"/>
              </w:rPr>
              <w:t xml:space="preserve">Газорегуляторные пункты  (ГРП), в том числе: </w:t>
            </w:r>
          </w:p>
        </w:tc>
        <w:tc>
          <w:tcPr>
            <w:tcW w:w="1860" w:type="dxa"/>
            <w:gridSpan w:val="2"/>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шт</w:t>
            </w:r>
          </w:p>
        </w:tc>
        <w:tc>
          <w:tcPr>
            <w:tcW w:w="1481"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p>
        </w:tc>
        <w:tc>
          <w:tcPr>
            <w:tcW w:w="1483" w:type="dxa"/>
            <w:gridSpan w:val="2"/>
            <w:tcBorders>
              <w:left w:val="single" w:sz="4" w:space="0" w:color="000000"/>
              <w:bottom w:val="single" w:sz="4" w:space="0" w:color="000000"/>
              <w:right w:val="single" w:sz="4" w:space="0" w:color="000000"/>
            </w:tcBorders>
            <w:vAlign w:val="center"/>
          </w:tcPr>
          <w:p w:rsidR="00E45E0A" w:rsidRPr="00E45E0A" w:rsidRDefault="00E45E0A" w:rsidP="00E45E0A">
            <w:pPr>
              <w:snapToGrid w:val="0"/>
              <w:jc w:val="center"/>
              <w:rPr>
                <w:rFonts w:eastAsia="Times New Roman"/>
                <w:sz w:val="20"/>
                <w:szCs w:val="20"/>
                <w:lang w:eastAsia="ar-SA"/>
              </w:rPr>
            </w:pP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p>
        </w:tc>
        <w:tc>
          <w:tcPr>
            <w:tcW w:w="4512" w:type="dxa"/>
            <w:gridSpan w:val="3"/>
            <w:tcBorders>
              <w:left w:val="single" w:sz="4" w:space="0" w:color="000000"/>
              <w:bottom w:val="single" w:sz="4" w:space="0" w:color="000000"/>
            </w:tcBorders>
            <w:vAlign w:val="center"/>
          </w:tcPr>
          <w:p w:rsidR="00E45E0A" w:rsidRPr="00E45E0A" w:rsidRDefault="00E45E0A" w:rsidP="00E45E0A">
            <w:pPr>
              <w:snapToGrid w:val="0"/>
              <w:jc w:val="both"/>
              <w:rPr>
                <w:rFonts w:eastAsia="Times New Roman"/>
                <w:sz w:val="20"/>
                <w:szCs w:val="20"/>
                <w:lang w:eastAsia="ar-SA"/>
              </w:rPr>
            </w:pPr>
            <w:r w:rsidRPr="00E45E0A">
              <w:rPr>
                <w:rFonts w:eastAsia="Times New Roman"/>
                <w:sz w:val="20"/>
                <w:szCs w:val="20"/>
                <w:lang w:eastAsia="ar-SA"/>
              </w:rPr>
              <w:t>ГРП</w:t>
            </w:r>
          </w:p>
        </w:tc>
        <w:tc>
          <w:tcPr>
            <w:tcW w:w="1860" w:type="dxa"/>
            <w:gridSpan w:val="2"/>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шт</w:t>
            </w:r>
          </w:p>
        </w:tc>
        <w:tc>
          <w:tcPr>
            <w:tcW w:w="1481"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2</w:t>
            </w:r>
          </w:p>
        </w:tc>
        <w:tc>
          <w:tcPr>
            <w:tcW w:w="1483" w:type="dxa"/>
            <w:gridSpan w:val="2"/>
            <w:tcBorders>
              <w:left w:val="single" w:sz="4" w:space="0" w:color="000000"/>
              <w:bottom w:val="single" w:sz="4" w:space="0" w:color="000000"/>
              <w:right w:val="single" w:sz="4" w:space="0" w:color="000000"/>
            </w:tcBorders>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8</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p>
        </w:tc>
        <w:tc>
          <w:tcPr>
            <w:tcW w:w="4512" w:type="dxa"/>
            <w:gridSpan w:val="3"/>
            <w:tcBorders>
              <w:left w:val="single" w:sz="4" w:space="0" w:color="000000"/>
              <w:bottom w:val="single" w:sz="4" w:space="0" w:color="000000"/>
            </w:tcBorders>
            <w:vAlign w:val="center"/>
          </w:tcPr>
          <w:p w:rsidR="00E45E0A" w:rsidRPr="00E45E0A" w:rsidRDefault="00E45E0A" w:rsidP="00E45E0A">
            <w:pPr>
              <w:snapToGrid w:val="0"/>
              <w:jc w:val="both"/>
              <w:rPr>
                <w:rFonts w:eastAsia="Times New Roman"/>
                <w:sz w:val="20"/>
                <w:szCs w:val="20"/>
                <w:lang w:eastAsia="ar-SA"/>
              </w:rPr>
            </w:pPr>
            <w:r w:rsidRPr="00E45E0A">
              <w:rPr>
                <w:rFonts w:eastAsia="Times New Roman"/>
                <w:sz w:val="20"/>
                <w:szCs w:val="20"/>
                <w:lang w:eastAsia="ar-SA"/>
              </w:rPr>
              <w:t>ГРПШ</w:t>
            </w:r>
          </w:p>
        </w:tc>
        <w:tc>
          <w:tcPr>
            <w:tcW w:w="1860" w:type="dxa"/>
            <w:gridSpan w:val="2"/>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шт</w:t>
            </w:r>
          </w:p>
        </w:tc>
        <w:tc>
          <w:tcPr>
            <w:tcW w:w="1481"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p>
        </w:tc>
        <w:tc>
          <w:tcPr>
            <w:tcW w:w="1483" w:type="dxa"/>
            <w:gridSpan w:val="2"/>
            <w:tcBorders>
              <w:left w:val="single" w:sz="4" w:space="0" w:color="000000"/>
              <w:bottom w:val="single" w:sz="4" w:space="0" w:color="000000"/>
              <w:right w:val="single" w:sz="4" w:space="0" w:color="000000"/>
            </w:tcBorders>
            <w:vAlign w:val="center"/>
          </w:tcPr>
          <w:p w:rsidR="00E45E0A" w:rsidRPr="00E45E0A" w:rsidRDefault="00E45E0A" w:rsidP="00E45E0A">
            <w:pPr>
              <w:snapToGrid w:val="0"/>
              <w:jc w:val="center"/>
              <w:rPr>
                <w:rFonts w:eastAsia="Times New Roman"/>
                <w:sz w:val="20"/>
                <w:szCs w:val="20"/>
                <w:lang w:eastAsia="ar-SA"/>
              </w:rPr>
            </w:pP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6.5.4.2</w:t>
            </w:r>
          </w:p>
        </w:tc>
        <w:tc>
          <w:tcPr>
            <w:tcW w:w="4512" w:type="dxa"/>
            <w:gridSpan w:val="3"/>
            <w:tcBorders>
              <w:left w:val="single" w:sz="4" w:space="0" w:color="000000"/>
              <w:bottom w:val="single" w:sz="4" w:space="0" w:color="000000"/>
            </w:tcBorders>
            <w:vAlign w:val="center"/>
          </w:tcPr>
          <w:p w:rsidR="00E45E0A" w:rsidRPr="00E45E0A" w:rsidRDefault="00E45E0A" w:rsidP="00E45E0A">
            <w:pPr>
              <w:snapToGrid w:val="0"/>
              <w:rPr>
                <w:rFonts w:eastAsia="Times New Roman"/>
                <w:sz w:val="20"/>
                <w:szCs w:val="20"/>
                <w:lang w:eastAsia="ar-SA"/>
              </w:rPr>
            </w:pPr>
            <w:r w:rsidRPr="00E45E0A">
              <w:rPr>
                <w:rFonts w:eastAsia="Times New Roman"/>
                <w:sz w:val="20"/>
                <w:szCs w:val="20"/>
                <w:lang w:eastAsia="ar-SA"/>
              </w:rPr>
              <w:t>Газопроводы</w:t>
            </w:r>
          </w:p>
        </w:tc>
        <w:tc>
          <w:tcPr>
            <w:tcW w:w="1860" w:type="dxa"/>
            <w:gridSpan w:val="2"/>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км</w:t>
            </w:r>
          </w:p>
        </w:tc>
        <w:tc>
          <w:tcPr>
            <w:tcW w:w="1481"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48,94</w:t>
            </w:r>
          </w:p>
        </w:tc>
        <w:tc>
          <w:tcPr>
            <w:tcW w:w="1483" w:type="dxa"/>
            <w:gridSpan w:val="2"/>
            <w:tcBorders>
              <w:left w:val="single" w:sz="4" w:space="0" w:color="000000"/>
              <w:bottom w:val="single" w:sz="4" w:space="0" w:color="000000"/>
              <w:right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cs="Courier New"/>
                <w:sz w:val="20"/>
                <w:szCs w:val="20"/>
                <w:lang w:eastAsia="ar-SA"/>
              </w:rPr>
              <w:t>69,0</w:t>
            </w:r>
          </w:p>
        </w:tc>
      </w:tr>
      <w:tr w:rsidR="00E45E0A" w:rsidRPr="00E45E0A" w:rsidTr="00E45E0A">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000"/>
        </w:tblPrEx>
        <w:trPr>
          <w:trHeight w:val="23"/>
        </w:trPr>
        <w:tc>
          <w:tcPr>
            <w:tcW w:w="873"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6.5.5.</w:t>
            </w:r>
          </w:p>
        </w:tc>
        <w:tc>
          <w:tcPr>
            <w:tcW w:w="4512" w:type="dxa"/>
            <w:gridSpan w:val="3"/>
            <w:tcBorders>
              <w:left w:val="single" w:sz="4" w:space="0" w:color="000000"/>
              <w:bottom w:val="single" w:sz="4" w:space="0" w:color="000000"/>
            </w:tcBorders>
            <w:vAlign w:val="center"/>
          </w:tcPr>
          <w:p w:rsidR="00E45E0A" w:rsidRPr="00E45E0A" w:rsidRDefault="00E45E0A" w:rsidP="00E45E0A">
            <w:pPr>
              <w:snapToGrid w:val="0"/>
              <w:rPr>
                <w:rFonts w:eastAsia="Times New Roman"/>
                <w:sz w:val="20"/>
                <w:szCs w:val="20"/>
                <w:lang w:eastAsia="ar-SA"/>
              </w:rPr>
            </w:pPr>
            <w:r w:rsidRPr="00E45E0A">
              <w:rPr>
                <w:rFonts w:eastAsia="Times New Roman"/>
                <w:sz w:val="20"/>
                <w:szCs w:val="20"/>
                <w:lang w:eastAsia="ru-RU"/>
              </w:rPr>
              <w:t>Обеспеченность населения централизованным газоснабжением (от численности населения)</w:t>
            </w:r>
          </w:p>
        </w:tc>
        <w:tc>
          <w:tcPr>
            <w:tcW w:w="1860" w:type="dxa"/>
            <w:gridSpan w:val="2"/>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w:t>
            </w:r>
          </w:p>
        </w:tc>
        <w:tc>
          <w:tcPr>
            <w:tcW w:w="1481" w:type="dxa"/>
            <w:tcBorders>
              <w:left w:val="single" w:sz="4" w:space="0" w:color="000000"/>
              <w:bottom w:val="single" w:sz="4" w:space="0" w:color="000000"/>
            </w:tcBorders>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54,0</w:t>
            </w:r>
          </w:p>
        </w:tc>
        <w:tc>
          <w:tcPr>
            <w:tcW w:w="1483" w:type="dxa"/>
            <w:gridSpan w:val="2"/>
            <w:tcBorders>
              <w:left w:val="single" w:sz="4" w:space="0" w:color="000000"/>
              <w:bottom w:val="single" w:sz="4" w:space="0" w:color="000000"/>
              <w:right w:val="single" w:sz="4" w:space="0" w:color="000000"/>
            </w:tcBorders>
            <w:vAlign w:val="center"/>
          </w:tcPr>
          <w:p w:rsidR="00E45E0A" w:rsidRPr="00E45E0A" w:rsidRDefault="00E45E0A" w:rsidP="00E45E0A">
            <w:pPr>
              <w:snapToGrid w:val="0"/>
              <w:jc w:val="center"/>
              <w:rPr>
                <w:rFonts w:eastAsia="Times New Roman" w:cs="Courier New"/>
                <w:sz w:val="20"/>
                <w:szCs w:val="20"/>
                <w:lang w:eastAsia="ar-SA"/>
              </w:rPr>
            </w:pPr>
            <w:r w:rsidRPr="00E45E0A">
              <w:rPr>
                <w:rFonts w:eastAsia="Times New Roman" w:cs="Courier New"/>
                <w:sz w:val="20"/>
                <w:szCs w:val="20"/>
                <w:lang w:eastAsia="ar-SA"/>
              </w:rPr>
              <w:t>75,0</w:t>
            </w:r>
          </w:p>
        </w:tc>
      </w:tr>
      <w:tr w:rsidR="00E45E0A" w:rsidRPr="00E45E0A" w:rsidTr="00E45E0A">
        <w:trPr>
          <w:trHeight w:val="20"/>
          <w:jc w:val="center"/>
        </w:trPr>
        <w:tc>
          <w:tcPr>
            <w:tcW w:w="880" w:type="dxa"/>
            <w:gridSpan w:val="2"/>
            <w:vAlign w:val="center"/>
          </w:tcPr>
          <w:p w:rsidR="00E45E0A" w:rsidRPr="00E45E0A" w:rsidRDefault="00E45E0A" w:rsidP="00E45E0A">
            <w:pPr>
              <w:widowControl w:val="0"/>
              <w:suppressAutoHyphens/>
              <w:autoSpaceDE w:val="0"/>
              <w:rPr>
                <w:rFonts w:eastAsia="Arial"/>
                <w:sz w:val="20"/>
                <w:szCs w:val="20"/>
                <w:lang w:eastAsia="ar-SA"/>
              </w:rPr>
            </w:pPr>
            <w:r w:rsidRPr="00E45E0A">
              <w:rPr>
                <w:rFonts w:eastAsia="Arial"/>
                <w:sz w:val="20"/>
                <w:szCs w:val="20"/>
                <w:lang w:eastAsia="ar-SA"/>
              </w:rPr>
              <w:t xml:space="preserve">     6.6.</w:t>
            </w:r>
          </w:p>
        </w:tc>
        <w:tc>
          <w:tcPr>
            <w:tcW w:w="4490" w:type="dxa"/>
            <w:vAlign w:val="center"/>
          </w:tcPr>
          <w:p w:rsidR="00E45E0A" w:rsidRPr="00E45E0A" w:rsidRDefault="00E45E0A" w:rsidP="00E45E0A">
            <w:pPr>
              <w:widowControl w:val="0"/>
              <w:suppressAutoHyphens/>
              <w:autoSpaceDE w:val="0"/>
              <w:rPr>
                <w:rFonts w:eastAsia="Arial"/>
                <w:b/>
                <w:sz w:val="20"/>
                <w:szCs w:val="20"/>
                <w:lang w:eastAsia="ar-SA"/>
              </w:rPr>
            </w:pPr>
            <w:r w:rsidRPr="00E45E0A">
              <w:rPr>
                <w:rFonts w:eastAsia="Arial"/>
                <w:b/>
                <w:sz w:val="20"/>
                <w:szCs w:val="20"/>
                <w:lang w:eastAsia="ar-SA"/>
              </w:rPr>
              <w:t>Электроснабжение</w:t>
            </w:r>
          </w:p>
        </w:tc>
        <w:tc>
          <w:tcPr>
            <w:tcW w:w="1860" w:type="dxa"/>
            <w:gridSpan w:val="2"/>
            <w:vAlign w:val="center"/>
          </w:tcPr>
          <w:p w:rsidR="00E45E0A" w:rsidRPr="00E45E0A" w:rsidRDefault="00E45E0A" w:rsidP="00E45E0A">
            <w:pPr>
              <w:widowControl w:val="0"/>
              <w:suppressAutoHyphens/>
              <w:autoSpaceDE w:val="0"/>
              <w:rPr>
                <w:rFonts w:eastAsia="Arial"/>
                <w:b/>
                <w:sz w:val="20"/>
                <w:szCs w:val="20"/>
                <w:lang w:eastAsia="ar-SA"/>
              </w:rPr>
            </w:pPr>
          </w:p>
        </w:tc>
        <w:tc>
          <w:tcPr>
            <w:tcW w:w="1511" w:type="dxa"/>
            <w:gridSpan w:val="3"/>
            <w:vAlign w:val="center"/>
          </w:tcPr>
          <w:p w:rsidR="00E45E0A" w:rsidRPr="00E45E0A" w:rsidRDefault="00E45E0A" w:rsidP="00E45E0A">
            <w:pPr>
              <w:widowControl w:val="0"/>
              <w:suppressAutoHyphens/>
              <w:autoSpaceDE w:val="0"/>
              <w:jc w:val="right"/>
              <w:rPr>
                <w:rFonts w:eastAsia="Arial"/>
                <w:b/>
                <w:sz w:val="20"/>
                <w:szCs w:val="20"/>
                <w:lang w:eastAsia="ar-SA"/>
              </w:rPr>
            </w:pPr>
          </w:p>
        </w:tc>
        <w:tc>
          <w:tcPr>
            <w:tcW w:w="1468" w:type="dxa"/>
            <w:vAlign w:val="center"/>
          </w:tcPr>
          <w:p w:rsidR="00E45E0A" w:rsidRPr="00E45E0A" w:rsidRDefault="00E45E0A" w:rsidP="00E45E0A">
            <w:pPr>
              <w:widowControl w:val="0"/>
              <w:suppressAutoHyphens/>
              <w:autoSpaceDE w:val="0"/>
              <w:jc w:val="right"/>
              <w:rPr>
                <w:rFonts w:eastAsia="Arial"/>
                <w:b/>
                <w:sz w:val="20"/>
                <w:szCs w:val="20"/>
                <w:lang w:eastAsia="ar-SA"/>
              </w:rPr>
            </w:pPr>
          </w:p>
        </w:tc>
      </w:tr>
      <w:tr w:rsidR="00E45E0A" w:rsidRPr="00E45E0A" w:rsidTr="00E45E0A">
        <w:trPr>
          <w:trHeight w:val="20"/>
          <w:jc w:val="center"/>
        </w:trPr>
        <w:tc>
          <w:tcPr>
            <w:tcW w:w="880" w:type="dxa"/>
            <w:gridSpan w:val="2"/>
            <w:vAlign w:val="center"/>
          </w:tcPr>
          <w:p w:rsidR="00E45E0A" w:rsidRPr="00E45E0A" w:rsidRDefault="00E45E0A" w:rsidP="00E45E0A">
            <w:pPr>
              <w:widowControl w:val="0"/>
              <w:suppressAutoHyphens/>
              <w:autoSpaceDE w:val="0"/>
              <w:rPr>
                <w:rFonts w:eastAsia="Arial"/>
                <w:sz w:val="20"/>
                <w:szCs w:val="20"/>
                <w:lang w:eastAsia="ar-SA"/>
              </w:rPr>
            </w:pPr>
            <w:r w:rsidRPr="00E45E0A">
              <w:rPr>
                <w:rFonts w:eastAsia="Arial"/>
                <w:sz w:val="20"/>
                <w:szCs w:val="20"/>
                <w:lang w:eastAsia="ar-SA"/>
              </w:rPr>
              <w:t xml:space="preserve">     6.6.1.</w:t>
            </w:r>
          </w:p>
        </w:tc>
        <w:tc>
          <w:tcPr>
            <w:tcW w:w="4490" w:type="dxa"/>
            <w:vAlign w:val="center"/>
          </w:tcPr>
          <w:p w:rsidR="00E45E0A" w:rsidRPr="00E45E0A" w:rsidRDefault="00E45E0A" w:rsidP="00E45E0A">
            <w:pPr>
              <w:widowControl w:val="0"/>
              <w:suppressAutoHyphens/>
              <w:autoSpaceDE w:val="0"/>
              <w:rPr>
                <w:rFonts w:eastAsia="Arial"/>
                <w:sz w:val="20"/>
                <w:szCs w:val="20"/>
                <w:lang w:eastAsia="ar-SA"/>
              </w:rPr>
            </w:pPr>
            <w:r w:rsidRPr="00E45E0A">
              <w:rPr>
                <w:rFonts w:eastAsia="Arial"/>
                <w:sz w:val="20"/>
                <w:szCs w:val="20"/>
                <w:lang w:eastAsia="ar-SA"/>
              </w:rPr>
              <w:t xml:space="preserve">потребность в электроэнергии </w:t>
            </w:r>
          </w:p>
        </w:tc>
        <w:tc>
          <w:tcPr>
            <w:tcW w:w="1860" w:type="dxa"/>
            <w:gridSpan w:val="2"/>
            <w:vAlign w:val="center"/>
          </w:tcPr>
          <w:p w:rsidR="00E45E0A" w:rsidRPr="00E45E0A" w:rsidRDefault="00E45E0A" w:rsidP="00E45E0A">
            <w:pPr>
              <w:widowControl w:val="0"/>
              <w:suppressAutoHyphens/>
              <w:autoSpaceDE w:val="0"/>
              <w:rPr>
                <w:rFonts w:eastAsia="Arial"/>
                <w:sz w:val="20"/>
                <w:szCs w:val="20"/>
                <w:lang w:eastAsia="ar-SA"/>
              </w:rPr>
            </w:pPr>
          </w:p>
        </w:tc>
        <w:tc>
          <w:tcPr>
            <w:tcW w:w="1511" w:type="dxa"/>
            <w:gridSpan w:val="3"/>
            <w:vAlign w:val="center"/>
          </w:tcPr>
          <w:p w:rsidR="00E45E0A" w:rsidRPr="00E45E0A" w:rsidRDefault="00E45E0A" w:rsidP="00E45E0A">
            <w:pPr>
              <w:widowControl w:val="0"/>
              <w:suppressAutoHyphens/>
              <w:autoSpaceDE w:val="0"/>
              <w:jc w:val="right"/>
              <w:rPr>
                <w:rFonts w:eastAsia="Arial"/>
                <w:sz w:val="20"/>
                <w:szCs w:val="20"/>
                <w:lang w:eastAsia="ar-SA"/>
              </w:rPr>
            </w:pPr>
          </w:p>
        </w:tc>
        <w:tc>
          <w:tcPr>
            <w:tcW w:w="1468" w:type="dxa"/>
            <w:vAlign w:val="center"/>
          </w:tcPr>
          <w:p w:rsidR="00E45E0A" w:rsidRPr="00E45E0A" w:rsidRDefault="00E45E0A" w:rsidP="00E45E0A">
            <w:pPr>
              <w:widowControl w:val="0"/>
              <w:suppressAutoHyphens/>
              <w:autoSpaceDE w:val="0"/>
              <w:jc w:val="right"/>
              <w:rPr>
                <w:rFonts w:eastAsia="Arial"/>
                <w:sz w:val="20"/>
                <w:szCs w:val="20"/>
                <w:lang w:eastAsia="ar-SA"/>
              </w:rPr>
            </w:pPr>
          </w:p>
        </w:tc>
      </w:tr>
      <w:tr w:rsidR="00E45E0A" w:rsidRPr="00E45E0A" w:rsidTr="00E45E0A">
        <w:trPr>
          <w:trHeight w:val="20"/>
          <w:jc w:val="center"/>
        </w:trPr>
        <w:tc>
          <w:tcPr>
            <w:tcW w:w="880" w:type="dxa"/>
            <w:gridSpan w:val="2"/>
            <w:vAlign w:val="center"/>
          </w:tcPr>
          <w:p w:rsidR="00E45E0A" w:rsidRPr="00E45E0A" w:rsidRDefault="00E45E0A" w:rsidP="00E45E0A">
            <w:pPr>
              <w:widowControl w:val="0"/>
              <w:suppressAutoHyphens/>
              <w:autoSpaceDE w:val="0"/>
              <w:rPr>
                <w:rFonts w:eastAsia="Arial"/>
                <w:sz w:val="20"/>
                <w:szCs w:val="20"/>
                <w:lang w:eastAsia="ar-SA"/>
              </w:rPr>
            </w:pPr>
          </w:p>
        </w:tc>
        <w:tc>
          <w:tcPr>
            <w:tcW w:w="4490" w:type="dxa"/>
            <w:vAlign w:val="center"/>
          </w:tcPr>
          <w:p w:rsidR="00E45E0A" w:rsidRPr="00E45E0A" w:rsidRDefault="00E45E0A" w:rsidP="00E45E0A">
            <w:pPr>
              <w:widowControl w:val="0"/>
              <w:suppressAutoHyphens/>
              <w:autoSpaceDE w:val="0"/>
              <w:rPr>
                <w:rFonts w:eastAsia="Arial"/>
                <w:sz w:val="20"/>
                <w:szCs w:val="20"/>
                <w:lang w:eastAsia="ar-SA"/>
              </w:rPr>
            </w:pPr>
            <w:r w:rsidRPr="00E45E0A">
              <w:rPr>
                <w:rFonts w:eastAsia="Arial"/>
                <w:sz w:val="20"/>
                <w:szCs w:val="20"/>
                <w:lang w:eastAsia="ar-SA"/>
              </w:rPr>
              <w:t xml:space="preserve">- всего </w:t>
            </w:r>
          </w:p>
        </w:tc>
        <w:tc>
          <w:tcPr>
            <w:tcW w:w="1860" w:type="dxa"/>
            <w:gridSpan w:val="2"/>
          </w:tcPr>
          <w:p w:rsidR="00E45E0A" w:rsidRPr="00E45E0A" w:rsidRDefault="00E45E0A" w:rsidP="00E45E0A">
            <w:pPr>
              <w:widowControl w:val="0"/>
              <w:suppressAutoHyphens/>
              <w:autoSpaceDE w:val="0"/>
              <w:jc w:val="center"/>
              <w:rPr>
                <w:rFonts w:eastAsia="Arial"/>
                <w:sz w:val="20"/>
                <w:szCs w:val="20"/>
                <w:lang w:eastAsia="ar-SA"/>
              </w:rPr>
            </w:pPr>
            <w:r w:rsidRPr="00E45E0A">
              <w:rPr>
                <w:rFonts w:eastAsia="Arial"/>
                <w:sz w:val="20"/>
                <w:szCs w:val="20"/>
                <w:lang w:eastAsia="ar-SA"/>
              </w:rPr>
              <w:t>млн. кВт. ч./в год</w:t>
            </w:r>
          </w:p>
        </w:tc>
        <w:tc>
          <w:tcPr>
            <w:tcW w:w="1511" w:type="dxa"/>
            <w:gridSpan w:val="3"/>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 xml:space="preserve">71,18 </w:t>
            </w:r>
          </w:p>
        </w:tc>
        <w:tc>
          <w:tcPr>
            <w:tcW w:w="1468" w:type="dxa"/>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102,5</w:t>
            </w:r>
          </w:p>
        </w:tc>
      </w:tr>
      <w:tr w:rsidR="00E45E0A" w:rsidRPr="00E45E0A" w:rsidTr="00E45E0A">
        <w:trPr>
          <w:trHeight w:val="20"/>
          <w:jc w:val="center"/>
        </w:trPr>
        <w:tc>
          <w:tcPr>
            <w:tcW w:w="880" w:type="dxa"/>
            <w:gridSpan w:val="2"/>
            <w:vAlign w:val="center"/>
          </w:tcPr>
          <w:p w:rsidR="00E45E0A" w:rsidRPr="00E45E0A" w:rsidRDefault="00E45E0A" w:rsidP="00E45E0A">
            <w:pPr>
              <w:widowControl w:val="0"/>
              <w:suppressAutoHyphens/>
              <w:autoSpaceDE w:val="0"/>
              <w:rPr>
                <w:rFonts w:eastAsia="Arial"/>
                <w:sz w:val="20"/>
                <w:szCs w:val="20"/>
                <w:lang w:eastAsia="ar-SA"/>
              </w:rPr>
            </w:pPr>
          </w:p>
        </w:tc>
        <w:tc>
          <w:tcPr>
            <w:tcW w:w="4490" w:type="dxa"/>
            <w:vAlign w:val="center"/>
          </w:tcPr>
          <w:p w:rsidR="00E45E0A" w:rsidRPr="00E45E0A" w:rsidRDefault="00E45E0A" w:rsidP="00E45E0A">
            <w:pPr>
              <w:widowControl w:val="0"/>
              <w:suppressAutoHyphens/>
              <w:autoSpaceDE w:val="0"/>
              <w:rPr>
                <w:rFonts w:eastAsia="Arial"/>
                <w:sz w:val="20"/>
                <w:szCs w:val="20"/>
                <w:lang w:eastAsia="ar-SA"/>
              </w:rPr>
            </w:pPr>
            <w:r w:rsidRPr="00E45E0A">
              <w:rPr>
                <w:rFonts w:eastAsia="Arial"/>
                <w:sz w:val="20"/>
                <w:szCs w:val="20"/>
                <w:lang w:eastAsia="ar-SA"/>
              </w:rPr>
              <w:t>в том числе</w:t>
            </w:r>
          </w:p>
        </w:tc>
        <w:tc>
          <w:tcPr>
            <w:tcW w:w="1860" w:type="dxa"/>
            <w:gridSpan w:val="2"/>
          </w:tcPr>
          <w:p w:rsidR="00E45E0A" w:rsidRPr="00E45E0A" w:rsidRDefault="00E45E0A" w:rsidP="00E45E0A">
            <w:pPr>
              <w:widowControl w:val="0"/>
              <w:suppressAutoHyphens/>
              <w:autoSpaceDE w:val="0"/>
              <w:jc w:val="center"/>
              <w:rPr>
                <w:rFonts w:eastAsia="Arial"/>
                <w:sz w:val="20"/>
                <w:szCs w:val="20"/>
                <w:lang w:eastAsia="ar-SA"/>
              </w:rPr>
            </w:pPr>
          </w:p>
        </w:tc>
        <w:tc>
          <w:tcPr>
            <w:tcW w:w="1511" w:type="dxa"/>
            <w:gridSpan w:val="3"/>
          </w:tcPr>
          <w:p w:rsidR="00E45E0A" w:rsidRPr="00E45E0A" w:rsidRDefault="00E45E0A" w:rsidP="00E45E0A">
            <w:pPr>
              <w:snapToGrid w:val="0"/>
              <w:jc w:val="center"/>
              <w:rPr>
                <w:rFonts w:eastAsia="Times New Roman"/>
                <w:sz w:val="20"/>
                <w:szCs w:val="20"/>
                <w:lang w:eastAsia="ar-SA"/>
              </w:rPr>
            </w:pPr>
          </w:p>
        </w:tc>
        <w:tc>
          <w:tcPr>
            <w:tcW w:w="1468" w:type="dxa"/>
          </w:tcPr>
          <w:p w:rsidR="00E45E0A" w:rsidRPr="00E45E0A" w:rsidRDefault="00E45E0A" w:rsidP="00E45E0A">
            <w:pPr>
              <w:snapToGrid w:val="0"/>
              <w:jc w:val="center"/>
              <w:rPr>
                <w:rFonts w:eastAsia="Times New Roman"/>
                <w:sz w:val="20"/>
                <w:szCs w:val="20"/>
                <w:lang w:eastAsia="ar-SA"/>
              </w:rPr>
            </w:pPr>
          </w:p>
        </w:tc>
      </w:tr>
      <w:tr w:rsidR="00E45E0A" w:rsidRPr="00E45E0A" w:rsidTr="00E45E0A">
        <w:trPr>
          <w:trHeight w:val="20"/>
          <w:jc w:val="center"/>
        </w:trPr>
        <w:tc>
          <w:tcPr>
            <w:tcW w:w="880" w:type="dxa"/>
            <w:gridSpan w:val="2"/>
            <w:vAlign w:val="center"/>
          </w:tcPr>
          <w:p w:rsidR="00E45E0A" w:rsidRPr="00E45E0A" w:rsidRDefault="00E45E0A" w:rsidP="00E45E0A">
            <w:pPr>
              <w:widowControl w:val="0"/>
              <w:suppressAutoHyphens/>
              <w:autoSpaceDE w:val="0"/>
              <w:rPr>
                <w:rFonts w:eastAsia="Arial"/>
                <w:sz w:val="20"/>
                <w:szCs w:val="20"/>
                <w:lang w:eastAsia="ar-SA"/>
              </w:rPr>
            </w:pPr>
          </w:p>
        </w:tc>
        <w:tc>
          <w:tcPr>
            <w:tcW w:w="4490" w:type="dxa"/>
            <w:vAlign w:val="center"/>
          </w:tcPr>
          <w:p w:rsidR="00E45E0A" w:rsidRPr="00E45E0A" w:rsidRDefault="00E45E0A" w:rsidP="00E45E0A">
            <w:pPr>
              <w:widowControl w:val="0"/>
              <w:suppressAutoHyphens/>
              <w:autoSpaceDE w:val="0"/>
              <w:rPr>
                <w:rFonts w:eastAsia="Arial"/>
                <w:sz w:val="20"/>
                <w:szCs w:val="20"/>
                <w:lang w:eastAsia="ar-SA"/>
              </w:rPr>
            </w:pPr>
            <w:r w:rsidRPr="00E45E0A">
              <w:rPr>
                <w:rFonts w:eastAsia="Arial"/>
                <w:sz w:val="20"/>
                <w:szCs w:val="20"/>
                <w:lang w:eastAsia="ar-SA"/>
              </w:rPr>
              <w:t xml:space="preserve">- на производственные нужды </w:t>
            </w:r>
          </w:p>
        </w:tc>
        <w:tc>
          <w:tcPr>
            <w:tcW w:w="1860" w:type="dxa"/>
            <w:gridSpan w:val="2"/>
          </w:tcPr>
          <w:p w:rsidR="00E45E0A" w:rsidRPr="00E45E0A" w:rsidRDefault="00E45E0A" w:rsidP="00E45E0A">
            <w:pPr>
              <w:widowControl w:val="0"/>
              <w:suppressAutoHyphens/>
              <w:autoSpaceDE w:val="0"/>
              <w:jc w:val="center"/>
              <w:rPr>
                <w:rFonts w:eastAsia="Arial"/>
                <w:sz w:val="20"/>
                <w:szCs w:val="20"/>
                <w:lang w:eastAsia="ar-SA"/>
              </w:rPr>
            </w:pPr>
            <w:r w:rsidRPr="00E45E0A">
              <w:rPr>
                <w:rFonts w:eastAsia="Arial"/>
                <w:sz w:val="20"/>
                <w:szCs w:val="20"/>
                <w:lang w:eastAsia="ar-SA"/>
              </w:rPr>
              <w:t>млн. кВт. ч./в год</w:t>
            </w:r>
          </w:p>
        </w:tc>
        <w:tc>
          <w:tcPr>
            <w:tcW w:w="1511" w:type="dxa"/>
            <w:gridSpan w:val="3"/>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w:t>
            </w:r>
          </w:p>
        </w:tc>
        <w:tc>
          <w:tcPr>
            <w:tcW w:w="1468" w:type="dxa"/>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w:t>
            </w:r>
          </w:p>
        </w:tc>
      </w:tr>
      <w:tr w:rsidR="00E45E0A" w:rsidRPr="00E45E0A" w:rsidTr="00E45E0A">
        <w:trPr>
          <w:trHeight w:val="20"/>
          <w:jc w:val="center"/>
        </w:trPr>
        <w:tc>
          <w:tcPr>
            <w:tcW w:w="880" w:type="dxa"/>
            <w:gridSpan w:val="2"/>
            <w:vAlign w:val="center"/>
          </w:tcPr>
          <w:p w:rsidR="00E45E0A" w:rsidRPr="00E45E0A" w:rsidRDefault="00E45E0A" w:rsidP="00E45E0A">
            <w:pPr>
              <w:widowControl w:val="0"/>
              <w:suppressAutoHyphens/>
              <w:autoSpaceDE w:val="0"/>
              <w:rPr>
                <w:rFonts w:eastAsia="Arial"/>
                <w:sz w:val="20"/>
                <w:szCs w:val="20"/>
                <w:lang w:eastAsia="ar-SA"/>
              </w:rPr>
            </w:pPr>
          </w:p>
        </w:tc>
        <w:tc>
          <w:tcPr>
            <w:tcW w:w="4490" w:type="dxa"/>
            <w:vAlign w:val="center"/>
          </w:tcPr>
          <w:p w:rsidR="00E45E0A" w:rsidRPr="00E45E0A" w:rsidRDefault="00E45E0A" w:rsidP="00E45E0A">
            <w:pPr>
              <w:widowControl w:val="0"/>
              <w:suppressAutoHyphens/>
              <w:autoSpaceDE w:val="0"/>
              <w:rPr>
                <w:rFonts w:eastAsia="Arial"/>
                <w:sz w:val="20"/>
                <w:szCs w:val="20"/>
                <w:lang w:eastAsia="ar-SA"/>
              </w:rPr>
            </w:pPr>
            <w:r w:rsidRPr="00E45E0A">
              <w:rPr>
                <w:rFonts w:eastAsia="Arial"/>
                <w:sz w:val="20"/>
                <w:szCs w:val="20"/>
                <w:lang w:eastAsia="ar-SA"/>
              </w:rPr>
              <w:t>- на коммунально-бытовые нужды</w:t>
            </w:r>
          </w:p>
        </w:tc>
        <w:tc>
          <w:tcPr>
            <w:tcW w:w="1860" w:type="dxa"/>
            <w:gridSpan w:val="2"/>
          </w:tcPr>
          <w:p w:rsidR="00E45E0A" w:rsidRPr="00E45E0A" w:rsidRDefault="00E45E0A" w:rsidP="00E45E0A">
            <w:pPr>
              <w:widowControl w:val="0"/>
              <w:suppressAutoHyphens/>
              <w:autoSpaceDE w:val="0"/>
              <w:jc w:val="center"/>
              <w:rPr>
                <w:rFonts w:eastAsia="Arial"/>
                <w:sz w:val="20"/>
                <w:szCs w:val="20"/>
                <w:lang w:eastAsia="ar-SA"/>
              </w:rPr>
            </w:pPr>
            <w:r w:rsidRPr="00E45E0A">
              <w:rPr>
                <w:rFonts w:eastAsia="Arial"/>
                <w:sz w:val="20"/>
                <w:szCs w:val="20"/>
                <w:lang w:eastAsia="ar-SA"/>
              </w:rPr>
              <w:t>млн. кВт. ч./в год</w:t>
            </w:r>
          </w:p>
        </w:tc>
        <w:tc>
          <w:tcPr>
            <w:tcW w:w="1511" w:type="dxa"/>
            <w:gridSpan w:val="3"/>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71,18</w:t>
            </w:r>
          </w:p>
        </w:tc>
        <w:tc>
          <w:tcPr>
            <w:tcW w:w="1468" w:type="dxa"/>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102,5</w:t>
            </w:r>
          </w:p>
        </w:tc>
      </w:tr>
      <w:tr w:rsidR="00E45E0A" w:rsidRPr="00E45E0A" w:rsidTr="00E45E0A">
        <w:trPr>
          <w:trHeight w:val="20"/>
          <w:jc w:val="center"/>
        </w:trPr>
        <w:tc>
          <w:tcPr>
            <w:tcW w:w="880" w:type="dxa"/>
            <w:gridSpan w:val="2"/>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6.6.2.</w:t>
            </w:r>
          </w:p>
        </w:tc>
        <w:tc>
          <w:tcPr>
            <w:tcW w:w="4490" w:type="dxa"/>
            <w:vAlign w:val="center"/>
          </w:tcPr>
          <w:p w:rsidR="00E45E0A" w:rsidRPr="00E45E0A" w:rsidRDefault="00E45E0A" w:rsidP="00E45E0A">
            <w:pPr>
              <w:widowControl w:val="0"/>
              <w:suppressAutoHyphens/>
              <w:autoSpaceDE w:val="0"/>
              <w:rPr>
                <w:rFonts w:eastAsia="Arial"/>
                <w:sz w:val="20"/>
                <w:szCs w:val="20"/>
                <w:lang w:eastAsia="ar-SA"/>
              </w:rPr>
            </w:pPr>
            <w:r w:rsidRPr="00E45E0A">
              <w:rPr>
                <w:rFonts w:eastAsia="Arial"/>
                <w:sz w:val="20"/>
                <w:szCs w:val="20"/>
                <w:lang w:eastAsia="ar-SA"/>
              </w:rPr>
              <w:t>потребление электроэнергии на 1 чел. в год</w:t>
            </w:r>
          </w:p>
        </w:tc>
        <w:tc>
          <w:tcPr>
            <w:tcW w:w="1860" w:type="dxa"/>
            <w:gridSpan w:val="2"/>
          </w:tcPr>
          <w:p w:rsidR="00E45E0A" w:rsidRPr="00E45E0A" w:rsidRDefault="00E45E0A" w:rsidP="00E45E0A">
            <w:pPr>
              <w:widowControl w:val="0"/>
              <w:suppressAutoHyphens/>
              <w:autoSpaceDE w:val="0"/>
              <w:jc w:val="center"/>
              <w:rPr>
                <w:rFonts w:eastAsia="Arial"/>
                <w:sz w:val="20"/>
                <w:szCs w:val="20"/>
                <w:lang w:eastAsia="ar-SA"/>
              </w:rPr>
            </w:pPr>
            <w:r w:rsidRPr="00E45E0A">
              <w:rPr>
                <w:rFonts w:eastAsia="Arial"/>
                <w:sz w:val="20"/>
                <w:szCs w:val="20"/>
                <w:lang w:eastAsia="ar-SA"/>
              </w:rPr>
              <w:t>кВт.ч/год</w:t>
            </w:r>
          </w:p>
        </w:tc>
        <w:tc>
          <w:tcPr>
            <w:tcW w:w="1511" w:type="dxa"/>
            <w:gridSpan w:val="3"/>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2170</w:t>
            </w:r>
          </w:p>
        </w:tc>
        <w:tc>
          <w:tcPr>
            <w:tcW w:w="1468" w:type="dxa"/>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2170</w:t>
            </w:r>
          </w:p>
        </w:tc>
      </w:tr>
      <w:tr w:rsidR="00E45E0A" w:rsidRPr="00E45E0A" w:rsidTr="00E45E0A">
        <w:trPr>
          <w:trHeight w:val="20"/>
          <w:jc w:val="center"/>
        </w:trPr>
        <w:tc>
          <w:tcPr>
            <w:tcW w:w="880" w:type="dxa"/>
            <w:gridSpan w:val="2"/>
            <w:vAlign w:val="center"/>
          </w:tcPr>
          <w:p w:rsidR="00E45E0A" w:rsidRPr="00E45E0A" w:rsidRDefault="00E45E0A" w:rsidP="00E45E0A">
            <w:pPr>
              <w:snapToGrid w:val="0"/>
              <w:jc w:val="center"/>
              <w:rPr>
                <w:rFonts w:eastAsia="Times New Roman"/>
                <w:sz w:val="20"/>
                <w:szCs w:val="20"/>
                <w:lang w:eastAsia="ar-SA"/>
              </w:rPr>
            </w:pPr>
          </w:p>
        </w:tc>
        <w:tc>
          <w:tcPr>
            <w:tcW w:w="4490" w:type="dxa"/>
            <w:vAlign w:val="center"/>
          </w:tcPr>
          <w:p w:rsidR="00E45E0A" w:rsidRPr="00E45E0A" w:rsidRDefault="00E45E0A" w:rsidP="00E45E0A">
            <w:pPr>
              <w:widowControl w:val="0"/>
              <w:suppressAutoHyphens/>
              <w:autoSpaceDE w:val="0"/>
              <w:rPr>
                <w:rFonts w:eastAsia="Arial"/>
                <w:sz w:val="20"/>
                <w:szCs w:val="20"/>
                <w:lang w:eastAsia="ar-SA"/>
              </w:rPr>
            </w:pPr>
            <w:r w:rsidRPr="00E45E0A">
              <w:rPr>
                <w:rFonts w:eastAsia="Arial"/>
                <w:sz w:val="20"/>
                <w:szCs w:val="20"/>
                <w:lang w:eastAsia="ar-SA"/>
              </w:rPr>
              <w:t>в том числе:</w:t>
            </w:r>
          </w:p>
          <w:p w:rsidR="00E45E0A" w:rsidRPr="00E45E0A" w:rsidRDefault="00E45E0A" w:rsidP="00E45E0A">
            <w:pPr>
              <w:widowControl w:val="0"/>
              <w:suppressAutoHyphens/>
              <w:autoSpaceDE w:val="0"/>
              <w:rPr>
                <w:rFonts w:eastAsia="Arial"/>
                <w:sz w:val="20"/>
                <w:szCs w:val="20"/>
                <w:lang w:eastAsia="ar-SA"/>
              </w:rPr>
            </w:pPr>
            <w:r w:rsidRPr="00E45E0A">
              <w:rPr>
                <w:rFonts w:eastAsia="Arial"/>
                <w:sz w:val="20"/>
                <w:szCs w:val="20"/>
                <w:lang w:eastAsia="ar-SA"/>
              </w:rPr>
              <w:t xml:space="preserve">- на коммунально-бытовые нужды </w:t>
            </w:r>
          </w:p>
        </w:tc>
        <w:tc>
          <w:tcPr>
            <w:tcW w:w="1860" w:type="dxa"/>
            <w:gridSpan w:val="2"/>
          </w:tcPr>
          <w:p w:rsidR="00E45E0A" w:rsidRPr="00E45E0A" w:rsidRDefault="00E45E0A" w:rsidP="00E45E0A">
            <w:pPr>
              <w:widowControl w:val="0"/>
              <w:suppressAutoHyphens/>
              <w:autoSpaceDE w:val="0"/>
              <w:jc w:val="center"/>
              <w:rPr>
                <w:rFonts w:eastAsia="Arial"/>
                <w:sz w:val="20"/>
                <w:szCs w:val="20"/>
                <w:lang w:eastAsia="ar-SA"/>
              </w:rPr>
            </w:pPr>
            <w:r w:rsidRPr="00E45E0A">
              <w:rPr>
                <w:rFonts w:eastAsia="Arial"/>
                <w:sz w:val="20"/>
                <w:szCs w:val="20"/>
                <w:lang w:eastAsia="ar-SA"/>
              </w:rPr>
              <w:t>кВт.ч/год</w:t>
            </w:r>
          </w:p>
        </w:tc>
        <w:tc>
          <w:tcPr>
            <w:tcW w:w="1511" w:type="dxa"/>
            <w:gridSpan w:val="3"/>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2170</w:t>
            </w:r>
          </w:p>
        </w:tc>
        <w:tc>
          <w:tcPr>
            <w:tcW w:w="1468" w:type="dxa"/>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2170</w:t>
            </w:r>
          </w:p>
        </w:tc>
      </w:tr>
      <w:tr w:rsidR="00E45E0A" w:rsidRPr="00E45E0A" w:rsidTr="00E45E0A">
        <w:trPr>
          <w:trHeight w:val="20"/>
          <w:jc w:val="center"/>
        </w:trPr>
        <w:tc>
          <w:tcPr>
            <w:tcW w:w="880" w:type="dxa"/>
            <w:gridSpan w:val="2"/>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6.6.3.</w:t>
            </w:r>
          </w:p>
        </w:tc>
        <w:tc>
          <w:tcPr>
            <w:tcW w:w="4490" w:type="dxa"/>
            <w:vAlign w:val="center"/>
          </w:tcPr>
          <w:p w:rsidR="00E45E0A" w:rsidRPr="00E45E0A" w:rsidRDefault="00E45E0A" w:rsidP="00E45E0A">
            <w:pPr>
              <w:widowControl w:val="0"/>
              <w:suppressAutoHyphens/>
              <w:autoSpaceDE w:val="0"/>
              <w:rPr>
                <w:rFonts w:eastAsia="Arial"/>
                <w:sz w:val="20"/>
                <w:szCs w:val="20"/>
                <w:lang w:eastAsia="ar-SA"/>
              </w:rPr>
            </w:pPr>
            <w:r w:rsidRPr="00E45E0A">
              <w:rPr>
                <w:rFonts w:eastAsia="Arial"/>
                <w:sz w:val="20"/>
                <w:szCs w:val="20"/>
                <w:lang w:eastAsia="ar-SA"/>
              </w:rPr>
              <w:t>источники покрытия электронагрузок:</w:t>
            </w:r>
          </w:p>
        </w:tc>
        <w:tc>
          <w:tcPr>
            <w:tcW w:w="1860" w:type="dxa"/>
            <w:gridSpan w:val="2"/>
            <w:vAlign w:val="center"/>
          </w:tcPr>
          <w:p w:rsidR="00E45E0A" w:rsidRPr="00E45E0A" w:rsidRDefault="00E45E0A" w:rsidP="00E45E0A">
            <w:pPr>
              <w:widowControl w:val="0"/>
              <w:suppressAutoHyphens/>
              <w:autoSpaceDE w:val="0"/>
              <w:rPr>
                <w:rFonts w:eastAsia="Arial"/>
                <w:sz w:val="20"/>
                <w:szCs w:val="20"/>
                <w:lang w:eastAsia="ar-SA"/>
              </w:rPr>
            </w:pPr>
          </w:p>
        </w:tc>
        <w:tc>
          <w:tcPr>
            <w:tcW w:w="1511" w:type="dxa"/>
            <w:gridSpan w:val="3"/>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 xml:space="preserve">ПС 35/10 Д.О. Валдай – 2 * 4,0 МВА; </w:t>
            </w:r>
          </w:p>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 xml:space="preserve">ПС 35/10 Ящерово -2 * 1,6 МВА; </w:t>
            </w:r>
          </w:p>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 xml:space="preserve">ПС 35/10 Нелюшка -1 * 1,0 МВА; </w:t>
            </w:r>
          </w:p>
          <w:p w:rsidR="00E45E0A" w:rsidRPr="00E45E0A" w:rsidRDefault="00E45E0A" w:rsidP="00E45E0A">
            <w:pPr>
              <w:widowControl w:val="0"/>
              <w:suppressAutoHyphens/>
              <w:autoSpaceDE w:val="0"/>
              <w:rPr>
                <w:rFonts w:ascii="Arial" w:eastAsia="Times New Roman" w:hAnsi="Arial"/>
                <w:sz w:val="20"/>
                <w:szCs w:val="20"/>
                <w:lang w:eastAsia="ar-SA"/>
              </w:rPr>
            </w:pPr>
            <w:r w:rsidRPr="00E45E0A">
              <w:rPr>
                <w:rFonts w:eastAsia="Times New Roman"/>
                <w:bCs/>
                <w:sz w:val="20"/>
                <w:szCs w:val="20"/>
                <w:lang w:eastAsia="ar-SA"/>
              </w:rPr>
              <w:t>ПС 110/10 Новая -2 * 6,3 МВА</w:t>
            </w:r>
          </w:p>
        </w:tc>
        <w:tc>
          <w:tcPr>
            <w:tcW w:w="1468" w:type="dxa"/>
          </w:tcPr>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 xml:space="preserve">ПС 35/10 Д.О. Валдай – 2 * 4,0 МВА; </w:t>
            </w:r>
          </w:p>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 xml:space="preserve">ПС 35/10 Ящерово -2 * 1,6 МВА; </w:t>
            </w:r>
          </w:p>
          <w:p w:rsidR="00E45E0A" w:rsidRPr="00E45E0A" w:rsidRDefault="00E45E0A" w:rsidP="00E45E0A">
            <w:pPr>
              <w:widowControl w:val="0"/>
              <w:suppressAutoHyphens/>
              <w:autoSpaceDE w:val="0"/>
              <w:rPr>
                <w:rFonts w:eastAsia="Times New Roman"/>
                <w:bCs/>
                <w:sz w:val="20"/>
                <w:szCs w:val="20"/>
                <w:lang w:eastAsia="ar-SA"/>
              </w:rPr>
            </w:pPr>
            <w:r w:rsidRPr="00E45E0A">
              <w:rPr>
                <w:rFonts w:eastAsia="Times New Roman"/>
                <w:bCs/>
                <w:sz w:val="20"/>
                <w:szCs w:val="20"/>
                <w:lang w:eastAsia="ar-SA"/>
              </w:rPr>
              <w:t xml:space="preserve">ПС 35/10 Нелюшка -1 * 1,0 МВА; </w:t>
            </w:r>
          </w:p>
          <w:p w:rsidR="00E45E0A" w:rsidRPr="00E45E0A" w:rsidRDefault="00E45E0A" w:rsidP="00E45E0A">
            <w:pPr>
              <w:widowControl w:val="0"/>
              <w:suppressAutoHyphens/>
              <w:autoSpaceDE w:val="0"/>
              <w:rPr>
                <w:rFonts w:ascii="Arial" w:eastAsia="Times New Roman" w:hAnsi="Arial"/>
                <w:sz w:val="20"/>
                <w:szCs w:val="20"/>
                <w:lang w:eastAsia="ar-SA"/>
              </w:rPr>
            </w:pPr>
            <w:r w:rsidRPr="00E45E0A">
              <w:rPr>
                <w:rFonts w:eastAsia="Times New Roman"/>
                <w:bCs/>
                <w:sz w:val="20"/>
                <w:szCs w:val="20"/>
                <w:lang w:eastAsia="ar-SA"/>
              </w:rPr>
              <w:t>ПС 110/10 Новая -2 * 6,3 МВА</w:t>
            </w:r>
          </w:p>
        </w:tc>
      </w:tr>
      <w:tr w:rsidR="00E45E0A" w:rsidRPr="00E45E0A" w:rsidTr="00E45E0A">
        <w:trPr>
          <w:trHeight w:val="20"/>
          <w:jc w:val="center"/>
        </w:trPr>
        <w:tc>
          <w:tcPr>
            <w:tcW w:w="880" w:type="dxa"/>
            <w:gridSpan w:val="2"/>
            <w:vAlign w:val="center"/>
          </w:tcPr>
          <w:p w:rsidR="00E45E0A" w:rsidRPr="00E45E0A" w:rsidRDefault="00E45E0A" w:rsidP="00E45E0A">
            <w:pPr>
              <w:snapToGrid w:val="0"/>
              <w:jc w:val="center"/>
              <w:rPr>
                <w:rFonts w:eastAsia="Times New Roman"/>
                <w:sz w:val="20"/>
                <w:szCs w:val="20"/>
                <w:lang w:eastAsia="ar-SA"/>
              </w:rPr>
            </w:pPr>
            <w:r w:rsidRPr="00E45E0A">
              <w:rPr>
                <w:rFonts w:eastAsia="Times New Roman"/>
                <w:sz w:val="20"/>
                <w:szCs w:val="20"/>
                <w:lang w:eastAsia="ar-SA"/>
              </w:rPr>
              <w:t>6.6.4</w:t>
            </w:r>
          </w:p>
        </w:tc>
        <w:tc>
          <w:tcPr>
            <w:tcW w:w="4490" w:type="dxa"/>
            <w:vAlign w:val="center"/>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Протяженность сетей, в том числе:</w:t>
            </w:r>
          </w:p>
        </w:tc>
        <w:tc>
          <w:tcPr>
            <w:tcW w:w="1860" w:type="dxa"/>
            <w:gridSpan w:val="2"/>
            <w:vAlign w:val="center"/>
          </w:tcPr>
          <w:p w:rsidR="00E45E0A" w:rsidRPr="00E45E0A" w:rsidRDefault="00E45E0A" w:rsidP="00E45E0A">
            <w:pPr>
              <w:spacing w:line="240" w:lineRule="atLeast"/>
              <w:jc w:val="center"/>
              <w:rPr>
                <w:rFonts w:eastAsia="Times New Roman"/>
                <w:sz w:val="20"/>
                <w:szCs w:val="20"/>
                <w:lang w:eastAsia="ru-RU"/>
              </w:rPr>
            </w:pPr>
            <w:r w:rsidRPr="00E45E0A">
              <w:rPr>
                <w:rFonts w:eastAsia="Times New Roman"/>
                <w:sz w:val="20"/>
                <w:szCs w:val="20"/>
                <w:lang w:eastAsia="ru-RU"/>
              </w:rPr>
              <w:t>км</w:t>
            </w:r>
          </w:p>
        </w:tc>
        <w:tc>
          <w:tcPr>
            <w:tcW w:w="1511" w:type="dxa"/>
            <w:gridSpan w:val="3"/>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ru-RU"/>
              </w:rPr>
              <w:t>201,836</w:t>
            </w:r>
          </w:p>
        </w:tc>
        <w:tc>
          <w:tcPr>
            <w:tcW w:w="1468" w:type="dxa"/>
          </w:tcPr>
          <w:p w:rsidR="00E45E0A" w:rsidRPr="00E45E0A" w:rsidRDefault="00E45E0A" w:rsidP="00E45E0A">
            <w:pPr>
              <w:widowControl w:val="0"/>
              <w:suppressAutoHyphens/>
              <w:autoSpaceDE w:val="0"/>
              <w:jc w:val="center"/>
              <w:rPr>
                <w:rFonts w:eastAsia="Times New Roman"/>
                <w:sz w:val="20"/>
                <w:szCs w:val="20"/>
                <w:lang w:eastAsia="ar-SA"/>
              </w:rPr>
            </w:pPr>
            <w:r w:rsidRPr="00E45E0A">
              <w:rPr>
                <w:rFonts w:eastAsia="Times New Roman"/>
                <w:sz w:val="20"/>
                <w:szCs w:val="20"/>
                <w:lang w:eastAsia="ru-RU"/>
              </w:rPr>
              <w:t>201,836</w:t>
            </w:r>
          </w:p>
        </w:tc>
      </w:tr>
      <w:tr w:rsidR="00E45E0A" w:rsidRPr="00E45E0A" w:rsidTr="00E45E0A">
        <w:trPr>
          <w:trHeight w:val="20"/>
          <w:jc w:val="center"/>
        </w:trPr>
        <w:tc>
          <w:tcPr>
            <w:tcW w:w="880" w:type="dxa"/>
            <w:gridSpan w:val="2"/>
            <w:vAlign w:val="center"/>
          </w:tcPr>
          <w:p w:rsidR="00E45E0A" w:rsidRPr="00E45E0A" w:rsidRDefault="00E45E0A" w:rsidP="00E45E0A">
            <w:pPr>
              <w:widowControl w:val="0"/>
              <w:suppressAutoHyphens/>
              <w:autoSpaceDE w:val="0"/>
              <w:rPr>
                <w:rFonts w:eastAsia="Arial"/>
                <w:sz w:val="20"/>
                <w:szCs w:val="20"/>
                <w:lang w:eastAsia="ar-SA"/>
              </w:rPr>
            </w:pPr>
          </w:p>
        </w:tc>
        <w:tc>
          <w:tcPr>
            <w:tcW w:w="4490" w:type="dxa"/>
            <w:vAlign w:val="center"/>
          </w:tcPr>
          <w:p w:rsidR="00E45E0A" w:rsidRPr="00E45E0A" w:rsidRDefault="00E45E0A" w:rsidP="00E45E0A">
            <w:pPr>
              <w:spacing w:line="240" w:lineRule="atLeast"/>
              <w:ind w:left="284"/>
              <w:rPr>
                <w:rFonts w:eastAsia="Times New Roman"/>
                <w:sz w:val="20"/>
                <w:szCs w:val="20"/>
                <w:lang w:eastAsia="ru-RU"/>
              </w:rPr>
            </w:pPr>
            <w:r w:rsidRPr="00E45E0A">
              <w:rPr>
                <w:rFonts w:eastAsia="Times New Roman"/>
                <w:sz w:val="20"/>
                <w:szCs w:val="20"/>
                <w:lang w:eastAsia="ru-RU"/>
              </w:rPr>
              <w:t>ВЛ-110</w:t>
            </w:r>
          </w:p>
        </w:tc>
        <w:tc>
          <w:tcPr>
            <w:tcW w:w="1860" w:type="dxa"/>
            <w:gridSpan w:val="2"/>
          </w:tcPr>
          <w:p w:rsidR="00E45E0A" w:rsidRPr="00E45E0A" w:rsidRDefault="00E45E0A" w:rsidP="00E45E0A">
            <w:pPr>
              <w:spacing w:line="240" w:lineRule="atLeast"/>
              <w:jc w:val="center"/>
              <w:rPr>
                <w:rFonts w:eastAsia="Times New Roman"/>
                <w:sz w:val="20"/>
                <w:szCs w:val="20"/>
                <w:lang w:eastAsia="ru-RU"/>
              </w:rPr>
            </w:pPr>
            <w:r w:rsidRPr="00E45E0A">
              <w:rPr>
                <w:rFonts w:eastAsia="Times New Roman"/>
                <w:sz w:val="20"/>
                <w:szCs w:val="20"/>
                <w:lang w:eastAsia="ru-RU"/>
              </w:rPr>
              <w:t>км</w:t>
            </w:r>
          </w:p>
        </w:tc>
        <w:tc>
          <w:tcPr>
            <w:tcW w:w="1511" w:type="dxa"/>
            <w:gridSpan w:val="3"/>
            <w:vAlign w:val="center"/>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ru-RU"/>
              </w:rPr>
              <w:t>26,990</w:t>
            </w:r>
          </w:p>
        </w:tc>
        <w:tc>
          <w:tcPr>
            <w:tcW w:w="1468" w:type="dxa"/>
            <w:vAlign w:val="center"/>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ru-RU"/>
              </w:rPr>
              <w:t>26,990</w:t>
            </w:r>
          </w:p>
        </w:tc>
      </w:tr>
      <w:tr w:rsidR="00E45E0A" w:rsidRPr="00E45E0A" w:rsidTr="00E45E0A">
        <w:trPr>
          <w:trHeight w:val="20"/>
          <w:jc w:val="center"/>
        </w:trPr>
        <w:tc>
          <w:tcPr>
            <w:tcW w:w="880" w:type="dxa"/>
            <w:gridSpan w:val="2"/>
            <w:vAlign w:val="center"/>
          </w:tcPr>
          <w:p w:rsidR="00E45E0A" w:rsidRPr="00E45E0A" w:rsidRDefault="00E45E0A" w:rsidP="00E45E0A">
            <w:pPr>
              <w:widowControl w:val="0"/>
              <w:suppressAutoHyphens/>
              <w:autoSpaceDE w:val="0"/>
              <w:rPr>
                <w:rFonts w:eastAsia="Arial"/>
                <w:sz w:val="20"/>
                <w:szCs w:val="20"/>
                <w:lang w:eastAsia="ar-SA"/>
              </w:rPr>
            </w:pPr>
          </w:p>
        </w:tc>
        <w:tc>
          <w:tcPr>
            <w:tcW w:w="4490" w:type="dxa"/>
            <w:vAlign w:val="center"/>
          </w:tcPr>
          <w:p w:rsidR="00E45E0A" w:rsidRPr="00E45E0A" w:rsidRDefault="00E45E0A" w:rsidP="00E45E0A">
            <w:pPr>
              <w:spacing w:line="240" w:lineRule="atLeast"/>
              <w:ind w:left="284"/>
              <w:rPr>
                <w:rFonts w:eastAsia="Times New Roman"/>
                <w:sz w:val="20"/>
                <w:szCs w:val="20"/>
                <w:lang w:eastAsia="ru-RU"/>
              </w:rPr>
            </w:pPr>
            <w:r w:rsidRPr="00E45E0A">
              <w:rPr>
                <w:rFonts w:eastAsia="Times New Roman"/>
                <w:sz w:val="20"/>
                <w:szCs w:val="20"/>
                <w:lang w:eastAsia="ru-RU"/>
              </w:rPr>
              <w:t>ВЛ-35</w:t>
            </w:r>
          </w:p>
        </w:tc>
        <w:tc>
          <w:tcPr>
            <w:tcW w:w="1860" w:type="dxa"/>
            <w:gridSpan w:val="2"/>
          </w:tcPr>
          <w:p w:rsidR="00E45E0A" w:rsidRPr="00E45E0A" w:rsidRDefault="00E45E0A" w:rsidP="00E45E0A">
            <w:pPr>
              <w:spacing w:line="240" w:lineRule="atLeast"/>
              <w:jc w:val="center"/>
              <w:rPr>
                <w:rFonts w:eastAsia="Times New Roman"/>
                <w:sz w:val="20"/>
                <w:szCs w:val="20"/>
                <w:lang w:eastAsia="ru-RU"/>
              </w:rPr>
            </w:pPr>
            <w:r w:rsidRPr="00E45E0A">
              <w:rPr>
                <w:rFonts w:eastAsia="Times New Roman"/>
                <w:sz w:val="20"/>
                <w:szCs w:val="20"/>
                <w:lang w:eastAsia="ru-RU"/>
              </w:rPr>
              <w:t>км</w:t>
            </w:r>
          </w:p>
        </w:tc>
        <w:tc>
          <w:tcPr>
            <w:tcW w:w="1511" w:type="dxa"/>
            <w:gridSpan w:val="3"/>
            <w:vAlign w:val="center"/>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ru-RU"/>
              </w:rPr>
              <w:t>26,178</w:t>
            </w:r>
          </w:p>
        </w:tc>
        <w:tc>
          <w:tcPr>
            <w:tcW w:w="1468" w:type="dxa"/>
            <w:vAlign w:val="center"/>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ru-RU"/>
              </w:rPr>
              <w:t>26,178</w:t>
            </w:r>
          </w:p>
        </w:tc>
      </w:tr>
      <w:tr w:rsidR="00E45E0A" w:rsidRPr="00E45E0A" w:rsidTr="00E45E0A">
        <w:trPr>
          <w:trHeight w:val="20"/>
          <w:jc w:val="center"/>
        </w:trPr>
        <w:tc>
          <w:tcPr>
            <w:tcW w:w="880" w:type="dxa"/>
            <w:gridSpan w:val="2"/>
            <w:vAlign w:val="center"/>
          </w:tcPr>
          <w:p w:rsidR="00E45E0A" w:rsidRPr="00E45E0A" w:rsidRDefault="00E45E0A" w:rsidP="00E45E0A">
            <w:pPr>
              <w:widowControl w:val="0"/>
              <w:suppressAutoHyphens/>
              <w:autoSpaceDE w:val="0"/>
              <w:rPr>
                <w:rFonts w:eastAsia="Arial"/>
                <w:sz w:val="20"/>
                <w:szCs w:val="20"/>
                <w:lang w:eastAsia="ar-SA"/>
              </w:rPr>
            </w:pPr>
          </w:p>
        </w:tc>
        <w:tc>
          <w:tcPr>
            <w:tcW w:w="4490" w:type="dxa"/>
            <w:vAlign w:val="center"/>
          </w:tcPr>
          <w:p w:rsidR="00E45E0A" w:rsidRPr="00E45E0A" w:rsidRDefault="00E45E0A" w:rsidP="00E45E0A">
            <w:pPr>
              <w:spacing w:line="240" w:lineRule="atLeast"/>
              <w:ind w:left="284"/>
              <w:rPr>
                <w:rFonts w:eastAsia="Times New Roman"/>
                <w:sz w:val="20"/>
                <w:szCs w:val="20"/>
                <w:lang w:eastAsia="ru-RU"/>
              </w:rPr>
            </w:pPr>
            <w:r w:rsidRPr="00E45E0A">
              <w:rPr>
                <w:rFonts w:eastAsia="Times New Roman"/>
                <w:sz w:val="20"/>
                <w:szCs w:val="20"/>
                <w:lang w:eastAsia="ru-RU"/>
              </w:rPr>
              <w:t>ВЛ-10</w:t>
            </w:r>
          </w:p>
        </w:tc>
        <w:tc>
          <w:tcPr>
            <w:tcW w:w="1860" w:type="dxa"/>
            <w:gridSpan w:val="2"/>
            <w:vAlign w:val="center"/>
          </w:tcPr>
          <w:p w:rsidR="00E45E0A" w:rsidRPr="00E45E0A" w:rsidRDefault="00E45E0A" w:rsidP="00E45E0A">
            <w:pPr>
              <w:spacing w:line="240" w:lineRule="atLeast"/>
              <w:jc w:val="center"/>
              <w:rPr>
                <w:rFonts w:eastAsia="Times New Roman"/>
                <w:sz w:val="20"/>
                <w:szCs w:val="20"/>
                <w:lang w:eastAsia="ru-RU"/>
              </w:rPr>
            </w:pPr>
            <w:r w:rsidRPr="00E45E0A">
              <w:rPr>
                <w:rFonts w:eastAsia="Times New Roman"/>
                <w:sz w:val="20"/>
                <w:szCs w:val="20"/>
                <w:lang w:eastAsia="ru-RU"/>
              </w:rPr>
              <w:t>км</w:t>
            </w:r>
          </w:p>
        </w:tc>
        <w:tc>
          <w:tcPr>
            <w:tcW w:w="1511" w:type="dxa"/>
            <w:gridSpan w:val="3"/>
            <w:vAlign w:val="center"/>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ru-RU"/>
              </w:rPr>
              <w:t>90,405</w:t>
            </w:r>
          </w:p>
        </w:tc>
        <w:tc>
          <w:tcPr>
            <w:tcW w:w="1468" w:type="dxa"/>
            <w:vAlign w:val="center"/>
          </w:tcPr>
          <w:p w:rsidR="00E45E0A" w:rsidRPr="00E45E0A" w:rsidRDefault="00E45E0A" w:rsidP="00E45E0A">
            <w:pPr>
              <w:widowControl w:val="0"/>
              <w:suppressAutoHyphens/>
              <w:autoSpaceDE w:val="0"/>
              <w:snapToGrid w:val="0"/>
              <w:jc w:val="center"/>
              <w:rPr>
                <w:rFonts w:eastAsia="Times New Roman"/>
                <w:sz w:val="20"/>
                <w:szCs w:val="20"/>
                <w:lang w:eastAsia="ar-SA"/>
              </w:rPr>
            </w:pPr>
            <w:r w:rsidRPr="00E45E0A">
              <w:rPr>
                <w:rFonts w:eastAsia="Times New Roman"/>
                <w:sz w:val="20"/>
                <w:szCs w:val="20"/>
                <w:lang w:eastAsia="ru-RU"/>
              </w:rPr>
              <w:t>90,405</w:t>
            </w:r>
          </w:p>
        </w:tc>
      </w:tr>
      <w:tr w:rsidR="00E45E0A" w:rsidRPr="00E45E0A" w:rsidTr="00E45E0A">
        <w:trPr>
          <w:trHeight w:val="20"/>
          <w:jc w:val="center"/>
        </w:trPr>
        <w:tc>
          <w:tcPr>
            <w:tcW w:w="880" w:type="dxa"/>
            <w:gridSpan w:val="2"/>
            <w:vAlign w:val="center"/>
          </w:tcPr>
          <w:p w:rsidR="00E45E0A" w:rsidRPr="00E45E0A" w:rsidRDefault="00E45E0A" w:rsidP="00E45E0A">
            <w:pPr>
              <w:widowControl w:val="0"/>
              <w:suppressAutoHyphens/>
              <w:autoSpaceDE w:val="0"/>
              <w:rPr>
                <w:rFonts w:eastAsia="Arial"/>
                <w:sz w:val="20"/>
                <w:szCs w:val="20"/>
                <w:lang w:eastAsia="ar-SA"/>
              </w:rPr>
            </w:pPr>
          </w:p>
        </w:tc>
        <w:tc>
          <w:tcPr>
            <w:tcW w:w="4490" w:type="dxa"/>
            <w:vAlign w:val="center"/>
          </w:tcPr>
          <w:p w:rsidR="00E45E0A" w:rsidRPr="00E45E0A" w:rsidRDefault="00E45E0A" w:rsidP="00E45E0A">
            <w:pPr>
              <w:spacing w:line="240" w:lineRule="atLeast"/>
              <w:ind w:left="284"/>
              <w:rPr>
                <w:rFonts w:eastAsia="Times New Roman"/>
                <w:sz w:val="20"/>
                <w:szCs w:val="20"/>
                <w:lang w:eastAsia="ru-RU"/>
              </w:rPr>
            </w:pPr>
            <w:r w:rsidRPr="00E45E0A">
              <w:rPr>
                <w:rFonts w:eastAsia="Times New Roman" w:cs="Courier New"/>
                <w:sz w:val="20"/>
                <w:szCs w:val="20"/>
                <w:lang w:eastAsia="ru-RU"/>
              </w:rPr>
              <w:t xml:space="preserve">ВЛ 0,4 </w:t>
            </w:r>
          </w:p>
        </w:tc>
        <w:tc>
          <w:tcPr>
            <w:tcW w:w="1860" w:type="dxa"/>
            <w:gridSpan w:val="2"/>
            <w:vAlign w:val="center"/>
          </w:tcPr>
          <w:p w:rsidR="00E45E0A" w:rsidRPr="00E45E0A" w:rsidRDefault="00E45E0A" w:rsidP="00E45E0A">
            <w:pPr>
              <w:spacing w:line="240" w:lineRule="atLeast"/>
              <w:jc w:val="center"/>
              <w:rPr>
                <w:rFonts w:eastAsia="Times New Roman"/>
                <w:sz w:val="20"/>
                <w:szCs w:val="20"/>
                <w:lang w:eastAsia="ru-RU"/>
              </w:rPr>
            </w:pPr>
            <w:r w:rsidRPr="00E45E0A">
              <w:rPr>
                <w:rFonts w:eastAsia="Times New Roman"/>
                <w:sz w:val="20"/>
                <w:szCs w:val="20"/>
                <w:lang w:eastAsia="ru-RU"/>
              </w:rPr>
              <w:t>км</w:t>
            </w:r>
          </w:p>
        </w:tc>
        <w:tc>
          <w:tcPr>
            <w:tcW w:w="1511" w:type="dxa"/>
            <w:gridSpan w:val="3"/>
            <w:vAlign w:val="center"/>
          </w:tcPr>
          <w:p w:rsidR="00E45E0A" w:rsidRPr="00E45E0A" w:rsidRDefault="00E45E0A" w:rsidP="00E45E0A">
            <w:pPr>
              <w:widowControl w:val="0"/>
              <w:suppressAutoHyphens/>
              <w:autoSpaceDE w:val="0"/>
              <w:snapToGrid w:val="0"/>
              <w:jc w:val="center"/>
              <w:rPr>
                <w:rFonts w:eastAsia="Times New Roman"/>
                <w:sz w:val="20"/>
                <w:szCs w:val="20"/>
                <w:lang w:eastAsia="ru-RU"/>
              </w:rPr>
            </w:pPr>
            <w:r w:rsidRPr="00E45E0A">
              <w:rPr>
                <w:rFonts w:eastAsia="Times New Roman"/>
                <w:sz w:val="20"/>
                <w:szCs w:val="20"/>
                <w:lang w:eastAsia="ru-RU"/>
              </w:rPr>
              <w:t>58,263</w:t>
            </w:r>
          </w:p>
        </w:tc>
        <w:tc>
          <w:tcPr>
            <w:tcW w:w="1468" w:type="dxa"/>
            <w:vAlign w:val="center"/>
          </w:tcPr>
          <w:p w:rsidR="00E45E0A" w:rsidRPr="00E45E0A" w:rsidRDefault="00E45E0A" w:rsidP="00E45E0A">
            <w:pPr>
              <w:widowControl w:val="0"/>
              <w:suppressAutoHyphens/>
              <w:autoSpaceDE w:val="0"/>
              <w:snapToGrid w:val="0"/>
              <w:jc w:val="center"/>
              <w:rPr>
                <w:rFonts w:eastAsia="Times New Roman"/>
                <w:sz w:val="20"/>
                <w:szCs w:val="20"/>
                <w:lang w:eastAsia="ru-RU"/>
              </w:rPr>
            </w:pPr>
            <w:r w:rsidRPr="00E45E0A">
              <w:rPr>
                <w:rFonts w:eastAsia="Times New Roman"/>
                <w:sz w:val="20"/>
                <w:szCs w:val="20"/>
                <w:lang w:eastAsia="ru-RU"/>
              </w:rPr>
              <w:t>58,263</w:t>
            </w:r>
          </w:p>
        </w:tc>
      </w:tr>
      <w:tr w:rsidR="00E45E0A" w:rsidRPr="00E45E0A" w:rsidTr="00E45E0A">
        <w:trPr>
          <w:trHeight w:val="20"/>
          <w:jc w:val="center"/>
        </w:trPr>
        <w:tc>
          <w:tcPr>
            <w:tcW w:w="880" w:type="dxa"/>
            <w:gridSpan w:val="2"/>
            <w:vAlign w:val="center"/>
          </w:tcPr>
          <w:p w:rsidR="00E45E0A" w:rsidRPr="00E45E0A" w:rsidRDefault="00E45E0A" w:rsidP="00E45E0A">
            <w:pPr>
              <w:widowControl w:val="0"/>
              <w:suppressAutoHyphens/>
              <w:autoSpaceDE w:val="0"/>
              <w:rPr>
                <w:rFonts w:eastAsia="Arial"/>
                <w:sz w:val="20"/>
                <w:szCs w:val="20"/>
                <w:lang w:eastAsia="ar-SA"/>
              </w:rPr>
            </w:pPr>
          </w:p>
        </w:tc>
        <w:tc>
          <w:tcPr>
            <w:tcW w:w="4490" w:type="dxa"/>
            <w:vAlign w:val="center"/>
          </w:tcPr>
          <w:p w:rsidR="00E45E0A" w:rsidRPr="00E45E0A" w:rsidRDefault="00E45E0A" w:rsidP="00E45E0A">
            <w:pPr>
              <w:ind w:left="284"/>
              <w:rPr>
                <w:rFonts w:eastAsia="Times New Roman"/>
                <w:sz w:val="20"/>
                <w:szCs w:val="20"/>
                <w:lang w:eastAsia="ru-RU"/>
              </w:rPr>
            </w:pPr>
            <w:r w:rsidRPr="00E45E0A">
              <w:rPr>
                <w:rFonts w:eastAsia="Times New Roman"/>
                <w:sz w:val="20"/>
                <w:szCs w:val="20"/>
                <w:lang w:eastAsia="ru-RU"/>
              </w:rPr>
              <w:t>ТП</w:t>
            </w:r>
          </w:p>
        </w:tc>
        <w:tc>
          <w:tcPr>
            <w:tcW w:w="1860" w:type="dxa"/>
            <w:gridSpan w:val="2"/>
            <w:vAlign w:val="center"/>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шт.</w:t>
            </w:r>
          </w:p>
        </w:tc>
        <w:tc>
          <w:tcPr>
            <w:tcW w:w="1511" w:type="dxa"/>
            <w:gridSpan w:val="3"/>
            <w:vAlign w:val="center"/>
          </w:tcPr>
          <w:p w:rsidR="00E45E0A" w:rsidRPr="00E45E0A" w:rsidRDefault="00E45E0A" w:rsidP="00E45E0A">
            <w:pPr>
              <w:widowControl w:val="0"/>
              <w:suppressAutoHyphens/>
              <w:autoSpaceDE w:val="0"/>
              <w:snapToGrid w:val="0"/>
              <w:jc w:val="center"/>
              <w:rPr>
                <w:rFonts w:eastAsia="Times New Roman"/>
                <w:sz w:val="20"/>
                <w:szCs w:val="20"/>
                <w:lang w:eastAsia="ar-SA"/>
              </w:rPr>
            </w:pPr>
          </w:p>
        </w:tc>
        <w:tc>
          <w:tcPr>
            <w:tcW w:w="1468" w:type="dxa"/>
            <w:vAlign w:val="center"/>
          </w:tcPr>
          <w:p w:rsidR="00E45E0A" w:rsidRPr="00E45E0A" w:rsidRDefault="00E45E0A" w:rsidP="00E45E0A">
            <w:pPr>
              <w:widowControl w:val="0"/>
              <w:suppressAutoHyphens/>
              <w:autoSpaceDE w:val="0"/>
              <w:snapToGrid w:val="0"/>
              <w:jc w:val="center"/>
              <w:rPr>
                <w:rFonts w:eastAsia="Times New Roman"/>
                <w:sz w:val="20"/>
                <w:szCs w:val="20"/>
                <w:lang w:eastAsia="ar-SA"/>
              </w:rPr>
            </w:pP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7.</w:t>
            </w:r>
          </w:p>
        </w:tc>
        <w:tc>
          <w:tcPr>
            <w:tcW w:w="9329" w:type="dxa"/>
            <w:gridSpan w:val="7"/>
          </w:tcPr>
          <w:p w:rsidR="00E45E0A" w:rsidRPr="00E45E0A" w:rsidRDefault="00E45E0A" w:rsidP="00E45E0A">
            <w:pPr>
              <w:rPr>
                <w:rFonts w:eastAsia="Times New Roman"/>
                <w:i/>
                <w:sz w:val="20"/>
                <w:szCs w:val="20"/>
                <w:lang w:eastAsia="ru-RU"/>
              </w:rPr>
            </w:pPr>
            <w:r w:rsidRPr="00E45E0A">
              <w:rPr>
                <w:rFonts w:eastAsia="Times New Roman"/>
                <w:i/>
                <w:sz w:val="20"/>
                <w:szCs w:val="20"/>
                <w:lang w:eastAsia="ru-RU"/>
              </w:rPr>
              <w:t>Санитарная очистка территории</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7.1</w:t>
            </w:r>
          </w:p>
        </w:tc>
        <w:tc>
          <w:tcPr>
            <w:tcW w:w="9329" w:type="dxa"/>
            <w:gridSpan w:val="7"/>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 xml:space="preserve">Твердые коммунальные  отходы </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7.1.1</w:t>
            </w:r>
          </w:p>
        </w:tc>
        <w:tc>
          <w:tcPr>
            <w:tcW w:w="4490"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Объем твердых отходов (ТКО)</w:t>
            </w:r>
          </w:p>
        </w:tc>
        <w:tc>
          <w:tcPr>
            <w:tcW w:w="186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тыс. м</w:t>
            </w:r>
            <w:r w:rsidRPr="00E45E0A">
              <w:rPr>
                <w:rFonts w:eastAsia="Times New Roman"/>
                <w:sz w:val="20"/>
                <w:szCs w:val="20"/>
                <w:vertAlign w:val="superscript"/>
                <w:lang w:eastAsia="ru-RU"/>
              </w:rPr>
              <w:t>3</w:t>
            </w:r>
            <w:r w:rsidRPr="00E45E0A">
              <w:rPr>
                <w:rFonts w:eastAsia="Times New Roman"/>
                <w:sz w:val="20"/>
                <w:szCs w:val="20"/>
                <w:lang w:eastAsia="ru-RU"/>
              </w:rPr>
              <w:t>/год</w:t>
            </w:r>
          </w:p>
        </w:tc>
        <w:tc>
          <w:tcPr>
            <w:tcW w:w="1511" w:type="dxa"/>
            <w:gridSpan w:val="3"/>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1,7</w:t>
            </w:r>
          </w:p>
        </w:tc>
        <w:tc>
          <w:tcPr>
            <w:tcW w:w="1468"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2,1</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7.1.2</w:t>
            </w:r>
          </w:p>
        </w:tc>
        <w:tc>
          <w:tcPr>
            <w:tcW w:w="4490"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Несанкционированные свалки</w:t>
            </w:r>
          </w:p>
        </w:tc>
        <w:tc>
          <w:tcPr>
            <w:tcW w:w="186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единиц /га</w:t>
            </w:r>
          </w:p>
        </w:tc>
        <w:tc>
          <w:tcPr>
            <w:tcW w:w="1511" w:type="dxa"/>
            <w:gridSpan w:val="3"/>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c>
          <w:tcPr>
            <w:tcW w:w="1468"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7.1.3</w:t>
            </w:r>
          </w:p>
        </w:tc>
        <w:tc>
          <w:tcPr>
            <w:tcW w:w="4490" w:type="dxa"/>
          </w:tcPr>
          <w:p w:rsidR="00E45E0A" w:rsidRPr="00E45E0A" w:rsidRDefault="00E45E0A" w:rsidP="00E45E0A">
            <w:pPr>
              <w:jc w:val="both"/>
              <w:rPr>
                <w:rFonts w:eastAsia="Times New Roman"/>
                <w:sz w:val="20"/>
                <w:szCs w:val="20"/>
                <w:lang w:eastAsia="ru-RU"/>
              </w:rPr>
            </w:pPr>
            <w:r w:rsidRPr="00E45E0A">
              <w:rPr>
                <w:rFonts w:eastAsia="Times New Roman"/>
                <w:sz w:val="20"/>
                <w:szCs w:val="20"/>
                <w:lang w:eastAsia="ru-RU"/>
              </w:rPr>
              <w:t>Полигоны ТКО</w:t>
            </w:r>
          </w:p>
        </w:tc>
        <w:tc>
          <w:tcPr>
            <w:tcW w:w="186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единиц /га</w:t>
            </w:r>
          </w:p>
        </w:tc>
        <w:tc>
          <w:tcPr>
            <w:tcW w:w="1511" w:type="dxa"/>
            <w:gridSpan w:val="3"/>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c>
          <w:tcPr>
            <w:tcW w:w="1468"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w:t>
            </w:r>
          </w:p>
        </w:tc>
      </w:tr>
      <w:tr w:rsidR="00E45E0A" w:rsidRPr="00E45E0A" w:rsidTr="00E45E0A">
        <w:trPr>
          <w:trHeight w:val="20"/>
          <w:jc w:val="center"/>
        </w:trPr>
        <w:tc>
          <w:tcPr>
            <w:tcW w:w="88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7.2</w:t>
            </w:r>
          </w:p>
        </w:tc>
        <w:tc>
          <w:tcPr>
            <w:tcW w:w="4490" w:type="dxa"/>
          </w:tcPr>
          <w:p w:rsidR="00E45E0A" w:rsidRPr="00E45E0A" w:rsidRDefault="00E45E0A" w:rsidP="00E45E0A">
            <w:pPr>
              <w:rPr>
                <w:rFonts w:eastAsia="Times New Roman"/>
                <w:sz w:val="20"/>
                <w:szCs w:val="20"/>
                <w:lang w:eastAsia="ru-RU"/>
              </w:rPr>
            </w:pPr>
            <w:r w:rsidRPr="00E45E0A">
              <w:rPr>
                <w:rFonts w:eastAsia="Times New Roman"/>
                <w:sz w:val="20"/>
                <w:szCs w:val="20"/>
                <w:lang w:eastAsia="ru-RU"/>
              </w:rPr>
              <w:t xml:space="preserve">Кладбища </w:t>
            </w:r>
          </w:p>
        </w:tc>
        <w:tc>
          <w:tcPr>
            <w:tcW w:w="1860" w:type="dxa"/>
            <w:gridSpan w:val="2"/>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единиц /га</w:t>
            </w:r>
          </w:p>
        </w:tc>
        <w:tc>
          <w:tcPr>
            <w:tcW w:w="1511" w:type="dxa"/>
            <w:gridSpan w:val="3"/>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3/2,4</w:t>
            </w:r>
          </w:p>
        </w:tc>
        <w:tc>
          <w:tcPr>
            <w:tcW w:w="1468" w:type="dxa"/>
          </w:tcPr>
          <w:p w:rsidR="00E45E0A" w:rsidRPr="00E45E0A" w:rsidRDefault="00E45E0A" w:rsidP="00E45E0A">
            <w:pPr>
              <w:jc w:val="center"/>
              <w:rPr>
                <w:rFonts w:eastAsia="Times New Roman"/>
                <w:sz w:val="20"/>
                <w:szCs w:val="20"/>
                <w:lang w:eastAsia="ru-RU"/>
              </w:rPr>
            </w:pPr>
            <w:r w:rsidRPr="00E45E0A">
              <w:rPr>
                <w:rFonts w:eastAsia="Times New Roman"/>
                <w:sz w:val="20"/>
                <w:szCs w:val="20"/>
                <w:lang w:eastAsia="ru-RU"/>
              </w:rPr>
              <w:t>3/2,4</w:t>
            </w:r>
          </w:p>
        </w:tc>
      </w:tr>
    </w:tbl>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 в соответствии с Местными нормативами градостроительного проектирования Рощинского сельского поселения</w:t>
      </w:r>
    </w:p>
    <w:p w:rsidR="00E45E0A" w:rsidRPr="00E45E0A" w:rsidRDefault="00E45E0A" w:rsidP="00E45E0A">
      <w:pPr>
        <w:keepNext/>
        <w:widowControl w:val="0"/>
        <w:tabs>
          <w:tab w:val="num" w:pos="0"/>
        </w:tabs>
        <w:suppressAutoHyphens/>
        <w:autoSpaceDE w:val="0"/>
        <w:jc w:val="center"/>
        <w:outlineLvl w:val="0"/>
        <w:rPr>
          <w:rFonts w:eastAsia="Times New Roman"/>
          <w:b/>
          <w:bCs/>
          <w:kern w:val="1"/>
          <w:sz w:val="20"/>
          <w:szCs w:val="20"/>
          <w:lang w:eastAsia="ar-SA"/>
        </w:rPr>
      </w:pPr>
      <w:bookmarkStart w:id="143" w:name="_Toc54450532"/>
      <w:r w:rsidRPr="00E45E0A">
        <w:rPr>
          <w:rFonts w:eastAsia="Times New Roman"/>
          <w:b/>
          <w:bCs/>
          <w:kern w:val="1"/>
          <w:sz w:val="20"/>
          <w:szCs w:val="20"/>
          <w:lang w:eastAsia="ar-SA"/>
        </w:rPr>
        <w:t>10. Заключение</w:t>
      </w:r>
      <w:bookmarkEnd w:id="143"/>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Проект изменений генерального плана муниципального образования Рощинского сельского городского поселения развивает и конкретизирует в современных экономических и правовых условиях градостроительную концепцию развития муниципального образования. Проектом генерального плана предусматривается дальнейшее развитие поселения.</w:t>
      </w:r>
    </w:p>
    <w:p w:rsidR="00E45E0A" w:rsidRPr="00E45E0A" w:rsidRDefault="00E45E0A" w:rsidP="00E45E0A">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Решения генерального плана направлены на обеспечение безопасного устойчивого развития территории Рощинского сельского поселения, на повышение качества жизни населения посредством реализации предусмотренных мероприятий по развитию социальной, транспортной, коммунальной инфраструктур, улучшения экологической ситуации.</w:t>
      </w:r>
    </w:p>
    <w:p w:rsidR="00E45E0A" w:rsidRPr="00EC0603" w:rsidRDefault="00E45E0A" w:rsidP="00EC0603">
      <w:pPr>
        <w:widowControl w:val="0"/>
        <w:suppressAutoHyphens/>
        <w:autoSpaceDE w:val="0"/>
        <w:ind w:firstLine="720"/>
        <w:jc w:val="both"/>
        <w:rPr>
          <w:rFonts w:eastAsia="Times New Roman"/>
          <w:sz w:val="20"/>
          <w:szCs w:val="20"/>
          <w:lang w:eastAsia="ar-SA"/>
        </w:rPr>
      </w:pPr>
      <w:r w:rsidRPr="00E45E0A">
        <w:rPr>
          <w:rFonts w:eastAsia="Times New Roman"/>
          <w:sz w:val="20"/>
          <w:szCs w:val="20"/>
          <w:lang w:eastAsia="ar-SA"/>
        </w:rPr>
        <w:t>Генеральный план после его принятия станет основным документом, регулирующим целевое использования земель Рощинского сельского поселения в интересах населения, государственных и общественных потребностей и основой для дальнейших работ по планировке территорий, разработке схем развития систем инженерного обеспечения, транспорт</w:t>
      </w:r>
      <w:r w:rsidR="00EC0603">
        <w:rPr>
          <w:rFonts w:eastAsia="Times New Roman"/>
          <w:sz w:val="20"/>
          <w:szCs w:val="20"/>
          <w:lang w:eastAsia="ar-SA"/>
        </w:rPr>
        <w:t>ной и социальной инфраструктур</w:t>
      </w:r>
    </w:p>
    <w:p w:rsidR="00E45E0A" w:rsidRPr="00E45E0A" w:rsidRDefault="00E45E0A" w:rsidP="00E45E0A">
      <w:pPr>
        <w:keepNext/>
        <w:widowControl w:val="0"/>
        <w:tabs>
          <w:tab w:val="num" w:pos="0"/>
        </w:tabs>
        <w:suppressAutoHyphens/>
        <w:autoSpaceDE w:val="0"/>
        <w:spacing w:before="240" w:after="60"/>
        <w:jc w:val="right"/>
        <w:outlineLvl w:val="0"/>
        <w:rPr>
          <w:rFonts w:eastAsia="Times New Roman"/>
          <w:b/>
          <w:bCs/>
          <w:color w:val="000000"/>
          <w:kern w:val="1"/>
          <w:sz w:val="20"/>
          <w:szCs w:val="20"/>
          <w:lang w:eastAsia="ar-SA"/>
        </w:rPr>
      </w:pPr>
      <w:bookmarkStart w:id="144" w:name="_Toc54450533"/>
      <w:r w:rsidRPr="00E45E0A">
        <w:rPr>
          <w:rFonts w:eastAsia="Times New Roman"/>
          <w:b/>
          <w:bCs/>
          <w:color w:val="000000"/>
          <w:kern w:val="1"/>
          <w:sz w:val="20"/>
          <w:szCs w:val="20"/>
          <w:lang w:eastAsia="ar-SA"/>
        </w:rPr>
        <w:t>Приложение 1</w:t>
      </w:r>
      <w:bookmarkEnd w:id="144"/>
    </w:p>
    <w:p w:rsidR="00E45E0A" w:rsidRPr="00E45E0A" w:rsidRDefault="00E45E0A" w:rsidP="00E45E0A">
      <w:pPr>
        <w:widowControl w:val="0"/>
        <w:suppressAutoHyphens/>
        <w:autoSpaceDE w:val="0"/>
        <w:rPr>
          <w:rFonts w:ascii="Arial" w:eastAsia="Times New Roman" w:hAnsi="Arial"/>
          <w:color w:val="000000"/>
          <w:sz w:val="20"/>
          <w:szCs w:val="20"/>
          <w:lang w:eastAsia="ar-SA"/>
        </w:rPr>
      </w:pPr>
    </w:p>
    <w:p w:rsidR="00E45E0A" w:rsidRPr="00E45E0A" w:rsidRDefault="00E45E0A" w:rsidP="00E45E0A">
      <w:pPr>
        <w:widowControl w:val="0"/>
        <w:suppressAutoHyphens/>
        <w:autoSpaceDE w:val="0"/>
        <w:spacing w:line="240" w:lineRule="exact"/>
        <w:rPr>
          <w:rFonts w:ascii="Arial" w:eastAsia="Times New Roman" w:hAnsi="Arial"/>
          <w:b/>
          <w:color w:val="000000"/>
          <w:sz w:val="20"/>
          <w:szCs w:val="20"/>
          <w:highlight w:val="yellow"/>
          <w:lang w:eastAsia="ar-SA"/>
        </w:rPr>
      </w:pPr>
    </w:p>
    <w:p w:rsidR="00E45E0A" w:rsidRPr="00E45E0A" w:rsidRDefault="00E45E0A" w:rsidP="00E45E0A">
      <w:pPr>
        <w:widowControl w:val="0"/>
        <w:suppressAutoHyphens/>
        <w:autoSpaceDE w:val="0"/>
        <w:spacing w:line="240" w:lineRule="atLeast"/>
        <w:jc w:val="center"/>
        <w:rPr>
          <w:rFonts w:eastAsia="Times New Roman"/>
          <w:color w:val="000000"/>
          <w:sz w:val="20"/>
          <w:szCs w:val="20"/>
          <w:lang w:eastAsia="ar-SA"/>
        </w:rPr>
      </w:pPr>
      <w:r w:rsidRPr="00E45E0A">
        <w:rPr>
          <w:rFonts w:eastAsia="Times New Roman"/>
          <w:b/>
          <w:color w:val="000000"/>
          <w:sz w:val="20"/>
          <w:szCs w:val="20"/>
          <w:lang w:eastAsia="ar-SA"/>
        </w:rPr>
        <w:t>Российская Федерация</w:t>
      </w:r>
    </w:p>
    <w:p w:rsidR="00E45E0A" w:rsidRPr="00E45E0A" w:rsidRDefault="00E45E0A" w:rsidP="00E45E0A">
      <w:pPr>
        <w:widowControl w:val="0"/>
        <w:suppressAutoHyphens/>
        <w:autoSpaceDE w:val="0"/>
        <w:spacing w:line="360" w:lineRule="auto"/>
        <w:jc w:val="center"/>
        <w:rPr>
          <w:rFonts w:eastAsia="Times New Roman"/>
          <w:b/>
          <w:color w:val="000000"/>
          <w:sz w:val="20"/>
          <w:szCs w:val="20"/>
          <w:lang w:eastAsia="ar-SA"/>
        </w:rPr>
      </w:pPr>
      <w:r w:rsidRPr="00E45E0A">
        <w:rPr>
          <w:rFonts w:eastAsia="Times New Roman"/>
          <w:b/>
          <w:color w:val="000000"/>
          <w:sz w:val="20"/>
          <w:szCs w:val="20"/>
          <w:lang w:eastAsia="ar-SA"/>
        </w:rPr>
        <w:t>Новгородская область Валдайский район</w:t>
      </w:r>
    </w:p>
    <w:p w:rsidR="00E45E0A" w:rsidRPr="00E45E0A" w:rsidRDefault="00E45E0A" w:rsidP="00E45E0A">
      <w:pPr>
        <w:widowControl w:val="0"/>
        <w:suppressAutoHyphens/>
        <w:autoSpaceDE w:val="0"/>
        <w:spacing w:line="360" w:lineRule="auto"/>
        <w:ind w:left="709" w:hanging="426"/>
        <w:jc w:val="center"/>
        <w:rPr>
          <w:rFonts w:eastAsia="Times New Roman"/>
          <w:b/>
          <w:color w:val="000000"/>
          <w:sz w:val="20"/>
          <w:szCs w:val="20"/>
          <w:lang w:eastAsia="ar-SA"/>
        </w:rPr>
      </w:pPr>
      <w:r w:rsidRPr="00E45E0A">
        <w:rPr>
          <w:rFonts w:eastAsia="Times New Roman"/>
          <w:b/>
          <w:color w:val="000000"/>
          <w:sz w:val="20"/>
          <w:szCs w:val="20"/>
          <w:lang w:eastAsia="ar-SA"/>
        </w:rPr>
        <w:t>АДМИНИСТРАЦИЯ РОЩИНСКОГО СЕЛЬСКОГО ПОСЕЛЕНИЯ</w:t>
      </w:r>
    </w:p>
    <w:p w:rsidR="00E45E0A" w:rsidRPr="00E45E0A" w:rsidRDefault="00E45E0A" w:rsidP="00E45E0A">
      <w:pPr>
        <w:widowControl w:val="0"/>
        <w:suppressAutoHyphens/>
        <w:autoSpaceDE w:val="0"/>
        <w:spacing w:line="480" w:lineRule="auto"/>
        <w:jc w:val="center"/>
        <w:rPr>
          <w:rFonts w:eastAsia="Times New Roman"/>
          <w:color w:val="000000"/>
          <w:sz w:val="20"/>
          <w:szCs w:val="20"/>
          <w:lang w:eastAsia="ar-SA"/>
        </w:rPr>
      </w:pPr>
      <w:r w:rsidRPr="00E45E0A">
        <w:rPr>
          <w:rFonts w:eastAsia="Times New Roman"/>
          <w:color w:val="000000"/>
          <w:sz w:val="20"/>
          <w:szCs w:val="20"/>
          <w:lang w:eastAsia="ar-SA"/>
        </w:rPr>
        <w:t>П О С Т А Н О В Л Е Н И Е</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от 31.12.2019  № 254</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п. Рощино</w:t>
      </w:r>
    </w:p>
    <w:p w:rsidR="00E45E0A" w:rsidRPr="00E45E0A" w:rsidRDefault="00E45E0A" w:rsidP="00E45E0A">
      <w:pPr>
        <w:widowControl w:val="0"/>
        <w:suppressAutoHyphens/>
        <w:autoSpaceDE w:val="0"/>
        <w:jc w:val="both"/>
        <w:rPr>
          <w:rFonts w:eastAsia="Times New Roman"/>
          <w:color w:val="000000"/>
          <w:sz w:val="20"/>
          <w:szCs w:val="20"/>
          <w:lang w:eastAsia="ar-SA"/>
        </w:rPr>
      </w:pP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О подготовке проекта внесения</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 xml:space="preserve">изменений в документ территориального </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 xml:space="preserve">планирования (Генеральный план) </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Рощинского сельского поселения</w:t>
      </w:r>
    </w:p>
    <w:p w:rsidR="00E45E0A" w:rsidRPr="00E45E0A" w:rsidRDefault="00E45E0A" w:rsidP="00E45E0A">
      <w:pPr>
        <w:widowControl w:val="0"/>
        <w:suppressAutoHyphens/>
        <w:autoSpaceDE w:val="0"/>
        <w:rPr>
          <w:rFonts w:eastAsia="Arial"/>
          <w:b/>
          <w:bCs/>
          <w:sz w:val="20"/>
          <w:szCs w:val="20"/>
          <w:lang w:eastAsia="ar-SA"/>
        </w:rPr>
      </w:pPr>
    </w:p>
    <w:p w:rsidR="00E45E0A" w:rsidRPr="00E45E0A" w:rsidRDefault="00E45E0A" w:rsidP="00E45E0A">
      <w:pPr>
        <w:widowControl w:val="0"/>
        <w:suppressAutoHyphens/>
        <w:autoSpaceDE w:val="0"/>
        <w:rPr>
          <w:rFonts w:eastAsia="Arial"/>
          <w:b/>
          <w:bCs/>
          <w:sz w:val="20"/>
          <w:szCs w:val="20"/>
          <w:lang w:eastAsia="ar-SA"/>
        </w:rPr>
      </w:pPr>
    </w:p>
    <w:p w:rsidR="00E45E0A" w:rsidRPr="00E45E0A" w:rsidRDefault="00E45E0A" w:rsidP="00E45E0A">
      <w:pPr>
        <w:widowControl w:val="0"/>
        <w:suppressAutoHyphens/>
        <w:autoSpaceDE w:val="0"/>
        <w:ind w:firstLine="709"/>
        <w:jc w:val="both"/>
        <w:rPr>
          <w:rFonts w:eastAsia="Times New Roman"/>
          <w:color w:val="000000"/>
          <w:sz w:val="20"/>
          <w:szCs w:val="20"/>
          <w:lang w:eastAsia="ar-SA"/>
        </w:rPr>
      </w:pPr>
      <w:r w:rsidRPr="00E45E0A">
        <w:rPr>
          <w:rFonts w:eastAsia="Times New Roman"/>
          <w:color w:val="000000"/>
          <w:sz w:val="20"/>
          <w:szCs w:val="20"/>
          <w:lang w:eastAsia="ar-SA"/>
        </w:rPr>
        <w:t xml:space="preserve">В соответствии с Федеральным законом от 6 октября </w:t>
      </w:r>
      <w:smartTag w:uri="urn:schemas-microsoft-com:office:smarttags" w:element="metricconverter">
        <w:smartTagPr>
          <w:attr w:name="ProductID" w:val="2003 г"/>
        </w:smartTagPr>
        <w:r w:rsidRPr="00E45E0A">
          <w:rPr>
            <w:rFonts w:eastAsia="Times New Roman"/>
            <w:color w:val="000000"/>
            <w:sz w:val="20"/>
            <w:szCs w:val="20"/>
            <w:lang w:eastAsia="ar-SA"/>
          </w:rPr>
          <w:t>2003 г</w:t>
        </w:r>
      </w:smartTag>
      <w:r w:rsidRPr="00E45E0A">
        <w:rPr>
          <w:rFonts w:eastAsia="Times New Roman"/>
          <w:color w:val="000000"/>
          <w:sz w:val="20"/>
          <w:szCs w:val="20"/>
          <w:lang w:eastAsia="ar-SA"/>
        </w:rPr>
        <w:t>. № 131-ФЗ  «Об общих принципах организации местного самоуправления в Российской Федерации»,  Градостроительным   кодексом    Российской   Федерации, Уставом Рощинского сельского поселения, в целях обеспечения устойчивого развития  территории</w:t>
      </w:r>
    </w:p>
    <w:p w:rsidR="00E45E0A" w:rsidRPr="00E45E0A" w:rsidRDefault="00E45E0A" w:rsidP="00E45E0A">
      <w:pPr>
        <w:widowControl w:val="0"/>
        <w:suppressAutoHyphens/>
        <w:autoSpaceDE w:val="0"/>
        <w:spacing w:line="240" w:lineRule="exact"/>
        <w:ind w:firstLine="709"/>
        <w:jc w:val="both"/>
        <w:rPr>
          <w:rFonts w:eastAsia="Times New Roman"/>
          <w:sz w:val="20"/>
          <w:szCs w:val="20"/>
          <w:lang w:eastAsia="ru-RU"/>
        </w:rPr>
      </w:pPr>
      <w:r w:rsidRPr="00E45E0A">
        <w:rPr>
          <w:rFonts w:eastAsia="Times New Roman"/>
          <w:sz w:val="20"/>
          <w:szCs w:val="20"/>
          <w:lang w:eastAsia="ru-RU"/>
        </w:rPr>
        <w:t>ПОСТАНОВЛЯЕТ:</w:t>
      </w:r>
    </w:p>
    <w:p w:rsidR="00E45E0A" w:rsidRPr="00E45E0A" w:rsidRDefault="00E45E0A" w:rsidP="00E45E0A">
      <w:pPr>
        <w:widowControl w:val="0"/>
        <w:suppressAutoHyphens/>
        <w:autoSpaceDE w:val="0"/>
        <w:spacing w:line="240" w:lineRule="exact"/>
        <w:ind w:firstLine="709"/>
        <w:jc w:val="both"/>
        <w:rPr>
          <w:rFonts w:eastAsia="Times New Roman"/>
          <w:sz w:val="20"/>
          <w:szCs w:val="20"/>
          <w:lang w:eastAsia="ru-RU"/>
        </w:rPr>
      </w:pPr>
      <w:r w:rsidRPr="00E45E0A">
        <w:rPr>
          <w:rFonts w:eastAsia="Times New Roman"/>
          <w:sz w:val="20"/>
          <w:szCs w:val="20"/>
          <w:lang w:eastAsia="ru-RU"/>
        </w:rPr>
        <w:t>1. Подготовить проект изменений в документ территориального планирования (Генеральный план) Рощинского сельского поселения.</w:t>
      </w:r>
    </w:p>
    <w:p w:rsidR="00E45E0A" w:rsidRPr="00E45E0A" w:rsidRDefault="00E45E0A" w:rsidP="00E45E0A">
      <w:pPr>
        <w:widowControl w:val="0"/>
        <w:suppressAutoHyphens/>
        <w:autoSpaceDE w:val="0"/>
        <w:spacing w:line="240" w:lineRule="exact"/>
        <w:ind w:firstLine="709"/>
        <w:jc w:val="both"/>
        <w:rPr>
          <w:rFonts w:eastAsia="Times New Roman"/>
          <w:sz w:val="20"/>
          <w:szCs w:val="20"/>
          <w:lang w:eastAsia="ru-RU"/>
        </w:rPr>
      </w:pPr>
      <w:r w:rsidRPr="00E45E0A">
        <w:rPr>
          <w:rFonts w:eastAsia="Times New Roman"/>
          <w:sz w:val="20"/>
          <w:szCs w:val="20"/>
          <w:lang w:eastAsia="ru-RU"/>
        </w:rPr>
        <w:t>2. Заказчиком на подготовку проекта изменений в документ территориального планирования (Генеральный план) Рощинского сельского поселения определить Администрацию Рощинского сельского поселения.</w:t>
      </w:r>
    </w:p>
    <w:p w:rsidR="00E45E0A" w:rsidRPr="00E45E0A" w:rsidRDefault="00E45E0A" w:rsidP="00E45E0A">
      <w:pPr>
        <w:widowControl w:val="0"/>
        <w:suppressAutoHyphens/>
        <w:autoSpaceDE w:val="0"/>
        <w:spacing w:line="240" w:lineRule="exact"/>
        <w:ind w:firstLine="709"/>
        <w:jc w:val="both"/>
        <w:rPr>
          <w:rFonts w:eastAsia="Times New Roman"/>
          <w:sz w:val="20"/>
          <w:szCs w:val="20"/>
          <w:lang w:eastAsia="ru-RU"/>
        </w:rPr>
      </w:pPr>
      <w:r w:rsidRPr="00E45E0A">
        <w:rPr>
          <w:rFonts w:eastAsia="Times New Roman"/>
          <w:sz w:val="20"/>
          <w:szCs w:val="20"/>
          <w:lang w:eastAsia="ru-RU"/>
        </w:rPr>
        <w:t>3. Опубликовать постановление в информационном бюллетене «Рощинский вестник» и разместить на официальном сайте администрации.</w:t>
      </w:r>
    </w:p>
    <w:p w:rsidR="00E45E0A" w:rsidRPr="00E45E0A" w:rsidRDefault="00E45E0A" w:rsidP="00EC0603">
      <w:pPr>
        <w:jc w:val="both"/>
        <w:rPr>
          <w:rFonts w:eastAsia="Times New Roman"/>
          <w:sz w:val="20"/>
          <w:szCs w:val="20"/>
          <w:lang w:eastAsia="ru-RU"/>
        </w:rPr>
      </w:pPr>
    </w:p>
    <w:p w:rsidR="00E45E0A" w:rsidRPr="00E45E0A" w:rsidRDefault="00E45E0A" w:rsidP="00EC0603">
      <w:pPr>
        <w:jc w:val="both"/>
        <w:rPr>
          <w:rFonts w:eastAsia="Times New Roman"/>
          <w:sz w:val="20"/>
          <w:szCs w:val="20"/>
          <w:lang w:eastAsia="ru-RU"/>
        </w:rPr>
      </w:pPr>
    </w:p>
    <w:p w:rsidR="00E45E0A" w:rsidRPr="00EC0603" w:rsidRDefault="00E45E0A" w:rsidP="00EC0603">
      <w:pPr>
        <w:jc w:val="both"/>
        <w:rPr>
          <w:rFonts w:eastAsia="Times New Roman"/>
          <w:sz w:val="20"/>
          <w:szCs w:val="20"/>
          <w:lang w:eastAsia="ru-RU"/>
        </w:rPr>
      </w:pPr>
      <w:r w:rsidRPr="00E45E0A">
        <w:rPr>
          <w:rFonts w:eastAsia="Times New Roman"/>
          <w:sz w:val="20"/>
          <w:szCs w:val="20"/>
          <w:lang w:eastAsia="ru-RU"/>
        </w:rPr>
        <w:t>Глава сельск</w:t>
      </w:r>
      <w:r w:rsidR="00EC0603">
        <w:rPr>
          <w:rFonts w:eastAsia="Times New Roman"/>
          <w:sz w:val="20"/>
          <w:szCs w:val="20"/>
          <w:lang w:eastAsia="ru-RU"/>
        </w:rPr>
        <w:t xml:space="preserve">ого поселения </w:t>
      </w:r>
      <w:r w:rsidR="00EC0603">
        <w:rPr>
          <w:rFonts w:eastAsia="Times New Roman"/>
          <w:sz w:val="20"/>
          <w:szCs w:val="20"/>
          <w:lang w:eastAsia="ru-RU"/>
        </w:rPr>
        <w:tab/>
      </w:r>
      <w:r w:rsidR="00EC0603">
        <w:rPr>
          <w:rFonts w:eastAsia="Times New Roman"/>
          <w:sz w:val="20"/>
          <w:szCs w:val="20"/>
          <w:lang w:eastAsia="ru-RU"/>
        </w:rPr>
        <w:tab/>
      </w:r>
      <w:r w:rsidR="00EC0603">
        <w:rPr>
          <w:rFonts w:eastAsia="Times New Roman"/>
          <w:sz w:val="20"/>
          <w:szCs w:val="20"/>
          <w:lang w:eastAsia="ru-RU"/>
        </w:rPr>
        <w:tab/>
      </w:r>
      <w:r w:rsidR="00EC0603">
        <w:rPr>
          <w:rFonts w:eastAsia="Times New Roman"/>
          <w:sz w:val="20"/>
          <w:szCs w:val="20"/>
          <w:lang w:eastAsia="ru-RU"/>
        </w:rPr>
        <w:tab/>
      </w:r>
      <w:r w:rsidR="00EC0603">
        <w:rPr>
          <w:rFonts w:eastAsia="Times New Roman"/>
          <w:sz w:val="20"/>
          <w:szCs w:val="20"/>
          <w:lang w:eastAsia="ru-RU"/>
        </w:rPr>
        <w:tab/>
      </w:r>
      <w:r w:rsidR="00EC0603">
        <w:rPr>
          <w:rFonts w:eastAsia="Times New Roman"/>
          <w:sz w:val="20"/>
          <w:szCs w:val="20"/>
          <w:lang w:eastAsia="ru-RU"/>
        </w:rPr>
        <w:tab/>
      </w:r>
      <w:r w:rsidR="00EC0603">
        <w:rPr>
          <w:rFonts w:eastAsia="Times New Roman"/>
          <w:sz w:val="20"/>
          <w:szCs w:val="20"/>
          <w:lang w:eastAsia="ru-RU"/>
        </w:rPr>
        <w:tab/>
      </w:r>
      <w:r w:rsidR="00EC0603">
        <w:rPr>
          <w:rFonts w:eastAsia="Times New Roman"/>
          <w:sz w:val="20"/>
          <w:szCs w:val="20"/>
          <w:lang w:eastAsia="ru-RU"/>
        </w:rPr>
        <w:tab/>
        <w:t>В.Б.Мячин</w:t>
      </w:r>
    </w:p>
    <w:p w:rsidR="00E45E0A" w:rsidRPr="00E45E0A" w:rsidRDefault="00E45E0A" w:rsidP="00E45E0A">
      <w:pPr>
        <w:keepNext/>
        <w:widowControl w:val="0"/>
        <w:tabs>
          <w:tab w:val="num" w:pos="0"/>
        </w:tabs>
        <w:suppressAutoHyphens/>
        <w:autoSpaceDE w:val="0"/>
        <w:spacing w:before="240" w:after="60"/>
        <w:jc w:val="right"/>
        <w:outlineLvl w:val="0"/>
        <w:rPr>
          <w:rFonts w:eastAsia="Times New Roman"/>
          <w:b/>
          <w:bCs/>
          <w:color w:val="000000"/>
          <w:kern w:val="1"/>
          <w:sz w:val="20"/>
          <w:szCs w:val="20"/>
          <w:lang w:eastAsia="ar-SA"/>
        </w:rPr>
      </w:pPr>
      <w:bookmarkStart w:id="145" w:name="_Toc54450534"/>
    </w:p>
    <w:p w:rsidR="00E45E0A" w:rsidRPr="00E45E0A" w:rsidRDefault="00E45E0A" w:rsidP="00E45E0A">
      <w:pPr>
        <w:keepNext/>
        <w:widowControl w:val="0"/>
        <w:tabs>
          <w:tab w:val="num" w:pos="0"/>
        </w:tabs>
        <w:suppressAutoHyphens/>
        <w:autoSpaceDE w:val="0"/>
        <w:spacing w:before="240" w:after="60"/>
        <w:jc w:val="right"/>
        <w:outlineLvl w:val="0"/>
        <w:rPr>
          <w:rFonts w:eastAsia="Times New Roman"/>
          <w:b/>
          <w:bCs/>
          <w:color w:val="000000"/>
          <w:kern w:val="1"/>
          <w:sz w:val="20"/>
          <w:szCs w:val="20"/>
          <w:lang w:eastAsia="ar-SA"/>
        </w:rPr>
      </w:pPr>
      <w:r w:rsidRPr="00E45E0A">
        <w:rPr>
          <w:rFonts w:eastAsia="Times New Roman"/>
          <w:b/>
          <w:bCs/>
          <w:color w:val="000000"/>
          <w:kern w:val="1"/>
          <w:sz w:val="20"/>
          <w:szCs w:val="20"/>
          <w:lang w:eastAsia="ar-SA"/>
        </w:rPr>
        <w:t xml:space="preserve">Приложение </w:t>
      </w:r>
      <w:bookmarkEnd w:id="135"/>
      <w:bookmarkEnd w:id="136"/>
      <w:r w:rsidRPr="00E45E0A">
        <w:rPr>
          <w:rFonts w:eastAsia="Times New Roman"/>
          <w:b/>
          <w:bCs/>
          <w:color w:val="000000"/>
          <w:kern w:val="1"/>
          <w:sz w:val="20"/>
          <w:szCs w:val="20"/>
          <w:lang w:eastAsia="ar-SA"/>
        </w:rPr>
        <w:t>2</w:t>
      </w:r>
      <w:bookmarkEnd w:id="145"/>
    </w:p>
    <w:p w:rsidR="00E45E0A" w:rsidRPr="00E45E0A" w:rsidRDefault="00E45E0A" w:rsidP="00E45E0A">
      <w:pPr>
        <w:widowControl w:val="0"/>
        <w:suppressAutoHyphens/>
        <w:autoSpaceDE w:val="0"/>
        <w:jc w:val="right"/>
        <w:rPr>
          <w:rFonts w:eastAsia="Times New Roman"/>
          <w:color w:val="000000"/>
          <w:sz w:val="20"/>
          <w:szCs w:val="20"/>
          <w:lang w:eastAsia="ar-SA"/>
        </w:rPr>
      </w:pPr>
      <w:r w:rsidRPr="00E45E0A">
        <w:rPr>
          <w:rFonts w:eastAsia="Times New Roman"/>
          <w:color w:val="000000"/>
          <w:sz w:val="20"/>
          <w:szCs w:val="20"/>
          <w:lang w:eastAsia="ar-SA"/>
        </w:rPr>
        <w:t>Приложение № 1</w:t>
      </w:r>
    </w:p>
    <w:p w:rsidR="00E45E0A" w:rsidRPr="00E45E0A" w:rsidRDefault="00E45E0A" w:rsidP="00E45E0A">
      <w:pPr>
        <w:widowControl w:val="0"/>
        <w:suppressAutoHyphens/>
        <w:autoSpaceDE w:val="0"/>
        <w:jc w:val="right"/>
        <w:rPr>
          <w:rFonts w:eastAsia="Times New Roman"/>
          <w:color w:val="000000"/>
          <w:sz w:val="20"/>
          <w:szCs w:val="20"/>
          <w:lang w:eastAsia="ar-SA"/>
        </w:rPr>
      </w:pPr>
      <w:r w:rsidRPr="00E45E0A">
        <w:rPr>
          <w:rFonts w:eastAsia="Times New Roman"/>
          <w:color w:val="000000"/>
          <w:sz w:val="20"/>
          <w:szCs w:val="20"/>
          <w:lang w:eastAsia="ar-SA"/>
        </w:rPr>
        <w:t xml:space="preserve">к муниципальному контракту </w:t>
      </w:r>
    </w:p>
    <w:p w:rsidR="00E45E0A" w:rsidRPr="00E45E0A" w:rsidRDefault="00E45E0A" w:rsidP="00E45E0A">
      <w:pPr>
        <w:widowControl w:val="0"/>
        <w:suppressAutoHyphens/>
        <w:autoSpaceDE w:val="0"/>
        <w:jc w:val="right"/>
        <w:rPr>
          <w:rFonts w:eastAsia="Times New Roman"/>
          <w:color w:val="000000"/>
          <w:sz w:val="20"/>
          <w:szCs w:val="20"/>
          <w:lang w:eastAsia="ar-SA"/>
        </w:rPr>
      </w:pPr>
      <w:r w:rsidRPr="00E45E0A">
        <w:rPr>
          <w:rFonts w:eastAsia="Times New Roman"/>
          <w:color w:val="000000"/>
          <w:sz w:val="20"/>
          <w:szCs w:val="20"/>
          <w:lang w:eastAsia="ar-SA"/>
        </w:rPr>
        <w:t>от «15» января  2020 г.</w:t>
      </w:r>
    </w:p>
    <w:p w:rsidR="00E45E0A" w:rsidRPr="00E45E0A" w:rsidRDefault="00E45E0A" w:rsidP="00E45E0A">
      <w:pPr>
        <w:widowControl w:val="0"/>
        <w:suppressAutoHyphens/>
        <w:autoSpaceDE w:val="0"/>
        <w:rPr>
          <w:rFonts w:eastAsia="Times New Roman"/>
          <w:color w:val="000000"/>
          <w:sz w:val="20"/>
          <w:szCs w:val="20"/>
          <w:lang w:eastAsia="ar-SA"/>
        </w:rPr>
      </w:pPr>
    </w:p>
    <w:p w:rsidR="00E45E0A" w:rsidRPr="00E45E0A" w:rsidRDefault="00E45E0A" w:rsidP="00E45E0A">
      <w:pPr>
        <w:jc w:val="center"/>
        <w:rPr>
          <w:b/>
          <w:sz w:val="20"/>
          <w:szCs w:val="20"/>
        </w:rPr>
      </w:pPr>
      <w:r w:rsidRPr="00E45E0A">
        <w:rPr>
          <w:b/>
          <w:sz w:val="20"/>
          <w:szCs w:val="20"/>
        </w:rPr>
        <w:t>Техническое задание</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на выполнение работ: «Подготовка проекта внесения изменений в документ территориального планирования (Генеральный план)  Рощинского сельского поселения Валдайского муниципального района Новгородской области»</w:t>
      </w:r>
    </w:p>
    <w:p w:rsidR="00E45E0A" w:rsidRPr="00E45E0A" w:rsidRDefault="00E45E0A" w:rsidP="00E45E0A">
      <w:pPr>
        <w:widowControl w:val="0"/>
        <w:suppressAutoHyphens/>
        <w:autoSpaceDE w:val="0"/>
        <w:jc w:val="center"/>
        <w:rPr>
          <w:rFonts w:eastAsia="Times New Roman"/>
          <w:color w:val="000000"/>
          <w:sz w:val="20"/>
          <w:szCs w:val="20"/>
          <w:lang w:eastAsia="ar-SA"/>
        </w:rPr>
      </w:pPr>
    </w:p>
    <w:tbl>
      <w:tblPr>
        <w:tblW w:w="5000" w:type="pct"/>
        <w:tblLayout w:type="fixed"/>
        <w:tblCellMar>
          <w:top w:w="28" w:type="dxa"/>
          <w:left w:w="57" w:type="dxa"/>
          <w:bottom w:w="28" w:type="dxa"/>
          <w:right w:w="57" w:type="dxa"/>
        </w:tblCellMar>
        <w:tblLook w:val="0000"/>
      </w:tblPr>
      <w:tblGrid>
        <w:gridCol w:w="517"/>
        <w:gridCol w:w="3235"/>
        <w:gridCol w:w="6618"/>
      </w:tblGrid>
      <w:tr w:rsidR="00E45E0A" w:rsidRPr="00E45E0A" w:rsidTr="00E45E0A">
        <w:tc>
          <w:tcPr>
            <w:tcW w:w="500" w:type="dxa"/>
            <w:tcBorders>
              <w:top w:val="single" w:sz="4" w:space="0" w:color="000000"/>
              <w:left w:val="single" w:sz="4" w:space="0" w:color="000000"/>
              <w:bottom w:val="single" w:sz="4" w:space="0" w:color="000000"/>
            </w:tcBorders>
            <w:vAlign w:val="center"/>
          </w:tcPr>
          <w:p w:rsidR="00E45E0A" w:rsidRPr="00E45E0A" w:rsidRDefault="00E45E0A" w:rsidP="00E45E0A">
            <w:pPr>
              <w:widowControl w:val="0"/>
              <w:suppressAutoHyphens/>
              <w:autoSpaceDE w:val="0"/>
              <w:spacing w:line="276" w:lineRule="auto"/>
              <w:jc w:val="center"/>
              <w:rPr>
                <w:rFonts w:eastAsia="Times New Roman"/>
                <w:b/>
                <w:color w:val="000000"/>
                <w:sz w:val="20"/>
                <w:szCs w:val="20"/>
                <w:lang w:eastAsia="ar-SA"/>
              </w:rPr>
            </w:pPr>
            <w:r w:rsidRPr="00E45E0A">
              <w:rPr>
                <w:rFonts w:eastAsia="Times New Roman"/>
                <w:b/>
                <w:color w:val="000000"/>
                <w:sz w:val="20"/>
                <w:szCs w:val="20"/>
                <w:lang w:eastAsia="ar-SA"/>
              </w:rPr>
              <w:t>№ п/п</w:t>
            </w:r>
          </w:p>
        </w:tc>
        <w:tc>
          <w:tcPr>
            <w:tcW w:w="3129" w:type="dxa"/>
            <w:tcBorders>
              <w:top w:val="single" w:sz="4" w:space="0" w:color="000000"/>
              <w:left w:val="single" w:sz="4" w:space="0" w:color="000000"/>
              <w:bottom w:val="single" w:sz="4" w:space="0" w:color="000000"/>
            </w:tcBorders>
            <w:tcMar>
              <w:left w:w="108" w:type="dxa"/>
              <w:right w:w="108" w:type="dxa"/>
            </w:tcMar>
            <w:vAlign w:val="center"/>
          </w:tcPr>
          <w:p w:rsidR="00E45E0A" w:rsidRPr="00E45E0A" w:rsidRDefault="00E45E0A" w:rsidP="00E45E0A">
            <w:pPr>
              <w:widowControl w:val="0"/>
              <w:suppressAutoHyphens/>
              <w:autoSpaceDE w:val="0"/>
              <w:spacing w:line="276" w:lineRule="auto"/>
              <w:jc w:val="center"/>
              <w:rPr>
                <w:rFonts w:eastAsia="Times New Roman"/>
                <w:b/>
                <w:color w:val="000000"/>
                <w:sz w:val="20"/>
                <w:szCs w:val="20"/>
                <w:lang w:eastAsia="ar-SA"/>
              </w:rPr>
            </w:pPr>
            <w:r w:rsidRPr="00E45E0A">
              <w:rPr>
                <w:rFonts w:eastAsia="Times New Roman"/>
                <w:b/>
                <w:color w:val="000000"/>
                <w:sz w:val="20"/>
                <w:szCs w:val="20"/>
                <w:lang w:eastAsia="ar-SA"/>
              </w:rPr>
              <w:t>Наименование</w:t>
            </w:r>
          </w:p>
        </w:tc>
        <w:tc>
          <w:tcPr>
            <w:tcW w:w="6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E45E0A" w:rsidRPr="00E45E0A" w:rsidRDefault="00E45E0A" w:rsidP="00E45E0A">
            <w:pPr>
              <w:widowControl w:val="0"/>
              <w:suppressAutoHyphens/>
              <w:autoSpaceDE w:val="0"/>
              <w:spacing w:line="276" w:lineRule="auto"/>
              <w:jc w:val="center"/>
              <w:rPr>
                <w:rFonts w:eastAsia="Times New Roman"/>
                <w:b/>
                <w:color w:val="000000"/>
                <w:sz w:val="20"/>
                <w:szCs w:val="20"/>
                <w:lang w:eastAsia="ar-SA"/>
              </w:rPr>
            </w:pPr>
            <w:r w:rsidRPr="00E45E0A">
              <w:rPr>
                <w:rFonts w:eastAsia="Times New Roman"/>
                <w:b/>
                <w:color w:val="000000"/>
                <w:sz w:val="20"/>
                <w:szCs w:val="20"/>
                <w:lang w:eastAsia="ar-SA"/>
              </w:rPr>
              <w:t>Содержание</w:t>
            </w:r>
          </w:p>
        </w:tc>
      </w:tr>
      <w:tr w:rsidR="00E45E0A" w:rsidRPr="00E45E0A" w:rsidTr="00E45E0A">
        <w:tc>
          <w:tcPr>
            <w:tcW w:w="500"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3129" w:type="dxa"/>
            <w:tcBorders>
              <w:top w:val="single" w:sz="4" w:space="0" w:color="000000"/>
              <w:left w:val="single" w:sz="4" w:space="0" w:color="000000"/>
              <w:bottom w:val="single" w:sz="4" w:space="0" w:color="000000"/>
            </w:tcBorders>
            <w:tcMar>
              <w:left w:w="108" w:type="dxa"/>
              <w:right w:w="108" w:type="dxa"/>
            </w:tcMar>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 xml:space="preserve">Наименование работы </w:t>
            </w:r>
          </w:p>
          <w:p w:rsidR="00E45E0A" w:rsidRPr="00E45E0A" w:rsidRDefault="00E45E0A" w:rsidP="00E45E0A">
            <w:pPr>
              <w:widowControl w:val="0"/>
              <w:suppressAutoHyphens/>
              <w:autoSpaceDE w:val="0"/>
              <w:rPr>
                <w:rFonts w:eastAsia="Times New Roman"/>
                <w:color w:val="000000"/>
                <w:sz w:val="20"/>
                <w:szCs w:val="20"/>
                <w:lang w:eastAsia="ar-SA"/>
              </w:rPr>
            </w:pPr>
          </w:p>
        </w:tc>
        <w:tc>
          <w:tcPr>
            <w:tcW w:w="6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Подготовка проекта внесения изменений в документ территориального планирования (Генеральный план)  Рощинского сельского поселения Валдайского муниципального района Новгородской области</w:t>
            </w:r>
            <w:r w:rsidRPr="00E45E0A">
              <w:rPr>
                <w:rFonts w:eastAsia="Times New Roman"/>
                <w:bCs/>
                <w:color w:val="000000"/>
                <w:sz w:val="20"/>
                <w:szCs w:val="20"/>
                <w:lang w:eastAsia="ar-SA"/>
              </w:rPr>
              <w:t xml:space="preserve">, </w:t>
            </w:r>
            <w:r w:rsidRPr="00E45E0A">
              <w:rPr>
                <w:rFonts w:eastAsia="Times New Roman"/>
                <w:color w:val="000000"/>
                <w:sz w:val="20"/>
                <w:szCs w:val="20"/>
                <w:lang w:eastAsia="ar-SA"/>
              </w:rPr>
              <w:t>(далее – Проект).</w:t>
            </w:r>
          </w:p>
        </w:tc>
      </w:tr>
      <w:tr w:rsidR="00E45E0A" w:rsidRPr="00E45E0A" w:rsidTr="00E45E0A">
        <w:tc>
          <w:tcPr>
            <w:tcW w:w="500"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2.</w:t>
            </w:r>
          </w:p>
        </w:tc>
        <w:tc>
          <w:tcPr>
            <w:tcW w:w="3129" w:type="dxa"/>
            <w:tcBorders>
              <w:top w:val="single" w:sz="4" w:space="0" w:color="000000"/>
              <w:left w:val="single" w:sz="4" w:space="0" w:color="000000"/>
              <w:bottom w:val="single" w:sz="4" w:space="0" w:color="000000"/>
            </w:tcBorders>
            <w:tcMar>
              <w:left w:w="108" w:type="dxa"/>
              <w:right w:w="108" w:type="dxa"/>
            </w:tcMar>
          </w:tcPr>
          <w:p w:rsidR="00E45E0A" w:rsidRPr="00E45E0A" w:rsidRDefault="00E45E0A" w:rsidP="00E45E0A">
            <w:pPr>
              <w:widowControl w:val="0"/>
              <w:suppressAutoHyphens/>
              <w:autoSpaceDE w:val="0"/>
              <w:rPr>
                <w:rFonts w:eastAsia="Times New Roman"/>
                <w:color w:val="000000"/>
                <w:sz w:val="20"/>
                <w:szCs w:val="20"/>
                <w:lang w:eastAsia="zh-CN"/>
              </w:rPr>
            </w:pPr>
            <w:r w:rsidRPr="00E45E0A">
              <w:rPr>
                <w:rFonts w:eastAsia="Times New Roman"/>
                <w:color w:val="000000"/>
                <w:sz w:val="20"/>
                <w:szCs w:val="20"/>
                <w:lang w:eastAsia="zh-CN"/>
              </w:rPr>
              <w:t>Основание для подготовки проекта</w:t>
            </w:r>
          </w:p>
        </w:tc>
        <w:tc>
          <w:tcPr>
            <w:tcW w:w="6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45E0A" w:rsidRPr="00E45E0A" w:rsidRDefault="00E45E0A" w:rsidP="00E45E0A">
            <w:pPr>
              <w:widowControl w:val="0"/>
              <w:shd w:val="clear" w:color="auto" w:fill="FFFFFF"/>
              <w:tabs>
                <w:tab w:val="left" w:pos="250"/>
              </w:tabs>
              <w:suppressAutoHyphens/>
              <w:autoSpaceDE w:val="0"/>
              <w:rPr>
                <w:rFonts w:eastAsia="Times New Roman"/>
                <w:color w:val="000000"/>
                <w:sz w:val="20"/>
                <w:szCs w:val="20"/>
                <w:lang w:eastAsia="ar-SA"/>
              </w:rPr>
            </w:pPr>
            <w:r w:rsidRPr="00E45E0A">
              <w:rPr>
                <w:rFonts w:eastAsia="Times New Roman"/>
                <w:color w:val="000000"/>
                <w:sz w:val="20"/>
                <w:szCs w:val="20"/>
                <w:lang w:eastAsia="ar-SA"/>
              </w:rPr>
              <w:t xml:space="preserve">Постановление Администрации Рощинского сельского поселения от 31 декабря 2019г. №254 </w:t>
            </w:r>
            <w:r w:rsidRPr="00E45E0A">
              <w:rPr>
                <w:rFonts w:eastAsia="Times New Roman"/>
                <w:i/>
                <w:color w:val="FF0000"/>
                <w:sz w:val="20"/>
                <w:szCs w:val="20"/>
                <w:lang w:eastAsia="ar-SA"/>
              </w:rPr>
              <w:t xml:space="preserve"> </w:t>
            </w:r>
            <w:r w:rsidRPr="00E45E0A">
              <w:rPr>
                <w:rFonts w:eastAsia="Times New Roman"/>
                <w:color w:val="000000"/>
                <w:sz w:val="20"/>
                <w:szCs w:val="20"/>
                <w:lang w:eastAsia="ar-SA"/>
              </w:rPr>
              <w:t>«О подготовке проекта внесения изменений в документ территориального планирования (Генеральный план) Рощинского сельского</w:t>
            </w:r>
            <w:r w:rsidRPr="00E45E0A">
              <w:rPr>
                <w:rFonts w:eastAsia="Times New Roman"/>
                <w:bCs/>
                <w:color w:val="000000"/>
                <w:sz w:val="20"/>
                <w:szCs w:val="20"/>
                <w:lang w:eastAsia="ar-SA"/>
              </w:rPr>
              <w:t xml:space="preserve"> поселения</w:t>
            </w:r>
            <w:r w:rsidRPr="00E45E0A">
              <w:rPr>
                <w:rFonts w:eastAsia="Times New Roman"/>
                <w:color w:val="000000"/>
                <w:sz w:val="20"/>
                <w:szCs w:val="20"/>
                <w:lang w:eastAsia="ar-SA"/>
              </w:rPr>
              <w:t>»</w:t>
            </w:r>
          </w:p>
          <w:p w:rsidR="00E45E0A" w:rsidRPr="00E45E0A" w:rsidRDefault="00E45E0A" w:rsidP="00E45E0A">
            <w:pPr>
              <w:widowControl w:val="0"/>
              <w:shd w:val="clear" w:color="auto" w:fill="FFFFFF"/>
              <w:tabs>
                <w:tab w:val="left" w:pos="250"/>
              </w:tabs>
              <w:suppressAutoHyphens/>
              <w:autoSpaceDE w:val="0"/>
              <w:rPr>
                <w:rFonts w:eastAsia="Times New Roman"/>
                <w:color w:val="000000"/>
                <w:spacing w:val="-1"/>
                <w:sz w:val="20"/>
                <w:szCs w:val="20"/>
                <w:lang w:eastAsia="zh-CN"/>
              </w:rPr>
            </w:pPr>
          </w:p>
        </w:tc>
      </w:tr>
      <w:tr w:rsidR="00E45E0A" w:rsidRPr="00E45E0A" w:rsidTr="00E45E0A">
        <w:tc>
          <w:tcPr>
            <w:tcW w:w="500"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3.</w:t>
            </w:r>
          </w:p>
        </w:tc>
        <w:tc>
          <w:tcPr>
            <w:tcW w:w="3129" w:type="dxa"/>
            <w:tcBorders>
              <w:top w:val="single" w:sz="4" w:space="0" w:color="000000"/>
              <w:left w:val="single" w:sz="4" w:space="0" w:color="000000"/>
              <w:bottom w:val="single" w:sz="4" w:space="0" w:color="000000"/>
            </w:tcBorders>
            <w:tcMar>
              <w:left w:w="108" w:type="dxa"/>
              <w:right w:w="108" w:type="dxa"/>
            </w:tcMar>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Источник финансирования работ</w:t>
            </w:r>
          </w:p>
        </w:tc>
        <w:tc>
          <w:tcPr>
            <w:tcW w:w="6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За счет средств Администрации Рощинского сельского поселения</w:t>
            </w:r>
          </w:p>
          <w:p w:rsidR="00E45E0A" w:rsidRPr="00E45E0A" w:rsidRDefault="00E45E0A" w:rsidP="00E45E0A">
            <w:pPr>
              <w:widowControl w:val="0"/>
              <w:suppressAutoHyphens/>
              <w:autoSpaceDE w:val="0"/>
              <w:rPr>
                <w:rFonts w:eastAsia="Times New Roman"/>
                <w:color w:val="000000"/>
                <w:sz w:val="20"/>
                <w:szCs w:val="20"/>
                <w:lang w:eastAsia="ar-SA"/>
              </w:rPr>
            </w:pPr>
          </w:p>
        </w:tc>
      </w:tr>
      <w:tr w:rsidR="00E45E0A" w:rsidRPr="00E45E0A" w:rsidTr="00E45E0A">
        <w:tc>
          <w:tcPr>
            <w:tcW w:w="500"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w:t>
            </w:r>
          </w:p>
        </w:tc>
        <w:tc>
          <w:tcPr>
            <w:tcW w:w="3129" w:type="dxa"/>
            <w:tcBorders>
              <w:top w:val="single" w:sz="4" w:space="0" w:color="000000"/>
              <w:left w:val="single" w:sz="4" w:space="0" w:color="000000"/>
              <w:bottom w:val="single" w:sz="4" w:space="0" w:color="000000"/>
            </w:tcBorders>
            <w:tcMar>
              <w:left w:w="108" w:type="dxa"/>
              <w:right w:w="108" w:type="dxa"/>
            </w:tcMar>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Заказчик</w:t>
            </w:r>
          </w:p>
        </w:tc>
        <w:tc>
          <w:tcPr>
            <w:tcW w:w="6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 xml:space="preserve">Администрация Рощинского сельского поселения </w:t>
            </w:r>
          </w:p>
        </w:tc>
      </w:tr>
      <w:tr w:rsidR="00E45E0A" w:rsidRPr="00E45E0A" w:rsidTr="00E45E0A">
        <w:tc>
          <w:tcPr>
            <w:tcW w:w="500"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5.</w:t>
            </w:r>
          </w:p>
        </w:tc>
        <w:tc>
          <w:tcPr>
            <w:tcW w:w="3129" w:type="dxa"/>
            <w:tcBorders>
              <w:top w:val="single" w:sz="4" w:space="0" w:color="000000"/>
              <w:left w:val="single" w:sz="4" w:space="0" w:color="000000"/>
              <w:bottom w:val="single" w:sz="4" w:space="0" w:color="000000"/>
            </w:tcBorders>
            <w:tcMar>
              <w:left w:w="108" w:type="dxa"/>
              <w:right w:w="108" w:type="dxa"/>
            </w:tcMar>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Подрядчик (разработчик Проекта)</w:t>
            </w:r>
          </w:p>
          <w:p w:rsidR="00E45E0A" w:rsidRPr="00E45E0A" w:rsidRDefault="00E45E0A" w:rsidP="00E45E0A">
            <w:pPr>
              <w:widowControl w:val="0"/>
              <w:suppressAutoHyphens/>
              <w:autoSpaceDE w:val="0"/>
              <w:rPr>
                <w:rFonts w:eastAsia="Times New Roman"/>
                <w:color w:val="000000"/>
                <w:sz w:val="20"/>
                <w:szCs w:val="20"/>
                <w:lang w:eastAsia="ar-SA"/>
              </w:rPr>
            </w:pPr>
          </w:p>
        </w:tc>
        <w:tc>
          <w:tcPr>
            <w:tcW w:w="6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ООО «ГрафИнфо»</w:t>
            </w:r>
          </w:p>
          <w:p w:rsidR="00E45E0A" w:rsidRPr="00E45E0A" w:rsidRDefault="00E45E0A" w:rsidP="00E45E0A">
            <w:pPr>
              <w:widowControl w:val="0"/>
              <w:suppressAutoHyphens/>
              <w:autoSpaceDE w:val="0"/>
              <w:jc w:val="both"/>
              <w:rPr>
                <w:rFonts w:eastAsia="Times New Roman"/>
                <w:color w:val="000000"/>
                <w:sz w:val="20"/>
                <w:szCs w:val="20"/>
                <w:lang w:eastAsia="ar-SA"/>
              </w:rPr>
            </w:pPr>
          </w:p>
        </w:tc>
      </w:tr>
      <w:tr w:rsidR="00E45E0A" w:rsidRPr="00E45E0A" w:rsidTr="00E45E0A">
        <w:tc>
          <w:tcPr>
            <w:tcW w:w="500"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6.</w:t>
            </w:r>
          </w:p>
        </w:tc>
        <w:tc>
          <w:tcPr>
            <w:tcW w:w="3129" w:type="dxa"/>
            <w:tcBorders>
              <w:top w:val="single" w:sz="4" w:space="0" w:color="000000"/>
              <w:left w:val="single" w:sz="4" w:space="0" w:color="000000"/>
              <w:bottom w:val="single" w:sz="4" w:space="0" w:color="000000"/>
            </w:tcBorders>
            <w:tcMar>
              <w:left w:w="108" w:type="dxa"/>
              <w:right w:w="108" w:type="dxa"/>
            </w:tcMar>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Описание проектируемой территории</w:t>
            </w:r>
          </w:p>
        </w:tc>
        <w:tc>
          <w:tcPr>
            <w:tcW w:w="6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Территория Рощинского сельского поселения Новгородской области.</w:t>
            </w:r>
          </w:p>
        </w:tc>
      </w:tr>
      <w:tr w:rsidR="00E45E0A" w:rsidRPr="00E45E0A" w:rsidTr="00E45E0A">
        <w:tc>
          <w:tcPr>
            <w:tcW w:w="500"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7.</w:t>
            </w:r>
          </w:p>
        </w:tc>
        <w:tc>
          <w:tcPr>
            <w:tcW w:w="3129" w:type="dxa"/>
            <w:tcBorders>
              <w:top w:val="single" w:sz="4" w:space="0" w:color="000000"/>
              <w:left w:val="single" w:sz="4" w:space="0" w:color="000000"/>
              <w:bottom w:val="single" w:sz="4" w:space="0" w:color="000000"/>
            </w:tcBorders>
            <w:tcMar>
              <w:left w:w="108" w:type="dxa"/>
              <w:right w:w="108" w:type="dxa"/>
            </w:tcMar>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Нормативно-правовая база разработки Проекта</w:t>
            </w:r>
          </w:p>
        </w:tc>
        <w:tc>
          <w:tcPr>
            <w:tcW w:w="6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7.1. Градостроительный кодекс Российской Федерации;</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7.2. Земельный кодекс Российской Федерации;</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 xml:space="preserve"> 7.3. Федеральный закон от 06 октября 2003 года № 131-ФЗ «Об общих принципах организации местного самоуправления в Российской Федерации»;</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7.4. Федеральный закон от 29 декабря 2004 года № 191-ФЗ «О введение в действие Градостроительного кодекса Российской Федерации»;</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7.5. Федеральный закон от 25 октября 2001 года № 137-ФЗ «О введении в действии Земельного кодекса Российской Федерации»;</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7.6. Федеральный закон от 10.01.2002 № 7-ФЗ «Об охране окружающей среды»;</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7.7. Федеральный закон от 14 марта 1995 года № 33-ФЗ «Об особо охраняемых природных территориях»;</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7.8. Федеральный закон от 25 июня 2002 года № 73-ФЗ «Об объектах культурного наследия (памятниках истории и культуры) народов Российской Федерации»;</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 xml:space="preserve">7.9. Федеральный </w:t>
            </w:r>
            <w:hyperlink r:id="rId96" w:history="1">
              <w:r w:rsidRPr="00E45E0A">
                <w:rPr>
                  <w:rFonts w:eastAsia="Times New Roman"/>
                  <w:color w:val="000000"/>
                  <w:sz w:val="20"/>
                  <w:szCs w:val="20"/>
                  <w:lang w:eastAsia="ar-SA"/>
                </w:rPr>
                <w:t>закон</w:t>
              </w:r>
            </w:hyperlink>
            <w:r w:rsidRPr="00E45E0A">
              <w:rPr>
                <w:rFonts w:eastAsia="Times New Roman"/>
                <w:color w:val="000000"/>
                <w:sz w:val="20"/>
                <w:szCs w:val="20"/>
                <w:lang w:eastAsia="ar-SA"/>
              </w:rPr>
              <w:t xml:space="preserve"> РФ от 18.06.2001 N 78-ФЗ "О землеустройстве";</w:t>
            </w:r>
          </w:p>
          <w:p w:rsidR="00E45E0A" w:rsidRPr="00E45E0A" w:rsidRDefault="00E45E0A" w:rsidP="00E45E0A">
            <w:pPr>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7.10. Федеральный закон от 13.07.2015 № 218-ФЗ «О государственной регистрации недвижимости»;</w:t>
            </w:r>
          </w:p>
          <w:p w:rsidR="00E45E0A" w:rsidRPr="00E45E0A" w:rsidRDefault="00E45E0A" w:rsidP="00E45E0A">
            <w:pPr>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7.11. Федеральный закон от 21.12.2004 № 172-ФЗ «О переводе земель или земельных участков из одной категории в другую»;</w:t>
            </w:r>
          </w:p>
          <w:p w:rsidR="00E45E0A" w:rsidRPr="00E45E0A" w:rsidRDefault="00E45E0A" w:rsidP="00E45E0A">
            <w:pPr>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7.12. Приказ Минэкономразвития России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rsidR="00E45E0A" w:rsidRPr="00E45E0A" w:rsidRDefault="00E45E0A" w:rsidP="00E45E0A">
            <w:pPr>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7.13. 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color w:val="000000"/>
                <w:sz w:val="20"/>
                <w:szCs w:val="20"/>
                <w:lang w:eastAsia="ar-SA"/>
              </w:rPr>
              <w:t xml:space="preserve"> 7</w:t>
            </w:r>
            <w:r w:rsidRPr="00E45E0A">
              <w:rPr>
                <w:rFonts w:eastAsia="Times New Roman"/>
                <w:color w:val="000000"/>
                <w:sz w:val="20"/>
                <w:szCs w:val="20"/>
                <w:lang w:eastAsia="ar-SA"/>
              </w:rPr>
              <w:t>.14. Методические рекомендации по разработке проектов генеральных планов поселений и городских округов, утвержденные Приказом Министерства регионального развития РФ от 26.05.2011 № 244;</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7.15. Приказ Минэкономразвития России от 01.09.2014 № 540 «Об утверждении классификатора видов разрешенного использования земельных участков»;</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7.16. Устав муниципального образования.</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7.17. Иные нормативно-правовые документы, необходимые для подготовки Проекта.</w:t>
            </w:r>
          </w:p>
          <w:p w:rsidR="00E45E0A" w:rsidRPr="00E45E0A" w:rsidRDefault="00E45E0A" w:rsidP="00E45E0A">
            <w:pPr>
              <w:widowControl w:val="0"/>
              <w:suppressAutoHyphens/>
              <w:autoSpaceDE w:val="0"/>
              <w:jc w:val="both"/>
              <w:rPr>
                <w:rFonts w:eastAsia="Times New Roman"/>
                <w:b/>
                <w:color w:val="000000"/>
                <w:sz w:val="20"/>
                <w:szCs w:val="20"/>
                <w:lang w:eastAsia="ar-SA"/>
              </w:rPr>
            </w:pPr>
          </w:p>
        </w:tc>
      </w:tr>
      <w:tr w:rsidR="00E45E0A" w:rsidRPr="00E45E0A" w:rsidTr="00E45E0A">
        <w:tc>
          <w:tcPr>
            <w:tcW w:w="500"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8.</w:t>
            </w:r>
          </w:p>
        </w:tc>
        <w:tc>
          <w:tcPr>
            <w:tcW w:w="3129" w:type="dxa"/>
            <w:tcBorders>
              <w:top w:val="single" w:sz="4" w:space="0" w:color="000000"/>
              <w:left w:val="single" w:sz="4" w:space="0" w:color="000000"/>
              <w:bottom w:val="single" w:sz="4" w:space="0" w:color="000000"/>
            </w:tcBorders>
            <w:tcMar>
              <w:left w:w="108" w:type="dxa"/>
              <w:right w:w="108" w:type="dxa"/>
            </w:tcMar>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Цель разработки и задачи Проекта</w:t>
            </w:r>
          </w:p>
        </w:tc>
        <w:tc>
          <w:tcPr>
            <w:tcW w:w="6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45E0A" w:rsidRPr="00E45E0A" w:rsidRDefault="00E45E0A" w:rsidP="00E45E0A">
            <w:pPr>
              <w:widowControl w:val="0"/>
              <w:suppressAutoHyphens/>
              <w:autoSpaceDE w:val="0"/>
              <w:jc w:val="both"/>
              <w:outlineLvl w:val="4"/>
              <w:rPr>
                <w:color w:val="000000"/>
                <w:sz w:val="20"/>
                <w:szCs w:val="20"/>
                <w:lang w:eastAsia="ar-SA"/>
              </w:rPr>
            </w:pPr>
            <w:r w:rsidRPr="00E45E0A">
              <w:rPr>
                <w:color w:val="000000"/>
                <w:sz w:val="20"/>
                <w:szCs w:val="20"/>
                <w:lang w:eastAsia="ar-SA"/>
              </w:rPr>
              <w:t>8.1 Определение местоположения объектов федерального значения, объектов регионального значения, объектов местного значения на основании анализа инвестиционных программ субъектов естественных монополий, организаций коммунального комплекса, программ социально-экономического развития.</w:t>
            </w:r>
          </w:p>
          <w:p w:rsidR="00E45E0A" w:rsidRPr="00E45E0A" w:rsidRDefault="00E45E0A" w:rsidP="00E45E0A">
            <w:pPr>
              <w:widowControl w:val="0"/>
              <w:suppressAutoHyphens/>
              <w:autoSpaceDE w:val="0"/>
              <w:jc w:val="both"/>
              <w:outlineLvl w:val="4"/>
              <w:rPr>
                <w:color w:val="000000"/>
                <w:sz w:val="20"/>
                <w:szCs w:val="20"/>
                <w:lang w:eastAsia="ar-SA"/>
              </w:rPr>
            </w:pPr>
            <w:r w:rsidRPr="00E45E0A">
              <w:rPr>
                <w:color w:val="000000"/>
                <w:sz w:val="20"/>
                <w:szCs w:val="20"/>
                <w:lang w:eastAsia="ar-SA"/>
              </w:rPr>
              <w:t>8.2. Установление функциональных и территориальных зон на основе анализа использования территории поселения, возможных направлений развития этой территории и действующих ограничений этой территории.</w:t>
            </w:r>
          </w:p>
          <w:p w:rsidR="00E45E0A" w:rsidRPr="00E45E0A" w:rsidRDefault="00E45E0A" w:rsidP="00E45E0A">
            <w:pPr>
              <w:widowControl w:val="0"/>
              <w:suppressAutoHyphens/>
              <w:autoSpaceDE w:val="0"/>
              <w:jc w:val="both"/>
              <w:outlineLvl w:val="4"/>
              <w:rPr>
                <w:color w:val="000000"/>
                <w:sz w:val="20"/>
                <w:szCs w:val="20"/>
                <w:lang w:eastAsia="ar-SA"/>
              </w:rPr>
            </w:pPr>
            <w:r w:rsidRPr="00E45E0A">
              <w:rPr>
                <w:color w:val="000000"/>
                <w:sz w:val="20"/>
                <w:szCs w:val="20"/>
                <w:lang w:eastAsia="ar-SA"/>
              </w:rPr>
              <w:t>8.3 Создание условий для устойчивого развития территории МО.</w:t>
            </w:r>
          </w:p>
          <w:p w:rsidR="00E45E0A" w:rsidRPr="00E45E0A" w:rsidRDefault="00E45E0A" w:rsidP="00E45E0A">
            <w:pPr>
              <w:widowControl w:val="0"/>
              <w:suppressAutoHyphens/>
              <w:autoSpaceDE w:val="0"/>
              <w:outlineLvl w:val="4"/>
              <w:rPr>
                <w:color w:val="000000"/>
                <w:sz w:val="20"/>
                <w:szCs w:val="20"/>
                <w:lang w:eastAsia="ar-SA"/>
              </w:rPr>
            </w:pPr>
            <w:r w:rsidRPr="00E45E0A">
              <w:rPr>
                <w:color w:val="000000"/>
                <w:sz w:val="20"/>
                <w:szCs w:val="20"/>
                <w:lang w:eastAsia="ar-SA"/>
              </w:rPr>
              <w:t>8.4. Создание условий для планировки территории МО.</w:t>
            </w:r>
          </w:p>
          <w:p w:rsidR="00E45E0A" w:rsidRPr="00E45E0A" w:rsidRDefault="00E45E0A" w:rsidP="00E45E0A">
            <w:pPr>
              <w:widowControl w:val="0"/>
              <w:suppressAutoHyphens/>
              <w:autoSpaceDE w:val="0"/>
              <w:jc w:val="both"/>
              <w:outlineLvl w:val="4"/>
              <w:rPr>
                <w:color w:val="000000"/>
                <w:sz w:val="20"/>
                <w:szCs w:val="20"/>
                <w:lang w:eastAsia="ar-SA"/>
              </w:rPr>
            </w:pPr>
            <w:r w:rsidRPr="00E45E0A">
              <w:rPr>
                <w:color w:val="000000"/>
                <w:sz w:val="20"/>
                <w:szCs w:val="20"/>
                <w:lang w:eastAsia="ar-SA"/>
              </w:rPr>
              <w:t>8.5. 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E45E0A" w:rsidRPr="00E45E0A" w:rsidRDefault="00E45E0A" w:rsidP="00E45E0A">
            <w:pPr>
              <w:suppressAutoHyphens/>
              <w:autoSpaceDE w:val="0"/>
              <w:jc w:val="both"/>
              <w:rPr>
                <w:rFonts w:eastAsia="Times New Roman"/>
                <w:color w:val="000000"/>
                <w:sz w:val="20"/>
                <w:szCs w:val="20"/>
                <w:lang w:eastAsia="ar-SA"/>
              </w:rPr>
            </w:pPr>
            <w:r w:rsidRPr="00E45E0A">
              <w:rPr>
                <w:color w:val="000000"/>
                <w:sz w:val="20"/>
                <w:szCs w:val="20"/>
                <w:lang w:eastAsia="ar-SA"/>
              </w:rPr>
              <w:t>8.6. Создание условий для привлечения инвестиций, обеспечения прав и законных интересов физических и юридических лиц</w:t>
            </w:r>
          </w:p>
        </w:tc>
      </w:tr>
      <w:tr w:rsidR="00E45E0A" w:rsidRPr="00E45E0A" w:rsidTr="00E45E0A">
        <w:tc>
          <w:tcPr>
            <w:tcW w:w="500"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9</w:t>
            </w:r>
          </w:p>
        </w:tc>
        <w:tc>
          <w:tcPr>
            <w:tcW w:w="3129" w:type="dxa"/>
            <w:tcBorders>
              <w:top w:val="single" w:sz="4" w:space="0" w:color="000000"/>
              <w:left w:val="single" w:sz="4" w:space="0" w:color="000000"/>
              <w:bottom w:val="single" w:sz="4" w:space="0" w:color="000000"/>
            </w:tcBorders>
            <w:tcMar>
              <w:left w:w="108" w:type="dxa"/>
              <w:right w:w="108" w:type="dxa"/>
            </w:tcMar>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Порядок сбора исходной информации для разработки Проекта</w:t>
            </w:r>
          </w:p>
        </w:tc>
        <w:tc>
          <w:tcPr>
            <w:tcW w:w="6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45E0A" w:rsidRPr="00E45E0A" w:rsidRDefault="00E45E0A" w:rsidP="00E45E0A">
            <w:pPr>
              <w:widowControl w:val="0"/>
              <w:tabs>
                <w:tab w:val="left" w:pos="900"/>
              </w:tabs>
              <w:suppressAutoHyphens/>
              <w:autoSpaceDE w:val="0"/>
              <w:ind w:right="-7"/>
              <w:rPr>
                <w:rFonts w:eastAsia="Times New Roman"/>
                <w:color w:val="000000"/>
                <w:sz w:val="20"/>
                <w:szCs w:val="20"/>
                <w:lang w:eastAsia="ar-SA"/>
              </w:rPr>
            </w:pPr>
            <w:r w:rsidRPr="00E45E0A">
              <w:rPr>
                <w:rFonts w:eastAsia="Times New Roman"/>
                <w:color w:val="000000"/>
                <w:sz w:val="20"/>
                <w:szCs w:val="20"/>
                <w:lang w:eastAsia="ar-SA"/>
              </w:rPr>
              <w:t>Сбор исходной информации, в объеме необходимом для подготовки  Проекта, обеспечивает  Подрядчик.</w:t>
            </w:r>
          </w:p>
          <w:p w:rsidR="00E45E0A" w:rsidRPr="00E45E0A" w:rsidRDefault="00E45E0A" w:rsidP="00E45E0A">
            <w:pPr>
              <w:widowControl w:val="0"/>
              <w:tabs>
                <w:tab w:val="left" w:pos="900"/>
              </w:tabs>
              <w:suppressAutoHyphens/>
              <w:autoSpaceDE w:val="0"/>
              <w:ind w:right="-7"/>
              <w:rPr>
                <w:rFonts w:eastAsia="Times New Roman"/>
                <w:color w:val="FF0000"/>
                <w:sz w:val="20"/>
                <w:szCs w:val="20"/>
                <w:lang w:eastAsia="ar-SA"/>
              </w:rPr>
            </w:pPr>
            <w:r w:rsidRPr="00E45E0A">
              <w:rPr>
                <w:rFonts w:eastAsia="Times New Roman"/>
                <w:color w:val="000000"/>
                <w:sz w:val="20"/>
                <w:szCs w:val="20"/>
                <w:lang w:eastAsia="ar-SA"/>
              </w:rPr>
              <w:t>Заказчик оказывает  Подрядчику содействие  в получении  необходимой  исходной  информации.</w:t>
            </w:r>
            <w:r w:rsidRPr="00E45E0A">
              <w:rPr>
                <w:rFonts w:eastAsia="Times New Roman"/>
                <w:color w:val="FF0000"/>
                <w:sz w:val="20"/>
                <w:szCs w:val="20"/>
                <w:lang w:eastAsia="ar-SA"/>
              </w:rPr>
              <w:t xml:space="preserve"> </w:t>
            </w:r>
          </w:p>
        </w:tc>
      </w:tr>
      <w:tr w:rsidR="00E45E0A" w:rsidRPr="00E45E0A" w:rsidTr="00E45E0A">
        <w:tc>
          <w:tcPr>
            <w:tcW w:w="500"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10.</w:t>
            </w:r>
          </w:p>
        </w:tc>
        <w:tc>
          <w:tcPr>
            <w:tcW w:w="3129" w:type="dxa"/>
            <w:tcBorders>
              <w:top w:val="single" w:sz="4" w:space="0" w:color="000000"/>
              <w:left w:val="single" w:sz="4" w:space="0" w:color="000000"/>
              <w:bottom w:val="single" w:sz="4" w:space="0" w:color="000000"/>
            </w:tcBorders>
            <w:tcMar>
              <w:left w:w="108" w:type="dxa"/>
              <w:right w:w="108" w:type="dxa"/>
            </w:tcMar>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Основные требования к оформлению Проекта</w:t>
            </w:r>
          </w:p>
        </w:tc>
        <w:tc>
          <w:tcPr>
            <w:tcW w:w="6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Подрядчик предоставляет Заказчику материалы разработанного Проекта в соответствии с требованиями ст.25 ГрК РФ.</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Материалы Проекта:</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 до утверждения Проекта результаты работы сдаются комплектом, состоящим из 1 (одного) экземпляра проекта на бумажном носителе и 1 (одного) экземпляра на CD-диске (</w:t>
            </w:r>
            <w:r w:rsidRPr="00E45E0A">
              <w:rPr>
                <w:rFonts w:eastAsia="Times New Roman"/>
                <w:color w:val="000000"/>
                <w:sz w:val="20"/>
                <w:szCs w:val="20"/>
                <w:lang w:val="en-US" w:eastAsia="ar-SA"/>
              </w:rPr>
              <w:t>CD</w:t>
            </w:r>
            <w:r w:rsidRPr="00E45E0A">
              <w:rPr>
                <w:rFonts w:eastAsia="Times New Roman"/>
                <w:color w:val="000000"/>
                <w:sz w:val="20"/>
                <w:szCs w:val="20"/>
                <w:lang w:eastAsia="ar-SA"/>
              </w:rPr>
              <w:t>/</w:t>
            </w:r>
            <w:r w:rsidRPr="00E45E0A">
              <w:rPr>
                <w:rFonts w:eastAsia="Times New Roman"/>
                <w:color w:val="000000"/>
                <w:sz w:val="20"/>
                <w:szCs w:val="20"/>
                <w:lang w:val="en-US" w:eastAsia="ar-SA"/>
              </w:rPr>
              <w:t>DVD</w:t>
            </w:r>
            <w:r w:rsidRPr="00E45E0A">
              <w:rPr>
                <w:rFonts w:eastAsia="Times New Roman"/>
                <w:color w:val="000000"/>
                <w:sz w:val="20"/>
                <w:szCs w:val="20"/>
                <w:lang w:eastAsia="ar-SA"/>
              </w:rPr>
              <w:t xml:space="preserve"> – диск, материалы текстовой части Проекта должны быть выполнены в формате </w:t>
            </w:r>
            <w:r w:rsidRPr="00E45E0A">
              <w:rPr>
                <w:rFonts w:eastAsia="Times New Roman"/>
                <w:color w:val="000000"/>
                <w:sz w:val="20"/>
                <w:szCs w:val="20"/>
                <w:lang w:val="en-US" w:eastAsia="ar-SA"/>
              </w:rPr>
              <w:t>MicrosoftWord</w:t>
            </w:r>
            <w:r w:rsidRPr="00E45E0A">
              <w:rPr>
                <w:rFonts w:eastAsia="Times New Roman"/>
                <w:color w:val="000000"/>
                <w:sz w:val="20"/>
                <w:szCs w:val="20"/>
                <w:lang w:eastAsia="ar-SA"/>
              </w:rPr>
              <w:t xml:space="preserve">, материалы графической части Проекта должны быть </w:t>
            </w:r>
            <w:r w:rsidRPr="00E45E0A">
              <w:rPr>
                <w:rFonts w:eastAsia="Times New Roman"/>
                <w:bCs/>
                <w:color w:val="000000"/>
                <w:sz w:val="20"/>
                <w:szCs w:val="20"/>
                <w:lang w:eastAsia="ar-SA"/>
              </w:rPr>
              <w:t>сформированы файловые папки с разработанными схемами/чертежами в форматах JPG)</w:t>
            </w:r>
            <w:r w:rsidRPr="00E45E0A">
              <w:rPr>
                <w:rFonts w:eastAsia="Times New Roman"/>
                <w:color w:val="000000"/>
                <w:sz w:val="20"/>
                <w:szCs w:val="20"/>
                <w:lang w:eastAsia="ar-SA"/>
              </w:rPr>
              <w:t>.</w:t>
            </w:r>
          </w:p>
          <w:p w:rsidR="00E45E0A" w:rsidRPr="00E45E0A" w:rsidRDefault="00E45E0A" w:rsidP="00E45E0A">
            <w:pPr>
              <w:widowControl w:val="0"/>
              <w:suppressAutoHyphens/>
              <w:autoSpaceDE w:val="0"/>
              <w:jc w:val="both"/>
              <w:rPr>
                <w:rFonts w:eastAsia="Times New Roman"/>
                <w:bCs/>
                <w:color w:val="000000"/>
                <w:sz w:val="20"/>
                <w:szCs w:val="20"/>
                <w:lang w:eastAsia="ar-SA"/>
              </w:rPr>
            </w:pPr>
            <w:r w:rsidRPr="00E45E0A">
              <w:rPr>
                <w:rFonts w:eastAsia="Times New Roman"/>
                <w:color w:val="000000"/>
                <w:sz w:val="20"/>
                <w:szCs w:val="20"/>
                <w:lang w:eastAsia="ar-SA"/>
              </w:rPr>
              <w:t>- на утверждение Проект сдается комплектом, состоящим из 2 (двух) экземпляров проекта на бумажном носителе и 1 (одного) экземпляра на CD-дисках (</w:t>
            </w:r>
            <w:r w:rsidRPr="00E45E0A">
              <w:rPr>
                <w:rFonts w:eastAsia="Times New Roman"/>
                <w:color w:val="000000"/>
                <w:sz w:val="20"/>
                <w:szCs w:val="20"/>
                <w:lang w:val="en-US" w:eastAsia="ar-SA"/>
              </w:rPr>
              <w:t>CD</w:t>
            </w:r>
            <w:r w:rsidRPr="00E45E0A">
              <w:rPr>
                <w:rFonts w:eastAsia="Times New Roman"/>
                <w:color w:val="000000"/>
                <w:sz w:val="20"/>
                <w:szCs w:val="20"/>
                <w:lang w:eastAsia="ar-SA"/>
              </w:rPr>
              <w:t>/</w:t>
            </w:r>
            <w:r w:rsidRPr="00E45E0A">
              <w:rPr>
                <w:rFonts w:eastAsia="Times New Roman"/>
                <w:color w:val="000000"/>
                <w:sz w:val="20"/>
                <w:szCs w:val="20"/>
                <w:lang w:val="en-US" w:eastAsia="ar-SA"/>
              </w:rPr>
              <w:t>DVD</w:t>
            </w:r>
            <w:r w:rsidRPr="00E45E0A">
              <w:rPr>
                <w:rFonts w:eastAsia="Times New Roman"/>
                <w:color w:val="000000"/>
                <w:sz w:val="20"/>
                <w:szCs w:val="20"/>
                <w:lang w:eastAsia="ar-SA"/>
              </w:rPr>
              <w:t xml:space="preserve"> – диск, материалы текстовой части Проекта должны быть выполнены в формате </w:t>
            </w:r>
            <w:r w:rsidRPr="00E45E0A">
              <w:rPr>
                <w:rFonts w:eastAsia="Times New Roman"/>
                <w:color w:val="000000"/>
                <w:sz w:val="20"/>
                <w:szCs w:val="20"/>
                <w:lang w:val="en-US" w:eastAsia="ar-SA"/>
              </w:rPr>
              <w:t>MicrosoftWord</w:t>
            </w:r>
            <w:r w:rsidRPr="00E45E0A">
              <w:rPr>
                <w:rFonts w:eastAsia="Times New Roman"/>
                <w:color w:val="000000"/>
                <w:sz w:val="20"/>
                <w:szCs w:val="20"/>
                <w:lang w:eastAsia="ar-SA"/>
              </w:rPr>
              <w:t xml:space="preserve">, материалы графической части Проекта должны быть </w:t>
            </w:r>
            <w:r w:rsidRPr="00E45E0A">
              <w:rPr>
                <w:rFonts w:eastAsia="Times New Roman"/>
                <w:bCs/>
                <w:color w:val="000000"/>
                <w:sz w:val="20"/>
                <w:szCs w:val="20"/>
                <w:lang w:eastAsia="ar-SA"/>
              </w:rPr>
              <w:t xml:space="preserve">сформированы в рабочие наборы в формате </w:t>
            </w:r>
            <w:r w:rsidRPr="00E45E0A">
              <w:rPr>
                <w:rFonts w:eastAsia="Times New Roman"/>
                <w:bCs/>
                <w:color w:val="000000"/>
                <w:sz w:val="20"/>
                <w:szCs w:val="20"/>
                <w:lang w:val="en-US" w:eastAsia="ar-SA"/>
              </w:rPr>
              <w:t>Mapinfo</w:t>
            </w:r>
            <w:r w:rsidRPr="00E45E0A">
              <w:rPr>
                <w:rFonts w:eastAsia="Times New Roman"/>
                <w:bCs/>
                <w:color w:val="000000"/>
                <w:sz w:val="20"/>
                <w:szCs w:val="20"/>
                <w:lang w:eastAsia="ar-SA"/>
              </w:rPr>
              <w:t xml:space="preserve"> или аналогичном формате для каждой схемы в отдельные файловые папки, так же должны быть сформированы файловые папки с разработанными схемами/чертежами в форматах JPG, PDF).</w:t>
            </w:r>
          </w:p>
        </w:tc>
      </w:tr>
      <w:tr w:rsidR="00E45E0A" w:rsidRPr="00E45E0A" w:rsidTr="00E45E0A">
        <w:tc>
          <w:tcPr>
            <w:tcW w:w="500"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11.</w:t>
            </w:r>
          </w:p>
        </w:tc>
        <w:tc>
          <w:tcPr>
            <w:tcW w:w="3129" w:type="dxa"/>
            <w:tcBorders>
              <w:top w:val="single" w:sz="4" w:space="0" w:color="000000"/>
              <w:left w:val="single" w:sz="4" w:space="0" w:color="000000"/>
              <w:bottom w:val="single" w:sz="4" w:space="0" w:color="000000"/>
            </w:tcBorders>
            <w:tcMar>
              <w:left w:w="108" w:type="dxa"/>
              <w:right w:w="108" w:type="dxa"/>
            </w:tcMar>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Сроки подготовки и предоставления Проекта</w:t>
            </w:r>
          </w:p>
        </w:tc>
        <w:tc>
          <w:tcPr>
            <w:tcW w:w="6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С даты заключения муниципального контракта до 18.05.2020 года.</w:t>
            </w:r>
          </w:p>
        </w:tc>
      </w:tr>
      <w:tr w:rsidR="00E45E0A" w:rsidRPr="00E45E0A" w:rsidTr="00E45E0A">
        <w:tc>
          <w:tcPr>
            <w:tcW w:w="500" w:type="dxa"/>
            <w:tcBorders>
              <w:top w:val="single" w:sz="4" w:space="0" w:color="000000"/>
              <w:left w:val="single" w:sz="4" w:space="0" w:color="000000"/>
              <w:bottom w:val="single" w:sz="4" w:space="0" w:color="000000"/>
            </w:tcBorders>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12.</w:t>
            </w:r>
          </w:p>
        </w:tc>
        <w:tc>
          <w:tcPr>
            <w:tcW w:w="3129" w:type="dxa"/>
            <w:tcBorders>
              <w:top w:val="single" w:sz="4" w:space="0" w:color="000000"/>
              <w:left w:val="single" w:sz="4" w:space="0" w:color="000000"/>
              <w:bottom w:val="single" w:sz="4" w:space="0" w:color="000000"/>
            </w:tcBorders>
            <w:tcMar>
              <w:left w:w="108" w:type="dxa"/>
              <w:right w:w="108" w:type="dxa"/>
            </w:tcMar>
          </w:tcPr>
          <w:p w:rsidR="00E45E0A" w:rsidRPr="00E45E0A" w:rsidRDefault="00E45E0A" w:rsidP="00E45E0A">
            <w:pPr>
              <w:widowControl w:val="0"/>
              <w:suppressAutoHyphens/>
              <w:autoSpaceDE w:val="0"/>
              <w:ind w:right="57"/>
              <w:rPr>
                <w:rFonts w:eastAsia="Times New Roman"/>
                <w:color w:val="000000"/>
                <w:sz w:val="20"/>
                <w:szCs w:val="20"/>
                <w:lang w:eastAsia="ar-SA"/>
              </w:rPr>
            </w:pPr>
            <w:r w:rsidRPr="00E45E0A">
              <w:rPr>
                <w:rFonts w:eastAsia="Times New Roman"/>
                <w:color w:val="000000"/>
                <w:sz w:val="20"/>
                <w:szCs w:val="20"/>
                <w:lang w:eastAsia="ar-SA"/>
              </w:rPr>
              <w:t>Порядок согласования, обсуждения и утверждения Проекта</w:t>
            </w:r>
          </w:p>
        </w:tc>
        <w:tc>
          <w:tcPr>
            <w:tcW w:w="6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В соответствии с требованиями Градостроительного кодекса РФ, нормативно-правовыми актами муниципального образования.</w:t>
            </w:r>
          </w:p>
        </w:tc>
      </w:tr>
    </w:tbl>
    <w:p w:rsidR="00E45E0A" w:rsidRPr="00E45E0A" w:rsidRDefault="00E45E0A" w:rsidP="00E45E0A">
      <w:pPr>
        <w:widowControl w:val="0"/>
        <w:suppressAutoHyphens/>
        <w:autoSpaceDE w:val="0"/>
        <w:jc w:val="both"/>
        <w:rPr>
          <w:rFonts w:eastAsia="Times New Roman"/>
          <w:color w:val="000000"/>
          <w:sz w:val="20"/>
          <w:szCs w:val="20"/>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16"/>
        <w:gridCol w:w="4654"/>
      </w:tblGrid>
      <w:tr w:rsidR="00E45E0A" w:rsidRPr="00E45E0A" w:rsidTr="00E45E0A">
        <w:tc>
          <w:tcPr>
            <w:tcW w:w="4916" w:type="dxa"/>
            <w:tcBorders>
              <w:top w:val="nil"/>
              <w:left w:val="nil"/>
              <w:bottom w:val="nil"/>
              <w:right w:val="nil"/>
            </w:tcBorders>
          </w:tcPr>
          <w:p w:rsidR="00E45E0A" w:rsidRPr="00E45E0A" w:rsidRDefault="00E45E0A" w:rsidP="00E45E0A">
            <w:pPr>
              <w:widowControl w:val="0"/>
              <w:shd w:val="clear" w:color="auto" w:fill="FFFFFF"/>
              <w:suppressAutoHyphens/>
              <w:autoSpaceDE w:val="0"/>
              <w:rPr>
                <w:rFonts w:eastAsia="Times New Roman"/>
                <w:color w:val="000000"/>
                <w:sz w:val="20"/>
                <w:szCs w:val="20"/>
                <w:lang w:eastAsia="ar-SA"/>
              </w:rPr>
            </w:pPr>
          </w:p>
          <w:p w:rsidR="00E45E0A" w:rsidRPr="00E45E0A" w:rsidRDefault="00E45E0A" w:rsidP="00E45E0A">
            <w:pPr>
              <w:widowControl w:val="0"/>
              <w:shd w:val="clear" w:color="auto" w:fill="FFFFFF"/>
              <w:suppressAutoHyphens/>
              <w:autoSpaceDE w:val="0"/>
              <w:rPr>
                <w:rFonts w:eastAsia="Times New Roman"/>
                <w:snapToGrid w:val="0"/>
                <w:color w:val="000000"/>
                <w:sz w:val="20"/>
                <w:szCs w:val="20"/>
                <w:lang w:eastAsia="ar-SA"/>
              </w:rPr>
            </w:pPr>
            <w:r w:rsidRPr="00E45E0A">
              <w:rPr>
                <w:rFonts w:eastAsia="Times New Roman"/>
                <w:color w:val="000000"/>
                <w:sz w:val="20"/>
                <w:szCs w:val="20"/>
                <w:lang w:val="en-US" w:eastAsia="ar-SA"/>
              </w:rPr>
              <w:t> </w:t>
            </w:r>
            <w:r w:rsidRPr="00E45E0A">
              <w:rPr>
                <w:rFonts w:eastAsia="Times New Roman"/>
                <w:b/>
                <w:color w:val="000000"/>
                <w:sz w:val="20"/>
                <w:szCs w:val="20"/>
                <w:lang w:eastAsia="ar-SA"/>
              </w:rPr>
              <w:t xml:space="preserve"> «Заказчик»</w:t>
            </w:r>
          </w:p>
          <w:p w:rsidR="00E45E0A" w:rsidRPr="00E45E0A" w:rsidRDefault="00E45E0A" w:rsidP="00E45E0A">
            <w:pPr>
              <w:widowControl w:val="0"/>
              <w:suppressAutoHyphens/>
              <w:autoSpaceDE w:val="0"/>
              <w:jc w:val="both"/>
              <w:rPr>
                <w:rFonts w:eastAsia="Times New Roman"/>
                <w:snapToGrid w:val="0"/>
                <w:color w:val="000000"/>
                <w:sz w:val="20"/>
                <w:szCs w:val="20"/>
                <w:lang w:eastAsia="ar-SA"/>
              </w:rPr>
            </w:pPr>
            <w:r w:rsidRPr="00E45E0A">
              <w:rPr>
                <w:rFonts w:eastAsia="Times New Roman"/>
                <w:snapToGrid w:val="0"/>
                <w:color w:val="000000"/>
                <w:sz w:val="20"/>
                <w:szCs w:val="20"/>
                <w:lang w:eastAsia="ar-SA"/>
              </w:rPr>
              <w:t xml:space="preserve">Глава </w:t>
            </w:r>
            <w:r w:rsidRPr="00E45E0A">
              <w:rPr>
                <w:rFonts w:eastAsia="Times New Roman"/>
                <w:color w:val="000000"/>
                <w:sz w:val="20"/>
                <w:szCs w:val="20"/>
                <w:lang w:eastAsia="ar-SA"/>
              </w:rPr>
              <w:t>поселения</w:t>
            </w:r>
          </w:p>
          <w:p w:rsidR="00E45E0A" w:rsidRPr="00E45E0A" w:rsidRDefault="00E45E0A" w:rsidP="00E45E0A">
            <w:pPr>
              <w:widowControl w:val="0"/>
              <w:suppressAutoHyphens/>
              <w:autoSpaceDE w:val="0"/>
              <w:jc w:val="both"/>
              <w:rPr>
                <w:rFonts w:eastAsia="Times New Roman"/>
                <w:snapToGrid w:val="0"/>
                <w:color w:val="000000"/>
                <w:sz w:val="20"/>
                <w:szCs w:val="20"/>
                <w:lang w:eastAsia="ar-SA"/>
              </w:rPr>
            </w:pPr>
          </w:p>
          <w:p w:rsidR="00E45E0A" w:rsidRPr="00E45E0A" w:rsidRDefault="00E45E0A" w:rsidP="00E45E0A">
            <w:pPr>
              <w:widowControl w:val="0"/>
              <w:suppressAutoHyphens/>
              <w:autoSpaceDE w:val="0"/>
              <w:jc w:val="both"/>
              <w:rPr>
                <w:rFonts w:eastAsia="Times New Roman"/>
                <w:snapToGrid w:val="0"/>
                <w:color w:val="000000"/>
                <w:sz w:val="20"/>
                <w:szCs w:val="20"/>
                <w:lang w:eastAsia="ar-SA"/>
              </w:rPr>
            </w:pPr>
          </w:p>
          <w:p w:rsidR="00E45E0A" w:rsidRPr="00E45E0A" w:rsidRDefault="00E45E0A" w:rsidP="00E45E0A">
            <w:pPr>
              <w:widowControl w:val="0"/>
              <w:suppressAutoHyphens/>
              <w:autoSpaceDE w:val="0"/>
              <w:jc w:val="both"/>
              <w:rPr>
                <w:rFonts w:eastAsia="Times New Roman"/>
                <w:snapToGrid w:val="0"/>
                <w:color w:val="000000"/>
                <w:sz w:val="20"/>
                <w:szCs w:val="20"/>
                <w:lang w:eastAsia="ar-SA"/>
              </w:rPr>
            </w:pPr>
            <w:r w:rsidRPr="00E45E0A">
              <w:rPr>
                <w:rFonts w:eastAsia="Times New Roman"/>
                <w:snapToGrid w:val="0"/>
                <w:color w:val="000000"/>
                <w:sz w:val="20"/>
                <w:szCs w:val="20"/>
                <w:lang w:eastAsia="ar-SA"/>
              </w:rPr>
              <w:t>_______________________ В.Б.Мячин</w:t>
            </w:r>
          </w:p>
        </w:tc>
        <w:tc>
          <w:tcPr>
            <w:tcW w:w="4654" w:type="dxa"/>
            <w:tcBorders>
              <w:top w:val="nil"/>
              <w:left w:val="nil"/>
              <w:bottom w:val="nil"/>
              <w:right w:val="nil"/>
            </w:tcBorders>
          </w:tcPr>
          <w:p w:rsidR="00E45E0A" w:rsidRPr="00E45E0A" w:rsidRDefault="00E45E0A" w:rsidP="00E45E0A">
            <w:pPr>
              <w:widowControl w:val="0"/>
              <w:suppressAutoHyphens/>
              <w:autoSpaceDE w:val="0"/>
              <w:jc w:val="both"/>
              <w:rPr>
                <w:rFonts w:eastAsia="Times New Roman"/>
                <w:b/>
                <w:color w:val="000000"/>
                <w:sz w:val="20"/>
                <w:szCs w:val="20"/>
                <w:lang w:eastAsia="ar-SA"/>
              </w:rPr>
            </w:pPr>
          </w:p>
          <w:p w:rsidR="00E45E0A" w:rsidRPr="00E45E0A" w:rsidRDefault="00E45E0A" w:rsidP="00E45E0A">
            <w:pPr>
              <w:widowControl w:val="0"/>
              <w:suppressAutoHyphens/>
              <w:autoSpaceDE w:val="0"/>
              <w:jc w:val="both"/>
              <w:rPr>
                <w:rFonts w:eastAsia="Times New Roman"/>
                <w:b/>
                <w:color w:val="000000"/>
                <w:sz w:val="20"/>
                <w:szCs w:val="20"/>
                <w:u w:val="single"/>
                <w:lang w:eastAsia="ar-SA"/>
              </w:rPr>
            </w:pPr>
            <w:r w:rsidRPr="00E45E0A">
              <w:rPr>
                <w:rFonts w:eastAsia="Times New Roman"/>
                <w:b/>
                <w:color w:val="000000"/>
                <w:sz w:val="20"/>
                <w:szCs w:val="20"/>
                <w:lang w:eastAsia="ar-SA"/>
              </w:rPr>
              <w:t>«Подрядчик»</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Исполнительный директор ООО «ГрафИнфо»</w:t>
            </w:r>
          </w:p>
          <w:p w:rsidR="00E45E0A" w:rsidRPr="00E45E0A" w:rsidRDefault="00E45E0A" w:rsidP="00E45E0A">
            <w:pPr>
              <w:widowControl w:val="0"/>
              <w:suppressAutoHyphens/>
              <w:autoSpaceDE w:val="0"/>
              <w:jc w:val="both"/>
              <w:rPr>
                <w:rFonts w:eastAsia="Times New Roman"/>
                <w:color w:val="000000"/>
                <w:sz w:val="20"/>
                <w:szCs w:val="20"/>
                <w:lang w:eastAsia="ar-SA"/>
              </w:rPr>
            </w:pPr>
          </w:p>
          <w:p w:rsidR="00E45E0A" w:rsidRPr="00E45E0A" w:rsidRDefault="00E45E0A" w:rsidP="00E45E0A">
            <w:pPr>
              <w:widowControl w:val="0"/>
              <w:suppressAutoHyphens/>
              <w:autoSpaceDE w:val="0"/>
              <w:jc w:val="both"/>
              <w:rPr>
                <w:rFonts w:eastAsia="Times New Roman"/>
                <w:color w:val="000000"/>
                <w:sz w:val="20"/>
                <w:szCs w:val="20"/>
                <w:lang w:eastAsia="ar-SA"/>
              </w:rPr>
            </w:pPr>
          </w:p>
          <w:p w:rsidR="00E45E0A" w:rsidRPr="00E45E0A" w:rsidRDefault="00E45E0A" w:rsidP="00E45E0A">
            <w:pPr>
              <w:widowControl w:val="0"/>
              <w:suppressAutoHyphens/>
              <w:autoSpaceDE w:val="0"/>
              <w:jc w:val="both"/>
              <w:rPr>
                <w:rFonts w:eastAsia="Times New Roman"/>
                <w:color w:val="000000"/>
                <w:sz w:val="20"/>
                <w:szCs w:val="20"/>
                <w:u w:val="single"/>
                <w:lang w:eastAsia="ar-SA"/>
              </w:rPr>
            </w:pPr>
            <w:r w:rsidRPr="00E45E0A">
              <w:rPr>
                <w:rFonts w:eastAsia="Times New Roman"/>
                <w:color w:val="000000"/>
                <w:sz w:val="20"/>
                <w:szCs w:val="20"/>
                <w:lang w:eastAsia="ar-SA"/>
              </w:rPr>
              <w:t>_____________________ Л.В.Морякова</w:t>
            </w:r>
          </w:p>
        </w:tc>
      </w:tr>
    </w:tbl>
    <w:p w:rsidR="00E45E0A" w:rsidRPr="00E45E0A" w:rsidRDefault="00E45E0A" w:rsidP="00E45E0A">
      <w:pPr>
        <w:widowControl w:val="0"/>
        <w:suppressAutoHyphens/>
        <w:autoSpaceDE w:val="0"/>
        <w:rPr>
          <w:rFonts w:ascii="Arial" w:eastAsia="Times New Roman" w:hAnsi="Arial"/>
          <w:color w:val="000000"/>
          <w:sz w:val="20"/>
          <w:szCs w:val="20"/>
          <w:lang w:eastAsia="ar-SA"/>
        </w:rPr>
      </w:pPr>
    </w:p>
    <w:p w:rsidR="00E45E0A" w:rsidRPr="00EC0603" w:rsidRDefault="00E45E0A" w:rsidP="00EC0603">
      <w:pPr>
        <w:keepNext/>
        <w:widowControl w:val="0"/>
        <w:tabs>
          <w:tab w:val="num" w:pos="0"/>
        </w:tabs>
        <w:suppressAutoHyphens/>
        <w:autoSpaceDE w:val="0"/>
        <w:spacing w:before="240" w:after="60"/>
        <w:jc w:val="right"/>
        <w:outlineLvl w:val="0"/>
        <w:rPr>
          <w:rFonts w:eastAsia="Times New Roman"/>
          <w:b/>
          <w:bCs/>
          <w:color w:val="000000"/>
          <w:kern w:val="1"/>
          <w:sz w:val="20"/>
          <w:szCs w:val="20"/>
          <w:lang w:eastAsia="ar-SA"/>
        </w:rPr>
      </w:pPr>
      <w:bookmarkStart w:id="146" w:name="_Toc54450535"/>
      <w:r w:rsidRPr="00E45E0A">
        <w:rPr>
          <w:rFonts w:eastAsia="Times New Roman"/>
          <w:b/>
          <w:bCs/>
          <w:color w:val="000000"/>
          <w:kern w:val="1"/>
          <w:sz w:val="20"/>
          <w:szCs w:val="20"/>
          <w:lang w:eastAsia="ar-SA"/>
        </w:rPr>
        <w:t>Приложение 3</w:t>
      </w:r>
      <w:bookmarkEnd w:id="146"/>
    </w:p>
    <w:p w:rsidR="00E45E0A" w:rsidRPr="00E45E0A" w:rsidRDefault="00E45E0A" w:rsidP="00E45E0A">
      <w:pPr>
        <w:widowControl w:val="0"/>
        <w:suppressAutoHyphens/>
        <w:autoSpaceDE w:val="0"/>
        <w:spacing w:line="240" w:lineRule="atLeast"/>
        <w:jc w:val="center"/>
        <w:rPr>
          <w:rFonts w:eastAsia="Times New Roman"/>
          <w:b/>
          <w:color w:val="000000"/>
          <w:sz w:val="20"/>
          <w:szCs w:val="20"/>
          <w:lang w:eastAsia="ar-SA"/>
        </w:rPr>
      </w:pPr>
      <w:r w:rsidRPr="00E45E0A">
        <w:rPr>
          <w:rFonts w:eastAsia="Times New Roman"/>
          <w:b/>
          <w:color w:val="000000"/>
          <w:sz w:val="20"/>
          <w:szCs w:val="20"/>
          <w:lang w:eastAsia="ar-SA"/>
        </w:rPr>
        <w:t>Российская Федерация</w:t>
      </w:r>
    </w:p>
    <w:p w:rsidR="00E45E0A" w:rsidRPr="00E45E0A" w:rsidRDefault="00E45E0A" w:rsidP="00E45E0A">
      <w:pPr>
        <w:widowControl w:val="0"/>
        <w:suppressAutoHyphens/>
        <w:autoSpaceDE w:val="0"/>
        <w:spacing w:line="360" w:lineRule="auto"/>
        <w:jc w:val="center"/>
        <w:rPr>
          <w:rFonts w:eastAsia="Times New Roman"/>
          <w:b/>
          <w:color w:val="000000"/>
          <w:sz w:val="20"/>
          <w:szCs w:val="20"/>
          <w:lang w:eastAsia="ar-SA"/>
        </w:rPr>
      </w:pPr>
      <w:r w:rsidRPr="00E45E0A">
        <w:rPr>
          <w:rFonts w:eastAsia="Times New Roman"/>
          <w:b/>
          <w:color w:val="000000"/>
          <w:sz w:val="20"/>
          <w:szCs w:val="20"/>
          <w:lang w:eastAsia="ar-SA"/>
        </w:rPr>
        <w:t>Новгородская область Валдайский район</w:t>
      </w:r>
    </w:p>
    <w:p w:rsidR="00E45E0A" w:rsidRPr="00E45E0A" w:rsidRDefault="00E45E0A" w:rsidP="00E45E0A">
      <w:pPr>
        <w:widowControl w:val="0"/>
        <w:suppressAutoHyphens/>
        <w:autoSpaceDE w:val="0"/>
        <w:spacing w:line="360" w:lineRule="auto"/>
        <w:ind w:left="709" w:hanging="426"/>
        <w:jc w:val="center"/>
        <w:rPr>
          <w:rFonts w:eastAsia="Times New Roman"/>
          <w:b/>
          <w:color w:val="000000"/>
          <w:sz w:val="20"/>
          <w:szCs w:val="20"/>
          <w:lang w:eastAsia="ar-SA"/>
        </w:rPr>
      </w:pPr>
      <w:r w:rsidRPr="00E45E0A">
        <w:rPr>
          <w:rFonts w:eastAsia="Times New Roman"/>
          <w:b/>
          <w:color w:val="000000"/>
          <w:sz w:val="20"/>
          <w:szCs w:val="20"/>
          <w:lang w:eastAsia="ar-SA"/>
        </w:rPr>
        <w:t>АДМИНИСТРАЦИЯ РОЩИНСКОГО СЕЛЬСКОГО ПОСЕЛЕНИЯ</w:t>
      </w:r>
    </w:p>
    <w:p w:rsidR="00E45E0A" w:rsidRPr="00E45E0A" w:rsidRDefault="00E45E0A" w:rsidP="00E45E0A">
      <w:pPr>
        <w:widowControl w:val="0"/>
        <w:suppressAutoHyphens/>
        <w:autoSpaceDE w:val="0"/>
        <w:spacing w:line="480" w:lineRule="auto"/>
        <w:jc w:val="center"/>
        <w:rPr>
          <w:rFonts w:eastAsia="Times New Roman"/>
          <w:color w:val="000000"/>
          <w:sz w:val="20"/>
          <w:szCs w:val="20"/>
          <w:lang w:eastAsia="ar-SA"/>
        </w:rPr>
      </w:pPr>
      <w:r w:rsidRPr="00E45E0A">
        <w:rPr>
          <w:rFonts w:eastAsia="Times New Roman"/>
          <w:color w:val="000000"/>
          <w:sz w:val="20"/>
          <w:szCs w:val="20"/>
          <w:lang w:eastAsia="ar-SA"/>
        </w:rPr>
        <w:t>П О С Т А Н О В Л Е Н И Е</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от 16.01.2019  № 2</w:t>
      </w:r>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п. Рощино</w:t>
      </w:r>
    </w:p>
    <w:p w:rsidR="00E45E0A" w:rsidRPr="00E45E0A" w:rsidRDefault="00E45E0A" w:rsidP="00E45E0A">
      <w:pPr>
        <w:widowControl w:val="0"/>
        <w:tabs>
          <w:tab w:val="left" w:pos="2127"/>
        </w:tabs>
        <w:suppressAutoHyphens/>
        <w:autoSpaceDE w:val="0"/>
        <w:ind w:left="142"/>
        <w:jc w:val="both"/>
        <w:rPr>
          <w:rFonts w:eastAsia="Times New Roman"/>
          <w:color w:val="000000"/>
          <w:sz w:val="20"/>
          <w:szCs w:val="20"/>
          <w:lang w:eastAsia="ar-SA"/>
        </w:rPr>
      </w:pPr>
    </w:p>
    <w:tbl>
      <w:tblPr>
        <w:tblpPr w:leftFromText="180" w:rightFromText="180" w:vertAnchor="text" w:horzAnchor="margin" w:tblpY="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93"/>
      </w:tblGrid>
      <w:tr w:rsidR="00E45E0A" w:rsidRPr="00E45E0A" w:rsidTr="00E45E0A">
        <w:trPr>
          <w:trHeight w:val="1135"/>
        </w:trPr>
        <w:tc>
          <w:tcPr>
            <w:tcW w:w="4293" w:type="dxa"/>
            <w:tcBorders>
              <w:top w:val="nil"/>
              <w:left w:val="nil"/>
              <w:bottom w:val="nil"/>
              <w:right w:val="nil"/>
            </w:tcBorders>
          </w:tcPr>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 xml:space="preserve">Об утверждении Перечня автомобильных дорог общего пользования местного значения Рощинского сельского поселения </w:t>
            </w:r>
          </w:p>
        </w:tc>
      </w:tr>
    </w:tbl>
    <w:p w:rsidR="00E45E0A" w:rsidRPr="00E45E0A" w:rsidRDefault="00E45E0A" w:rsidP="00E45E0A">
      <w:pPr>
        <w:widowControl w:val="0"/>
        <w:suppressAutoHyphens/>
        <w:autoSpaceDE w:val="0"/>
        <w:rPr>
          <w:rFonts w:eastAsia="Times New Roman"/>
          <w:color w:val="000000"/>
          <w:sz w:val="20"/>
          <w:szCs w:val="20"/>
          <w:lang w:eastAsia="ar-SA"/>
        </w:rPr>
      </w:pPr>
    </w:p>
    <w:p w:rsidR="00E45E0A" w:rsidRPr="00E45E0A" w:rsidRDefault="00E45E0A" w:rsidP="00E45E0A">
      <w:pPr>
        <w:widowControl w:val="0"/>
        <w:suppressAutoHyphens/>
        <w:autoSpaceDE w:val="0"/>
        <w:rPr>
          <w:rFonts w:eastAsia="Times New Roman"/>
          <w:color w:val="000000"/>
          <w:sz w:val="20"/>
          <w:szCs w:val="20"/>
          <w:lang w:eastAsia="ar-SA"/>
        </w:rPr>
      </w:pPr>
    </w:p>
    <w:p w:rsidR="00E45E0A" w:rsidRPr="00E45E0A" w:rsidRDefault="00E45E0A" w:rsidP="00E45E0A">
      <w:pPr>
        <w:widowControl w:val="0"/>
        <w:suppressAutoHyphens/>
        <w:autoSpaceDE w:val="0"/>
        <w:ind w:firstLine="708"/>
        <w:jc w:val="both"/>
        <w:rPr>
          <w:rFonts w:eastAsia="Times New Roman"/>
          <w:color w:val="000000"/>
          <w:sz w:val="20"/>
          <w:szCs w:val="20"/>
          <w:lang w:eastAsia="ar-SA"/>
        </w:rPr>
      </w:pPr>
    </w:p>
    <w:p w:rsidR="00E45E0A" w:rsidRPr="00E45E0A" w:rsidRDefault="00E45E0A" w:rsidP="00E45E0A">
      <w:pPr>
        <w:widowControl w:val="0"/>
        <w:suppressAutoHyphens/>
        <w:autoSpaceDE w:val="0"/>
        <w:ind w:firstLine="708"/>
        <w:jc w:val="both"/>
        <w:rPr>
          <w:rFonts w:eastAsia="Times New Roman"/>
          <w:color w:val="000000"/>
          <w:sz w:val="20"/>
          <w:szCs w:val="20"/>
          <w:lang w:eastAsia="ar-SA"/>
        </w:rPr>
      </w:pPr>
    </w:p>
    <w:p w:rsidR="00E45E0A" w:rsidRDefault="00E45E0A" w:rsidP="00EC0603">
      <w:pPr>
        <w:widowControl w:val="0"/>
        <w:suppressAutoHyphens/>
        <w:autoSpaceDE w:val="0"/>
        <w:jc w:val="both"/>
        <w:rPr>
          <w:rFonts w:eastAsia="Times New Roman"/>
          <w:color w:val="000000"/>
          <w:sz w:val="20"/>
          <w:szCs w:val="20"/>
          <w:lang w:eastAsia="ar-SA"/>
        </w:rPr>
      </w:pPr>
    </w:p>
    <w:p w:rsidR="00EC0603" w:rsidRPr="00E45E0A" w:rsidRDefault="00EC0603" w:rsidP="00EC0603">
      <w:pPr>
        <w:widowControl w:val="0"/>
        <w:suppressAutoHyphens/>
        <w:autoSpaceDE w:val="0"/>
        <w:jc w:val="both"/>
        <w:rPr>
          <w:rFonts w:eastAsia="Times New Roman"/>
          <w:color w:val="000000"/>
          <w:sz w:val="20"/>
          <w:szCs w:val="20"/>
          <w:lang w:eastAsia="ar-SA"/>
        </w:rPr>
      </w:pPr>
    </w:p>
    <w:p w:rsidR="00E45E0A" w:rsidRPr="00E45E0A" w:rsidRDefault="00E45E0A" w:rsidP="00E45E0A">
      <w:pPr>
        <w:widowControl w:val="0"/>
        <w:suppressAutoHyphens/>
        <w:autoSpaceDE w:val="0"/>
        <w:ind w:firstLine="708"/>
        <w:jc w:val="both"/>
        <w:rPr>
          <w:rFonts w:eastAsia="Times New Roman"/>
          <w:color w:val="000000"/>
          <w:sz w:val="20"/>
          <w:szCs w:val="20"/>
          <w:lang w:eastAsia="ar-SA"/>
        </w:rPr>
      </w:pPr>
      <w:r w:rsidRPr="00E45E0A">
        <w:rPr>
          <w:rFonts w:eastAsia="Times New Roman"/>
          <w:color w:val="000000"/>
          <w:sz w:val="20"/>
          <w:szCs w:val="20"/>
          <w:lang w:eastAsia="ar-SA"/>
        </w:rPr>
        <w:t>В соответствии с Федеральным Законом от 06.10.2003 № 131 – ФЗ «Об общих принципах организации местного самоуправления в Российской Федерации»</w:t>
      </w:r>
    </w:p>
    <w:p w:rsidR="00E45E0A" w:rsidRPr="00E45E0A" w:rsidRDefault="00E45E0A" w:rsidP="00E45E0A">
      <w:pPr>
        <w:widowControl w:val="0"/>
        <w:suppressAutoHyphens/>
        <w:autoSpaceDE w:val="0"/>
        <w:ind w:firstLine="708"/>
        <w:jc w:val="both"/>
        <w:rPr>
          <w:rFonts w:eastAsia="Times New Roman"/>
          <w:b/>
          <w:color w:val="000000"/>
          <w:sz w:val="20"/>
          <w:szCs w:val="20"/>
          <w:lang w:eastAsia="ar-SA"/>
        </w:rPr>
      </w:pPr>
      <w:r w:rsidRPr="00E45E0A">
        <w:rPr>
          <w:rFonts w:eastAsia="Times New Roman"/>
          <w:b/>
          <w:color w:val="000000"/>
          <w:sz w:val="20"/>
          <w:szCs w:val="20"/>
          <w:lang w:eastAsia="ar-SA"/>
        </w:rPr>
        <w:t>ПОСТАНОВЛЯЮ:</w:t>
      </w:r>
    </w:p>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ab/>
        <w:t>1. Утвердить прилагаемый «Перечень автомобильных дорог общего пользования местного значения Рощинского сельского поселения».</w:t>
      </w:r>
    </w:p>
    <w:p w:rsidR="00E45E0A" w:rsidRPr="00E45E0A" w:rsidRDefault="00E45E0A" w:rsidP="00E45E0A">
      <w:pPr>
        <w:widowControl w:val="0"/>
        <w:suppressAutoHyphens/>
        <w:autoSpaceDE w:val="0"/>
        <w:ind w:firstLine="708"/>
        <w:rPr>
          <w:rFonts w:eastAsia="Times New Roman"/>
          <w:color w:val="000000"/>
          <w:sz w:val="20"/>
          <w:szCs w:val="20"/>
          <w:lang w:eastAsia="ar-SA"/>
        </w:rPr>
      </w:pPr>
      <w:r w:rsidRPr="00E45E0A">
        <w:rPr>
          <w:rFonts w:eastAsia="Times New Roman"/>
          <w:color w:val="000000"/>
          <w:sz w:val="20"/>
          <w:szCs w:val="20"/>
          <w:lang w:eastAsia="ar-SA"/>
        </w:rPr>
        <w:t>2. Считать утратившим силу Постановление администрации Рощинского сельского поселения  от 01.11.2012 года № 41</w:t>
      </w:r>
      <w:r w:rsidRPr="00E45E0A">
        <w:rPr>
          <w:rFonts w:eastAsia="Times New Roman"/>
          <w:color w:val="000000"/>
          <w:sz w:val="20"/>
          <w:szCs w:val="20"/>
          <w:lang w:eastAsia="ar-SA"/>
        </w:rPr>
        <w:tab/>
        <w:t xml:space="preserve"> «Об утверждении Перечня автомобильных дорог общего пользования  в границах населённых пунктов Рощинского сельского поселения»</w:t>
      </w:r>
    </w:p>
    <w:p w:rsidR="00E45E0A" w:rsidRPr="00E45E0A" w:rsidRDefault="00E45E0A" w:rsidP="00E45E0A">
      <w:pPr>
        <w:widowControl w:val="0"/>
        <w:suppressAutoHyphens/>
        <w:autoSpaceDE w:val="0"/>
        <w:rPr>
          <w:rFonts w:eastAsia="Times New Roman"/>
          <w:color w:val="000000"/>
          <w:sz w:val="20"/>
          <w:szCs w:val="20"/>
          <w:lang w:eastAsia="ar-SA"/>
        </w:rPr>
      </w:pPr>
      <w:r w:rsidRPr="00E45E0A">
        <w:rPr>
          <w:rFonts w:eastAsia="Times New Roman"/>
          <w:color w:val="000000"/>
          <w:sz w:val="20"/>
          <w:szCs w:val="20"/>
          <w:lang w:eastAsia="ar-SA"/>
        </w:rPr>
        <w:tab/>
        <w:t>3. Опубликовать постановление в информационном бюллетене «Рощинский вестник» и разместить на официальном сайте администрации.</w:t>
      </w:r>
    </w:p>
    <w:p w:rsidR="00E45E0A" w:rsidRPr="00E45E0A" w:rsidRDefault="00E45E0A" w:rsidP="00E45E0A">
      <w:pPr>
        <w:widowControl w:val="0"/>
        <w:suppressAutoHyphens/>
        <w:autoSpaceDE w:val="0"/>
        <w:jc w:val="both"/>
        <w:rPr>
          <w:rFonts w:eastAsia="Times New Roman"/>
          <w:color w:val="000000"/>
          <w:sz w:val="20"/>
          <w:szCs w:val="20"/>
          <w:lang w:eastAsia="ar-SA"/>
        </w:rPr>
      </w:pPr>
    </w:p>
    <w:p w:rsidR="00E45E0A" w:rsidRPr="00E45E0A" w:rsidRDefault="00E45E0A" w:rsidP="00E45E0A">
      <w:pPr>
        <w:widowControl w:val="0"/>
        <w:suppressAutoHyphens/>
        <w:autoSpaceDE w:val="0"/>
        <w:jc w:val="both"/>
        <w:rPr>
          <w:rFonts w:eastAsia="Times New Roman"/>
          <w:color w:val="000000"/>
          <w:sz w:val="20"/>
          <w:szCs w:val="20"/>
          <w:lang w:eastAsia="ar-SA"/>
        </w:rPr>
      </w:pPr>
      <w:bookmarkStart w:id="147" w:name="_GoBack"/>
      <w:bookmarkEnd w:id="147"/>
    </w:p>
    <w:p w:rsidR="00E45E0A" w:rsidRPr="00E45E0A" w:rsidRDefault="00E45E0A" w:rsidP="00E45E0A">
      <w:pPr>
        <w:widowControl w:val="0"/>
        <w:suppressAutoHyphens/>
        <w:autoSpaceDE w:val="0"/>
        <w:jc w:val="both"/>
        <w:rPr>
          <w:rFonts w:eastAsia="Times New Roman"/>
          <w:color w:val="000000"/>
          <w:sz w:val="20"/>
          <w:szCs w:val="20"/>
          <w:lang w:eastAsia="ar-SA"/>
        </w:rPr>
      </w:pPr>
      <w:r w:rsidRPr="00E45E0A">
        <w:rPr>
          <w:rFonts w:eastAsia="Times New Roman"/>
          <w:color w:val="000000"/>
          <w:sz w:val="20"/>
          <w:szCs w:val="20"/>
          <w:lang w:eastAsia="ar-SA"/>
        </w:rPr>
        <w:t>Глава сельского поселения</w:t>
      </w:r>
      <w:r w:rsidRPr="00E45E0A">
        <w:rPr>
          <w:rFonts w:eastAsia="Times New Roman"/>
          <w:color w:val="000000"/>
          <w:sz w:val="20"/>
          <w:szCs w:val="20"/>
          <w:lang w:eastAsia="ar-SA"/>
        </w:rPr>
        <w:tab/>
      </w:r>
      <w:r w:rsidRPr="00E45E0A">
        <w:rPr>
          <w:rFonts w:eastAsia="Times New Roman"/>
          <w:color w:val="000000"/>
          <w:sz w:val="20"/>
          <w:szCs w:val="20"/>
          <w:lang w:eastAsia="ar-SA"/>
        </w:rPr>
        <w:tab/>
      </w:r>
      <w:r w:rsidRPr="00E45E0A">
        <w:rPr>
          <w:rFonts w:eastAsia="Times New Roman"/>
          <w:color w:val="000000"/>
          <w:sz w:val="20"/>
          <w:szCs w:val="20"/>
          <w:lang w:eastAsia="ar-SA"/>
        </w:rPr>
        <w:tab/>
      </w:r>
      <w:r w:rsidRPr="00E45E0A">
        <w:rPr>
          <w:rFonts w:eastAsia="Times New Roman"/>
          <w:color w:val="000000"/>
          <w:sz w:val="20"/>
          <w:szCs w:val="20"/>
          <w:lang w:eastAsia="ar-SA"/>
        </w:rPr>
        <w:tab/>
      </w:r>
      <w:r w:rsidRPr="00E45E0A">
        <w:rPr>
          <w:rFonts w:eastAsia="Times New Roman"/>
          <w:color w:val="000000"/>
          <w:sz w:val="20"/>
          <w:szCs w:val="20"/>
          <w:lang w:eastAsia="ar-SA"/>
        </w:rPr>
        <w:tab/>
      </w:r>
      <w:r w:rsidRPr="00E45E0A">
        <w:rPr>
          <w:rFonts w:eastAsia="Times New Roman"/>
          <w:color w:val="000000"/>
          <w:sz w:val="20"/>
          <w:szCs w:val="20"/>
          <w:lang w:eastAsia="ar-SA"/>
        </w:rPr>
        <w:tab/>
      </w:r>
      <w:r w:rsidRPr="00E45E0A">
        <w:rPr>
          <w:rFonts w:eastAsia="Times New Roman"/>
          <w:color w:val="000000"/>
          <w:sz w:val="20"/>
          <w:szCs w:val="20"/>
          <w:lang w:eastAsia="ar-SA"/>
        </w:rPr>
        <w:tab/>
        <w:t xml:space="preserve">  В.Б. Мячин</w:t>
      </w:r>
    </w:p>
    <w:p w:rsidR="00E45E0A" w:rsidRPr="00E45E0A" w:rsidRDefault="00E45E0A" w:rsidP="00E45E0A">
      <w:pPr>
        <w:widowControl w:val="0"/>
        <w:suppressAutoHyphens/>
        <w:autoSpaceDE w:val="0"/>
        <w:jc w:val="both"/>
        <w:rPr>
          <w:rFonts w:ascii="Arial" w:eastAsia="Times New Roman" w:hAnsi="Arial"/>
          <w:color w:val="000000"/>
          <w:sz w:val="20"/>
          <w:szCs w:val="20"/>
          <w:lang w:eastAsia="ar-SA"/>
        </w:rPr>
      </w:pPr>
    </w:p>
    <w:p w:rsidR="00E45E0A" w:rsidRPr="00E45E0A" w:rsidRDefault="00E45E0A" w:rsidP="00E45E0A">
      <w:pPr>
        <w:widowControl w:val="0"/>
        <w:suppressAutoHyphens/>
        <w:autoSpaceDE w:val="0"/>
        <w:jc w:val="both"/>
        <w:rPr>
          <w:rFonts w:ascii="Arial" w:eastAsia="Times New Roman" w:hAnsi="Arial"/>
          <w:color w:val="000000"/>
          <w:sz w:val="20"/>
          <w:szCs w:val="20"/>
          <w:lang w:eastAsia="ar-SA"/>
        </w:rPr>
      </w:pPr>
    </w:p>
    <w:p w:rsidR="00E45E0A" w:rsidRPr="00E45E0A" w:rsidRDefault="00E45E0A" w:rsidP="00E45E0A">
      <w:pPr>
        <w:widowControl w:val="0"/>
        <w:suppressAutoHyphens/>
        <w:autoSpaceDE w:val="0"/>
        <w:jc w:val="both"/>
        <w:rPr>
          <w:rFonts w:ascii="Arial" w:eastAsia="Times New Roman" w:hAnsi="Arial"/>
          <w:color w:val="000000"/>
          <w:sz w:val="20"/>
          <w:szCs w:val="20"/>
          <w:lang w:eastAsia="ar-SA"/>
        </w:rPr>
        <w:sectPr w:rsidR="00E45E0A" w:rsidRPr="00E45E0A" w:rsidSect="00E45E0A">
          <w:headerReference w:type="even" r:id="rId97"/>
          <w:headerReference w:type="default" r:id="rId98"/>
          <w:footerReference w:type="even" r:id="rId99"/>
          <w:footerReference w:type="default" r:id="rId100"/>
          <w:pgSz w:w="11906" w:h="16838" w:code="9"/>
          <w:pgMar w:top="709" w:right="567" w:bottom="567" w:left="1134" w:header="568" w:footer="0" w:gutter="0"/>
          <w:pgNumType w:start="1"/>
          <w:cols w:space="720"/>
          <w:titlePg/>
          <w:docGrid w:linePitch="326"/>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6"/>
        <w:gridCol w:w="164"/>
        <w:gridCol w:w="16"/>
        <w:gridCol w:w="790"/>
        <w:gridCol w:w="334"/>
        <w:gridCol w:w="98"/>
        <w:gridCol w:w="151"/>
        <w:gridCol w:w="87"/>
        <w:gridCol w:w="89"/>
        <w:gridCol w:w="148"/>
        <w:gridCol w:w="115"/>
        <w:gridCol w:w="136"/>
        <w:gridCol w:w="139"/>
        <w:gridCol w:w="327"/>
        <w:gridCol w:w="64"/>
        <w:gridCol w:w="76"/>
        <w:gridCol w:w="422"/>
        <w:gridCol w:w="313"/>
        <w:gridCol w:w="116"/>
        <w:gridCol w:w="662"/>
        <w:gridCol w:w="163"/>
        <w:gridCol w:w="101"/>
        <w:gridCol w:w="307"/>
        <w:gridCol w:w="124"/>
        <w:gridCol w:w="101"/>
        <w:gridCol w:w="208"/>
        <w:gridCol w:w="226"/>
        <w:gridCol w:w="88"/>
        <w:gridCol w:w="376"/>
        <w:gridCol w:w="73"/>
        <w:gridCol w:w="7"/>
        <w:gridCol w:w="593"/>
        <w:gridCol w:w="62"/>
        <w:gridCol w:w="334"/>
        <w:gridCol w:w="57"/>
        <w:gridCol w:w="339"/>
        <w:gridCol w:w="51"/>
        <w:gridCol w:w="850"/>
        <w:gridCol w:w="28"/>
        <w:gridCol w:w="817"/>
        <w:gridCol w:w="8"/>
        <w:gridCol w:w="456"/>
      </w:tblGrid>
      <w:tr w:rsidR="00E45E0A" w:rsidRPr="00E45E0A" w:rsidTr="00E45E0A">
        <w:trPr>
          <w:trHeight w:val="375"/>
        </w:trPr>
        <w:tc>
          <w:tcPr>
            <w:tcW w:w="236" w:type="dxa"/>
            <w:tcBorders>
              <w:top w:val="nil"/>
              <w:left w:val="nil"/>
              <w:bottom w:val="nil"/>
              <w:right w:val="nil"/>
            </w:tcBorders>
            <w:hideMark/>
          </w:tcPr>
          <w:p w:rsidR="00E45E0A" w:rsidRPr="00E45E0A" w:rsidRDefault="00E45E0A" w:rsidP="00E45E0A">
            <w:pPr>
              <w:widowControl w:val="0"/>
              <w:suppressAutoHyphens/>
              <w:autoSpaceDE w:val="0"/>
              <w:spacing w:before="100" w:beforeAutospacing="1" w:after="100" w:afterAutospacing="1"/>
              <w:rPr>
                <w:rFonts w:eastAsia="Times New Roman"/>
                <w:bCs/>
                <w:color w:val="000000"/>
                <w:sz w:val="20"/>
                <w:szCs w:val="20"/>
                <w:lang w:eastAsia="ar-SA"/>
              </w:rPr>
            </w:pPr>
            <w:r w:rsidRPr="00E45E0A">
              <w:rPr>
                <w:rFonts w:eastAsia="Times New Roman"/>
                <w:bCs/>
                <w:color w:val="000000"/>
                <w:sz w:val="20"/>
                <w:szCs w:val="20"/>
                <w:lang w:eastAsia="ar-SA"/>
              </w:rPr>
              <w:t> </w:t>
            </w:r>
          </w:p>
        </w:tc>
        <w:tc>
          <w:tcPr>
            <w:tcW w:w="1045" w:type="dxa"/>
            <w:gridSpan w:val="3"/>
            <w:tcBorders>
              <w:top w:val="nil"/>
              <w:left w:val="nil"/>
              <w:bottom w:val="nil"/>
              <w:right w:val="nil"/>
            </w:tcBorders>
            <w:noWrap/>
            <w:hideMark/>
          </w:tcPr>
          <w:p w:rsidR="00E45E0A" w:rsidRPr="00E45E0A" w:rsidRDefault="00E45E0A" w:rsidP="00E45E0A">
            <w:pPr>
              <w:widowControl w:val="0"/>
              <w:suppressAutoHyphens/>
              <w:autoSpaceDE w:val="0"/>
              <w:rPr>
                <w:rFonts w:eastAsia="Times New Roman"/>
                <w:color w:val="000000"/>
                <w:sz w:val="20"/>
                <w:szCs w:val="20"/>
                <w:lang w:eastAsia="ar-SA"/>
              </w:rPr>
            </w:pPr>
          </w:p>
        </w:tc>
        <w:tc>
          <w:tcPr>
            <w:tcW w:w="344" w:type="dxa"/>
            <w:tcBorders>
              <w:top w:val="nil"/>
              <w:left w:val="nil"/>
              <w:bottom w:val="nil"/>
              <w:right w:val="nil"/>
            </w:tcBorders>
            <w:noWrap/>
            <w:textDirection w:val="btLr"/>
            <w:hideMark/>
          </w:tcPr>
          <w:p w:rsidR="00E45E0A" w:rsidRPr="00E45E0A" w:rsidRDefault="00E45E0A" w:rsidP="00E45E0A">
            <w:pPr>
              <w:widowControl w:val="0"/>
              <w:suppressAutoHyphens/>
              <w:autoSpaceDE w:val="0"/>
              <w:rPr>
                <w:rFonts w:eastAsia="Times New Roman"/>
                <w:color w:val="000000"/>
                <w:sz w:val="20"/>
                <w:szCs w:val="20"/>
                <w:lang w:eastAsia="ar-SA"/>
              </w:rPr>
            </w:pPr>
          </w:p>
        </w:tc>
        <w:tc>
          <w:tcPr>
            <w:tcW w:w="346" w:type="dxa"/>
            <w:gridSpan w:val="3"/>
            <w:tcBorders>
              <w:top w:val="nil"/>
              <w:left w:val="nil"/>
              <w:bottom w:val="nil"/>
              <w:right w:val="nil"/>
            </w:tcBorders>
            <w:noWrap/>
            <w:textDirection w:val="btLr"/>
            <w:hideMark/>
          </w:tcPr>
          <w:p w:rsidR="00E45E0A" w:rsidRPr="00E45E0A" w:rsidRDefault="00E45E0A" w:rsidP="00E45E0A">
            <w:pPr>
              <w:widowControl w:val="0"/>
              <w:suppressAutoHyphens/>
              <w:autoSpaceDE w:val="0"/>
              <w:rPr>
                <w:rFonts w:eastAsia="Times New Roman"/>
                <w:color w:val="000000"/>
                <w:sz w:val="20"/>
                <w:szCs w:val="20"/>
                <w:lang w:eastAsia="ar-SA"/>
              </w:rPr>
            </w:pPr>
          </w:p>
        </w:tc>
        <w:tc>
          <w:tcPr>
            <w:tcW w:w="359" w:type="dxa"/>
            <w:gridSpan w:val="3"/>
            <w:tcBorders>
              <w:top w:val="nil"/>
              <w:left w:val="nil"/>
              <w:bottom w:val="nil"/>
              <w:right w:val="nil"/>
            </w:tcBorders>
            <w:noWrap/>
            <w:textDirection w:val="btLr"/>
            <w:hideMark/>
          </w:tcPr>
          <w:p w:rsidR="00E45E0A" w:rsidRPr="00E45E0A" w:rsidRDefault="00E45E0A" w:rsidP="00E45E0A">
            <w:pPr>
              <w:widowControl w:val="0"/>
              <w:suppressAutoHyphens/>
              <w:autoSpaceDE w:val="0"/>
              <w:rPr>
                <w:rFonts w:eastAsia="Times New Roman"/>
                <w:color w:val="000000"/>
                <w:sz w:val="20"/>
                <w:szCs w:val="20"/>
                <w:lang w:eastAsia="ar-SA"/>
              </w:rPr>
            </w:pPr>
          </w:p>
        </w:tc>
        <w:tc>
          <w:tcPr>
            <w:tcW w:w="1232" w:type="dxa"/>
            <w:gridSpan w:val="6"/>
            <w:tcBorders>
              <w:top w:val="nil"/>
              <w:left w:val="nil"/>
              <w:bottom w:val="nil"/>
              <w:right w:val="nil"/>
            </w:tcBorders>
            <w:noWrap/>
            <w:textDirection w:val="btLr"/>
            <w:hideMark/>
          </w:tcPr>
          <w:p w:rsidR="00E45E0A" w:rsidRPr="00E45E0A" w:rsidRDefault="00E45E0A" w:rsidP="00E45E0A">
            <w:pPr>
              <w:widowControl w:val="0"/>
              <w:suppressAutoHyphens/>
              <w:autoSpaceDE w:val="0"/>
              <w:rPr>
                <w:rFonts w:eastAsia="Times New Roman"/>
                <w:color w:val="000000"/>
                <w:sz w:val="20"/>
                <w:szCs w:val="20"/>
                <w:lang w:eastAsia="ar-SA"/>
              </w:rPr>
            </w:pPr>
          </w:p>
        </w:tc>
        <w:tc>
          <w:tcPr>
            <w:tcW w:w="1177" w:type="dxa"/>
            <w:gridSpan w:val="3"/>
            <w:tcBorders>
              <w:top w:val="nil"/>
              <w:left w:val="nil"/>
              <w:bottom w:val="nil"/>
              <w:right w:val="nil"/>
            </w:tcBorders>
            <w:noWrap/>
            <w:textDirection w:val="btLr"/>
            <w:hideMark/>
          </w:tcPr>
          <w:p w:rsidR="00E45E0A" w:rsidRPr="00E45E0A" w:rsidRDefault="00E45E0A" w:rsidP="00E45E0A">
            <w:pPr>
              <w:widowControl w:val="0"/>
              <w:suppressAutoHyphens/>
              <w:autoSpaceDE w:val="0"/>
              <w:rPr>
                <w:rFonts w:eastAsia="Times New Roman"/>
                <w:color w:val="000000"/>
                <w:sz w:val="20"/>
                <w:szCs w:val="20"/>
                <w:lang w:eastAsia="ar-SA"/>
              </w:rPr>
            </w:pPr>
          </w:p>
        </w:tc>
        <w:tc>
          <w:tcPr>
            <w:tcW w:w="606" w:type="dxa"/>
            <w:gridSpan w:val="3"/>
            <w:tcBorders>
              <w:top w:val="nil"/>
              <w:left w:val="nil"/>
              <w:bottom w:val="nil"/>
              <w:right w:val="nil"/>
            </w:tcBorders>
            <w:noWrap/>
            <w:textDirection w:val="btLr"/>
            <w:hideMark/>
          </w:tcPr>
          <w:p w:rsidR="00E45E0A" w:rsidRPr="00E45E0A" w:rsidRDefault="00E45E0A" w:rsidP="00E45E0A">
            <w:pPr>
              <w:widowControl w:val="0"/>
              <w:suppressAutoHyphens/>
              <w:autoSpaceDE w:val="0"/>
              <w:rPr>
                <w:rFonts w:eastAsia="Times New Roman"/>
                <w:color w:val="000000"/>
                <w:sz w:val="20"/>
                <w:szCs w:val="20"/>
                <w:lang w:eastAsia="ar-SA"/>
              </w:rPr>
            </w:pPr>
          </w:p>
        </w:tc>
        <w:tc>
          <w:tcPr>
            <w:tcW w:w="445" w:type="dxa"/>
            <w:gridSpan w:val="3"/>
            <w:tcBorders>
              <w:top w:val="nil"/>
              <w:left w:val="nil"/>
              <w:bottom w:val="nil"/>
              <w:right w:val="nil"/>
            </w:tcBorders>
            <w:noWrap/>
            <w:textDirection w:val="btLr"/>
            <w:hideMark/>
          </w:tcPr>
          <w:p w:rsidR="00E45E0A" w:rsidRPr="00E45E0A" w:rsidRDefault="00E45E0A" w:rsidP="00E45E0A">
            <w:pPr>
              <w:widowControl w:val="0"/>
              <w:suppressAutoHyphens/>
              <w:autoSpaceDE w:val="0"/>
              <w:rPr>
                <w:rFonts w:eastAsia="Times New Roman"/>
                <w:color w:val="000000"/>
                <w:sz w:val="20"/>
                <w:szCs w:val="20"/>
                <w:lang w:eastAsia="ar-SA"/>
              </w:rPr>
            </w:pPr>
          </w:p>
        </w:tc>
        <w:tc>
          <w:tcPr>
            <w:tcW w:w="4631" w:type="dxa"/>
            <w:gridSpan w:val="16"/>
            <w:vMerge w:val="restart"/>
            <w:tcBorders>
              <w:top w:val="nil"/>
              <w:left w:val="nil"/>
              <w:bottom w:val="nil"/>
              <w:right w:val="nil"/>
            </w:tcBorders>
            <w:hideMark/>
          </w:tcPr>
          <w:p w:rsidR="00E45E0A" w:rsidRPr="00E45E0A" w:rsidRDefault="00E45E0A" w:rsidP="00E45E0A">
            <w:pPr>
              <w:widowControl w:val="0"/>
              <w:suppressAutoHyphens/>
              <w:autoSpaceDE w:val="0"/>
              <w:jc w:val="right"/>
              <w:rPr>
                <w:rFonts w:eastAsia="Times New Roman"/>
                <w:color w:val="000000"/>
                <w:sz w:val="20"/>
                <w:szCs w:val="20"/>
                <w:lang w:eastAsia="ar-SA"/>
              </w:rPr>
            </w:pPr>
            <w:r w:rsidRPr="00E45E0A">
              <w:rPr>
                <w:rFonts w:eastAsia="Times New Roman"/>
                <w:color w:val="000000"/>
                <w:sz w:val="20"/>
                <w:szCs w:val="20"/>
                <w:lang w:eastAsia="ar-SA"/>
              </w:rPr>
              <w:t xml:space="preserve">УТВЕРЖДЕНО                                          </w:t>
            </w:r>
          </w:p>
          <w:p w:rsidR="00E45E0A" w:rsidRPr="00E45E0A" w:rsidRDefault="00E45E0A" w:rsidP="00E45E0A">
            <w:pPr>
              <w:widowControl w:val="0"/>
              <w:suppressAutoHyphens/>
              <w:autoSpaceDE w:val="0"/>
              <w:jc w:val="right"/>
              <w:rPr>
                <w:rFonts w:eastAsia="Times New Roman"/>
                <w:color w:val="000000"/>
                <w:sz w:val="20"/>
                <w:szCs w:val="20"/>
                <w:lang w:eastAsia="ar-SA"/>
              </w:rPr>
            </w:pPr>
            <w:r w:rsidRPr="00E45E0A">
              <w:rPr>
                <w:rFonts w:eastAsia="Times New Roman"/>
                <w:color w:val="000000"/>
                <w:sz w:val="20"/>
                <w:szCs w:val="20"/>
                <w:lang w:eastAsia="ar-SA"/>
              </w:rPr>
              <w:t xml:space="preserve">Постановлением администрации                 </w:t>
            </w:r>
          </w:p>
          <w:p w:rsidR="00E45E0A" w:rsidRPr="00E45E0A" w:rsidRDefault="00E45E0A" w:rsidP="00E45E0A">
            <w:pPr>
              <w:widowControl w:val="0"/>
              <w:suppressAutoHyphens/>
              <w:autoSpaceDE w:val="0"/>
              <w:jc w:val="right"/>
              <w:rPr>
                <w:rFonts w:eastAsia="Times New Roman"/>
                <w:color w:val="000000"/>
                <w:sz w:val="20"/>
                <w:szCs w:val="20"/>
                <w:lang w:eastAsia="ar-SA"/>
              </w:rPr>
            </w:pPr>
            <w:r w:rsidRPr="00E45E0A">
              <w:rPr>
                <w:rFonts w:eastAsia="Times New Roman"/>
                <w:color w:val="000000"/>
                <w:sz w:val="20"/>
                <w:szCs w:val="20"/>
                <w:lang w:eastAsia="ar-SA"/>
              </w:rPr>
              <w:t>Рощинского сельского поселения                                                        от 16.01.2019  № 2</w:t>
            </w:r>
          </w:p>
        </w:tc>
      </w:tr>
      <w:tr w:rsidR="00E45E0A" w:rsidRPr="00E45E0A" w:rsidTr="00E45E0A">
        <w:trPr>
          <w:trHeight w:val="375"/>
        </w:trPr>
        <w:tc>
          <w:tcPr>
            <w:tcW w:w="236" w:type="dxa"/>
            <w:tcBorders>
              <w:top w:val="nil"/>
              <w:left w:val="nil"/>
              <w:bottom w:val="nil"/>
              <w:right w:val="nil"/>
            </w:tcBorders>
            <w:hideMark/>
          </w:tcPr>
          <w:p w:rsidR="00E45E0A" w:rsidRPr="00E45E0A" w:rsidRDefault="00E45E0A" w:rsidP="00E45E0A">
            <w:pPr>
              <w:widowControl w:val="0"/>
              <w:suppressAutoHyphens/>
              <w:autoSpaceDE w:val="0"/>
              <w:spacing w:before="100" w:beforeAutospacing="1" w:after="100" w:afterAutospacing="1"/>
              <w:rPr>
                <w:rFonts w:eastAsia="Times New Roman"/>
                <w:bCs/>
                <w:color w:val="000000"/>
                <w:sz w:val="20"/>
                <w:szCs w:val="20"/>
                <w:lang w:eastAsia="ar-SA"/>
              </w:rPr>
            </w:pPr>
            <w:r w:rsidRPr="00E45E0A">
              <w:rPr>
                <w:rFonts w:eastAsia="Times New Roman"/>
                <w:bCs/>
                <w:color w:val="000000"/>
                <w:sz w:val="20"/>
                <w:szCs w:val="20"/>
                <w:lang w:eastAsia="ar-SA"/>
              </w:rPr>
              <w:t> </w:t>
            </w:r>
          </w:p>
        </w:tc>
        <w:tc>
          <w:tcPr>
            <w:tcW w:w="1045" w:type="dxa"/>
            <w:gridSpan w:val="3"/>
            <w:tcBorders>
              <w:top w:val="nil"/>
              <w:left w:val="nil"/>
              <w:bottom w:val="nil"/>
              <w:right w:val="nil"/>
            </w:tcBorders>
            <w:noWrap/>
            <w:hideMark/>
          </w:tcPr>
          <w:p w:rsidR="00E45E0A" w:rsidRPr="00E45E0A" w:rsidRDefault="00E45E0A" w:rsidP="00E45E0A">
            <w:pPr>
              <w:widowControl w:val="0"/>
              <w:suppressAutoHyphens/>
              <w:autoSpaceDE w:val="0"/>
              <w:spacing w:before="100" w:beforeAutospacing="1" w:after="100" w:afterAutospacing="1"/>
              <w:rPr>
                <w:rFonts w:eastAsia="Times New Roman"/>
                <w:color w:val="000000"/>
                <w:sz w:val="20"/>
                <w:szCs w:val="20"/>
                <w:lang w:eastAsia="ar-SA"/>
              </w:rPr>
            </w:pPr>
          </w:p>
        </w:tc>
        <w:tc>
          <w:tcPr>
            <w:tcW w:w="344" w:type="dxa"/>
            <w:tcBorders>
              <w:top w:val="nil"/>
              <w:left w:val="nil"/>
              <w:bottom w:val="nil"/>
              <w:right w:val="nil"/>
            </w:tcBorders>
            <w:noWrap/>
            <w:textDirection w:val="btLr"/>
            <w:hideMark/>
          </w:tcPr>
          <w:p w:rsidR="00E45E0A" w:rsidRPr="00E45E0A" w:rsidRDefault="00E45E0A" w:rsidP="00E45E0A">
            <w:pPr>
              <w:widowControl w:val="0"/>
              <w:suppressAutoHyphens/>
              <w:autoSpaceDE w:val="0"/>
              <w:spacing w:before="100" w:beforeAutospacing="1" w:after="100" w:afterAutospacing="1"/>
              <w:rPr>
                <w:rFonts w:eastAsia="Times New Roman"/>
                <w:color w:val="000000"/>
                <w:sz w:val="20"/>
                <w:szCs w:val="20"/>
                <w:lang w:eastAsia="ar-SA"/>
              </w:rPr>
            </w:pPr>
          </w:p>
        </w:tc>
        <w:tc>
          <w:tcPr>
            <w:tcW w:w="346" w:type="dxa"/>
            <w:gridSpan w:val="3"/>
            <w:tcBorders>
              <w:top w:val="nil"/>
              <w:left w:val="nil"/>
              <w:bottom w:val="nil"/>
              <w:right w:val="nil"/>
            </w:tcBorders>
            <w:noWrap/>
            <w:textDirection w:val="btLr"/>
            <w:hideMark/>
          </w:tcPr>
          <w:p w:rsidR="00E45E0A" w:rsidRPr="00E45E0A" w:rsidRDefault="00E45E0A" w:rsidP="00E45E0A">
            <w:pPr>
              <w:widowControl w:val="0"/>
              <w:suppressAutoHyphens/>
              <w:autoSpaceDE w:val="0"/>
              <w:spacing w:before="100" w:beforeAutospacing="1" w:after="100" w:afterAutospacing="1"/>
              <w:rPr>
                <w:rFonts w:eastAsia="Times New Roman"/>
                <w:color w:val="000000"/>
                <w:sz w:val="20"/>
                <w:szCs w:val="20"/>
                <w:lang w:eastAsia="ar-SA"/>
              </w:rPr>
            </w:pPr>
          </w:p>
        </w:tc>
        <w:tc>
          <w:tcPr>
            <w:tcW w:w="359" w:type="dxa"/>
            <w:gridSpan w:val="3"/>
            <w:tcBorders>
              <w:top w:val="nil"/>
              <w:left w:val="nil"/>
              <w:bottom w:val="nil"/>
              <w:right w:val="nil"/>
            </w:tcBorders>
            <w:noWrap/>
            <w:textDirection w:val="btLr"/>
            <w:hideMark/>
          </w:tcPr>
          <w:p w:rsidR="00E45E0A" w:rsidRPr="00E45E0A" w:rsidRDefault="00E45E0A" w:rsidP="00E45E0A">
            <w:pPr>
              <w:widowControl w:val="0"/>
              <w:suppressAutoHyphens/>
              <w:autoSpaceDE w:val="0"/>
              <w:spacing w:before="100" w:beforeAutospacing="1" w:after="100" w:afterAutospacing="1"/>
              <w:rPr>
                <w:rFonts w:eastAsia="Times New Roman"/>
                <w:color w:val="000000"/>
                <w:sz w:val="20"/>
                <w:szCs w:val="20"/>
                <w:lang w:eastAsia="ar-SA"/>
              </w:rPr>
            </w:pPr>
          </w:p>
        </w:tc>
        <w:tc>
          <w:tcPr>
            <w:tcW w:w="1232" w:type="dxa"/>
            <w:gridSpan w:val="6"/>
            <w:tcBorders>
              <w:top w:val="nil"/>
              <w:left w:val="nil"/>
              <w:bottom w:val="nil"/>
              <w:right w:val="nil"/>
            </w:tcBorders>
            <w:noWrap/>
            <w:textDirection w:val="btLr"/>
            <w:hideMark/>
          </w:tcPr>
          <w:p w:rsidR="00E45E0A" w:rsidRPr="00E45E0A" w:rsidRDefault="00E45E0A" w:rsidP="00E45E0A">
            <w:pPr>
              <w:widowControl w:val="0"/>
              <w:suppressAutoHyphens/>
              <w:autoSpaceDE w:val="0"/>
              <w:spacing w:before="100" w:beforeAutospacing="1" w:after="100" w:afterAutospacing="1"/>
              <w:rPr>
                <w:rFonts w:eastAsia="Times New Roman"/>
                <w:color w:val="000000"/>
                <w:sz w:val="20"/>
                <w:szCs w:val="20"/>
                <w:lang w:eastAsia="ar-SA"/>
              </w:rPr>
            </w:pPr>
          </w:p>
        </w:tc>
        <w:tc>
          <w:tcPr>
            <w:tcW w:w="1177" w:type="dxa"/>
            <w:gridSpan w:val="3"/>
            <w:tcBorders>
              <w:top w:val="nil"/>
              <w:left w:val="nil"/>
              <w:bottom w:val="nil"/>
              <w:right w:val="nil"/>
            </w:tcBorders>
            <w:noWrap/>
            <w:textDirection w:val="btLr"/>
            <w:hideMark/>
          </w:tcPr>
          <w:p w:rsidR="00E45E0A" w:rsidRPr="00E45E0A" w:rsidRDefault="00E45E0A" w:rsidP="00E45E0A">
            <w:pPr>
              <w:widowControl w:val="0"/>
              <w:suppressAutoHyphens/>
              <w:autoSpaceDE w:val="0"/>
              <w:spacing w:before="100" w:beforeAutospacing="1" w:after="100" w:afterAutospacing="1"/>
              <w:rPr>
                <w:rFonts w:eastAsia="Times New Roman"/>
                <w:color w:val="000000"/>
                <w:sz w:val="20"/>
                <w:szCs w:val="20"/>
                <w:lang w:eastAsia="ar-SA"/>
              </w:rPr>
            </w:pPr>
          </w:p>
        </w:tc>
        <w:tc>
          <w:tcPr>
            <w:tcW w:w="606" w:type="dxa"/>
            <w:gridSpan w:val="3"/>
            <w:tcBorders>
              <w:top w:val="nil"/>
              <w:left w:val="nil"/>
              <w:bottom w:val="nil"/>
              <w:right w:val="nil"/>
            </w:tcBorders>
            <w:noWrap/>
            <w:textDirection w:val="btLr"/>
            <w:hideMark/>
          </w:tcPr>
          <w:p w:rsidR="00E45E0A" w:rsidRPr="00E45E0A" w:rsidRDefault="00E45E0A" w:rsidP="00E45E0A">
            <w:pPr>
              <w:widowControl w:val="0"/>
              <w:suppressAutoHyphens/>
              <w:autoSpaceDE w:val="0"/>
              <w:spacing w:before="100" w:beforeAutospacing="1" w:after="100" w:afterAutospacing="1"/>
              <w:rPr>
                <w:rFonts w:eastAsia="Times New Roman"/>
                <w:color w:val="000000"/>
                <w:sz w:val="20"/>
                <w:szCs w:val="20"/>
                <w:lang w:eastAsia="ar-SA"/>
              </w:rPr>
            </w:pPr>
          </w:p>
        </w:tc>
        <w:tc>
          <w:tcPr>
            <w:tcW w:w="445" w:type="dxa"/>
            <w:gridSpan w:val="3"/>
            <w:tcBorders>
              <w:top w:val="nil"/>
              <w:left w:val="nil"/>
              <w:bottom w:val="nil"/>
              <w:right w:val="nil"/>
            </w:tcBorders>
            <w:noWrap/>
            <w:textDirection w:val="btLr"/>
            <w:hideMark/>
          </w:tcPr>
          <w:p w:rsidR="00E45E0A" w:rsidRPr="00E45E0A" w:rsidRDefault="00E45E0A" w:rsidP="00E45E0A">
            <w:pPr>
              <w:widowControl w:val="0"/>
              <w:suppressAutoHyphens/>
              <w:autoSpaceDE w:val="0"/>
              <w:spacing w:before="100" w:beforeAutospacing="1" w:after="100" w:afterAutospacing="1"/>
              <w:rPr>
                <w:rFonts w:eastAsia="Times New Roman"/>
                <w:color w:val="000000"/>
                <w:sz w:val="20"/>
                <w:szCs w:val="20"/>
                <w:lang w:eastAsia="ar-SA"/>
              </w:rPr>
            </w:pPr>
          </w:p>
        </w:tc>
        <w:tc>
          <w:tcPr>
            <w:tcW w:w="4631" w:type="dxa"/>
            <w:gridSpan w:val="16"/>
            <w:vMerge/>
            <w:tcBorders>
              <w:top w:val="nil"/>
              <w:left w:val="nil"/>
              <w:bottom w:val="nil"/>
              <w:right w:val="nil"/>
            </w:tcBorders>
            <w:hideMark/>
          </w:tcPr>
          <w:p w:rsidR="00E45E0A" w:rsidRPr="00E45E0A" w:rsidRDefault="00E45E0A" w:rsidP="00E45E0A">
            <w:pPr>
              <w:widowControl w:val="0"/>
              <w:suppressAutoHyphens/>
              <w:autoSpaceDE w:val="0"/>
              <w:spacing w:before="100" w:beforeAutospacing="1" w:after="100" w:afterAutospacing="1"/>
              <w:rPr>
                <w:rFonts w:eastAsia="Times New Roman"/>
                <w:color w:val="000000"/>
                <w:sz w:val="20"/>
                <w:szCs w:val="20"/>
                <w:lang w:eastAsia="ar-SA"/>
              </w:rPr>
            </w:pPr>
          </w:p>
        </w:tc>
      </w:tr>
      <w:tr w:rsidR="00E45E0A" w:rsidRPr="00E45E0A" w:rsidTr="00E45E0A">
        <w:trPr>
          <w:trHeight w:val="375"/>
        </w:trPr>
        <w:tc>
          <w:tcPr>
            <w:tcW w:w="236" w:type="dxa"/>
            <w:tcBorders>
              <w:top w:val="nil"/>
              <w:left w:val="nil"/>
              <w:bottom w:val="nil"/>
              <w:right w:val="nil"/>
            </w:tcBorders>
            <w:hideMark/>
          </w:tcPr>
          <w:p w:rsidR="00E45E0A" w:rsidRPr="00E45E0A" w:rsidRDefault="00E45E0A" w:rsidP="00E45E0A">
            <w:pPr>
              <w:widowControl w:val="0"/>
              <w:suppressAutoHyphens/>
              <w:autoSpaceDE w:val="0"/>
              <w:spacing w:before="100" w:beforeAutospacing="1" w:after="100" w:afterAutospacing="1"/>
              <w:rPr>
                <w:rFonts w:eastAsia="Times New Roman"/>
                <w:bCs/>
                <w:color w:val="000000"/>
                <w:sz w:val="20"/>
                <w:szCs w:val="20"/>
                <w:lang w:eastAsia="ar-SA"/>
              </w:rPr>
            </w:pPr>
            <w:r w:rsidRPr="00E45E0A">
              <w:rPr>
                <w:rFonts w:eastAsia="Times New Roman"/>
                <w:bCs/>
                <w:color w:val="000000"/>
                <w:sz w:val="20"/>
                <w:szCs w:val="20"/>
                <w:lang w:eastAsia="ar-SA"/>
              </w:rPr>
              <w:t> </w:t>
            </w:r>
          </w:p>
        </w:tc>
        <w:tc>
          <w:tcPr>
            <w:tcW w:w="1045" w:type="dxa"/>
            <w:gridSpan w:val="3"/>
            <w:tcBorders>
              <w:top w:val="nil"/>
              <w:left w:val="nil"/>
              <w:bottom w:val="nil"/>
              <w:right w:val="nil"/>
            </w:tcBorders>
            <w:noWrap/>
            <w:hideMark/>
          </w:tcPr>
          <w:p w:rsidR="00E45E0A" w:rsidRPr="00E45E0A" w:rsidRDefault="00E45E0A" w:rsidP="00E45E0A">
            <w:pPr>
              <w:widowControl w:val="0"/>
              <w:suppressAutoHyphens/>
              <w:autoSpaceDE w:val="0"/>
              <w:spacing w:before="100" w:beforeAutospacing="1" w:after="100" w:afterAutospacing="1"/>
              <w:rPr>
                <w:rFonts w:eastAsia="Times New Roman"/>
                <w:color w:val="000000"/>
                <w:sz w:val="20"/>
                <w:szCs w:val="20"/>
                <w:lang w:eastAsia="ar-SA"/>
              </w:rPr>
            </w:pPr>
          </w:p>
        </w:tc>
        <w:tc>
          <w:tcPr>
            <w:tcW w:w="344" w:type="dxa"/>
            <w:tcBorders>
              <w:top w:val="nil"/>
              <w:left w:val="nil"/>
              <w:bottom w:val="nil"/>
              <w:right w:val="nil"/>
            </w:tcBorders>
            <w:noWrap/>
            <w:textDirection w:val="btLr"/>
            <w:hideMark/>
          </w:tcPr>
          <w:p w:rsidR="00E45E0A" w:rsidRPr="00E45E0A" w:rsidRDefault="00E45E0A" w:rsidP="00E45E0A">
            <w:pPr>
              <w:widowControl w:val="0"/>
              <w:suppressAutoHyphens/>
              <w:autoSpaceDE w:val="0"/>
              <w:spacing w:before="100" w:beforeAutospacing="1" w:after="100" w:afterAutospacing="1"/>
              <w:rPr>
                <w:rFonts w:eastAsia="Times New Roman"/>
                <w:color w:val="000000"/>
                <w:sz w:val="20"/>
                <w:szCs w:val="20"/>
                <w:lang w:eastAsia="ar-SA"/>
              </w:rPr>
            </w:pPr>
          </w:p>
        </w:tc>
        <w:tc>
          <w:tcPr>
            <w:tcW w:w="346" w:type="dxa"/>
            <w:gridSpan w:val="3"/>
            <w:tcBorders>
              <w:top w:val="nil"/>
              <w:left w:val="nil"/>
              <w:bottom w:val="nil"/>
              <w:right w:val="nil"/>
            </w:tcBorders>
            <w:noWrap/>
            <w:textDirection w:val="btLr"/>
            <w:hideMark/>
          </w:tcPr>
          <w:p w:rsidR="00E45E0A" w:rsidRPr="00E45E0A" w:rsidRDefault="00E45E0A" w:rsidP="00E45E0A">
            <w:pPr>
              <w:widowControl w:val="0"/>
              <w:suppressAutoHyphens/>
              <w:autoSpaceDE w:val="0"/>
              <w:spacing w:before="100" w:beforeAutospacing="1" w:after="100" w:afterAutospacing="1"/>
              <w:rPr>
                <w:rFonts w:eastAsia="Times New Roman"/>
                <w:color w:val="000000"/>
                <w:sz w:val="20"/>
                <w:szCs w:val="20"/>
                <w:lang w:eastAsia="ar-SA"/>
              </w:rPr>
            </w:pPr>
          </w:p>
        </w:tc>
        <w:tc>
          <w:tcPr>
            <w:tcW w:w="359" w:type="dxa"/>
            <w:gridSpan w:val="3"/>
            <w:tcBorders>
              <w:top w:val="nil"/>
              <w:left w:val="nil"/>
              <w:bottom w:val="nil"/>
              <w:right w:val="nil"/>
            </w:tcBorders>
            <w:noWrap/>
            <w:textDirection w:val="btLr"/>
            <w:hideMark/>
          </w:tcPr>
          <w:p w:rsidR="00E45E0A" w:rsidRPr="00E45E0A" w:rsidRDefault="00E45E0A" w:rsidP="00E45E0A">
            <w:pPr>
              <w:widowControl w:val="0"/>
              <w:suppressAutoHyphens/>
              <w:autoSpaceDE w:val="0"/>
              <w:spacing w:before="100" w:beforeAutospacing="1" w:after="100" w:afterAutospacing="1"/>
              <w:rPr>
                <w:rFonts w:eastAsia="Times New Roman"/>
                <w:color w:val="000000"/>
                <w:sz w:val="20"/>
                <w:szCs w:val="20"/>
                <w:lang w:eastAsia="ar-SA"/>
              </w:rPr>
            </w:pPr>
          </w:p>
        </w:tc>
        <w:tc>
          <w:tcPr>
            <w:tcW w:w="1232" w:type="dxa"/>
            <w:gridSpan w:val="6"/>
            <w:tcBorders>
              <w:top w:val="nil"/>
              <w:left w:val="nil"/>
              <w:bottom w:val="nil"/>
              <w:right w:val="nil"/>
            </w:tcBorders>
            <w:noWrap/>
            <w:textDirection w:val="btLr"/>
            <w:hideMark/>
          </w:tcPr>
          <w:p w:rsidR="00E45E0A" w:rsidRPr="00E45E0A" w:rsidRDefault="00E45E0A" w:rsidP="00E45E0A">
            <w:pPr>
              <w:widowControl w:val="0"/>
              <w:suppressAutoHyphens/>
              <w:autoSpaceDE w:val="0"/>
              <w:spacing w:before="100" w:beforeAutospacing="1" w:after="100" w:afterAutospacing="1"/>
              <w:rPr>
                <w:rFonts w:eastAsia="Times New Roman"/>
                <w:color w:val="000000"/>
                <w:sz w:val="20"/>
                <w:szCs w:val="20"/>
                <w:lang w:eastAsia="ar-SA"/>
              </w:rPr>
            </w:pPr>
          </w:p>
        </w:tc>
        <w:tc>
          <w:tcPr>
            <w:tcW w:w="1177" w:type="dxa"/>
            <w:gridSpan w:val="3"/>
            <w:tcBorders>
              <w:top w:val="nil"/>
              <w:left w:val="nil"/>
              <w:bottom w:val="nil"/>
              <w:right w:val="nil"/>
            </w:tcBorders>
            <w:noWrap/>
            <w:textDirection w:val="btLr"/>
            <w:hideMark/>
          </w:tcPr>
          <w:p w:rsidR="00E45E0A" w:rsidRPr="00E45E0A" w:rsidRDefault="00E45E0A" w:rsidP="00E45E0A">
            <w:pPr>
              <w:widowControl w:val="0"/>
              <w:suppressAutoHyphens/>
              <w:autoSpaceDE w:val="0"/>
              <w:spacing w:before="100" w:beforeAutospacing="1" w:after="100" w:afterAutospacing="1"/>
              <w:rPr>
                <w:rFonts w:eastAsia="Times New Roman"/>
                <w:color w:val="000000"/>
                <w:sz w:val="20"/>
                <w:szCs w:val="20"/>
                <w:lang w:eastAsia="ar-SA"/>
              </w:rPr>
            </w:pPr>
          </w:p>
        </w:tc>
        <w:tc>
          <w:tcPr>
            <w:tcW w:w="606" w:type="dxa"/>
            <w:gridSpan w:val="3"/>
            <w:tcBorders>
              <w:top w:val="nil"/>
              <w:left w:val="nil"/>
              <w:bottom w:val="nil"/>
              <w:right w:val="nil"/>
            </w:tcBorders>
            <w:noWrap/>
            <w:textDirection w:val="btLr"/>
            <w:hideMark/>
          </w:tcPr>
          <w:p w:rsidR="00E45E0A" w:rsidRPr="00E45E0A" w:rsidRDefault="00E45E0A" w:rsidP="00E45E0A">
            <w:pPr>
              <w:widowControl w:val="0"/>
              <w:suppressAutoHyphens/>
              <w:autoSpaceDE w:val="0"/>
              <w:spacing w:before="100" w:beforeAutospacing="1" w:after="100" w:afterAutospacing="1"/>
              <w:rPr>
                <w:rFonts w:eastAsia="Times New Roman"/>
                <w:color w:val="000000"/>
                <w:sz w:val="20"/>
                <w:szCs w:val="20"/>
                <w:lang w:eastAsia="ar-SA"/>
              </w:rPr>
            </w:pPr>
          </w:p>
        </w:tc>
        <w:tc>
          <w:tcPr>
            <w:tcW w:w="445" w:type="dxa"/>
            <w:gridSpan w:val="3"/>
            <w:tcBorders>
              <w:top w:val="nil"/>
              <w:left w:val="nil"/>
              <w:bottom w:val="nil"/>
              <w:right w:val="nil"/>
            </w:tcBorders>
            <w:noWrap/>
            <w:textDirection w:val="btLr"/>
            <w:hideMark/>
          </w:tcPr>
          <w:p w:rsidR="00E45E0A" w:rsidRPr="00E45E0A" w:rsidRDefault="00E45E0A" w:rsidP="00E45E0A">
            <w:pPr>
              <w:widowControl w:val="0"/>
              <w:suppressAutoHyphens/>
              <w:autoSpaceDE w:val="0"/>
              <w:spacing w:before="100" w:beforeAutospacing="1" w:after="100" w:afterAutospacing="1"/>
              <w:rPr>
                <w:rFonts w:eastAsia="Times New Roman"/>
                <w:color w:val="000000"/>
                <w:sz w:val="20"/>
                <w:szCs w:val="20"/>
                <w:lang w:eastAsia="ar-SA"/>
              </w:rPr>
            </w:pPr>
          </w:p>
        </w:tc>
        <w:tc>
          <w:tcPr>
            <w:tcW w:w="4631" w:type="dxa"/>
            <w:gridSpan w:val="16"/>
            <w:vMerge/>
            <w:tcBorders>
              <w:top w:val="nil"/>
              <w:left w:val="nil"/>
              <w:bottom w:val="nil"/>
              <w:right w:val="nil"/>
            </w:tcBorders>
            <w:hideMark/>
          </w:tcPr>
          <w:p w:rsidR="00E45E0A" w:rsidRPr="00E45E0A" w:rsidRDefault="00E45E0A" w:rsidP="00E45E0A">
            <w:pPr>
              <w:widowControl w:val="0"/>
              <w:suppressAutoHyphens/>
              <w:autoSpaceDE w:val="0"/>
              <w:spacing w:before="100" w:beforeAutospacing="1" w:after="100" w:afterAutospacing="1"/>
              <w:rPr>
                <w:rFonts w:eastAsia="Times New Roman"/>
                <w:color w:val="000000"/>
                <w:sz w:val="20"/>
                <w:szCs w:val="20"/>
                <w:lang w:eastAsia="ar-SA"/>
              </w:rPr>
            </w:pPr>
          </w:p>
        </w:tc>
      </w:tr>
      <w:tr w:rsidR="00E45E0A" w:rsidRPr="00E45E0A" w:rsidTr="00E45E0A">
        <w:trPr>
          <w:trHeight w:val="992"/>
        </w:trPr>
        <w:tc>
          <w:tcPr>
            <w:tcW w:w="10421" w:type="dxa"/>
            <w:gridSpan w:val="4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color w:val="000000"/>
                <w:sz w:val="20"/>
                <w:szCs w:val="20"/>
                <w:lang w:eastAsia="ar-SA"/>
              </w:rPr>
              <w:t>Перечень автомобильных дорог общего пользования местного значения Рощинского сельского поселения</w:t>
            </w:r>
          </w:p>
        </w:tc>
      </w:tr>
      <w:tr w:rsidR="00E45E0A" w:rsidRPr="00E45E0A" w:rsidTr="00E45E0A">
        <w:trPr>
          <w:trHeight w:val="735"/>
        </w:trPr>
        <w:tc>
          <w:tcPr>
            <w:tcW w:w="427" w:type="dxa"/>
            <w:gridSpan w:val="3"/>
            <w:vMerge w:val="restart"/>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 п/п</w:t>
            </w:r>
          </w:p>
        </w:tc>
        <w:tc>
          <w:tcPr>
            <w:tcW w:w="1453" w:type="dxa"/>
            <w:gridSpan w:val="4"/>
            <w:vMerge w:val="restart"/>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Наименование улиц, проездов</w:t>
            </w:r>
          </w:p>
        </w:tc>
        <w:tc>
          <w:tcPr>
            <w:tcW w:w="6234" w:type="dxa"/>
            <w:gridSpan w:val="30"/>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(проезжая часть улиц)</w:t>
            </w:r>
          </w:p>
        </w:tc>
        <w:tc>
          <w:tcPr>
            <w:tcW w:w="2307" w:type="dxa"/>
            <w:gridSpan w:val="5"/>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Земельный участок, на котором расположена дорога</w:t>
            </w:r>
          </w:p>
        </w:tc>
      </w:tr>
      <w:tr w:rsidR="00E45E0A" w:rsidRPr="00E45E0A" w:rsidTr="00E45E0A">
        <w:trPr>
          <w:trHeight w:val="870"/>
        </w:trPr>
        <w:tc>
          <w:tcPr>
            <w:tcW w:w="427" w:type="dxa"/>
            <w:gridSpan w:val="3"/>
            <w:vMerge/>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1453" w:type="dxa"/>
            <w:gridSpan w:val="4"/>
            <w:vMerge/>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333" w:type="dxa"/>
            <w:gridSpan w:val="3"/>
            <w:vMerge w:val="restart"/>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Длина в метрах</w:t>
            </w:r>
          </w:p>
        </w:tc>
        <w:tc>
          <w:tcPr>
            <w:tcW w:w="406" w:type="dxa"/>
            <w:gridSpan w:val="3"/>
            <w:vMerge w:val="restart"/>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Ширина в метрах</w:t>
            </w:r>
          </w:p>
        </w:tc>
        <w:tc>
          <w:tcPr>
            <w:tcW w:w="406" w:type="dxa"/>
            <w:gridSpan w:val="2"/>
            <w:vMerge w:val="restart"/>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Площадь в м.кв. дороги</w:t>
            </w:r>
          </w:p>
        </w:tc>
        <w:tc>
          <w:tcPr>
            <w:tcW w:w="995" w:type="dxa"/>
            <w:gridSpan w:val="4"/>
            <w:vMerge w:val="restart"/>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Кадастровый паспорт  на дорогу</w:t>
            </w:r>
          </w:p>
        </w:tc>
        <w:tc>
          <w:tcPr>
            <w:tcW w:w="996" w:type="dxa"/>
            <w:gridSpan w:val="3"/>
            <w:vMerge w:val="restart"/>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Право собственности на дорогу</w:t>
            </w:r>
          </w:p>
        </w:tc>
        <w:tc>
          <w:tcPr>
            <w:tcW w:w="561" w:type="dxa"/>
            <w:gridSpan w:val="3"/>
            <w:vMerge w:val="restart"/>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Паспортизировано (метров)</w:t>
            </w:r>
          </w:p>
        </w:tc>
        <w:tc>
          <w:tcPr>
            <w:tcW w:w="551" w:type="dxa"/>
            <w:gridSpan w:val="3"/>
            <w:vMerge w:val="restart"/>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Идентификационный номер</w:t>
            </w:r>
          </w:p>
        </w:tc>
        <w:tc>
          <w:tcPr>
            <w:tcW w:w="478" w:type="dxa"/>
            <w:gridSpan w:val="3"/>
            <w:vMerge w:val="restart"/>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карточки</w:t>
            </w:r>
          </w:p>
        </w:tc>
        <w:tc>
          <w:tcPr>
            <w:tcW w:w="696" w:type="dxa"/>
            <w:gridSpan w:val="2"/>
            <w:vMerge w:val="restart"/>
            <w:textDirection w:val="btLr"/>
            <w:vAlign w:val="center"/>
            <w:hideMark/>
          </w:tcPr>
          <w:p w:rsidR="00E45E0A" w:rsidRPr="00E45E0A" w:rsidRDefault="00E45E0A" w:rsidP="00E45E0A">
            <w:pPr>
              <w:widowControl w:val="0"/>
              <w:suppressAutoHyphens/>
              <w:autoSpaceDE w:val="0"/>
              <w:spacing w:before="100" w:beforeAutospacing="1" w:after="100" w:afterAutospacing="1"/>
              <w:ind w:left="113" w:right="113"/>
              <w:jc w:val="center"/>
              <w:rPr>
                <w:rFonts w:eastAsia="Times New Roman"/>
                <w:color w:val="000000"/>
                <w:sz w:val="20"/>
                <w:szCs w:val="20"/>
                <w:lang w:eastAsia="ar-SA"/>
              </w:rPr>
            </w:pPr>
            <w:r w:rsidRPr="00E45E0A">
              <w:rPr>
                <w:rFonts w:eastAsia="Times New Roman"/>
                <w:color w:val="000000"/>
                <w:sz w:val="20"/>
                <w:szCs w:val="20"/>
                <w:lang w:eastAsia="ar-SA"/>
              </w:rPr>
              <w:t>Класс</w:t>
            </w:r>
          </w:p>
        </w:tc>
        <w:tc>
          <w:tcPr>
            <w:tcW w:w="406" w:type="dxa"/>
            <w:gridSpan w:val="2"/>
            <w:vMerge w:val="restart"/>
            <w:textDirection w:val="btLr"/>
            <w:vAlign w:val="center"/>
            <w:hideMark/>
          </w:tcPr>
          <w:p w:rsidR="00E45E0A" w:rsidRPr="00E45E0A" w:rsidRDefault="00E45E0A" w:rsidP="00E45E0A">
            <w:pPr>
              <w:widowControl w:val="0"/>
              <w:suppressAutoHyphens/>
              <w:autoSpaceDE w:val="0"/>
              <w:spacing w:before="100" w:beforeAutospacing="1" w:after="100" w:afterAutospacing="1"/>
              <w:ind w:left="113" w:right="113"/>
              <w:jc w:val="center"/>
              <w:rPr>
                <w:rFonts w:eastAsia="Times New Roman"/>
                <w:color w:val="000000"/>
                <w:sz w:val="20"/>
                <w:szCs w:val="20"/>
                <w:lang w:eastAsia="ar-SA"/>
              </w:rPr>
            </w:pPr>
            <w:r w:rsidRPr="00E45E0A">
              <w:rPr>
                <w:rFonts w:eastAsia="Times New Roman"/>
                <w:color w:val="000000"/>
                <w:sz w:val="20"/>
                <w:szCs w:val="20"/>
                <w:lang w:eastAsia="ar-SA"/>
              </w:rPr>
              <w:t>Категория</w:t>
            </w:r>
          </w:p>
        </w:tc>
        <w:tc>
          <w:tcPr>
            <w:tcW w:w="406" w:type="dxa"/>
            <w:gridSpan w:val="2"/>
            <w:vMerge w:val="restart"/>
            <w:textDirection w:val="btLr"/>
            <w:vAlign w:val="center"/>
            <w:hideMark/>
          </w:tcPr>
          <w:p w:rsidR="00E45E0A" w:rsidRPr="00E45E0A" w:rsidRDefault="00E45E0A" w:rsidP="00E45E0A">
            <w:pPr>
              <w:widowControl w:val="0"/>
              <w:suppressAutoHyphens/>
              <w:autoSpaceDE w:val="0"/>
              <w:spacing w:before="100" w:beforeAutospacing="1" w:after="100" w:afterAutospacing="1"/>
              <w:ind w:left="113" w:right="113"/>
              <w:jc w:val="center"/>
              <w:rPr>
                <w:rFonts w:eastAsia="Times New Roman"/>
                <w:color w:val="000000"/>
                <w:sz w:val="20"/>
                <w:szCs w:val="20"/>
                <w:lang w:eastAsia="ar-SA"/>
              </w:rPr>
            </w:pPr>
            <w:r w:rsidRPr="00E45E0A">
              <w:rPr>
                <w:rFonts w:eastAsia="Times New Roman"/>
                <w:color w:val="000000"/>
                <w:sz w:val="20"/>
                <w:szCs w:val="20"/>
                <w:lang w:eastAsia="ar-SA"/>
              </w:rPr>
              <w:t>Покрытие</w:t>
            </w:r>
          </w:p>
        </w:tc>
        <w:tc>
          <w:tcPr>
            <w:tcW w:w="944" w:type="dxa"/>
            <w:gridSpan w:val="2"/>
            <w:vMerge w:val="restart"/>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Кадастровый паспорт на землю</w:t>
            </w:r>
          </w:p>
        </w:tc>
        <w:tc>
          <w:tcPr>
            <w:tcW w:w="885" w:type="dxa"/>
            <w:gridSpan w:val="2"/>
            <w:vMerge w:val="restart"/>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Право собственности на землю</w:t>
            </w:r>
          </w:p>
        </w:tc>
        <w:tc>
          <w:tcPr>
            <w:tcW w:w="478" w:type="dxa"/>
            <w:vMerge w:val="restart"/>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Площадь  земельного участка</w:t>
            </w:r>
          </w:p>
        </w:tc>
      </w:tr>
      <w:tr w:rsidR="00E45E0A" w:rsidRPr="00E45E0A" w:rsidTr="00E45E0A">
        <w:trPr>
          <w:trHeight w:val="2880"/>
        </w:trPr>
        <w:tc>
          <w:tcPr>
            <w:tcW w:w="427" w:type="dxa"/>
            <w:gridSpan w:val="3"/>
            <w:vMerge/>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1453" w:type="dxa"/>
            <w:gridSpan w:val="4"/>
            <w:vMerge/>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333" w:type="dxa"/>
            <w:gridSpan w:val="3"/>
            <w:vMerge/>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3"/>
            <w:vMerge/>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vMerge/>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95" w:type="dxa"/>
            <w:gridSpan w:val="4"/>
            <w:vMerge/>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96" w:type="dxa"/>
            <w:gridSpan w:val="3"/>
            <w:vMerge/>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1" w:type="dxa"/>
            <w:gridSpan w:val="3"/>
            <w:vMerge/>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51" w:type="dxa"/>
            <w:gridSpan w:val="3"/>
            <w:vMerge/>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gridSpan w:val="3"/>
            <w:vMerge/>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vMerge/>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vMerge/>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vMerge/>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44" w:type="dxa"/>
            <w:gridSpan w:val="2"/>
            <w:vMerge/>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885" w:type="dxa"/>
            <w:gridSpan w:val="2"/>
            <w:vMerge/>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vMerge/>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r>
      <w:tr w:rsidR="00E45E0A" w:rsidRPr="00E45E0A" w:rsidTr="00E45E0A">
        <w:trPr>
          <w:trHeight w:val="706"/>
        </w:trPr>
        <w:tc>
          <w:tcPr>
            <w:tcW w:w="10421" w:type="dxa"/>
            <w:gridSpan w:val="4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 Поселок Рощино</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Окружная дорога</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900,00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8,00</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7200,00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ОП МП 001</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Асфальт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 xml:space="preserve">2                                                                        </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Пересекающая дорога</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700,00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6,00</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4200,00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нет</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нет</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0,00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 xml:space="preserve">49-208-840 </w:t>
            </w:r>
          </w:p>
          <w:p w:rsidR="00E45E0A" w:rsidRPr="00E45E0A" w:rsidRDefault="00E45E0A" w:rsidP="00E45E0A">
            <w:pPr>
              <w:widowControl w:val="0"/>
              <w:suppressAutoHyphens/>
              <w:autoSpaceDE w:val="0"/>
              <w:jc w:val="center"/>
              <w:rPr>
                <w:rFonts w:eastAsia="Times New Roman"/>
                <w:bCs/>
                <w:color w:val="000000"/>
                <w:sz w:val="20"/>
                <w:szCs w:val="20"/>
                <w:lang w:eastAsia="ar-SA"/>
              </w:rPr>
            </w:pPr>
            <w:r w:rsidRPr="00E45E0A">
              <w:rPr>
                <w:rFonts w:eastAsia="Times New Roman"/>
                <w:bCs/>
                <w:color w:val="000000"/>
                <w:sz w:val="20"/>
                <w:szCs w:val="20"/>
                <w:lang w:eastAsia="ar-SA"/>
              </w:rPr>
              <w:t>ОП МП 002</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 xml:space="preserve">Дорога обычного </w:t>
            </w:r>
          </w:p>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Асфальт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нет</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нет</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0,00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Проезд между многоквартирными домами № 5 и № 6</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70,00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5,45</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381,50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49-208-840 ОП МП 003</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Асфальт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Проезд у многоквартирного дома № 4</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50,00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8,00</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400,00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ОП МП 004</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Асфальт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Проезд у многоквартирного дома № 8</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100,00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4,00</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400,00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49-208-840 ОП МП 005</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Асфальт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Проезд у многоквартирного дома № 7</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100,00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4,00</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400,00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49-208-840 ОП МП 006</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Асфальт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ИТОГО в Рощино</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1920,00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12981,50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r>
      <w:tr w:rsidR="00E45E0A" w:rsidRPr="00E45E0A" w:rsidTr="00E45E0A">
        <w:trPr>
          <w:trHeight w:val="794"/>
        </w:trPr>
        <w:tc>
          <w:tcPr>
            <w:tcW w:w="10421" w:type="dxa"/>
            <w:gridSpan w:val="4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 Деревня Долгие Бороды</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7</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пер. Светлый</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102,00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5,61</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572,00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53:03:1206002:144 от 10.09.2013</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 373122 от 15.08.14</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102,00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49-208-840 ОП МП 007</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53:03:1206002:136 от 19.06.2013</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373121 от 15.08.2014</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572,00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8</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пер. Сосновый</w:t>
            </w:r>
          </w:p>
        </w:tc>
        <w:tc>
          <w:tcPr>
            <w:tcW w:w="333"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234,00</w:t>
            </w:r>
          </w:p>
        </w:tc>
        <w:tc>
          <w:tcPr>
            <w:tcW w:w="40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5,50</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1287,00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49-208-840 ОП МП 008</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9</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Валдайская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378,00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5,80</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2193,00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53:03:1206002:143 от 10.09.2013</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 373107 от 15.08.14</w:t>
            </w:r>
          </w:p>
        </w:tc>
        <w:tc>
          <w:tcPr>
            <w:tcW w:w="561"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378,00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009</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2</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53:03:1206002:137 от 21.06.2013</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373108 от 15.08.2014</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2193,00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10</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Ветеранов</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154,00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6,01</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925,00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53:03:1206002:151 от 24.01.2014</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53:03:1206002:151-53/003/2017-1 от 30.03.2017</w:t>
            </w:r>
          </w:p>
        </w:tc>
        <w:tc>
          <w:tcPr>
            <w:tcW w:w="561"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154,00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49-208-840-ОП МП 010</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26</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53:03:1206002:135 от 19.06.2013</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53:03:1206002:135 - 53/003/2017 - 1 от 30.03.2017</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925,00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11</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Лесная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184,80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6,01</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1110,00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53:03:1206002:141 от 21.08.2013</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 373132  от 19.08.14</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184,80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49-208-840 ОП МП 011</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3</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53:03:1206002:134 от 19.06.2013</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373133 от 19.08.2014</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1110,00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12</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Надежды</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331,70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5,92</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1964,00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53:03:1206002:140 от 21.08.2013</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 373142  от 19.08.14</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331,70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49-208-840 ОП МП 012</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53:03:1206002:132 от 14.06.2013</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373135  от 19.08 2014</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1964,00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13</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Озёрная</w:t>
            </w:r>
          </w:p>
        </w:tc>
        <w:tc>
          <w:tcPr>
            <w:tcW w:w="333"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541,00</w:t>
            </w:r>
          </w:p>
        </w:tc>
        <w:tc>
          <w:tcPr>
            <w:tcW w:w="40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6,54</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3537,00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53:03:0000000:11265 от 11.09.2013</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 373094 от 15.08.14</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541,00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49-208-840 ОП МП 013</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5</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Асфальт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53:03:0000000:10944 от 14.06.2013</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373095 от 15.082014</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3537,00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14</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Полевая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512,00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6,12</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3133,00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53:03:0000000:11264 от 10.09.2013</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 373130 от  19.08.14</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512,00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ОП МП 014</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6</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Крошка асф</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53:03:0000000:10943 от 14.06.2013</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373131 от 19.08.2014</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3133,00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15</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Придорожная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329,00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5,78</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1901,00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53:03:1206002:142 от 06.09.2013</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 373113  от 15.08.14</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329,00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49-208-840 ОП МП 015</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7</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53:03:1206002:138 от 21.06.2013</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373115 от 15.08.2014</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1901,00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16</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Светлая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358,00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5,87</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2101,00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53:03:1206002:145 от 10.09.2015</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 373109 от 15.08.14</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358,00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49-208-840 ОП МП 016</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8</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53:03:1206002:133 от 14.06.2013</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373111 от 15.08.2014</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2101,00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17</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Сосновая</w:t>
            </w:r>
          </w:p>
        </w:tc>
        <w:tc>
          <w:tcPr>
            <w:tcW w:w="333"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623,00</w:t>
            </w:r>
          </w:p>
        </w:tc>
        <w:tc>
          <w:tcPr>
            <w:tcW w:w="40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3,06</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1909,00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53:03:1206001:520 от 10.02.2018</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53:03:1206001:520-53/033/2018-1 от 09.02.2018</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623,00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49-208-840 ОП МП 017</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43</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53:03:1206001:308 от 20.03.2018</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53:03:1206001:308 -53/037/2018-2 от 20.03.2018</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3419,00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18</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Тихомирова</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432,00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5,54</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2394,00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53:03:1206001:274 от 20.03.2014</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 373149  от 19.08 14</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432,00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49-208-840 ОП МП 018</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9</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53:03:1206001:272 от 13.02.2014</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373129 от 19.08.2014</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2394,00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19</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Центральная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833,00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6,19</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5158,00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53:03:0000000:11263</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 373119  от 15.08.14</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833,00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49-208-840 ОП МП 019</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10</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0,833 Асфальт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53:03:0000000:10945 от 19.06.2013</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 373120 от 15.08.2014</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5158,00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ИТОГО в Долгих Бородах</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5012,50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28184,00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4778,50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28407,00</w:t>
            </w:r>
          </w:p>
        </w:tc>
      </w:tr>
      <w:tr w:rsidR="00E45E0A" w:rsidRPr="00E45E0A" w:rsidTr="00E45E0A">
        <w:trPr>
          <w:trHeight w:val="652"/>
        </w:trPr>
        <w:tc>
          <w:tcPr>
            <w:tcW w:w="10421" w:type="dxa"/>
            <w:gridSpan w:val="4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 Деревня Усадье</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20</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пер. Озёрный</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536,00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5,49</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2942,00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53:03:1204001:237 от 25.03.2014</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 373103  от 15.08.14</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536,00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49-208-840 ОП МП 020</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11</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53:03:1204001:230 от 28.01.2014</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373106 от 15.08.2014</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2942,00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21</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Гидрологическая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315,00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5,50</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1733,00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53:03:1204001:236 от 25.03.2014</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 373123  от 15.08.2014</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315,00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ОП МП 021</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12</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53:03:1204001:231 от 28.01.2014</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373124 от 15.08.2014</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1733,00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22</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Луговая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974,00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5,49</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5345,00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53:03:1204001:235 от 20.03.2014</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 373096 от 15.08.2014</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974,00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022</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13</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53:03:1204001:234 от 13.02.2014</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373098 от 15.08.2014</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5345,00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23</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Центральная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735,00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5,31</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3900,00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53:03:0000000:12392 от 25.03.2014</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 373099 от 15.08.2014</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735,00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023</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14</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53:03:0000000:12355 от 28.01.2014</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373101 от 15.08.2014</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3900,00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24</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Грибная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400,00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3,00</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1200,00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нет</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нет</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0,00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068</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нет</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нет</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0,00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25</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пер. Центральный</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304,00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2,99</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910,00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53:03:1204001:476 от 09.02.2018</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53:03:1204001:476-53/033/2018-1 от 20.03.2018</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304,00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49-208-840 ОП МП 060</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46</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53:03:1204001:269 от 20.03.2018</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53:03:1204001:269-53/037/2018-3 от 20.03.2018</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1517,00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ИТОГО в Усадье</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3264,00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16030,00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2864,00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15437,00</w:t>
            </w:r>
          </w:p>
        </w:tc>
      </w:tr>
      <w:tr w:rsidR="00E45E0A" w:rsidRPr="00E45E0A" w:rsidTr="00E45E0A">
        <w:trPr>
          <w:trHeight w:val="652"/>
        </w:trPr>
        <w:tc>
          <w:tcPr>
            <w:tcW w:w="10421" w:type="dxa"/>
            <w:gridSpan w:val="4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 Деревня Ящерово</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26</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Луговая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860,00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7,42</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6377,00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53:03:0000000:12632 от 29.04.2015</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486011 от 02.07.2015</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860,00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49-208-840 ОП МП 025</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15</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53:03:0000000:12599 от 06.03.2015</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486012 от 02.07.2015</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6377,00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27</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Новгородская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270,00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5,98</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1615,00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53:03:1203001:386 от 07.05.2015</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486015 от 02.07.2015</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270,00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49-208-840 ОП МП 026</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16</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53:03:1203001:379 от 09.02.2015</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486016 от 02.07.2015</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1615,00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28</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Озёрная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302,00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5,87</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1773,00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53:03:000000012630 от 24.04.2015</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486017 от 02.07.2015</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302,00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027</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17</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53:03:000000012575 от 10.02.2015</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486018 от 02.07.2015</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1773,00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29</w:t>
            </w:r>
          </w:p>
        </w:tc>
        <w:tc>
          <w:tcPr>
            <w:tcW w:w="1453" w:type="dxa"/>
            <w:gridSpan w:val="4"/>
            <w:noWrap/>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Мира</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184,00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4,01</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737,00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53:03:1203001:385 от 29.04.2015</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486019 от 02.07.2015</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184,00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028</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18</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53:03:1203001:372 от 13.11.2014</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486020 от 02.07.2015</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737,00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30</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bCs/>
                <w:color w:val="000000"/>
                <w:sz w:val="20"/>
                <w:szCs w:val="20"/>
                <w:lang w:eastAsia="ar-SA"/>
              </w:rPr>
              <w:t xml:space="preserve">ул. Западная </w:t>
            </w:r>
            <w:r w:rsidRPr="00E45E0A">
              <w:rPr>
                <w:rFonts w:eastAsia="Times New Roman"/>
                <w:color w:val="000000"/>
                <w:sz w:val="20"/>
                <w:szCs w:val="20"/>
                <w:lang w:eastAsia="ar-SA"/>
              </w:rPr>
              <w:t>Расп. № 159-рг от 18.12.1999</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820,00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9,34</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3371,00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53:03:1203001:531 от 09.02.2018</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53:03:12030016531-53/033/2018-1 от 07.02.2018</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820,00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49-208-840 ОП МП 029</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44</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53:03:1203001:417 от 20.03.2018</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53:03:120:3001:417-53/037/2018-3 от 20.03.2018</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4920,00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31</w:t>
            </w:r>
          </w:p>
        </w:tc>
        <w:tc>
          <w:tcPr>
            <w:tcW w:w="1453" w:type="dxa"/>
            <w:gridSpan w:val="4"/>
            <w:noWrap/>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Звёздная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361,00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4,33</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1563,00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53:03:1203001:387 от 07.05.2015</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486021 от 02.07.2015</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361,00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49-208-840 ОП МП 030</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19</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53:03:1203001:373 от 13.11.2014</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486022 от 02.07.2015</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1563,00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32</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Южная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1125,00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6,45</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7256,00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53:03:1203002:244 от 03.07.2015</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53:03:1203002:244-53/003/2017-1 от 04.02.2017</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1125,00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031</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27</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53:03:1203002:243 от 02.06.2015</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53:03:1203002:243 -53/003/2017-1 от 04.02.2017</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9238,00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33</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Дачная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1200,00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3,84</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4602,00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53:03:1203001:400 от 10.12.2015</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0,00</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1200,00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49-208-840 ОП МП 032</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28</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53:03:1203001:399 от 09.11.2015</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53:03:1203001:399 -53/003/2017-1 от 08.02.2017</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5724,00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34</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Невская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1577,00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6,13</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9663,00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53:03:0000000:12637 от 22.05.2015</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486023 от 02.07.2015</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1577,00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033</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20</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53:03:0000000:12609 от 24.03.2015</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486024 от 02.07.2015</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9663,00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35</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Лесная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2170,00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7,38</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16014,00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53:03:0000000:12636 от 21.05.2015</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486025 от 02.07.2015</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2170,00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49-208-840 ОП МП 034</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21</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 0000000:12598 от 04.03.2015</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486026 от 02.07.2015</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19543,00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36</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 xml:space="preserve">ул. Центральная </w:t>
            </w:r>
            <w:r w:rsidRPr="00E45E0A">
              <w:rPr>
                <w:rFonts w:eastAsia="Times New Roman"/>
                <w:color w:val="000000"/>
                <w:sz w:val="20"/>
                <w:szCs w:val="20"/>
                <w:lang w:eastAsia="ar-SA"/>
              </w:rPr>
              <w:t>Расп. № 186-рг от 31.12.1996</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684,00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4,07</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2787,00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53:03:0000000:12910 от 29.09.2017</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53:03:0000000:12910-53/001/2017-1 от 29.09.2017</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684,00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035</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42</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0,5 Асфальт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Кад. № 53:03:0000000:12885 от 17.05.2017</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53:03:0000000:12885-53/038/2017-3 от 12.12.2017</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4984,00</w:t>
            </w:r>
          </w:p>
        </w:tc>
      </w:tr>
      <w:tr w:rsidR="00E45E0A" w:rsidRPr="00E45E0A" w:rsidTr="00E45E0A">
        <w:trPr>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ИТОГО в Ящерово</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9553,00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55758,00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9553,00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66137,00</w:t>
            </w:r>
          </w:p>
        </w:tc>
      </w:tr>
      <w:tr w:rsidR="00E45E0A" w:rsidRPr="00E45E0A" w:rsidTr="00E45E0A">
        <w:trPr>
          <w:cantSplit/>
          <w:trHeight w:val="654"/>
        </w:trPr>
        <w:tc>
          <w:tcPr>
            <w:tcW w:w="10421" w:type="dxa"/>
            <w:gridSpan w:val="4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 Деревня Станки</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37</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Сосновая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1058,00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3,28</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3473,00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53:03:0000000:13136 от 09.02.2018</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53:03:0000000:13136-53/033/2018-1 от 09.02.2018</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1058,00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ОП МП 036</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45</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53:03:0000000:13111 от 20.03.2018</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53:03:0000000:13111 -53/037/2018-3от 20.03.2018</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7000,00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38</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Пер. Озёрный</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446,00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3,23</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1441,00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53:03:1202001:312 от 26.11.2018</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53:03:1202001:312-53/033/2018-1 от 26.11.2018</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446,00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49-208-840 ОП МП 037</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53:03:1202001:310        от 21.12.2018</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53:03:1202001:310-53/037/2018-3 от 21.12.2018</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2219,00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39</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Пер. Центральный</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162,00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3,41</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553,00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53:03:1202002:132 от 23.04.2015</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486027 от 03.07.201</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162,00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ОП МП 038</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22</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53:03:1202002:130 от 07.11.2014</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486028 от 03.07.2015</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842,00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40</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I Полевая Расп. № 53-рг от 15.04.1999</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115,00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2,91</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335,00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53:03:1202004:363 от 19.11.2018</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53:03:1202004:363-53/033/2018-1от 19.11.2018</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115,00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49-208-840 ОП МП 039</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53:03:1202004:362 от 21.12.2018</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53:03:1202004:362-53/037/2018-3 от 21.12.2018</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797,00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41</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II Полевая  Расп. № 53-рг от 15.04.1999</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235,00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2,60</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611,00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53:03:0000000:13210 от 21.11.2018</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53:03:0000000:13210 от 21.11.2018</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235,00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49-208-840 ОП МП 040</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53:03:0000000:13173 от 21.12.2018</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53:03:0000000:13173 - 53/037/2018-3 от 21.12.2018</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948,00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42</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III Полевая Расп. № 53-рг от 15.04.1999</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320,00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3,54</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1133,00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53:03:0000000:13205 от 19.11.2018</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53:03:0000000:13205-53/033/2018-1 от 19.11.2018</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320,00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xml:space="preserve">49-208-840 </w:t>
            </w:r>
          </w:p>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ОП МП 041</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53:03:0000000:13175 от 21.12.2018</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53:03:0000000:13175 - 53/037/2018-3 от 21.12.2018</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1264,00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43</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IV Полевая Расп. № 53-рг от 15.04.1999</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443,00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3,43</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1520,00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53:03:0000000:13215 от 21.11.2018</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53:03:0000000:13215-53/033/2018-1 от 21.11.2018</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443,00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 xml:space="preserve">49-208-840 </w:t>
            </w:r>
          </w:p>
          <w:p w:rsidR="00E45E0A" w:rsidRPr="00E45E0A" w:rsidRDefault="00E45E0A" w:rsidP="00E45E0A">
            <w:pPr>
              <w:widowControl w:val="0"/>
              <w:suppressAutoHyphens/>
              <w:autoSpaceDE w:val="0"/>
              <w:jc w:val="center"/>
              <w:rPr>
                <w:rFonts w:eastAsia="Times New Roman"/>
                <w:b/>
                <w:color w:val="000000"/>
                <w:sz w:val="20"/>
                <w:szCs w:val="20"/>
                <w:lang w:eastAsia="ar-SA"/>
              </w:rPr>
            </w:pPr>
            <w:r w:rsidRPr="00E45E0A">
              <w:rPr>
                <w:rFonts w:eastAsia="Times New Roman"/>
                <w:b/>
                <w:color w:val="000000"/>
                <w:sz w:val="20"/>
                <w:szCs w:val="20"/>
                <w:lang w:eastAsia="ar-SA"/>
              </w:rPr>
              <w:t>ОП МП 042</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53:03:000000:013174 от 21.12.2018</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53:03:0000000:13174 - 53/037/2018-3 от 21.12.2018</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1971,00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44</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Болотная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1111,00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2,95</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3278,00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53:03:0000000:13135 от 08.02.2018</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53:03:0000000:13135-53/033/2018-1 от 07.02.2018</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1111,00</w:t>
            </w:r>
          </w:p>
        </w:tc>
        <w:tc>
          <w:tcPr>
            <w:tcW w:w="551" w:type="dxa"/>
            <w:gridSpan w:val="3"/>
            <w:textDirection w:val="btLr"/>
            <w:vAlign w:val="center"/>
            <w:hideMark/>
          </w:tcPr>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jc w:val="center"/>
              <w:rPr>
                <w:rFonts w:eastAsia="Times New Roman"/>
                <w:color w:val="000000"/>
                <w:sz w:val="20"/>
                <w:szCs w:val="20"/>
                <w:lang w:eastAsia="ar-SA"/>
              </w:rPr>
            </w:pPr>
            <w:r w:rsidRPr="00E45E0A">
              <w:rPr>
                <w:rFonts w:eastAsia="Times New Roman"/>
                <w:color w:val="000000"/>
                <w:sz w:val="20"/>
                <w:szCs w:val="20"/>
                <w:lang w:eastAsia="ar-SA"/>
              </w:rPr>
              <w:t>ОП МП 043</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47</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53:03:0000000:12913 от 20.03.2018</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53:03:0000000:12913 -53/037/2018-3 от 20.03.2018</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4060,00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45</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Дорожная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355,00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3,62</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1285,00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53:03:1202003:114 от 23.04.2015</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486029 от 03.07.2015</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355,00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49-208-840 ОП МП 044</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23</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53:03:1202003:113 от 13.11.2014</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486030 от 03.07.2015</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1696,00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46</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Зелёная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759,00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3,47</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2636,00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53:03:000000013212 от 21.11.2018</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53:03:000000013212-53/033/2018-1 от 21.11.2018</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759,00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045</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53:03:0000000:13177 от 21.12.2018</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53:03:0000000:13177 - 53/037/2018-3 от 21.12.2018</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3826,00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47</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Песчаная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232,00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3,43</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796,00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53:03:000000013214 от 21.11.2018</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53:03:000000013214-53/033/2018-1 от 21.11.2018</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232,00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046</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53:03:0000000:13178 от 21.12.2018</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53:03:0000000:13178 - 53/037/2018-3 от 21.12.2018</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1062,00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48</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Приозёрная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292,00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5,94</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1734,00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53:03:1202006:61 от 07.05.2015</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486031 от 03.07.2015</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292,00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49-208-840 ОП МП 047</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24</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53:03:1202006:60 от 07.11.2014</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486032 от 03.07.2015</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1734,00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49</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Рябиновая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150,00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3,52</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528,00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53:03:1202003:229 от 21.11.2018</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53:03:1202003:229-53/033/2018-1 от 21.11.2018</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150,00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048</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53:03:1202003:228 от 21.12.2018</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53:03:1202003:228-53/037/2018-3 от 21.12.2018</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872,00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50</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Ул Осенняя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200,00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5,00</w:t>
            </w: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800,00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0,00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069</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51</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Валдайская</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1290,00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5,92</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7643,00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53:03:0000000:12634 от 07.05.2015</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486013 от 02.07.2015</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1290,00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059</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25</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53:03:0000000:12519 от 12.12.2014</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53-АБ  486014 от 02.07.2015</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7643,00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ИТОГО в Станках</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7168,00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27766,00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6968,00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35934,00</w:t>
            </w:r>
          </w:p>
        </w:tc>
      </w:tr>
      <w:tr w:rsidR="00E45E0A" w:rsidRPr="00E45E0A" w:rsidTr="00E45E0A">
        <w:trPr>
          <w:cantSplit/>
          <w:trHeight w:val="794"/>
        </w:trPr>
        <w:tc>
          <w:tcPr>
            <w:tcW w:w="10421" w:type="dxa"/>
            <w:gridSpan w:val="4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 Деревня Шуя</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52</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 Шуя   (Проезд вдоль многоквартирных домов № 37 и № 39)</w:t>
            </w:r>
          </w:p>
        </w:tc>
        <w:tc>
          <w:tcPr>
            <w:tcW w:w="333"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140,00</w:t>
            </w:r>
          </w:p>
        </w:tc>
        <w:tc>
          <w:tcPr>
            <w:tcW w:w="40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4,00</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560,00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049</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Асфальт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ИТОГО в Шуе</w:t>
            </w:r>
          </w:p>
        </w:tc>
        <w:tc>
          <w:tcPr>
            <w:tcW w:w="333"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140,00</w:t>
            </w:r>
          </w:p>
        </w:tc>
        <w:tc>
          <w:tcPr>
            <w:tcW w:w="406" w:type="dxa"/>
            <w:gridSpan w:val="3"/>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noWrap/>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560,00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r>
      <w:tr w:rsidR="00E45E0A" w:rsidRPr="00E45E0A" w:rsidTr="00E45E0A">
        <w:trPr>
          <w:cantSplit/>
          <w:trHeight w:val="679"/>
        </w:trPr>
        <w:tc>
          <w:tcPr>
            <w:tcW w:w="10421" w:type="dxa"/>
            <w:gridSpan w:val="4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7. Деревня Ключи</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проезд                Юго - Западный</w:t>
            </w:r>
          </w:p>
        </w:tc>
        <w:tc>
          <w:tcPr>
            <w:tcW w:w="333"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153,00</w:t>
            </w:r>
          </w:p>
        </w:tc>
        <w:tc>
          <w:tcPr>
            <w:tcW w:w="40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4,00</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612,00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1"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49-208-840 ОП МП 070</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54</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д. Ключи</w:t>
            </w:r>
          </w:p>
        </w:tc>
        <w:tc>
          <w:tcPr>
            <w:tcW w:w="333"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308,00</w:t>
            </w:r>
          </w:p>
        </w:tc>
        <w:tc>
          <w:tcPr>
            <w:tcW w:w="40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4,00</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1232,00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53:03:1414001:169 от 22.12.2016</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53:03:1414001:169-53/003/2017-1 от 04.02.2017</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308,00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050</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35</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53:03:1414001:168 от 22.11.2016</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53:03:1414001:168-53/003/2017-1 от 04.02.2017</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2156,00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ИТОГО в Ключах</w:t>
            </w:r>
          </w:p>
        </w:tc>
        <w:tc>
          <w:tcPr>
            <w:tcW w:w="333"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461,00</w:t>
            </w:r>
          </w:p>
        </w:tc>
        <w:tc>
          <w:tcPr>
            <w:tcW w:w="40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1844,00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308,00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2156,00</w:t>
            </w:r>
          </w:p>
        </w:tc>
      </w:tr>
      <w:tr w:rsidR="00E45E0A" w:rsidRPr="00E45E0A" w:rsidTr="00E45E0A">
        <w:trPr>
          <w:cantSplit/>
          <w:trHeight w:val="678"/>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9994" w:type="dxa"/>
            <w:gridSpan w:val="39"/>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8. Деревня Закидово</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55</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д. Закидово</w:t>
            </w:r>
          </w:p>
        </w:tc>
        <w:tc>
          <w:tcPr>
            <w:tcW w:w="333"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598,00</w:t>
            </w:r>
          </w:p>
        </w:tc>
        <w:tc>
          <w:tcPr>
            <w:tcW w:w="40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3,94</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2356,00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53:03:1435001:119 от 21.12.2016</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53:03:1435001:119-53/003/2017 - 1 от 06.02.2017</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598,00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051</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34</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53:03:1435001:118 от 21.11.2016</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53:03:1435001:118-53/003/2017-1 от 06.02.2017</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3193,00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ИТОГО в Закидово</w:t>
            </w:r>
          </w:p>
        </w:tc>
        <w:tc>
          <w:tcPr>
            <w:tcW w:w="333"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598,00</w:t>
            </w:r>
          </w:p>
        </w:tc>
        <w:tc>
          <w:tcPr>
            <w:tcW w:w="40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2356,00</w:t>
            </w:r>
          </w:p>
        </w:tc>
        <w:tc>
          <w:tcPr>
            <w:tcW w:w="995"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598,00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3193,00</w:t>
            </w:r>
          </w:p>
        </w:tc>
      </w:tr>
      <w:tr w:rsidR="00E45E0A" w:rsidRPr="00E45E0A" w:rsidTr="00E45E0A">
        <w:trPr>
          <w:cantSplit/>
          <w:trHeight w:val="709"/>
        </w:trPr>
        <w:tc>
          <w:tcPr>
            <w:tcW w:w="10421" w:type="dxa"/>
            <w:gridSpan w:val="4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9. Деревня Терехово</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56</w:t>
            </w: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д. Терехово</w:t>
            </w:r>
          </w:p>
        </w:tc>
        <w:tc>
          <w:tcPr>
            <w:tcW w:w="333"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454,00</w:t>
            </w:r>
          </w:p>
        </w:tc>
        <w:tc>
          <w:tcPr>
            <w:tcW w:w="40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3,49</w:t>
            </w:r>
          </w:p>
        </w:tc>
        <w:tc>
          <w:tcPr>
            <w:tcW w:w="487"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1586,00</w:t>
            </w:r>
          </w:p>
        </w:tc>
        <w:tc>
          <w:tcPr>
            <w:tcW w:w="914"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53:03:1411001:224 от 21.12.2016</w:t>
            </w: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53:03:1411001:224-53/003/2017-1 от 04.02.2017</w:t>
            </w: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454,00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49-208-840 ОП МП 052</w:t>
            </w: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33</w:t>
            </w: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53:03:1411001:223 от 24.11.2016</w:t>
            </w: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53:03:1411001:223-53/003/2917-1 от 04.02.2017</w:t>
            </w: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1586,00</w:t>
            </w:r>
          </w:p>
        </w:tc>
      </w:tr>
      <w:tr w:rsidR="00E45E0A" w:rsidRPr="00E45E0A" w:rsidTr="00E45E0A">
        <w:trPr>
          <w:cantSplit/>
          <w:trHeight w:val="1417"/>
        </w:trPr>
        <w:tc>
          <w:tcPr>
            <w:tcW w:w="427"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145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ИТОГО в Терехово</w:t>
            </w:r>
          </w:p>
        </w:tc>
        <w:tc>
          <w:tcPr>
            <w:tcW w:w="333"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454,00</w:t>
            </w:r>
          </w:p>
        </w:tc>
        <w:tc>
          <w:tcPr>
            <w:tcW w:w="40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487"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1586,00</w:t>
            </w:r>
          </w:p>
        </w:tc>
        <w:tc>
          <w:tcPr>
            <w:tcW w:w="914"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96"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454,00</w:t>
            </w:r>
          </w:p>
        </w:tc>
        <w:tc>
          <w:tcPr>
            <w:tcW w:w="551"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9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0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44"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885"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78" w:type="dxa"/>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1586,00</w:t>
            </w:r>
          </w:p>
        </w:tc>
      </w:tr>
      <w:tr w:rsidR="00E45E0A" w:rsidRPr="00E45E0A" w:rsidTr="00E45E0A">
        <w:trPr>
          <w:cantSplit/>
          <w:trHeight w:val="688"/>
        </w:trPr>
        <w:tc>
          <w:tcPr>
            <w:tcW w:w="10421" w:type="dxa"/>
            <w:gridSpan w:val="4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10. Деревня Байнёво</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57</w:t>
            </w: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Озёрная</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175,00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3,47</w:t>
            </w: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608,00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53603:1412001:116 от 29.12.2016</w:t>
            </w: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53603:1412001:116-53/003/2017-1 от 06.02.2017</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175,00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061</w:t>
            </w:r>
          </w:p>
        </w:tc>
        <w:tc>
          <w:tcPr>
            <w:tcW w:w="48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36</w:t>
            </w:r>
          </w:p>
        </w:tc>
        <w:tc>
          <w:tcPr>
            <w:tcW w:w="715"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12"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68"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53603:1412001:115 от 01.12.2016</w:t>
            </w:r>
          </w:p>
        </w:tc>
        <w:tc>
          <w:tcPr>
            <w:tcW w:w="90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53603:1412001:115-53/003/2017-1 от 06.02.2017</w:t>
            </w:r>
          </w:p>
        </w:tc>
        <w:tc>
          <w:tcPr>
            <w:tcW w:w="48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608,00</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58</w:t>
            </w: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Новосёлов</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330,00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3,52</w:t>
            </w: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1161,00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53:03:1412002:248 от 01.12.2016</w:t>
            </w: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53:03:1412002:248-53/003/2017-1 от 06.02.2017</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330,00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062</w:t>
            </w:r>
          </w:p>
        </w:tc>
        <w:tc>
          <w:tcPr>
            <w:tcW w:w="48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37</w:t>
            </w:r>
          </w:p>
        </w:tc>
        <w:tc>
          <w:tcPr>
            <w:tcW w:w="715"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12"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68"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53:03:1412002:245 от 10.11.2016</w:t>
            </w:r>
          </w:p>
        </w:tc>
        <w:tc>
          <w:tcPr>
            <w:tcW w:w="90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53:03:1412002:245-53/003/2017-1 от 06.02.2017</w:t>
            </w:r>
          </w:p>
        </w:tc>
        <w:tc>
          <w:tcPr>
            <w:tcW w:w="48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1161,00</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59</w:t>
            </w: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Надежды</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617,00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3,48</w:t>
            </w: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2149,00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53:03:1412002:249 от 01.12.2016</w:t>
            </w: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53:03:1412002:249-53/003/2017-1 от 06.02.2017</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617,00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063</w:t>
            </w:r>
          </w:p>
        </w:tc>
        <w:tc>
          <w:tcPr>
            <w:tcW w:w="48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38</w:t>
            </w:r>
          </w:p>
        </w:tc>
        <w:tc>
          <w:tcPr>
            <w:tcW w:w="715"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12"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68"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53:03:1412002:246 от 10.11.2016</w:t>
            </w:r>
          </w:p>
        </w:tc>
        <w:tc>
          <w:tcPr>
            <w:tcW w:w="90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53:03:1412002:246 -53/003/2017-1 от 06.02.2017</w:t>
            </w:r>
          </w:p>
        </w:tc>
        <w:tc>
          <w:tcPr>
            <w:tcW w:w="48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2149,00</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60</w:t>
            </w: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Ветеранов</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179,00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3,49</w:t>
            </w: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624,00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53:03:1412001:114 от 30.11.2016</w:t>
            </w: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53:03:1412001:114-53/003/2017-1 от 06.02.2017</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179,00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064</w:t>
            </w:r>
          </w:p>
        </w:tc>
        <w:tc>
          <w:tcPr>
            <w:tcW w:w="48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40</w:t>
            </w:r>
          </w:p>
        </w:tc>
        <w:tc>
          <w:tcPr>
            <w:tcW w:w="715"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12"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68"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53:03:1412001:113 от 10.11.2016</w:t>
            </w:r>
          </w:p>
        </w:tc>
        <w:tc>
          <w:tcPr>
            <w:tcW w:w="90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53:03:1412001:113-53/003/2017-1 от 06.02.2017</w:t>
            </w:r>
          </w:p>
        </w:tc>
        <w:tc>
          <w:tcPr>
            <w:tcW w:w="48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624,00</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61</w:t>
            </w: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Береговая</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280,00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3,47</w:t>
            </w: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972,00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53:03:0000000:12873 от 30.12.2016</w:t>
            </w: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53:03:0000000:12873-53/003/2017-1 от 06.02.2017</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280,00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065</w:t>
            </w:r>
          </w:p>
        </w:tc>
        <w:tc>
          <w:tcPr>
            <w:tcW w:w="48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39</w:t>
            </w:r>
          </w:p>
        </w:tc>
        <w:tc>
          <w:tcPr>
            <w:tcW w:w="715"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12"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68"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53:03:0000000:12866 от 16.12.2016</w:t>
            </w:r>
          </w:p>
        </w:tc>
        <w:tc>
          <w:tcPr>
            <w:tcW w:w="90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53:03:0000000:12866-53/003/2017-1 от 06.02.2017</w:t>
            </w:r>
          </w:p>
        </w:tc>
        <w:tc>
          <w:tcPr>
            <w:tcW w:w="48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972,00</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62</w:t>
            </w: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Ул. Центральная</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72,00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3,97</w:t>
            </w: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286,00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Кад. №   53:03:1412001:123</w:t>
            </w: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53:03:1412001:123-53/001/2017 - 1 от 24.08.2017</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72,00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053</w:t>
            </w:r>
          </w:p>
        </w:tc>
        <w:tc>
          <w:tcPr>
            <w:tcW w:w="48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41</w:t>
            </w:r>
          </w:p>
        </w:tc>
        <w:tc>
          <w:tcPr>
            <w:tcW w:w="715"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12"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68"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53:0361412001:117 от 31.12.2016</w:t>
            </w:r>
          </w:p>
        </w:tc>
        <w:tc>
          <w:tcPr>
            <w:tcW w:w="90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53:03:1412001:117-53/003/2017 - 1 от 18.07.17</w:t>
            </w:r>
          </w:p>
        </w:tc>
        <w:tc>
          <w:tcPr>
            <w:tcW w:w="48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286,00</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63</w:t>
            </w: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Пер. Лесной</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142,00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3,49</w:t>
            </w: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495,00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53:03:1412002:247 от 30.11.2016</w:t>
            </w: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53:03:1412002:247 -53/003/2017-1 от 06.02.2017</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142,00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066</w:t>
            </w:r>
          </w:p>
        </w:tc>
        <w:tc>
          <w:tcPr>
            <w:tcW w:w="48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715"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12"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68"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53:03:1412002:244 от 10.11.2016</w:t>
            </w:r>
          </w:p>
        </w:tc>
        <w:tc>
          <w:tcPr>
            <w:tcW w:w="90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53:03:1412002:244-53/003/2017-1 от 06.02.2017</w:t>
            </w:r>
          </w:p>
        </w:tc>
        <w:tc>
          <w:tcPr>
            <w:tcW w:w="48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495,00</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ИТОГО в Байнёво</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1795,00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6295,00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1795,00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8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715"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12"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68"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0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8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6295,00</w:t>
            </w:r>
          </w:p>
        </w:tc>
      </w:tr>
      <w:tr w:rsidR="00E45E0A" w:rsidRPr="00E45E0A" w:rsidTr="00E45E0A">
        <w:trPr>
          <w:cantSplit/>
          <w:trHeight w:val="796"/>
        </w:trPr>
        <w:tc>
          <w:tcPr>
            <w:tcW w:w="10421" w:type="dxa"/>
            <w:gridSpan w:val="4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11. Деревня Ужин</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64</w:t>
            </w: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 Ужин</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800,00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7,00</w:t>
            </w: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5600,00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49-208-840 ОП МП 054</w:t>
            </w:r>
          </w:p>
        </w:tc>
        <w:tc>
          <w:tcPr>
            <w:tcW w:w="48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715"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12"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68"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90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нет</w:t>
            </w:r>
          </w:p>
        </w:tc>
        <w:tc>
          <w:tcPr>
            <w:tcW w:w="48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ИТОГО в Ужине</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800,00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5600,00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8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715"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12"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68"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0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8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0,00</w:t>
            </w:r>
          </w:p>
        </w:tc>
      </w:tr>
      <w:tr w:rsidR="00E45E0A" w:rsidRPr="00E45E0A" w:rsidTr="00E45E0A">
        <w:trPr>
          <w:cantSplit/>
          <w:trHeight w:val="693"/>
        </w:trPr>
        <w:tc>
          <w:tcPr>
            <w:tcW w:w="10421" w:type="dxa"/>
            <w:gridSpan w:val="4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12. Деревня Новая</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65</w:t>
            </w: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д. Новая</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1197,00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5,33</w:t>
            </w: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6383,00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53:03:000000012859 от 28.11.2016</w:t>
            </w: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53:03:000000012859-53/003/2017-1 от 04.02.2017</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1197,00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055</w:t>
            </w:r>
          </w:p>
        </w:tc>
        <w:tc>
          <w:tcPr>
            <w:tcW w:w="565"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30</w:t>
            </w:r>
          </w:p>
        </w:tc>
        <w:tc>
          <w:tcPr>
            <w:tcW w:w="63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12"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68"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53:03:0000000:12855 от 11.11.2016</w:t>
            </w:r>
          </w:p>
        </w:tc>
        <w:tc>
          <w:tcPr>
            <w:tcW w:w="90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53:03:0000000:12855-53/003/2017-1 от 04.02.2017</w:t>
            </w:r>
          </w:p>
        </w:tc>
        <w:tc>
          <w:tcPr>
            <w:tcW w:w="48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10386,00</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ИТОГО в Новой</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1197,00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6383,00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1197,00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5"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3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12"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68"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0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8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10386,00</w:t>
            </w:r>
          </w:p>
        </w:tc>
      </w:tr>
      <w:tr w:rsidR="00E45E0A" w:rsidRPr="00E45E0A" w:rsidTr="00E45E0A">
        <w:trPr>
          <w:cantSplit/>
          <w:trHeight w:val="684"/>
        </w:trPr>
        <w:tc>
          <w:tcPr>
            <w:tcW w:w="10421" w:type="dxa"/>
            <w:gridSpan w:val="4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13. Деревня Новотроицы</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66</w:t>
            </w: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д. Новотроицы</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1138,00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4,66</w:t>
            </w: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5305,00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53:03:000000012879 от 17.02.2017</w:t>
            </w: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ЕГРН 53:03:0000000:12879-53/001/ 2017 от 17.02.2017</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1138,00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056</w:t>
            </w:r>
          </w:p>
        </w:tc>
        <w:tc>
          <w:tcPr>
            <w:tcW w:w="565"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29</w:t>
            </w:r>
          </w:p>
        </w:tc>
        <w:tc>
          <w:tcPr>
            <w:tcW w:w="63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12"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68"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53:03:0000000:12868 от 19.12.2016</w:t>
            </w:r>
          </w:p>
        </w:tc>
        <w:tc>
          <w:tcPr>
            <w:tcW w:w="90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ЕГРН 53:03:0000000:12868 - 53/003/2017 от 17.02.2017</w:t>
            </w:r>
          </w:p>
        </w:tc>
        <w:tc>
          <w:tcPr>
            <w:tcW w:w="48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5305,00</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ИТОГО в Новотроицах</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1138,00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5305,00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1138,00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5"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3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12"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68"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0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8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5305,00</w:t>
            </w:r>
          </w:p>
        </w:tc>
      </w:tr>
      <w:tr w:rsidR="00E45E0A" w:rsidRPr="00E45E0A" w:rsidTr="00E45E0A">
        <w:trPr>
          <w:cantSplit/>
          <w:trHeight w:val="711"/>
        </w:trPr>
        <w:tc>
          <w:tcPr>
            <w:tcW w:w="10421" w:type="dxa"/>
            <w:gridSpan w:val="4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14. Деревня Горка</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67</w:t>
            </w: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д. Горка</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653,00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3,00</w:t>
            </w: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1960,00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53:03:1431001:239 от 21.11.2018</w:t>
            </w: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53:03:1431001:239-53/033/2018-1 от 21.11.2018</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653,00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057</w:t>
            </w:r>
          </w:p>
        </w:tc>
        <w:tc>
          <w:tcPr>
            <w:tcW w:w="565"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3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12"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68"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53:03:1431001:238 от 21.12.2018</w:t>
            </w:r>
          </w:p>
        </w:tc>
        <w:tc>
          <w:tcPr>
            <w:tcW w:w="90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53:03:1431001:238 -53/037/2018-3 от 21.12.2018</w:t>
            </w:r>
          </w:p>
        </w:tc>
        <w:tc>
          <w:tcPr>
            <w:tcW w:w="48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3762,00</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ИТОГО в Горках</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653,00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1960,00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653,00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5"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3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12"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68"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0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8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3762,00</w:t>
            </w:r>
          </w:p>
        </w:tc>
      </w:tr>
      <w:tr w:rsidR="00E45E0A" w:rsidRPr="00E45E0A" w:rsidTr="00E45E0A">
        <w:trPr>
          <w:cantSplit/>
          <w:trHeight w:val="687"/>
        </w:trPr>
        <w:tc>
          <w:tcPr>
            <w:tcW w:w="10421" w:type="dxa"/>
            <w:gridSpan w:val="4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15. Деревня Борисово</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68</w:t>
            </w: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д. Борисово</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1023,00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5,33</w:t>
            </w: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5451,00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53:03:1410001:112 от 22.12.2016</w:t>
            </w: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53:03:1410001:112-53/003/2017-1 от 04.02.2017</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1023,00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058</w:t>
            </w:r>
          </w:p>
        </w:tc>
        <w:tc>
          <w:tcPr>
            <w:tcW w:w="565"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31</w:t>
            </w:r>
          </w:p>
        </w:tc>
        <w:tc>
          <w:tcPr>
            <w:tcW w:w="63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12"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68"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53:03:1410001:111 от 28.11.2016</w:t>
            </w:r>
          </w:p>
        </w:tc>
        <w:tc>
          <w:tcPr>
            <w:tcW w:w="90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53:03:1410001:111 -53/003/2017-1 от 04.02.2017</w:t>
            </w:r>
          </w:p>
        </w:tc>
        <w:tc>
          <w:tcPr>
            <w:tcW w:w="48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5451,00</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ИТОГО в Борисово</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1023,00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5451,00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1023,00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5"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3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68"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0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8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5451,00</w:t>
            </w:r>
          </w:p>
        </w:tc>
      </w:tr>
      <w:tr w:rsidR="00E45E0A" w:rsidRPr="00E45E0A" w:rsidTr="00E45E0A">
        <w:trPr>
          <w:cantSplit/>
          <w:trHeight w:val="694"/>
        </w:trPr>
        <w:tc>
          <w:tcPr>
            <w:tcW w:w="10421" w:type="dxa"/>
            <w:gridSpan w:val="4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16. Деревня Нелюшка</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69</w:t>
            </w: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д.Нелюшка</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340,00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4,10</w:t>
            </w: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1393,00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53:03:1413001:275 от 20.12.2016</w:t>
            </w: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53:03:1413001:275-53/003/2017-1 от 04.02.2017</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340,00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 xml:space="preserve">49-208-840 </w:t>
            </w:r>
          </w:p>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ОП МП 067</w:t>
            </w:r>
          </w:p>
        </w:tc>
        <w:tc>
          <w:tcPr>
            <w:tcW w:w="565"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32</w:t>
            </w:r>
          </w:p>
        </w:tc>
        <w:tc>
          <w:tcPr>
            <w:tcW w:w="63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Дорога обычного типа</w:t>
            </w:r>
          </w:p>
        </w:tc>
        <w:tc>
          <w:tcPr>
            <w:tcW w:w="412"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V</w:t>
            </w:r>
          </w:p>
        </w:tc>
        <w:tc>
          <w:tcPr>
            <w:tcW w:w="412"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Грунт</w:t>
            </w:r>
          </w:p>
        </w:tc>
        <w:tc>
          <w:tcPr>
            <w:tcW w:w="968"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 3001:273 от 23.11.2016</w:t>
            </w:r>
          </w:p>
        </w:tc>
        <w:tc>
          <w:tcPr>
            <w:tcW w:w="907"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53:03:141 3001:273-53/003/2017-1 от 04.02.2017</w:t>
            </w:r>
          </w:p>
        </w:tc>
        <w:tc>
          <w:tcPr>
            <w:tcW w:w="486"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1457,00</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ИТОГО в Нелюшке</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340,00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1393,00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340,00</w:t>
            </w:r>
          </w:p>
        </w:tc>
        <w:tc>
          <w:tcPr>
            <w:tcW w:w="56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5" w:type="dxa"/>
            <w:gridSpan w:val="3"/>
            <w:tcBorders>
              <w:bottom w:val="single" w:sz="4" w:space="0" w:color="auto"/>
            </w:tcBorders>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37" w:type="dxa"/>
            <w:gridSpan w:val="2"/>
            <w:tcBorders>
              <w:bottom w:val="single" w:sz="4" w:space="0" w:color="auto"/>
            </w:tcBorders>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12" w:type="dxa"/>
            <w:gridSpan w:val="2"/>
            <w:tcBorders>
              <w:bottom w:val="single" w:sz="4" w:space="0" w:color="auto"/>
            </w:tcBorders>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12" w:type="dxa"/>
            <w:gridSpan w:val="2"/>
            <w:tcBorders>
              <w:bottom w:val="single" w:sz="4" w:space="0" w:color="auto"/>
            </w:tcBorders>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68" w:type="dxa"/>
            <w:gridSpan w:val="2"/>
            <w:tcBorders>
              <w:bottom w:val="single" w:sz="4" w:space="0" w:color="auto"/>
            </w:tcBorders>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07" w:type="dxa"/>
            <w:gridSpan w:val="2"/>
            <w:tcBorders>
              <w:bottom w:val="single" w:sz="4" w:space="0" w:color="auto"/>
            </w:tcBorders>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86" w:type="dxa"/>
            <w:gridSpan w:val="2"/>
            <w:tcBorders>
              <w:bottom w:val="single" w:sz="4" w:space="0" w:color="auto"/>
            </w:tcBorders>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r w:rsidRPr="00E45E0A">
              <w:rPr>
                <w:rFonts w:eastAsia="Times New Roman"/>
                <w:color w:val="000000"/>
                <w:sz w:val="20"/>
                <w:szCs w:val="20"/>
                <w:lang w:eastAsia="ar-SA"/>
              </w:rPr>
              <w:t>1457,00</w:t>
            </w:r>
          </w:p>
        </w:tc>
      </w:tr>
      <w:tr w:rsidR="00E45E0A" w:rsidRPr="00E45E0A" w:rsidTr="00E45E0A">
        <w:trPr>
          <w:cantSplit/>
          <w:trHeight w:val="1417"/>
        </w:trPr>
        <w:tc>
          <w:tcPr>
            <w:tcW w:w="411" w:type="dxa"/>
            <w:gridSpan w:val="2"/>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1313"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i/>
                <w:iCs/>
                <w:color w:val="000000"/>
                <w:sz w:val="20"/>
                <w:szCs w:val="20"/>
                <w:lang w:eastAsia="ar-SA"/>
              </w:rPr>
            </w:pPr>
            <w:r w:rsidRPr="00E45E0A">
              <w:rPr>
                <w:rFonts w:eastAsia="Times New Roman"/>
                <w:bCs/>
                <w:i/>
                <w:iCs/>
                <w:color w:val="000000"/>
                <w:sz w:val="20"/>
                <w:szCs w:val="20"/>
                <w:lang w:eastAsia="ar-SA"/>
              </w:rPr>
              <w:t>ИТОГО в ПОСЕЛЕНИИ</w:t>
            </w:r>
          </w:p>
        </w:tc>
        <w:tc>
          <w:tcPr>
            <w:tcW w:w="336"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35 516,50</w:t>
            </w:r>
          </w:p>
        </w:tc>
        <w:tc>
          <w:tcPr>
            <w:tcW w:w="412" w:type="dxa"/>
            <w:gridSpan w:val="3"/>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p>
        </w:tc>
        <w:tc>
          <w:tcPr>
            <w:tcW w:w="487" w:type="dxa"/>
            <w:gridSpan w:val="2"/>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179 452,50</w:t>
            </w:r>
          </w:p>
        </w:tc>
        <w:tc>
          <w:tcPr>
            <w:tcW w:w="938" w:type="dxa"/>
            <w:gridSpan w:val="4"/>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i/>
                <w:iCs/>
                <w:color w:val="000000"/>
                <w:sz w:val="20"/>
                <w:szCs w:val="20"/>
                <w:lang w:eastAsia="ar-SA"/>
              </w:rPr>
            </w:pPr>
          </w:p>
        </w:tc>
        <w:tc>
          <w:tcPr>
            <w:tcW w:w="1013" w:type="dxa"/>
            <w:gridSpan w:val="3"/>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i/>
                <w:iCs/>
                <w:color w:val="000000"/>
                <w:sz w:val="20"/>
                <w:szCs w:val="20"/>
                <w:lang w:eastAsia="ar-SA"/>
              </w:rPr>
            </w:pPr>
          </w:p>
        </w:tc>
        <w:tc>
          <w:tcPr>
            <w:tcW w:w="562" w:type="dxa"/>
            <w:gridSpan w:val="3"/>
            <w:tcBorders>
              <w:bottom w:val="single" w:sz="4" w:space="0" w:color="auto"/>
            </w:tcBorders>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31 669,50</w:t>
            </w:r>
          </w:p>
        </w:tc>
        <w:tc>
          <w:tcPr>
            <w:tcW w:w="562" w:type="dxa"/>
            <w:gridSpan w:val="3"/>
            <w:tcBorders>
              <w:bottom w:val="single" w:sz="4" w:space="0" w:color="auto"/>
            </w:tcBorders>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565" w:type="dxa"/>
            <w:gridSpan w:val="3"/>
            <w:tcBorders>
              <w:bottom w:val="single" w:sz="4" w:space="0" w:color="auto"/>
            </w:tcBorders>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637" w:type="dxa"/>
            <w:gridSpan w:val="2"/>
            <w:tcBorders>
              <w:bottom w:val="single" w:sz="4" w:space="0" w:color="auto"/>
            </w:tcBorders>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12" w:type="dxa"/>
            <w:gridSpan w:val="2"/>
            <w:tcBorders>
              <w:bottom w:val="single" w:sz="4" w:space="0" w:color="auto"/>
            </w:tcBorders>
            <w:noWrap/>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412" w:type="dxa"/>
            <w:gridSpan w:val="2"/>
            <w:tcBorders>
              <w:bottom w:val="single" w:sz="4" w:space="0" w:color="auto"/>
            </w:tcBorders>
            <w:noWrap/>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color w:val="000000"/>
                <w:sz w:val="20"/>
                <w:szCs w:val="20"/>
                <w:lang w:eastAsia="ar-SA"/>
              </w:rPr>
            </w:pPr>
          </w:p>
        </w:tc>
        <w:tc>
          <w:tcPr>
            <w:tcW w:w="968" w:type="dxa"/>
            <w:gridSpan w:val="2"/>
            <w:tcBorders>
              <w:bottom w:val="single" w:sz="4" w:space="0" w:color="auto"/>
            </w:tcBorders>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i/>
                <w:iCs/>
                <w:color w:val="000000"/>
                <w:sz w:val="20"/>
                <w:szCs w:val="20"/>
                <w:lang w:eastAsia="ar-SA"/>
              </w:rPr>
            </w:pPr>
          </w:p>
        </w:tc>
        <w:tc>
          <w:tcPr>
            <w:tcW w:w="907" w:type="dxa"/>
            <w:gridSpan w:val="2"/>
            <w:tcBorders>
              <w:bottom w:val="single" w:sz="4" w:space="0" w:color="auto"/>
            </w:tcBorders>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i/>
                <w:iCs/>
                <w:color w:val="000000"/>
                <w:sz w:val="20"/>
                <w:szCs w:val="20"/>
                <w:lang w:eastAsia="ar-SA"/>
              </w:rPr>
            </w:pPr>
          </w:p>
        </w:tc>
        <w:tc>
          <w:tcPr>
            <w:tcW w:w="486" w:type="dxa"/>
            <w:gridSpan w:val="2"/>
            <w:tcBorders>
              <w:bottom w:val="single" w:sz="4" w:space="0" w:color="auto"/>
            </w:tcBorders>
            <w:textDirection w:val="btLr"/>
            <w:vAlign w:val="center"/>
            <w:hideMark/>
          </w:tcPr>
          <w:p w:rsidR="00E45E0A" w:rsidRPr="00E45E0A" w:rsidRDefault="00E45E0A" w:rsidP="00E45E0A">
            <w:pPr>
              <w:widowControl w:val="0"/>
              <w:suppressAutoHyphens/>
              <w:autoSpaceDE w:val="0"/>
              <w:spacing w:before="100" w:beforeAutospacing="1" w:after="100" w:afterAutospacing="1"/>
              <w:jc w:val="center"/>
              <w:rPr>
                <w:rFonts w:eastAsia="Times New Roman"/>
                <w:bCs/>
                <w:color w:val="000000"/>
                <w:sz w:val="20"/>
                <w:szCs w:val="20"/>
                <w:lang w:eastAsia="ar-SA"/>
              </w:rPr>
            </w:pPr>
            <w:r w:rsidRPr="00E45E0A">
              <w:rPr>
                <w:rFonts w:eastAsia="Times New Roman"/>
                <w:bCs/>
                <w:color w:val="000000"/>
                <w:sz w:val="20"/>
                <w:szCs w:val="20"/>
                <w:lang w:eastAsia="ar-SA"/>
              </w:rPr>
              <w:t>185 506,00</w:t>
            </w:r>
          </w:p>
        </w:tc>
      </w:tr>
    </w:tbl>
    <w:p w:rsidR="00E45E0A" w:rsidRPr="00E45E0A" w:rsidRDefault="00E45E0A" w:rsidP="00E45E0A">
      <w:pPr>
        <w:widowControl w:val="0"/>
        <w:suppressAutoHyphens/>
        <w:autoSpaceDE w:val="0"/>
        <w:rPr>
          <w:rFonts w:ascii="Arial" w:hAnsi="Arial"/>
          <w:color w:val="000000"/>
          <w:sz w:val="20"/>
          <w:szCs w:val="20"/>
        </w:rPr>
      </w:pPr>
    </w:p>
    <w:p w:rsidR="00E45E0A" w:rsidRDefault="00E45E0A" w:rsidP="00EC0603">
      <w:pPr>
        <w:widowControl w:val="0"/>
        <w:suppressAutoHyphens/>
        <w:autoSpaceDE w:val="0"/>
        <w:autoSpaceDN w:val="0"/>
        <w:adjustRightInd w:val="0"/>
        <w:rPr>
          <w:rFonts w:ascii="Times New Roman CYR" w:eastAsia="Times New Roman" w:hAnsi="Times New Roman CYR" w:cs="Times New Roman CYR"/>
          <w:b/>
          <w:bCs/>
          <w:color w:val="000000"/>
          <w:sz w:val="20"/>
          <w:szCs w:val="20"/>
          <w:lang w:eastAsia="ar-SA"/>
        </w:rPr>
      </w:pPr>
    </w:p>
    <w:p w:rsidR="00EC0603" w:rsidRDefault="00EC0603" w:rsidP="00EC0603">
      <w:pPr>
        <w:widowControl w:val="0"/>
        <w:suppressAutoHyphens/>
        <w:autoSpaceDE w:val="0"/>
        <w:autoSpaceDN w:val="0"/>
        <w:adjustRightInd w:val="0"/>
        <w:rPr>
          <w:rFonts w:ascii="Times New Roman CYR" w:eastAsia="Times New Roman" w:hAnsi="Times New Roman CYR" w:cs="Times New Roman CYR"/>
          <w:b/>
          <w:bCs/>
          <w:color w:val="000000"/>
          <w:sz w:val="20"/>
          <w:szCs w:val="20"/>
          <w:lang w:eastAsia="ar-SA"/>
        </w:rPr>
      </w:pPr>
    </w:p>
    <w:p w:rsidR="00EC0603" w:rsidRDefault="00EC0603" w:rsidP="00EC0603">
      <w:pPr>
        <w:widowControl w:val="0"/>
        <w:suppressAutoHyphens/>
        <w:autoSpaceDE w:val="0"/>
        <w:autoSpaceDN w:val="0"/>
        <w:adjustRightInd w:val="0"/>
        <w:rPr>
          <w:rFonts w:ascii="Times New Roman CYR" w:eastAsia="Times New Roman" w:hAnsi="Times New Roman CYR" w:cs="Times New Roman CYR"/>
          <w:b/>
          <w:bCs/>
          <w:color w:val="000000"/>
          <w:sz w:val="20"/>
          <w:szCs w:val="20"/>
          <w:lang w:eastAsia="ar-SA"/>
        </w:rPr>
      </w:pPr>
    </w:p>
    <w:p w:rsidR="00EC0603" w:rsidRPr="00E45E0A" w:rsidRDefault="00EC0603" w:rsidP="00EC0603">
      <w:pPr>
        <w:widowControl w:val="0"/>
        <w:suppressAutoHyphens/>
        <w:autoSpaceDE w:val="0"/>
        <w:autoSpaceDN w:val="0"/>
        <w:adjustRightInd w:val="0"/>
        <w:rPr>
          <w:rFonts w:ascii="Times New Roman CYR" w:eastAsia="Times New Roman" w:hAnsi="Times New Roman CYR" w:cs="Times New Roman CYR"/>
          <w:b/>
          <w:bCs/>
          <w:color w:val="000000"/>
          <w:sz w:val="20"/>
          <w:szCs w:val="20"/>
          <w:lang w:eastAsia="ar-SA"/>
        </w:rPr>
      </w:pPr>
    </w:p>
    <w:p w:rsidR="00EC0603" w:rsidRPr="00EC0603" w:rsidRDefault="00EC0603" w:rsidP="00EC0603">
      <w:pPr>
        <w:widowControl w:val="0"/>
        <w:suppressAutoHyphens/>
        <w:autoSpaceDE w:val="0"/>
        <w:spacing w:line="300" w:lineRule="auto"/>
        <w:ind w:firstLine="160"/>
        <w:jc w:val="right"/>
        <w:rPr>
          <w:rFonts w:eastAsia="Times New Roman"/>
          <w:sz w:val="20"/>
          <w:szCs w:val="20"/>
          <w:lang w:eastAsia="ar-SA"/>
        </w:rPr>
      </w:pPr>
      <w:r w:rsidRPr="00EC0603">
        <w:rPr>
          <w:rFonts w:eastAsia="Times New Roman"/>
          <w:sz w:val="20"/>
          <w:szCs w:val="20"/>
          <w:lang w:eastAsia="ar-SA"/>
        </w:rPr>
        <w:t>новая редакция</w:t>
      </w:r>
    </w:p>
    <w:p w:rsidR="00EC0603" w:rsidRDefault="00EC0603" w:rsidP="00EC0603">
      <w:pPr>
        <w:widowControl w:val="0"/>
        <w:suppressAutoHyphens/>
        <w:autoSpaceDE w:val="0"/>
        <w:spacing w:line="300" w:lineRule="auto"/>
        <w:ind w:firstLine="160"/>
        <w:jc w:val="center"/>
        <w:rPr>
          <w:rFonts w:eastAsia="Times New Roman"/>
          <w:sz w:val="20"/>
          <w:szCs w:val="20"/>
          <w:lang w:eastAsia="ar-SA"/>
        </w:rPr>
      </w:pPr>
    </w:p>
    <w:p w:rsidR="00EC0603" w:rsidRDefault="00EC0603" w:rsidP="00EC0603">
      <w:pPr>
        <w:widowControl w:val="0"/>
        <w:suppressAutoHyphens/>
        <w:autoSpaceDE w:val="0"/>
        <w:spacing w:line="300" w:lineRule="auto"/>
        <w:ind w:firstLine="160"/>
        <w:jc w:val="center"/>
        <w:rPr>
          <w:rFonts w:eastAsia="Times New Roman"/>
          <w:sz w:val="20"/>
          <w:szCs w:val="20"/>
          <w:lang w:eastAsia="ar-SA"/>
        </w:rPr>
      </w:pPr>
    </w:p>
    <w:p w:rsidR="00EC0603" w:rsidRDefault="00EC0603" w:rsidP="00EC0603">
      <w:pPr>
        <w:widowControl w:val="0"/>
        <w:suppressAutoHyphens/>
        <w:autoSpaceDE w:val="0"/>
        <w:spacing w:line="300" w:lineRule="auto"/>
        <w:ind w:firstLine="160"/>
        <w:jc w:val="center"/>
        <w:rPr>
          <w:rFonts w:eastAsia="Times New Roman"/>
          <w:sz w:val="20"/>
          <w:szCs w:val="20"/>
          <w:lang w:eastAsia="ar-SA"/>
        </w:rPr>
      </w:pPr>
    </w:p>
    <w:p w:rsidR="00EC0603" w:rsidRPr="00EC0603" w:rsidRDefault="00EC0603" w:rsidP="00EC0603">
      <w:pPr>
        <w:widowControl w:val="0"/>
        <w:suppressAutoHyphens/>
        <w:autoSpaceDE w:val="0"/>
        <w:spacing w:line="300" w:lineRule="auto"/>
        <w:ind w:firstLine="160"/>
        <w:jc w:val="center"/>
        <w:rPr>
          <w:rFonts w:eastAsia="Times New Roman"/>
          <w:sz w:val="20"/>
          <w:szCs w:val="20"/>
          <w:lang w:eastAsia="ar-SA"/>
        </w:rPr>
      </w:pPr>
    </w:p>
    <w:p w:rsidR="00EC0603" w:rsidRPr="00EC0603" w:rsidRDefault="00EC0603" w:rsidP="00EC0603">
      <w:pPr>
        <w:widowControl w:val="0"/>
        <w:suppressAutoHyphens/>
        <w:autoSpaceDE w:val="0"/>
        <w:spacing w:line="300" w:lineRule="auto"/>
        <w:rPr>
          <w:rFonts w:eastAsia="Times New Roman"/>
          <w:sz w:val="20"/>
          <w:szCs w:val="20"/>
          <w:lang w:eastAsia="ar-SA"/>
        </w:rPr>
      </w:pPr>
    </w:p>
    <w:p w:rsidR="00EC0603" w:rsidRPr="00EC0603" w:rsidRDefault="00EC0603" w:rsidP="00EC0603">
      <w:pPr>
        <w:widowControl w:val="0"/>
        <w:tabs>
          <w:tab w:val="left" w:pos="708"/>
          <w:tab w:val="center" w:pos="4153"/>
          <w:tab w:val="right" w:pos="8306"/>
        </w:tabs>
        <w:suppressAutoHyphens/>
        <w:autoSpaceDE w:val="0"/>
        <w:spacing w:line="300" w:lineRule="auto"/>
        <w:ind w:firstLine="160"/>
        <w:jc w:val="center"/>
        <w:rPr>
          <w:rFonts w:eastAsia="Times New Roman"/>
          <w:b/>
          <w:position w:val="6"/>
          <w:sz w:val="20"/>
          <w:szCs w:val="20"/>
          <w:lang w:eastAsia="ru-RU"/>
        </w:rPr>
      </w:pPr>
      <w:r w:rsidRPr="00EC0603">
        <w:rPr>
          <w:rFonts w:eastAsia="Times New Roman"/>
          <w:b/>
          <w:position w:val="6"/>
          <w:sz w:val="20"/>
          <w:szCs w:val="20"/>
          <w:lang w:eastAsia="ru-RU"/>
        </w:rPr>
        <w:t>ПРАВИЛА ЗЕМЛЕПОЛЬЗОВАНИЯ И ЗАСТРОЙКИ</w:t>
      </w:r>
    </w:p>
    <w:p w:rsidR="00EC0603" w:rsidRPr="00EC0603" w:rsidRDefault="00EC0603" w:rsidP="00EC0603">
      <w:pPr>
        <w:widowControl w:val="0"/>
        <w:tabs>
          <w:tab w:val="left" w:pos="708"/>
          <w:tab w:val="center" w:pos="4153"/>
          <w:tab w:val="right" w:pos="8306"/>
        </w:tabs>
        <w:suppressAutoHyphens/>
        <w:autoSpaceDE w:val="0"/>
        <w:spacing w:line="300" w:lineRule="auto"/>
        <w:ind w:firstLine="160"/>
        <w:jc w:val="center"/>
        <w:rPr>
          <w:rFonts w:eastAsia="Times New Roman"/>
          <w:b/>
          <w:position w:val="6"/>
          <w:sz w:val="20"/>
          <w:szCs w:val="20"/>
          <w:lang w:eastAsia="ru-RU"/>
        </w:rPr>
      </w:pPr>
      <w:r w:rsidRPr="00EC0603">
        <w:rPr>
          <w:rFonts w:eastAsia="Times New Roman"/>
          <w:b/>
          <w:position w:val="6"/>
          <w:sz w:val="20"/>
          <w:szCs w:val="20"/>
          <w:lang w:eastAsia="ru-RU"/>
        </w:rPr>
        <w:t xml:space="preserve">Рощинского сельского поселения </w:t>
      </w:r>
    </w:p>
    <w:p w:rsidR="00EC0603" w:rsidRPr="00EC0603" w:rsidRDefault="00EC0603" w:rsidP="00EC0603">
      <w:pPr>
        <w:widowControl w:val="0"/>
        <w:tabs>
          <w:tab w:val="left" w:pos="708"/>
          <w:tab w:val="center" w:pos="4153"/>
          <w:tab w:val="right" w:pos="8306"/>
        </w:tabs>
        <w:suppressAutoHyphens/>
        <w:autoSpaceDE w:val="0"/>
        <w:spacing w:line="300" w:lineRule="auto"/>
        <w:ind w:firstLine="160"/>
        <w:jc w:val="center"/>
        <w:rPr>
          <w:rFonts w:eastAsia="Times New Roman"/>
          <w:b/>
          <w:position w:val="6"/>
          <w:sz w:val="20"/>
          <w:szCs w:val="20"/>
          <w:lang w:eastAsia="ru-RU"/>
        </w:rPr>
      </w:pPr>
      <w:r w:rsidRPr="00EC0603">
        <w:rPr>
          <w:rFonts w:eastAsia="Times New Roman"/>
          <w:b/>
          <w:position w:val="6"/>
          <w:sz w:val="20"/>
          <w:szCs w:val="20"/>
          <w:lang w:eastAsia="ru-RU"/>
        </w:rPr>
        <w:t xml:space="preserve">Валдайского муниципального района </w:t>
      </w:r>
    </w:p>
    <w:p w:rsidR="00EC0603" w:rsidRPr="00EC0603" w:rsidRDefault="00EC0603" w:rsidP="00EC0603">
      <w:pPr>
        <w:widowControl w:val="0"/>
        <w:tabs>
          <w:tab w:val="left" w:pos="708"/>
          <w:tab w:val="center" w:pos="4153"/>
          <w:tab w:val="right" w:pos="8306"/>
        </w:tabs>
        <w:suppressAutoHyphens/>
        <w:autoSpaceDE w:val="0"/>
        <w:spacing w:line="300" w:lineRule="auto"/>
        <w:ind w:firstLine="160"/>
        <w:jc w:val="center"/>
        <w:rPr>
          <w:rFonts w:eastAsia="Times New Roman"/>
          <w:b/>
          <w:position w:val="6"/>
          <w:sz w:val="20"/>
          <w:szCs w:val="20"/>
          <w:lang w:eastAsia="ru-RU"/>
        </w:rPr>
      </w:pPr>
      <w:r w:rsidRPr="00EC0603">
        <w:rPr>
          <w:rFonts w:eastAsia="Times New Roman"/>
          <w:b/>
          <w:position w:val="6"/>
          <w:sz w:val="20"/>
          <w:szCs w:val="20"/>
          <w:lang w:eastAsia="ru-RU"/>
        </w:rPr>
        <w:t>Новгородской области</w:t>
      </w:r>
    </w:p>
    <w:p w:rsidR="00EC0603" w:rsidRPr="00EC0603" w:rsidRDefault="00EC0603" w:rsidP="00EC0603">
      <w:pPr>
        <w:widowControl w:val="0"/>
        <w:tabs>
          <w:tab w:val="left" w:pos="708"/>
          <w:tab w:val="center" w:pos="4153"/>
          <w:tab w:val="right" w:pos="8306"/>
        </w:tabs>
        <w:suppressAutoHyphens/>
        <w:autoSpaceDE w:val="0"/>
        <w:spacing w:line="300" w:lineRule="auto"/>
        <w:ind w:firstLine="160"/>
        <w:jc w:val="center"/>
        <w:rPr>
          <w:rFonts w:eastAsia="Times New Roman"/>
          <w:b/>
          <w:position w:val="6"/>
          <w:sz w:val="20"/>
          <w:szCs w:val="20"/>
          <w:lang w:eastAsia="ru-RU"/>
        </w:rPr>
      </w:pPr>
    </w:p>
    <w:p w:rsidR="00EC0603" w:rsidRPr="00EC0603" w:rsidRDefault="00EC0603" w:rsidP="00EC0603">
      <w:pPr>
        <w:widowControl w:val="0"/>
        <w:suppressAutoHyphens/>
        <w:autoSpaceDE w:val="0"/>
        <w:spacing w:line="300" w:lineRule="auto"/>
        <w:ind w:firstLine="160"/>
        <w:jc w:val="center"/>
        <w:rPr>
          <w:rFonts w:eastAsia="Times New Roman"/>
          <w:b/>
          <w:sz w:val="20"/>
          <w:szCs w:val="20"/>
          <w:lang w:eastAsia="ar-SA"/>
        </w:rPr>
      </w:pPr>
    </w:p>
    <w:p w:rsidR="00EC0603" w:rsidRPr="00EC0603" w:rsidRDefault="00EC0603" w:rsidP="00EC0603">
      <w:pPr>
        <w:widowControl w:val="0"/>
        <w:suppressAutoHyphens/>
        <w:autoSpaceDE w:val="0"/>
        <w:spacing w:line="300" w:lineRule="auto"/>
        <w:ind w:firstLine="160"/>
        <w:jc w:val="center"/>
        <w:rPr>
          <w:rFonts w:eastAsia="Times New Roman"/>
          <w:b/>
          <w:sz w:val="20"/>
          <w:szCs w:val="20"/>
          <w:lang w:eastAsia="ar-SA"/>
        </w:rPr>
      </w:pPr>
    </w:p>
    <w:p w:rsidR="00EC0603" w:rsidRPr="00EC0603" w:rsidRDefault="00EC0603" w:rsidP="00EC0603">
      <w:pPr>
        <w:widowControl w:val="0"/>
        <w:suppressAutoHyphens/>
        <w:autoSpaceDE w:val="0"/>
        <w:spacing w:line="300" w:lineRule="auto"/>
        <w:ind w:firstLine="160"/>
        <w:jc w:val="center"/>
        <w:rPr>
          <w:rFonts w:eastAsia="Times New Roman"/>
          <w:b/>
          <w:sz w:val="20"/>
          <w:szCs w:val="20"/>
          <w:lang w:eastAsia="ar-SA"/>
        </w:rPr>
      </w:pPr>
    </w:p>
    <w:p w:rsidR="00EC0603" w:rsidRPr="00EC0603" w:rsidRDefault="00EC0603" w:rsidP="00EC0603">
      <w:pPr>
        <w:widowControl w:val="0"/>
        <w:suppressAutoHyphens/>
        <w:autoSpaceDE w:val="0"/>
        <w:spacing w:line="300" w:lineRule="auto"/>
        <w:ind w:firstLine="160"/>
        <w:jc w:val="center"/>
        <w:rPr>
          <w:rFonts w:eastAsia="Times New Roman"/>
          <w:b/>
          <w:sz w:val="20"/>
          <w:szCs w:val="20"/>
          <w:lang w:eastAsia="ar-SA"/>
        </w:rPr>
      </w:pPr>
    </w:p>
    <w:p w:rsidR="00EC0603" w:rsidRPr="00EC0603" w:rsidRDefault="00EC0603" w:rsidP="00EC0603">
      <w:pPr>
        <w:widowControl w:val="0"/>
        <w:suppressAutoHyphens/>
        <w:autoSpaceDE w:val="0"/>
        <w:spacing w:line="300" w:lineRule="auto"/>
        <w:ind w:firstLine="160"/>
        <w:jc w:val="center"/>
        <w:rPr>
          <w:rFonts w:eastAsia="Times New Roman"/>
          <w:b/>
          <w:sz w:val="20"/>
          <w:szCs w:val="20"/>
          <w:lang w:eastAsia="ar-SA"/>
        </w:rPr>
      </w:pPr>
    </w:p>
    <w:p w:rsidR="00EC0603" w:rsidRPr="00EC0603" w:rsidRDefault="00EC0603" w:rsidP="00EC0603">
      <w:pPr>
        <w:widowControl w:val="0"/>
        <w:suppressAutoHyphens/>
        <w:autoSpaceDE w:val="0"/>
        <w:spacing w:line="300" w:lineRule="auto"/>
        <w:ind w:firstLine="160"/>
        <w:jc w:val="center"/>
        <w:rPr>
          <w:rFonts w:eastAsia="Times New Roman"/>
          <w:b/>
          <w:sz w:val="20"/>
          <w:szCs w:val="20"/>
          <w:lang w:eastAsia="ar-SA"/>
        </w:rPr>
      </w:pPr>
    </w:p>
    <w:p w:rsidR="00EC0603" w:rsidRPr="00EC0603" w:rsidRDefault="00EC0603" w:rsidP="00EC0603">
      <w:pPr>
        <w:widowControl w:val="0"/>
        <w:suppressAutoHyphens/>
        <w:autoSpaceDE w:val="0"/>
        <w:spacing w:line="300" w:lineRule="auto"/>
        <w:ind w:firstLine="160"/>
        <w:jc w:val="center"/>
        <w:rPr>
          <w:rFonts w:eastAsia="Times New Roman"/>
          <w:b/>
          <w:sz w:val="20"/>
          <w:szCs w:val="20"/>
          <w:lang w:eastAsia="ar-SA"/>
        </w:rPr>
      </w:pPr>
    </w:p>
    <w:p w:rsidR="00EC0603" w:rsidRPr="00EC0603" w:rsidRDefault="00EC0603" w:rsidP="00EC0603">
      <w:pPr>
        <w:widowControl w:val="0"/>
        <w:suppressAutoHyphens/>
        <w:autoSpaceDE w:val="0"/>
        <w:spacing w:line="300" w:lineRule="auto"/>
        <w:rPr>
          <w:rFonts w:eastAsia="Times New Roman"/>
          <w:b/>
          <w:sz w:val="20"/>
          <w:szCs w:val="20"/>
          <w:lang w:eastAsia="ar-SA"/>
        </w:rPr>
      </w:pPr>
    </w:p>
    <w:p w:rsidR="00EC0603" w:rsidRPr="00EC0603" w:rsidRDefault="00EC0603" w:rsidP="00EC0603">
      <w:pPr>
        <w:widowControl w:val="0"/>
        <w:suppressAutoHyphens/>
        <w:autoSpaceDE w:val="0"/>
        <w:spacing w:line="300" w:lineRule="auto"/>
        <w:ind w:firstLine="160"/>
        <w:jc w:val="center"/>
        <w:rPr>
          <w:rFonts w:eastAsia="Times New Roman"/>
          <w:b/>
          <w:sz w:val="20"/>
          <w:szCs w:val="20"/>
          <w:lang w:eastAsia="ar-SA"/>
        </w:rPr>
      </w:pPr>
    </w:p>
    <w:p w:rsidR="00EC0603" w:rsidRPr="00EC0603" w:rsidRDefault="00EC0603" w:rsidP="00EC0603">
      <w:pPr>
        <w:widowControl w:val="0"/>
        <w:suppressAutoHyphens/>
        <w:autoSpaceDE w:val="0"/>
        <w:spacing w:line="300" w:lineRule="auto"/>
        <w:ind w:firstLine="160"/>
        <w:jc w:val="center"/>
        <w:rPr>
          <w:rFonts w:eastAsia="Times New Roman"/>
          <w:b/>
          <w:sz w:val="20"/>
          <w:szCs w:val="20"/>
          <w:lang w:eastAsia="ar-SA"/>
        </w:rPr>
      </w:pPr>
      <w:r w:rsidRPr="00EC0603">
        <w:rPr>
          <w:rFonts w:eastAsia="Times New Roman"/>
          <w:b/>
          <w:sz w:val="20"/>
          <w:szCs w:val="20"/>
          <w:lang w:eastAsia="ar-SA"/>
        </w:rPr>
        <w:t>ООО «ГрафИнфо»</w:t>
      </w:r>
    </w:p>
    <w:p w:rsidR="00EC0603" w:rsidRPr="00EC0603" w:rsidRDefault="00EC0603" w:rsidP="00EC0603">
      <w:pPr>
        <w:widowControl w:val="0"/>
        <w:suppressAutoHyphens/>
        <w:autoSpaceDE w:val="0"/>
        <w:spacing w:line="300" w:lineRule="auto"/>
        <w:ind w:firstLine="160"/>
        <w:jc w:val="center"/>
        <w:rPr>
          <w:rFonts w:eastAsia="Times New Roman"/>
          <w:b/>
          <w:sz w:val="20"/>
          <w:szCs w:val="20"/>
          <w:lang w:eastAsia="ar-SA"/>
        </w:rPr>
      </w:pPr>
      <w:r w:rsidRPr="00EC0603">
        <w:rPr>
          <w:rFonts w:eastAsia="Times New Roman"/>
          <w:sz w:val="20"/>
          <w:szCs w:val="20"/>
          <w:lang w:eastAsia="ar-SA"/>
        </w:rPr>
        <w:t>2020г.</w:t>
      </w:r>
    </w:p>
    <w:p w:rsidR="00EC0603" w:rsidRPr="00EC0603" w:rsidRDefault="00EC0603" w:rsidP="00EC0603">
      <w:pPr>
        <w:widowControl w:val="0"/>
        <w:tabs>
          <w:tab w:val="right" w:leader="dot" w:pos="10206"/>
        </w:tabs>
        <w:suppressAutoHyphens/>
        <w:autoSpaceDE w:val="0"/>
        <w:spacing w:line="360" w:lineRule="auto"/>
        <w:jc w:val="center"/>
        <w:rPr>
          <w:rFonts w:eastAsia="Times New Roman"/>
          <w:b/>
          <w:sz w:val="20"/>
          <w:szCs w:val="20"/>
          <w:lang w:eastAsia="ar-SA"/>
        </w:rPr>
        <w:sectPr w:rsidR="00EC0603" w:rsidRPr="00EC0603" w:rsidSect="00EC0603">
          <w:headerReference w:type="default" r:id="rId101"/>
          <w:footerReference w:type="default" r:id="rId102"/>
          <w:footerReference w:type="first" r:id="rId103"/>
          <w:footnotePr>
            <w:pos w:val="beneathText"/>
          </w:footnotePr>
          <w:pgSz w:w="11905" w:h="16837"/>
          <w:pgMar w:top="851" w:right="851" w:bottom="851" w:left="1418" w:header="720" w:footer="709" w:gutter="0"/>
          <w:cols w:space="720"/>
          <w:titlePg/>
          <w:docGrid w:linePitch="360"/>
        </w:sectPr>
      </w:pPr>
      <w:r w:rsidRPr="00EC0603">
        <w:rPr>
          <w:rFonts w:eastAsia="Times New Roman"/>
          <w:b/>
          <w:sz w:val="20"/>
          <w:szCs w:val="20"/>
          <w:lang w:eastAsia="ar-SA"/>
        </w:rPr>
        <w:br w:type="page"/>
        <w:t xml:space="preserve">Содержание   </w:t>
      </w:r>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TOC \o "1-9" \t "Заголовок 9;9;Заголовок 8;8;Заголовок 7;7;Заголовок 6;6;Заголовок 5;5;Заголовок 4;4;Заголовок 3;3;Заголовок 2;2;Заголовок 1;1;Заголовок 1;1;Заголовок 1;1;Заголовок 1;1;Заголовок 1;1;Заголовок 1;1;Заголовок 1;1;Заголовок 1;1;Заголовок 1;1;Заголовок 2;2;Заголовок 2;2;Заголовок 2;2;Заголовок 2;2;Заголовок 2;2;Заголовок 2;2;Заголовок 2;2;Заголовок 2;2;Заголовок 3;3;Заголовок 3;3;Заголовок 3;3;Заголовок 3;3;Заголовок 3;3;Заголовок 3;3;Заголовок 3;3;Заголовок 3;3;Заголовок 4;4;Заголовок 4;4;Заголовок 4;4;Заголовок 4;4;Заголовок 4;4;Заголовок 4;4;Заголовок 4;4;Заголовок 4;4;Заголовок 5;5;Заголовок 5;5;Заголовок 5;5;Заголовок 5;5;Заголовок 5;5;Заголовок 5;5;Заголовок 5;5;Заголовок 5;5;Заголовок 6;6;Заголовок 6;6;Заголовок 6;6;Заголовок 6;6;Заголовок 6;6;Заголовок 6;6;Заголовок 6;6;Заголовок 6;6;Заголовок 7;7;Заголовок 7;7;Заголовок 7;7;Заголовок 7;7;Заголовок 7;7;Заголовок 7;7;Заголовок 7;7;Заголовок 7;7;Заголовок 8;8;Заголовок 8;8;Заголовок 8;8;Заголовок 8;8;Заголовок 8;8;Заголовок 8;8;Заголовок 8;8;Заголовок 8;8;Заголовок 9;9;Заголовок 9;9;Заголовок 9;9;Заголовок 9;9;Заголовок 9;9;Заголовок 9;9;Заголовок 9;9;Заголовок 9;9" \h</w:instrText>
      </w:r>
      <w:r w:rsidRPr="00EC0603">
        <w:rPr>
          <w:rFonts w:ascii="Arial" w:eastAsia="Times New Roman" w:hAnsi="Arial" w:cs="Arial"/>
          <w:noProof/>
          <w:sz w:val="20"/>
          <w:szCs w:val="20"/>
          <w:lang w:eastAsia="ar-SA"/>
        </w:rPr>
        <w:fldChar w:fldCharType="separate"/>
      </w:r>
      <w:hyperlink w:anchor="_Toc40799387" w:history="1">
        <w:r w:rsidRPr="00EC0603">
          <w:rPr>
            <w:rFonts w:ascii="Arial" w:eastAsia="Times New Roman" w:hAnsi="Arial" w:cs="Arial"/>
            <w:noProof/>
            <w:sz w:val="20"/>
            <w:szCs w:val="20"/>
            <w:lang w:eastAsia="ar-SA"/>
          </w:rPr>
          <w:t>ЧАСТЬ I. ПОРЯДОК ПРИМЕНЕНИЯ ПРАВИЛ ЗЕМЛЕПОЛЬЗОВАНИЯ И ЗАСТРОЙКИ И ВНЕСЕНИЯ В НИХ ИЗМЕНЕНИЙ</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_Toc40799387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5</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388" w:history="1">
        <w:r w:rsidRPr="00EC0603">
          <w:rPr>
            <w:rFonts w:ascii="Arial" w:eastAsia="Times New Roman" w:hAnsi="Arial" w:cs="Arial"/>
            <w:noProof/>
            <w:sz w:val="20"/>
            <w:szCs w:val="20"/>
            <w:lang w:eastAsia="ar-SA"/>
          </w:rPr>
          <w:t>ГЛАВА I. ОБЩИЕ ПОЛОЖЕНИЯ</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_Toc40799388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5</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389" w:history="1">
        <w:r w:rsidRPr="00EC0603">
          <w:rPr>
            <w:rFonts w:ascii="Arial" w:eastAsia="Times New Roman" w:hAnsi="Arial" w:cs="Arial"/>
            <w:noProof/>
            <w:sz w:val="20"/>
            <w:szCs w:val="20"/>
            <w:lang w:eastAsia="ar-SA"/>
          </w:rPr>
          <w:t>Статья 1. Основные понятия, используемые в Правилах землепользования и застройки</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_Toc40799389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5</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390" w:history="1">
        <w:r w:rsidRPr="00EC0603">
          <w:rPr>
            <w:rFonts w:ascii="Arial" w:eastAsia="Times New Roman" w:hAnsi="Arial" w:cs="Arial"/>
            <w:noProof/>
            <w:sz w:val="20"/>
            <w:szCs w:val="20"/>
            <w:lang w:eastAsia="ar-SA"/>
          </w:rPr>
          <w:t>Статья 2. Основания введения, цели и назначение Правил</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_Toc40799390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9</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391" w:history="1">
        <w:r w:rsidRPr="00EC0603">
          <w:rPr>
            <w:rFonts w:ascii="Arial" w:eastAsia="Times New Roman" w:hAnsi="Arial" w:cs="Arial"/>
            <w:noProof/>
            <w:sz w:val="20"/>
            <w:szCs w:val="20"/>
            <w:lang w:eastAsia="ar-SA"/>
          </w:rPr>
          <w:t>Статья 3. Состав Правил землепользования и застройки</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_Toc40799391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10</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392" w:history="1">
        <w:r w:rsidRPr="00EC0603">
          <w:rPr>
            <w:rFonts w:ascii="Arial" w:eastAsia="Times New Roman" w:hAnsi="Arial" w:cs="Arial"/>
            <w:noProof/>
            <w:sz w:val="20"/>
            <w:szCs w:val="20"/>
            <w:lang w:eastAsia="ar-SA"/>
          </w:rPr>
          <w:t>Статья 4. Открытость и доступность информации о землепользовании и застройке</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_Toc40799392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11</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393" w:history="1">
        <w:r w:rsidRPr="00EC0603">
          <w:rPr>
            <w:rFonts w:ascii="Arial" w:eastAsia="Times New Roman" w:hAnsi="Arial" w:cs="Arial"/>
            <w:noProof/>
            <w:sz w:val="20"/>
            <w:szCs w:val="20"/>
            <w:lang w:eastAsia="ar-SA"/>
          </w:rPr>
          <w:t>Статья 5. Ответственность за нарушение Правил землепользования и застройки</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_Toc40799393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11</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394" w:history="1">
        <w:r w:rsidRPr="00EC0603">
          <w:rPr>
            <w:rFonts w:ascii="Arial" w:eastAsia="Times New Roman" w:hAnsi="Arial" w:cs="Arial"/>
            <w:noProof/>
            <w:sz w:val="20"/>
            <w:szCs w:val="20"/>
            <w:lang w:eastAsia="ar-SA"/>
          </w:rPr>
          <w:t>Глава II. ПРАВА ИСПОЛЬЗОВАНИЯ НЕДВИЖИМОСТИ, ВОЗНИКШИЕ ДО ВСТУПЛЕНИЯ В СИЛУ ПРАВИЛ</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_Toc40799394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11</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395" w:history="1">
        <w:r w:rsidRPr="00EC0603">
          <w:rPr>
            <w:rFonts w:ascii="Arial" w:eastAsia="Times New Roman" w:hAnsi="Arial" w:cs="Arial"/>
            <w:noProof/>
            <w:sz w:val="20"/>
            <w:szCs w:val="20"/>
            <w:lang w:eastAsia="ar-SA"/>
          </w:rPr>
          <w:t>Статья 6. Общие положения, относящиеся к ранее возникшим правам</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_Toc40799395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11</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396" w:history="1">
        <w:r w:rsidRPr="00EC0603">
          <w:rPr>
            <w:rFonts w:ascii="Arial" w:eastAsia="Times New Roman" w:hAnsi="Arial" w:cs="Arial"/>
            <w:noProof/>
            <w:sz w:val="20"/>
            <w:szCs w:val="20"/>
            <w:lang w:eastAsia="ar-SA"/>
          </w:rPr>
          <w:t>Статья 7. Использование и строительные изменения объектов недвижимости, не соответствующих Правилам</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_Toc40799396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12</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397" w:history="1">
        <w:r w:rsidRPr="00EC0603">
          <w:rPr>
            <w:rFonts w:ascii="Arial" w:eastAsia="Times New Roman" w:hAnsi="Arial" w:cs="Arial"/>
            <w:noProof/>
            <w:sz w:val="20"/>
            <w:szCs w:val="20"/>
            <w:lang w:eastAsia="ar-SA"/>
          </w:rPr>
          <w:t>ГЛАВА III. РЕГУЛИРОВАНИЕ ЗЕМЛЕПОЛЬЗОВАНИЯ И ЗАСТРОЙКИ ОРГАНАМИ МЕСТНОГО САМОУПРАВЛЕНИЯ</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_Toc40799397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13</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398" w:history="1">
        <w:r w:rsidRPr="00EC0603">
          <w:rPr>
            <w:rFonts w:ascii="Arial" w:eastAsia="Times New Roman" w:hAnsi="Arial" w:cs="Arial"/>
            <w:noProof/>
            <w:sz w:val="20"/>
            <w:szCs w:val="20"/>
            <w:lang w:eastAsia="ar-SA"/>
          </w:rPr>
          <w:t>Статья 8. Градостроительное зонирование территории и установление градостроительных регламентов</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_Toc40799398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13</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399" w:history="1">
        <w:r w:rsidRPr="00EC0603">
          <w:rPr>
            <w:rFonts w:ascii="Arial" w:eastAsia="Times New Roman" w:hAnsi="Arial" w:cs="Arial"/>
            <w:noProof/>
            <w:sz w:val="20"/>
            <w:szCs w:val="20"/>
            <w:lang w:eastAsia="ar-SA"/>
          </w:rPr>
          <w:t>Статья 9. Комиссия по подготовке проекта правил землепользования и застройки</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_Toc40799399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15</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00" w:history="1">
        <w:r w:rsidRPr="00EC0603">
          <w:rPr>
            <w:rFonts w:ascii="Arial" w:eastAsia="Times New Roman" w:hAnsi="Arial" w:cs="Arial"/>
            <w:noProof/>
            <w:sz w:val="20"/>
            <w:szCs w:val="20"/>
            <w:lang w:eastAsia="ar-SA"/>
          </w:rPr>
          <w:t>ГЛАВА IV. ИЗМЕНЕНИЕ ВИДОВ РАЗРЕШЕННОГО ИСПОЛЬЗОВАНИЯ НЕДВИЖИМОСТИ ФИЗИЧЕСКИМИ И ЮРИДИЧЕСКИМИ ЛИЦАМИ</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_Toc40799400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16</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01" w:history="1">
        <w:r w:rsidRPr="00EC0603">
          <w:rPr>
            <w:rFonts w:ascii="Arial" w:eastAsia="Times New Roman" w:hAnsi="Arial" w:cs="Arial"/>
            <w:noProof/>
            <w:sz w:val="20"/>
            <w:szCs w:val="20"/>
            <w:lang w:eastAsia="ar-SA"/>
          </w:rPr>
          <w:t>Статья 10. Изменение видов разрешенного использования земельных участков и объектов капитального строительства</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_Toc40799401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16</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02" w:history="1">
        <w:r w:rsidRPr="00EC0603">
          <w:rPr>
            <w:rFonts w:ascii="Arial" w:eastAsia="Times New Roman" w:hAnsi="Arial" w:cs="Arial"/>
            <w:noProof/>
            <w:sz w:val="20"/>
            <w:szCs w:val="20"/>
            <w:lang w:eastAsia="ar-SA"/>
          </w:rPr>
          <w:t>Статья 11. Порядок предоставления разрешения на условно разрешенный вид использования земельного участка или объекта капитального строительства</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_Toc40799402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17</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03" w:history="1">
        <w:r w:rsidRPr="00EC0603">
          <w:rPr>
            <w:rFonts w:ascii="Arial" w:eastAsia="Times New Roman" w:hAnsi="Arial" w:cs="Arial"/>
            <w:noProof/>
            <w:sz w:val="20"/>
            <w:szCs w:val="20"/>
            <w:lang w:eastAsia="ar-SA"/>
          </w:rPr>
          <w:t>Статья 12.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_Toc40799403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18</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04" w:history="1">
        <w:r w:rsidRPr="00EC0603">
          <w:rPr>
            <w:rFonts w:ascii="Arial" w:eastAsia="Times New Roman" w:hAnsi="Arial" w:cs="Arial"/>
            <w:noProof/>
            <w:sz w:val="20"/>
            <w:szCs w:val="20"/>
            <w:lang w:eastAsia="ar-SA"/>
          </w:rPr>
          <w:t>ГЛАВА V. ПОРЯДОК ВЫДАЧИ РАЗРЕШЕНИЯ НА СТРОИТЕЛЬСТВО, РАЗРЕШЕНИЯ НА ВВОД ОБЪЕКТА В ЭКСПЛУАТАЦИЮ</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_Toc40799404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20</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05" w:history="1">
        <w:r w:rsidRPr="00EC0603">
          <w:rPr>
            <w:rFonts w:ascii="Arial" w:eastAsia="Times New Roman" w:hAnsi="Arial" w:cs="Arial"/>
            <w:noProof/>
            <w:sz w:val="20"/>
            <w:szCs w:val="20"/>
            <w:lang w:eastAsia="ar-SA"/>
          </w:rPr>
          <w:t>Статья 13. Порядок выдачи разрешения на строительство</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_Toc40799405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20</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06" w:history="1">
        <w:r w:rsidRPr="00EC0603">
          <w:rPr>
            <w:rFonts w:ascii="Arial" w:eastAsia="Times New Roman" w:hAnsi="Arial" w:cs="Arial"/>
            <w:noProof/>
            <w:sz w:val="20"/>
            <w:szCs w:val="20"/>
            <w:lang w:eastAsia="ar-SA"/>
          </w:rPr>
          <w:t>Статья 14. Порядок выдачи разрешения на ввод объекта в эксплуатацию</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_Toc40799406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20</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07" w:history="1">
        <w:r w:rsidRPr="00EC0603">
          <w:rPr>
            <w:rFonts w:ascii="Arial" w:eastAsia="Times New Roman" w:hAnsi="Arial" w:cs="Arial"/>
            <w:noProof/>
            <w:sz w:val="20"/>
            <w:szCs w:val="20"/>
            <w:lang w:eastAsia="ar-SA"/>
          </w:rPr>
          <w:t>ГЛАВА VI. ПОРЯДОК ПОДГОТОВКИ И УТВЕРЖДЕНИЯ ДОКУМЕНТАЦИИ ПО ПЛАНИРОВКЕ ТЕРРИТОРИИ</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_Toc40799407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21</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08" w:history="1">
        <w:r w:rsidRPr="00EC0603">
          <w:rPr>
            <w:rFonts w:ascii="Arial" w:eastAsia="Times New Roman" w:hAnsi="Arial" w:cs="Arial"/>
            <w:noProof/>
            <w:sz w:val="20"/>
            <w:szCs w:val="20"/>
            <w:lang w:eastAsia="ar-SA"/>
          </w:rPr>
          <w:t>Статья 15. Порядок подготовки документации по планировке территории органами местного самоуправления</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_Toc40799408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21</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09" w:history="1">
        <w:r w:rsidRPr="00EC0603">
          <w:rPr>
            <w:rFonts w:ascii="Arial" w:eastAsia="Times New Roman" w:hAnsi="Arial" w:cs="Arial"/>
            <w:noProof/>
            <w:sz w:val="20"/>
            <w:szCs w:val="20"/>
            <w:lang w:eastAsia="ar-SA"/>
          </w:rPr>
          <w:t>Статья 16. Применение правил землепользования и застройки при подготовке  проектов планировки территорий</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_Toc40799409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22</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10" w:history="1">
        <w:r w:rsidRPr="00EC0603">
          <w:rPr>
            <w:rFonts w:ascii="Arial" w:eastAsia="Times New Roman" w:hAnsi="Arial" w:cs="Arial"/>
            <w:noProof/>
            <w:sz w:val="20"/>
            <w:szCs w:val="20"/>
            <w:lang w:eastAsia="ar-SA"/>
          </w:rPr>
          <w:t>Статья 17. Применение правил землепользования и застройки при подготовке проектов межевания территорий</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_Toc40799410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23</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11" w:history="1">
        <w:r w:rsidRPr="00EC0603">
          <w:rPr>
            <w:rFonts w:ascii="Arial" w:eastAsia="Times New Roman" w:hAnsi="Arial" w:cs="Arial"/>
            <w:noProof/>
            <w:sz w:val="20"/>
            <w:szCs w:val="20"/>
            <w:lang w:eastAsia="ar-SA"/>
          </w:rPr>
          <w:t>Статья 18. Применение правил землепользования и застройки при подготовке градостроительных планов земельных участков</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_Toc40799411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23</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12" w:history="1">
        <w:r w:rsidRPr="00EC0603">
          <w:rPr>
            <w:rFonts w:ascii="Arial" w:eastAsia="Times New Roman" w:hAnsi="Arial" w:cs="Arial"/>
            <w:noProof/>
            <w:sz w:val="20"/>
            <w:szCs w:val="20"/>
            <w:lang w:eastAsia="ar-SA"/>
          </w:rPr>
          <w:t>ГЛАВА VII. ПРОВЕДЕНИЕ ОБЩЕСТВЕННЫХ ОБСУЖДЕНИЙ ИЛИ ПУБЛИЧНЫХ СЛУШАНИЙ ПО ВОПРОСАМ ЗЕМЛЕПОЛЬЗОВАНИЯ И ЗАСТРОЙКИ</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_Toc40799412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24</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13" w:history="1">
        <w:r w:rsidRPr="00EC0603">
          <w:rPr>
            <w:rFonts w:ascii="Arial" w:eastAsia="Times New Roman" w:hAnsi="Arial" w:cs="Arial"/>
            <w:noProof/>
            <w:sz w:val="20"/>
            <w:szCs w:val="20"/>
            <w:lang w:eastAsia="ar-SA"/>
          </w:rPr>
          <w:t>Статья 19. Общие положения по вопросам организации и проведения общественных обсуждений  или публичных слушаний</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_Toc40799413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24</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14" w:history="1">
        <w:r w:rsidRPr="00EC0603">
          <w:rPr>
            <w:rFonts w:ascii="Arial" w:eastAsia="Times New Roman" w:hAnsi="Arial" w:cs="Arial"/>
            <w:noProof/>
            <w:sz w:val="20"/>
            <w:szCs w:val="20"/>
            <w:lang w:eastAsia="ar-SA"/>
          </w:rPr>
          <w:t>Статья 20. Вопросы градостроительной деятельности, выносимые на общественные обсуждения или публичные слушания в сфере градостроительства</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_Toc40799414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29</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15" w:history="1">
        <w:r w:rsidRPr="00EC0603">
          <w:rPr>
            <w:rFonts w:ascii="Arial" w:eastAsia="Times New Roman" w:hAnsi="Arial" w:cs="Arial"/>
            <w:noProof/>
            <w:sz w:val="20"/>
            <w:szCs w:val="20"/>
            <w:lang w:eastAsia="ar-SA"/>
          </w:rPr>
          <w:t>Статья 21. Проведение общественных обсуждений или публичных слушаний по вопросу внесения изменений в Правила землепользования и застройки</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_Toc40799415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29</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16" w:history="1">
        <w:r w:rsidRPr="00EC0603">
          <w:rPr>
            <w:rFonts w:ascii="Arial" w:eastAsia="Times New Roman" w:hAnsi="Arial" w:cs="Arial"/>
            <w:noProof/>
            <w:sz w:val="20"/>
            <w:szCs w:val="20"/>
            <w:lang w:eastAsia="ar-SA"/>
          </w:rPr>
          <w:t>Статья 22. Проведение общественных обсуждений или публичных слушаний по вопросам предоставления разрешения на условно разрешенный вид использования земельного участка или объекта капитального строительства и предоставления разрешения на отклонение от предельных параметров разрешенного строительства, реконструкции объектов капитального строительства</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_Toc40799416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30</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17" w:history="1">
        <w:r w:rsidRPr="00EC0603">
          <w:rPr>
            <w:rFonts w:ascii="Arial" w:eastAsia="Times New Roman" w:hAnsi="Arial" w:cs="Arial"/>
            <w:noProof/>
            <w:sz w:val="20"/>
            <w:szCs w:val="20"/>
            <w:lang w:eastAsia="ar-SA"/>
          </w:rPr>
          <w:t>Статья 23. Проведение публичных слушаний или общественных обсуждений по вопросу рассмотрения проектов планировки территории и проектов межевания территории, подготовленных в составе документации по планировке территории</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_Toc40799417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31</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18" w:history="1">
        <w:r w:rsidRPr="00EC0603">
          <w:rPr>
            <w:rFonts w:ascii="Arial" w:eastAsia="Times New Roman" w:hAnsi="Arial" w:cs="Arial"/>
            <w:noProof/>
            <w:sz w:val="20"/>
            <w:szCs w:val="20"/>
            <w:lang w:eastAsia="ar-SA"/>
          </w:rPr>
          <w:t>ГЛАВА VIII. ВНЕСЕНИЕ ИЗМЕНЕНИЙ В ПРАВИЛА ЗЕМЛЕПОЛЬЗОВАНИЯ И ЗАСТРОЙКИ</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_Toc40799418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31</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19" w:history="1">
        <w:r w:rsidRPr="00EC0603">
          <w:rPr>
            <w:rFonts w:ascii="Arial" w:eastAsia="Times New Roman" w:hAnsi="Arial" w:cs="Arial"/>
            <w:noProof/>
            <w:sz w:val="20"/>
            <w:szCs w:val="20"/>
            <w:lang w:eastAsia="ar-SA"/>
          </w:rPr>
          <w:t>Статья 24. Порядок внесения изменений в Правила землепользования и застройки</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_Toc40799419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31</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20" w:history="1">
        <w:r w:rsidRPr="00EC0603">
          <w:rPr>
            <w:rFonts w:ascii="Arial" w:eastAsia="Times New Roman" w:hAnsi="Arial" w:cs="Arial"/>
            <w:noProof/>
            <w:sz w:val="20"/>
            <w:szCs w:val="20"/>
            <w:lang w:eastAsia="ar-SA"/>
          </w:rPr>
          <w:t>ГЛАВА IX. ПОЛОЖЕНИЯ О РЕГУЛИРОВАНИИ ИНЫХ ВОПРОСОВ ЗЕМЛЕПОЛЬЗОВАНИЯ И ЗАСТРОЙКИ</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_Toc40799420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33</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21" w:history="1">
        <w:r w:rsidRPr="00EC0603">
          <w:rPr>
            <w:rFonts w:ascii="Arial" w:eastAsia="Times New Roman" w:hAnsi="Arial" w:cs="Arial"/>
            <w:noProof/>
            <w:sz w:val="20"/>
            <w:szCs w:val="20"/>
            <w:lang w:eastAsia="ar-SA"/>
          </w:rPr>
          <w:t>Статья 25. Особенности применения видов разрешенного использования земельных участков и объектов капитального строительства</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_Toc40799421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33</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22" w:history="1">
        <w:r w:rsidRPr="00EC0603">
          <w:rPr>
            <w:rFonts w:ascii="Arial" w:eastAsia="Times New Roman" w:hAnsi="Arial" w:cs="Arial"/>
            <w:noProof/>
            <w:sz w:val="20"/>
            <w:szCs w:val="20"/>
            <w:lang w:eastAsia="ar-SA"/>
          </w:rPr>
          <w:t>Статья 26. Особенности применения предельных параметров разрешенного строительства, реконструкции объектов капитального строительства</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_Toc40799422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34</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23" w:history="1">
        <w:r w:rsidRPr="00EC0603">
          <w:rPr>
            <w:rFonts w:ascii="Arial" w:eastAsia="Times New Roman" w:hAnsi="Arial" w:cs="Arial"/>
            <w:noProof/>
            <w:sz w:val="20"/>
            <w:szCs w:val="20"/>
            <w:lang w:eastAsia="ar-SA"/>
          </w:rPr>
          <w:t>ЧАСТЬ II. КАРТА ГРАДОСТРОИТЕЛЬНОГО ЗОНИРОВАНИЯ</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_Toc40799423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35</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24" w:history="1">
        <w:r w:rsidRPr="00EC0603">
          <w:rPr>
            <w:rFonts w:ascii="Arial" w:eastAsia="Times New Roman" w:hAnsi="Arial" w:cs="Arial"/>
            <w:noProof/>
            <w:sz w:val="20"/>
            <w:szCs w:val="20"/>
            <w:lang w:eastAsia="ar-SA"/>
          </w:rPr>
          <w:t>ЧАСТЬ III. ГРАДОСТРОИТЕЛЬНЫЕ РЕГЛАМЕНТЫ</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_Toc40799424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36</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25" w:history="1">
        <w:r w:rsidRPr="00EC0603">
          <w:rPr>
            <w:rFonts w:ascii="Arial" w:eastAsia="Times New Roman" w:hAnsi="Arial" w:cs="Arial"/>
            <w:noProof/>
            <w:sz w:val="20"/>
            <w:szCs w:val="20"/>
            <w:lang w:eastAsia="ar-SA"/>
          </w:rPr>
          <w:t>Статья 28. Списки видов разрешенного использования земельных участков и объектов капитального строительства по зонам</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_Toc40799425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37</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26" w:history="1">
        <w:r w:rsidRPr="00EC0603">
          <w:rPr>
            <w:rFonts w:ascii="Arial" w:eastAsia="Times New Roman" w:hAnsi="Arial" w:cs="Arial"/>
            <w:noProof/>
            <w:sz w:val="20"/>
            <w:szCs w:val="20"/>
            <w:lang w:eastAsia="ar-SA"/>
          </w:rPr>
          <w:t>Статья 29.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_Toc40799426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97</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hyperlink w:anchor="_Toc40799427" w:history="1">
        <w:r w:rsidRPr="00EC0603">
          <w:rPr>
            <w:rFonts w:ascii="Arial" w:eastAsia="Times New Roman" w:hAnsi="Arial" w:cs="Arial"/>
            <w:noProof/>
            <w:sz w:val="20"/>
            <w:szCs w:val="20"/>
            <w:lang w:eastAsia="ar-SA"/>
          </w:rPr>
          <w:t>Приложение № 1 Сведения о границах территориальных зон</w:t>
        </w:r>
        <w:r w:rsidRPr="00EC0603">
          <w:rPr>
            <w:rFonts w:ascii="Arial" w:eastAsia="Times New Roman" w:hAnsi="Arial" w:cs="Arial"/>
            <w:noProof/>
            <w:sz w:val="20"/>
            <w:szCs w:val="20"/>
            <w:lang w:eastAsia="ar-SA"/>
          </w:rPr>
          <w:tab/>
        </w:r>
        <w:r w:rsidRPr="00EC0603">
          <w:rPr>
            <w:rFonts w:ascii="Arial" w:eastAsia="Times New Roman" w:hAnsi="Arial" w:cs="Arial"/>
            <w:noProof/>
            <w:sz w:val="20"/>
            <w:szCs w:val="20"/>
            <w:lang w:eastAsia="ar-SA"/>
          </w:rPr>
          <w:fldChar w:fldCharType="begin"/>
        </w:r>
        <w:r w:rsidRPr="00EC0603">
          <w:rPr>
            <w:rFonts w:ascii="Arial" w:eastAsia="Times New Roman" w:hAnsi="Arial" w:cs="Arial"/>
            <w:noProof/>
            <w:sz w:val="20"/>
            <w:szCs w:val="20"/>
            <w:lang w:eastAsia="ar-SA"/>
          </w:rPr>
          <w:instrText xml:space="preserve"> PAGEREF _Toc40799427 \h </w:instrText>
        </w:r>
        <w:r w:rsidRPr="00EC0603">
          <w:rPr>
            <w:rFonts w:ascii="Arial" w:eastAsia="Times New Roman" w:hAnsi="Arial" w:cs="Arial"/>
            <w:noProof/>
            <w:sz w:val="20"/>
            <w:szCs w:val="20"/>
            <w:lang w:eastAsia="ar-SA"/>
          </w:rPr>
        </w:r>
        <w:r w:rsidRPr="00EC0603">
          <w:rPr>
            <w:rFonts w:ascii="Arial" w:eastAsia="Times New Roman" w:hAnsi="Arial" w:cs="Arial"/>
            <w:noProof/>
            <w:sz w:val="20"/>
            <w:szCs w:val="20"/>
            <w:lang w:eastAsia="ar-SA"/>
          </w:rPr>
          <w:fldChar w:fldCharType="separate"/>
        </w:r>
        <w:r w:rsidRPr="00EC0603">
          <w:rPr>
            <w:rFonts w:ascii="Arial" w:eastAsia="Times New Roman" w:hAnsi="Arial" w:cs="Arial"/>
            <w:noProof/>
            <w:sz w:val="20"/>
            <w:szCs w:val="20"/>
            <w:lang w:eastAsia="ar-SA"/>
          </w:rPr>
          <w:t>103</w:t>
        </w:r>
        <w:r w:rsidRPr="00EC0603">
          <w:rPr>
            <w:rFonts w:ascii="Arial" w:eastAsia="Times New Roman" w:hAnsi="Arial" w:cs="Arial"/>
            <w:noProof/>
            <w:sz w:val="20"/>
            <w:szCs w:val="20"/>
            <w:lang w:eastAsia="ar-SA"/>
          </w:rPr>
          <w:fldChar w:fldCharType="end"/>
        </w:r>
      </w:hyperlink>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sectPr w:rsidR="00EC0603" w:rsidRPr="00EC0603" w:rsidSect="00EC0603">
          <w:footerReference w:type="even" r:id="rId104"/>
          <w:footerReference w:type="default" r:id="rId105"/>
          <w:footerReference w:type="first" r:id="rId106"/>
          <w:footnotePr>
            <w:pos w:val="beneathText"/>
          </w:footnotePr>
          <w:type w:val="continuous"/>
          <w:pgSz w:w="11905" w:h="16837"/>
          <w:pgMar w:top="851" w:right="1132" w:bottom="851" w:left="1418" w:header="720" w:footer="709" w:gutter="0"/>
          <w:cols w:space="720"/>
          <w:docGrid w:linePitch="360"/>
        </w:sectPr>
      </w:pPr>
      <w:r w:rsidRPr="00EC0603">
        <w:rPr>
          <w:rFonts w:ascii="Arial" w:eastAsia="Times New Roman" w:hAnsi="Arial" w:cs="Arial"/>
          <w:noProof/>
          <w:sz w:val="20"/>
          <w:szCs w:val="20"/>
          <w:lang w:eastAsia="ar-SA"/>
        </w:rPr>
        <w:fldChar w:fldCharType="end"/>
      </w:r>
    </w:p>
    <w:p w:rsidR="00EC0603" w:rsidRPr="00EC0603" w:rsidRDefault="00EC0603" w:rsidP="00EC0603">
      <w:pPr>
        <w:widowControl w:val="0"/>
        <w:tabs>
          <w:tab w:val="right" w:leader="dot" w:pos="10206"/>
        </w:tabs>
        <w:suppressAutoHyphens/>
        <w:autoSpaceDE w:val="0"/>
        <w:spacing w:line="360" w:lineRule="auto"/>
        <w:jc w:val="both"/>
        <w:rPr>
          <w:rFonts w:ascii="Arial" w:eastAsia="Times New Roman" w:hAnsi="Arial" w:cs="Arial"/>
          <w:noProof/>
          <w:sz w:val="20"/>
          <w:szCs w:val="20"/>
          <w:lang w:eastAsia="ar-SA"/>
        </w:rPr>
      </w:pPr>
    </w:p>
    <w:p w:rsidR="00EC0603" w:rsidRPr="00EC0603" w:rsidRDefault="00EC0603" w:rsidP="00EC0603">
      <w:pPr>
        <w:widowControl w:val="0"/>
        <w:suppressAutoHyphens/>
        <w:autoSpaceDE w:val="0"/>
        <w:spacing w:line="360" w:lineRule="auto"/>
        <w:rPr>
          <w:rFonts w:eastAsia="Times New Roman"/>
          <w:bCs/>
          <w:sz w:val="20"/>
          <w:szCs w:val="20"/>
          <w:lang w:eastAsia="ar-SA"/>
        </w:rPr>
      </w:pPr>
    </w:p>
    <w:p w:rsidR="00EC0603" w:rsidRPr="00EC0603" w:rsidRDefault="00EC0603" w:rsidP="00EC0603">
      <w:pPr>
        <w:widowControl w:val="0"/>
        <w:suppressAutoHyphens/>
        <w:autoSpaceDE w:val="0"/>
        <w:spacing w:line="360" w:lineRule="auto"/>
        <w:rPr>
          <w:rFonts w:eastAsia="Times New Roman"/>
          <w:bCs/>
          <w:sz w:val="20"/>
          <w:szCs w:val="20"/>
          <w:lang w:eastAsia="ar-SA"/>
        </w:rPr>
      </w:pPr>
    </w:p>
    <w:p w:rsidR="00EC0603" w:rsidRPr="00EC0603" w:rsidRDefault="00EC0603" w:rsidP="00EC0603">
      <w:pPr>
        <w:widowControl w:val="0"/>
        <w:suppressAutoHyphens/>
        <w:autoSpaceDE w:val="0"/>
        <w:spacing w:line="360" w:lineRule="auto"/>
        <w:rPr>
          <w:rFonts w:eastAsia="Times New Roman"/>
          <w:bCs/>
          <w:sz w:val="20"/>
          <w:szCs w:val="20"/>
          <w:lang w:eastAsia="ar-SA"/>
        </w:rPr>
      </w:pPr>
    </w:p>
    <w:p w:rsidR="00EC0603" w:rsidRPr="00EC0603" w:rsidRDefault="00EC0603" w:rsidP="00EC0603">
      <w:pPr>
        <w:widowControl w:val="0"/>
        <w:suppressAutoHyphens/>
        <w:autoSpaceDE w:val="0"/>
        <w:spacing w:line="360" w:lineRule="auto"/>
        <w:rPr>
          <w:rFonts w:eastAsia="Times New Roman"/>
          <w:bCs/>
          <w:sz w:val="20"/>
          <w:szCs w:val="20"/>
          <w:lang w:eastAsia="ar-SA"/>
        </w:rPr>
      </w:pPr>
    </w:p>
    <w:p w:rsidR="00EC0603" w:rsidRPr="00EC0603" w:rsidRDefault="00EC0603" w:rsidP="00EC0603">
      <w:pPr>
        <w:widowControl w:val="0"/>
        <w:suppressAutoHyphens/>
        <w:autoSpaceDE w:val="0"/>
        <w:spacing w:line="360" w:lineRule="auto"/>
        <w:rPr>
          <w:rFonts w:eastAsia="Times New Roman"/>
          <w:b/>
          <w:bCs/>
          <w:sz w:val="20"/>
          <w:szCs w:val="20"/>
          <w:lang w:eastAsia="ar-SA"/>
        </w:rPr>
      </w:pPr>
    </w:p>
    <w:p w:rsidR="00EC0603" w:rsidRPr="00EC0603" w:rsidRDefault="00EC0603" w:rsidP="00EC0603">
      <w:pPr>
        <w:keepNext/>
        <w:widowControl w:val="0"/>
        <w:suppressAutoHyphens/>
        <w:autoSpaceDE w:val="0"/>
        <w:spacing w:line="360" w:lineRule="auto"/>
        <w:ind w:firstLine="160"/>
        <w:rPr>
          <w:rFonts w:eastAsia="MS Mincho"/>
          <w:iCs/>
          <w:sz w:val="20"/>
          <w:szCs w:val="20"/>
          <w:lang w:eastAsia="ar-SA"/>
        </w:rPr>
      </w:pPr>
    </w:p>
    <w:p w:rsidR="00EC0603" w:rsidRPr="00EC0603" w:rsidRDefault="00EC0603" w:rsidP="00EC0603">
      <w:pPr>
        <w:suppressAutoHyphens/>
        <w:spacing w:line="360" w:lineRule="auto"/>
        <w:rPr>
          <w:rFonts w:eastAsia="Times New Roman"/>
          <w:sz w:val="20"/>
          <w:szCs w:val="20"/>
          <w:lang w:eastAsia="ar-SA"/>
        </w:rPr>
      </w:pPr>
    </w:p>
    <w:p w:rsidR="00EC0603" w:rsidRPr="00EC0603" w:rsidRDefault="00EC0603" w:rsidP="00EC0603">
      <w:pPr>
        <w:suppressAutoHyphens/>
        <w:spacing w:line="360" w:lineRule="auto"/>
        <w:rPr>
          <w:rFonts w:eastAsia="Times New Roman"/>
          <w:sz w:val="20"/>
          <w:szCs w:val="20"/>
          <w:lang w:eastAsia="ar-SA"/>
        </w:rPr>
      </w:pPr>
    </w:p>
    <w:p w:rsidR="00EC0603" w:rsidRPr="00EC0603" w:rsidRDefault="00EC0603" w:rsidP="00EC0603">
      <w:pPr>
        <w:widowControl w:val="0"/>
        <w:suppressAutoHyphens/>
        <w:autoSpaceDE w:val="0"/>
        <w:spacing w:line="360" w:lineRule="auto"/>
        <w:ind w:firstLine="160"/>
        <w:jc w:val="both"/>
        <w:rPr>
          <w:rFonts w:eastAsia="Times New Roman"/>
          <w:sz w:val="20"/>
          <w:szCs w:val="20"/>
          <w:lang w:eastAsia="ar-SA"/>
        </w:rPr>
        <w:sectPr w:rsidR="00EC0603" w:rsidRPr="00EC0603" w:rsidSect="00EC0603">
          <w:footerReference w:type="even" r:id="rId107"/>
          <w:footerReference w:type="default" r:id="rId108"/>
          <w:footerReference w:type="first" r:id="rId109"/>
          <w:footnotePr>
            <w:pos w:val="beneathText"/>
          </w:footnotePr>
          <w:type w:val="continuous"/>
          <w:pgSz w:w="11905" w:h="16837"/>
          <w:pgMar w:top="851" w:right="851" w:bottom="851" w:left="1418" w:header="720" w:footer="709" w:gutter="0"/>
          <w:cols w:space="720"/>
          <w:docGrid w:linePitch="360"/>
        </w:sectPr>
      </w:pPr>
    </w:p>
    <w:p w:rsidR="00EC0603" w:rsidRPr="00EC0603" w:rsidRDefault="00EC0603" w:rsidP="00EC0603">
      <w:pPr>
        <w:widowControl w:val="0"/>
        <w:autoSpaceDE w:val="0"/>
        <w:autoSpaceDN w:val="0"/>
        <w:adjustRightInd w:val="0"/>
        <w:ind w:firstLine="709"/>
        <w:jc w:val="center"/>
        <w:rPr>
          <w:rFonts w:eastAsia="Times New Roman"/>
          <w:b/>
          <w:bCs/>
          <w:sz w:val="20"/>
          <w:szCs w:val="20"/>
          <w:lang w:eastAsia="ru-RU"/>
        </w:rPr>
      </w:pPr>
      <w:r w:rsidRPr="00EC0603">
        <w:rPr>
          <w:rFonts w:eastAsia="Times New Roman"/>
          <w:b/>
          <w:bCs/>
          <w:sz w:val="20"/>
          <w:szCs w:val="20"/>
          <w:lang w:eastAsia="ru-RU"/>
        </w:rPr>
        <w:t>ПРАВИЛА</w:t>
      </w:r>
    </w:p>
    <w:p w:rsidR="00EC0603" w:rsidRPr="00EC0603" w:rsidRDefault="00EC0603" w:rsidP="00EC0603">
      <w:pPr>
        <w:widowControl w:val="0"/>
        <w:autoSpaceDE w:val="0"/>
        <w:autoSpaceDN w:val="0"/>
        <w:adjustRightInd w:val="0"/>
        <w:ind w:firstLine="709"/>
        <w:jc w:val="center"/>
        <w:rPr>
          <w:rFonts w:eastAsia="Times New Roman"/>
          <w:b/>
          <w:bCs/>
          <w:sz w:val="20"/>
          <w:szCs w:val="20"/>
          <w:lang w:eastAsia="ru-RU"/>
        </w:rPr>
      </w:pPr>
      <w:r w:rsidRPr="00EC0603">
        <w:rPr>
          <w:rFonts w:eastAsia="Times New Roman"/>
          <w:b/>
          <w:bCs/>
          <w:sz w:val="20"/>
          <w:szCs w:val="20"/>
          <w:lang w:eastAsia="ru-RU"/>
        </w:rPr>
        <w:t>ЗЕМЛЕПОЛЬЗОВАНИЯ И ЗАСТРОЙКИ РОЩИНСКОГО СЕЛЬСКОГО ПОСЕЛЕНИЯ</w:t>
      </w:r>
    </w:p>
    <w:p w:rsidR="00EC0603" w:rsidRPr="00EC0603" w:rsidRDefault="00EC0603" w:rsidP="00EC0603">
      <w:pPr>
        <w:widowControl w:val="0"/>
        <w:suppressAutoHyphens/>
        <w:autoSpaceDE w:val="0"/>
        <w:autoSpaceDN w:val="0"/>
        <w:adjustRightInd w:val="0"/>
        <w:ind w:firstLine="709"/>
        <w:jc w:val="both"/>
        <w:rPr>
          <w:rFonts w:eastAsia="Times New Roman"/>
          <w:sz w:val="20"/>
          <w:szCs w:val="20"/>
          <w:lang w:eastAsia="ar-SA"/>
        </w:rPr>
      </w:pPr>
    </w:p>
    <w:p w:rsidR="00EC0603" w:rsidRPr="00EC0603" w:rsidRDefault="00EC0603" w:rsidP="00EC0603">
      <w:pPr>
        <w:widowControl w:val="0"/>
        <w:numPr>
          <w:ilvl w:val="0"/>
          <w:numId w:val="8"/>
        </w:numPr>
        <w:tabs>
          <w:tab w:val="clear" w:pos="720"/>
          <w:tab w:val="num" w:pos="0"/>
          <w:tab w:val="left" w:pos="240"/>
          <w:tab w:val="left" w:pos="560"/>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xml:space="preserve">Настоящие Правила разработаны в соответствии с Градостроительным </w:t>
      </w:r>
      <w:hyperlink r:id="rId110" w:history="1">
        <w:r w:rsidRPr="00EC0603">
          <w:rPr>
            <w:rFonts w:eastAsia="Times New Roman"/>
            <w:sz w:val="20"/>
            <w:szCs w:val="20"/>
            <w:lang w:eastAsia="ar-SA"/>
          </w:rPr>
          <w:t>кодексом</w:t>
        </w:r>
      </w:hyperlink>
      <w:r w:rsidRPr="00EC0603">
        <w:rPr>
          <w:rFonts w:eastAsia="Times New Roman"/>
          <w:sz w:val="20"/>
          <w:szCs w:val="20"/>
          <w:lang w:eastAsia="ar-SA"/>
        </w:rPr>
        <w:t xml:space="preserve"> Российской Федерации, Земельным </w:t>
      </w:r>
      <w:hyperlink r:id="rId111" w:history="1">
        <w:r w:rsidRPr="00EC0603">
          <w:rPr>
            <w:rFonts w:eastAsia="Times New Roman"/>
            <w:sz w:val="20"/>
            <w:szCs w:val="20"/>
            <w:lang w:eastAsia="ar-SA"/>
          </w:rPr>
          <w:t>кодексом</w:t>
        </w:r>
      </w:hyperlink>
      <w:r w:rsidRPr="00EC0603">
        <w:rPr>
          <w:rFonts w:eastAsia="Times New Roman"/>
          <w:sz w:val="20"/>
          <w:szCs w:val="20"/>
          <w:lang w:eastAsia="ar-SA"/>
        </w:rPr>
        <w:t xml:space="preserve"> Российской Федерации, Федеральным </w:t>
      </w:r>
      <w:hyperlink r:id="rId112" w:history="1">
        <w:r w:rsidRPr="00EC0603">
          <w:rPr>
            <w:rFonts w:eastAsia="Times New Roman"/>
            <w:sz w:val="20"/>
            <w:szCs w:val="20"/>
            <w:lang w:eastAsia="ar-SA"/>
          </w:rPr>
          <w:t>законом</w:t>
        </w:r>
      </w:hyperlink>
      <w:r w:rsidRPr="00EC0603">
        <w:rPr>
          <w:rFonts w:eastAsia="Times New Roman"/>
          <w:sz w:val="20"/>
          <w:szCs w:val="20"/>
          <w:lang w:eastAsia="ar-SA"/>
        </w:rPr>
        <w:t xml:space="preserve"> "Об общих принципах организации местного самоуправления в Российской Федерации", иными нормативными правовыми актами Российской Федерации, Новгородской области, </w:t>
      </w:r>
      <w:hyperlink r:id="rId113" w:history="1">
        <w:r w:rsidRPr="00EC0603">
          <w:rPr>
            <w:rFonts w:eastAsia="Times New Roman"/>
            <w:sz w:val="20"/>
            <w:szCs w:val="20"/>
            <w:lang w:eastAsia="ar-SA"/>
          </w:rPr>
          <w:t>Уставом</w:t>
        </w:r>
      </w:hyperlink>
      <w:r w:rsidRPr="00EC0603">
        <w:rPr>
          <w:rFonts w:eastAsia="Times New Roman"/>
          <w:sz w:val="20"/>
          <w:szCs w:val="20"/>
          <w:lang w:eastAsia="ar-SA"/>
        </w:rPr>
        <w:t xml:space="preserve"> Рощинского сельского поселения, Генеральным планом Рощинского сельского поселения, а также с учетом положений иных правовых актов, определяющих основные направления социально-экономического и градостроительного развития Рощинского сельского поселения, охраны культурного наследия, окружающей среды и рационального использования природных ресурсов.</w:t>
      </w:r>
    </w:p>
    <w:p w:rsidR="00EC0603" w:rsidRPr="00EC0603" w:rsidRDefault="00EC0603" w:rsidP="00EC0603">
      <w:pPr>
        <w:widowControl w:val="0"/>
        <w:numPr>
          <w:ilvl w:val="0"/>
          <w:numId w:val="8"/>
        </w:numPr>
        <w:tabs>
          <w:tab w:val="clear" w:pos="720"/>
          <w:tab w:val="num" w:pos="0"/>
          <w:tab w:val="left" w:pos="240"/>
          <w:tab w:val="left" w:pos="560"/>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Настоящие Правила землепользования и застройки применяются наряду с нормативами и стандартами, установленными уполномоченными органами в целях обеспечения безопасности жизни, деятельности и здоровья людей, надежности сооружений, сохранения окружающей природной среды, иными обязательными требованиями.</w:t>
      </w:r>
    </w:p>
    <w:p w:rsidR="00EC0603" w:rsidRPr="00EC0603" w:rsidRDefault="00EC0603" w:rsidP="00EC0603">
      <w:pPr>
        <w:widowControl w:val="0"/>
        <w:numPr>
          <w:ilvl w:val="0"/>
          <w:numId w:val="8"/>
        </w:numPr>
        <w:tabs>
          <w:tab w:val="clear" w:pos="720"/>
          <w:tab w:val="num" w:pos="0"/>
          <w:tab w:val="left" w:pos="240"/>
          <w:tab w:val="left" w:pos="560"/>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В случае противоречия норм и положений, установленных настоящим правилами, нормам и положениям федерального или регионального законодательства, применяются нормы и положения федерального и регионального законодательства.</w:t>
      </w:r>
    </w:p>
    <w:p w:rsidR="00EC0603" w:rsidRPr="00EC0603" w:rsidRDefault="00EC0603" w:rsidP="00EC0603">
      <w:pPr>
        <w:widowControl w:val="0"/>
        <w:numPr>
          <w:ilvl w:val="0"/>
          <w:numId w:val="8"/>
        </w:numPr>
        <w:tabs>
          <w:tab w:val="clear" w:pos="720"/>
          <w:tab w:val="num" w:pos="0"/>
          <w:tab w:val="left" w:pos="240"/>
          <w:tab w:val="left" w:pos="560"/>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Настоящие Правила обязательны для органов местного самоуправления, физических и юридических лиц, а также должностных лиц, осуществляющих и контролирующих градостроительную (строительную) деятельность на территории Рощинского сельского  поселения.</w:t>
      </w:r>
    </w:p>
    <w:p w:rsidR="00EC0603" w:rsidRPr="00EC0603" w:rsidRDefault="00EC0603" w:rsidP="00EC0603">
      <w:pPr>
        <w:keepNext/>
        <w:widowControl w:val="0"/>
        <w:numPr>
          <w:ilvl w:val="0"/>
          <w:numId w:val="18"/>
        </w:numPr>
        <w:tabs>
          <w:tab w:val="left" w:pos="0"/>
          <w:tab w:val="left" w:pos="240"/>
          <w:tab w:val="num" w:pos="360"/>
          <w:tab w:val="left" w:pos="560"/>
        </w:tabs>
        <w:suppressAutoHyphens/>
        <w:autoSpaceDE w:val="0"/>
        <w:spacing w:line="360" w:lineRule="auto"/>
        <w:ind w:left="0" w:firstLine="560"/>
        <w:jc w:val="center"/>
        <w:outlineLvl w:val="0"/>
        <w:rPr>
          <w:rFonts w:eastAsia="Times New Roman"/>
          <w:b/>
          <w:sz w:val="20"/>
          <w:szCs w:val="20"/>
          <w:lang w:eastAsia="ar-SA"/>
        </w:rPr>
      </w:pPr>
    </w:p>
    <w:p w:rsidR="00EC0603" w:rsidRPr="00EC0603" w:rsidRDefault="00EC0603" w:rsidP="00EC0603">
      <w:pPr>
        <w:keepNext/>
        <w:widowControl w:val="0"/>
        <w:numPr>
          <w:ilvl w:val="0"/>
          <w:numId w:val="18"/>
        </w:numPr>
        <w:tabs>
          <w:tab w:val="left" w:pos="0"/>
          <w:tab w:val="left" w:pos="240"/>
          <w:tab w:val="num" w:pos="360"/>
          <w:tab w:val="left" w:pos="560"/>
        </w:tabs>
        <w:suppressAutoHyphens/>
        <w:autoSpaceDE w:val="0"/>
        <w:spacing w:line="300" w:lineRule="auto"/>
        <w:ind w:left="0" w:firstLine="561"/>
        <w:jc w:val="center"/>
        <w:outlineLvl w:val="0"/>
        <w:rPr>
          <w:rFonts w:eastAsia="Times New Roman"/>
          <w:b/>
          <w:sz w:val="20"/>
          <w:szCs w:val="20"/>
          <w:lang w:eastAsia="ar-SA"/>
        </w:rPr>
      </w:pPr>
      <w:bookmarkStart w:id="148" w:name="_Toc40799387"/>
      <w:r w:rsidRPr="00EC0603">
        <w:rPr>
          <w:rFonts w:eastAsia="Times New Roman"/>
          <w:b/>
          <w:sz w:val="20"/>
          <w:szCs w:val="20"/>
          <w:lang w:eastAsia="ar-SA"/>
        </w:rPr>
        <w:t>ЧАСТЬ I. ПОРЯДОК ПРИМЕНЕНИЯ ПРАВИЛ ЗЕМЛЕПОЛЬЗОВАНИЯ И ЗАСТРОЙКИ И ВНЕСЕНИЯ В НИХ ИЗМЕНЕНИЙ</w:t>
      </w:r>
      <w:bookmarkEnd w:id="148"/>
    </w:p>
    <w:p w:rsidR="00EC0603" w:rsidRPr="00EC0603" w:rsidRDefault="00EC0603" w:rsidP="00EC0603">
      <w:pPr>
        <w:keepNext/>
        <w:widowControl w:val="0"/>
        <w:numPr>
          <w:ilvl w:val="0"/>
          <w:numId w:val="18"/>
        </w:numPr>
        <w:tabs>
          <w:tab w:val="left" w:pos="0"/>
          <w:tab w:val="left" w:pos="240"/>
          <w:tab w:val="num" w:pos="360"/>
          <w:tab w:val="left" w:pos="560"/>
        </w:tabs>
        <w:suppressAutoHyphens/>
        <w:autoSpaceDE w:val="0"/>
        <w:spacing w:line="360" w:lineRule="auto"/>
        <w:ind w:left="0" w:firstLine="560"/>
        <w:jc w:val="center"/>
        <w:outlineLvl w:val="0"/>
        <w:rPr>
          <w:rFonts w:eastAsia="Times New Roman"/>
          <w:b/>
          <w:sz w:val="20"/>
          <w:szCs w:val="20"/>
          <w:lang w:eastAsia="ar-SA"/>
        </w:rPr>
      </w:pPr>
    </w:p>
    <w:p w:rsidR="00EC0603" w:rsidRPr="00EC0603" w:rsidRDefault="00EC0603" w:rsidP="00EC0603">
      <w:pPr>
        <w:keepNext/>
        <w:widowControl w:val="0"/>
        <w:numPr>
          <w:ilvl w:val="0"/>
          <w:numId w:val="18"/>
        </w:numPr>
        <w:tabs>
          <w:tab w:val="left" w:pos="0"/>
          <w:tab w:val="left" w:pos="240"/>
          <w:tab w:val="num" w:pos="360"/>
          <w:tab w:val="left" w:pos="560"/>
        </w:tabs>
        <w:suppressAutoHyphens/>
        <w:autoSpaceDE w:val="0"/>
        <w:spacing w:line="360" w:lineRule="auto"/>
        <w:ind w:left="0" w:firstLine="560"/>
        <w:jc w:val="center"/>
        <w:outlineLvl w:val="0"/>
        <w:rPr>
          <w:rFonts w:eastAsia="Times New Roman"/>
          <w:b/>
          <w:sz w:val="20"/>
          <w:szCs w:val="20"/>
          <w:lang w:eastAsia="ar-SA"/>
        </w:rPr>
      </w:pPr>
      <w:bookmarkStart w:id="149" w:name="_Toc40799388"/>
      <w:r w:rsidRPr="00EC0603">
        <w:rPr>
          <w:rFonts w:eastAsia="Times New Roman"/>
          <w:b/>
          <w:sz w:val="20"/>
          <w:szCs w:val="20"/>
          <w:lang w:eastAsia="ar-SA"/>
        </w:rPr>
        <w:t xml:space="preserve">ГЛАВА </w:t>
      </w:r>
      <w:r w:rsidRPr="00EC0603">
        <w:rPr>
          <w:rFonts w:eastAsia="Times New Roman"/>
          <w:b/>
          <w:sz w:val="20"/>
          <w:szCs w:val="20"/>
          <w:lang w:val="en-US" w:eastAsia="ar-SA"/>
        </w:rPr>
        <w:t>I</w:t>
      </w:r>
      <w:r w:rsidRPr="00EC0603">
        <w:rPr>
          <w:rFonts w:eastAsia="Times New Roman"/>
          <w:b/>
          <w:sz w:val="20"/>
          <w:szCs w:val="20"/>
          <w:lang w:eastAsia="ar-SA"/>
        </w:rPr>
        <w:t>. ОБЩИЕ ПОЛОЖЕНИЯ</w:t>
      </w:r>
      <w:bookmarkEnd w:id="149"/>
    </w:p>
    <w:p w:rsidR="00EC0603" w:rsidRPr="00EC0603" w:rsidRDefault="00EC0603" w:rsidP="00EC0603">
      <w:pPr>
        <w:keepNext/>
        <w:widowControl w:val="0"/>
        <w:numPr>
          <w:ilvl w:val="0"/>
          <w:numId w:val="18"/>
        </w:numPr>
        <w:tabs>
          <w:tab w:val="left" w:pos="0"/>
          <w:tab w:val="left" w:pos="240"/>
          <w:tab w:val="num" w:pos="360"/>
          <w:tab w:val="left" w:pos="560"/>
        </w:tabs>
        <w:suppressAutoHyphens/>
        <w:autoSpaceDE w:val="0"/>
        <w:spacing w:line="300" w:lineRule="auto"/>
        <w:ind w:left="0" w:firstLine="561"/>
        <w:jc w:val="center"/>
        <w:outlineLvl w:val="0"/>
        <w:rPr>
          <w:rFonts w:eastAsia="Times New Roman"/>
          <w:b/>
          <w:sz w:val="20"/>
          <w:szCs w:val="20"/>
          <w:lang w:eastAsia="ar-SA"/>
        </w:rPr>
      </w:pPr>
      <w:bookmarkStart w:id="150" w:name="_Toc40799389"/>
      <w:r w:rsidRPr="00EC0603">
        <w:rPr>
          <w:rFonts w:eastAsia="Times New Roman"/>
          <w:b/>
          <w:sz w:val="20"/>
          <w:szCs w:val="20"/>
          <w:lang w:eastAsia="ar-SA"/>
        </w:rPr>
        <w:t>Статья 1. Основные понятия, используемые в Правилах землепользования и застройки</w:t>
      </w:r>
      <w:bookmarkEnd w:id="150"/>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bookmarkStart w:id="151" w:name="_Toc421696728"/>
      <w:r w:rsidRPr="00EC0603">
        <w:rPr>
          <w:rFonts w:eastAsia="Times New Roman"/>
          <w:sz w:val="20"/>
          <w:szCs w:val="20"/>
          <w:lang w:eastAsia="ar-SA"/>
        </w:rPr>
        <w:t>В настоящих Правилах приведенные понятия применяются в следующем значении:</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 xml:space="preserve">Вспомогательные виды разрешенного использования </w:t>
      </w:r>
      <w:r w:rsidRPr="00EC0603">
        <w:rPr>
          <w:rFonts w:eastAsia="Times New Roman"/>
          <w:sz w:val="20"/>
          <w:szCs w:val="20"/>
          <w:lang w:eastAsia="ar-SA"/>
        </w:rPr>
        <w:t>– виды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Водоохранная зона</w:t>
      </w:r>
      <w:r w:rsidRPr="00EC0603">
        <w:rPr>
          <w:rFonts w:eastAsia="Times New Roman"/>
          <w:noProof/>
          <w:sz w:val="20"/>
          <w:szCs w:val="20"/>
          <w:lang w:eastAsia="ar-SA"/>
        </w:rPr>
        <w:t xml:space="preserve"> —</w:t>
      </w:r>
      <w:r w:rsidRPr="00EC0603">
        <w:rPr>
          <w:rFonts w:eastAsia="Times New Roman"/>
          <w:sz w:val="20"/>
          <w:szCs w:val="20"/>
          <w:lang w:eastAsia="ar-SA"/>
        </w:rPr>
        <w:t xml:space="preserve"> территории, примыкающие к береговой линии морей, рек, ручьев, каналов, озер, водохранилищ,  на которые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 xml:space="preserve">Высотное сооружение универсального типа - </w:t>
      </w:r>
      <w:r w:rsidRPr="00EC0603">
        <w:rPr>
          <w:rFonts w:eastAsia="Times New Roman"/>
          <w:sz w:val="20"/>
          <w:szCs w:val="20"/>
          <w:lang w:eastAsia="ar-SA"/>
        </w:rPr>
        <w:t>сооружение, высота которого намного превышает его размеры в поперечном сечении, представляющее собой башню или мачту и предназначенное для размещения различного по типу и назначению оборудования.</w:t>
      </w:r>
    </w:p>
    <w:p w:rsidR="00EC0603" w:rsidRPr="00EC0603" w:rsidRDefault="00EC0603" w:rsidP="00EC0603">
      <w:pPr>
        <w:widowControl w:val="0"/>
        <w:suppressAutoHyphens/>
        <w:autoSpaceDE w:val="0"/>
        <w:ind w:firstLine="539"/>
        <w:jc w:val="both"/>
        <w:rPr>
          <w:rFonts w:eastAsia="Times New Roman"/>
          <w:sz w:val="20"/>
          <w:szCs w:val="20"/>
          <w:lang w:eastAsia="ar-SA"/>
        </w:rPr>
      </w:pPr>
      <w:r w:rsidRPr="00EC0603">
        <w:rPr>
          <w:rFonts w:eastAsia="Times New Roman"/>
          <w:b/>
          <w:sz w:val="20"/>
          <w:szCs w:val="20"/>
          <w:lang w:eastAsia="ar-SA"/>
        </w:rPr>
        <w:t xml:space="preserve">Градостроительная деятельность </w:t>
      </w:r>
      <w:r w:rsidRPr="00EC0603">
        <w:rPr>
          <w:rFonts w:eastAsia="Times New Roman"/>
          <w:sz w:val="20"/>
          <w:szCs w:val="20"/>
          <w:lang w:eastAsia="ar-SA"/>
        </w:rPr>
        <w:t>– 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сноса объектов капитального строительства, эксплуатации зданий, сооружений, благоустройства территорий;</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Градостроительное зонирование</w:t>
      </w:r>
      <w:r w:rsidRPr="00EC0603">
        <w:rPr>
          <w:rFonts w:eastAsia="Times New Roman"/>
          <w:sz w:val="20"/>
          <w:szCs w:val="20"/>
          <w:lang w:eastAsia="ar-SA"/>
        </w:rPr>
        <w:t xml:space="preserve"> - зонирование территорий муниципальных образований в целях определения территориальных зон и установления градостроительных регламентов;</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Градостроительный регламент</w:t>
      </w:r>
      <w:r w:rsidRPr="00EC0603">
        <w:rPr>
          <w:rFonts w:eastAsia="Times New Roman"/>
          <w:noProof/>
          <w:sz w:val="20"/>
          <w:szCs w:val="20"/>
          <w:lang w:eastAsia="ar-SA"/>
        </w:rPr>
        <w:t xml:space="preserve"> —</w:t>
      </w:r>
      <w:r w:rsidRPr="00EC0603">
        <w:rPr>
          <w:rFonts w:eastAsia="Times New Roman"/>
          <w:sz w:val="20"/>
          <w:szCs w:val="20"/>
          <w:lang w:eastAsia="ar-SA"/>
        </w:rPr>
        <w:t xml:space="preserve">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 Градостроительный регламент обязателен для исполнения всеми собственниками земельных участков, землепользователями, землевладельцами и арендаторами земельных участков независимо от форм собственности и иных прав на земельные участки;</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Документация по планировке территории</w:t>
      </w:r>
      <w:r w:rsidRPr="00EC0603">
        <w:rPr>
          <w:rFonts w:eastAsia="Times New Roman"/>
          <w:sz w:val="20"/>
          <w:szCs w:val="20"/>
          <w:lang w:eastAsia="ar-SA"/>
        </w:rPr>
        <w:t xml:space="preserve"> – документация, подготовка которой осуществляется в целях обеспечения устойчивого развития территорий,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EC0603" w:rsidRPr="00EC0603" w:rsidRDefault="00EC0603" w:rsidP="00EC0603">
      <w:pPr>
        <w:widowControl w:val="0"/>
        <w:numPr>
          <w:ilvl w:val="4"/>
          <w:numId w:val="8"/>
        </w:numPr>
        <w:tabs>
          <w:tab w:val="clear" w:pos="720"/>
          <w:tab w:val="num" w:pos="-1701"/>
          <w:tab w:val="left" w:pos="-426"/>
          <w:tab w:val="num" w:pos="0"/>
        </w:tabs>
        <w:suppressAutoHyphens/>
        <w:autoSpaceDE w:val="0"/>
        <w:spacing w:line="300" w:lineRule="auto"/>
        <w:ind w:left="0" w:firstLine="709"/>
        <w:jc w:val="both"/>
        <w:rPr>
          <w:rFonts w:eastAsia="Times New Roman"/>
          <w:sz w:val="20"/>
          <w:szCs w:val="20"/>
          <w:lang w:eastAsia="ru-RU"/>
        </w:rPr>
      </w:pPr>
      <w:r w:rsidRPr="00EC0603">
        <w:rPr>
          <w:rFonts w:eastAsia="Times New Roman"/>
          <w:b/>
          <w:sz w:val="20"/>
          <w:szCs w:val="20"/>
          <w:lang w:eastAsia="ar-SA"/>
        </w:rPr>
        <w:t xml:space="preserve">Жилой дом блокированной застройки </w:t>
      </w:r>
      <w:r w:rsidRPr="00EC0603">
        <w:rPr>
          <w:rFonts w:eastAsia="Times New Roman"/>
          <w:sz w:val="20"/>
          <w:szCs w:val="20"/>
          <w:lang w:eastAsia="ar-SA"/>
        </w:rPr>
        <w:t>– 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
    <w:p w:rsidR="00EC0603" w:rsidRPr="00EC0603" w:rsidRDefault="00EC0603" w:rsidP="00EC0603">
      <w:pPr>
        <w:widowControl w:val="0"/>
        <w:numPr>
          <w:ilvl w:val="4"/>
          <w:numId w:val="8"/>
        </w:numPr>
        <w:tabs>
          <w:tab w:val="clear" w:pos="720"/>
          <w:tab w:val="left" w:pos="-3686"/>
          <w:tab w:val="num" w:pos="-2410"/>
          <w:tab w:val="num" w:pos="0"/>
        </w:tabs>
        <w:suppressAutoHyphens/>
        <w:autoSpaceDE w:val="0"/>
        <w:spacing w:line="300" w:lineRule="auto"/>
        <w:ind w:left="0" w:firstLine="709"/>
        <w:jc w:val="both"/>
        <w:rPr>
          <w:rFonts w:eastAsia="Times New Roman"/>
          <w:sz w:val="20"/>
          <w:szCs w:val="20"/>
          <w:lang w:eastAsia="ru-RU"/>
        </w:rPr>
      </w:pPr>
      <w:r w:rsidRPr="00EC0603">
        <w:rPr>
          <w:rFonts w:eastAsia="Times New Roman"/>
          <w:b/>
          <w:sz w:val="20"/>
          <w:szCs w:val="20"/>
          <w:lang w:eastAsia="ar-SA"/>
        </w:rPr>
        <w:t>Застройщик -</w:t>
      </w:r>
      <w:r w:rsidRPr="00EC0603">
        <w:rPr>
          <w:rFonts w:eastAsia="Times New Roman"/>
          <w:sz w:val="20"/>
          <w:szCs w:val="20"/>
          <w:lang w:eastAsia="ru-RU"/>
        </w:rPr>
        <w:t xml:space="preserve"> физическое или юридическое лицо, обеспечивающее на принадлежащем ему земельном участке или на земельном участке иного правообладателя (которому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"Росатом", Государственная корпорация по космической деятельности "Роскосмос", органы управления государственными внебюджетными фондами или органы местного самоуправления передали в случаях, установленных бюджетным законодательством Российской Федерации, на основании соглашений свои полномочия государственного (муниципального) заказчика) строительство, реконструкцию, капитальный ремонт, снос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 Застройщик вправе передать свои функции, предусмотренные законодательством о градостроительной деятельности, техническому заказчику;</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outlineLvl w:val="1"/>
        <w:rPr>
          <w:rFonts w:eastAsia="Times New Roman"/>
          <w:sz w:val="20"/>
          <w:szCs w:val="20"/>
          <w:lang w:eastAsia="ru-RU"/>
        </w:rPr>
      </w:pPr>
      <w:r w:rsidRPr="00EC0603">
        <w:rPr>
          <w:rFonts w:eastAsia="Times New Roman"/>
          <w:b/>
          <w:sz w:val="20"/>
          <w:szCs w:val="20"/>
          <w:lang w:eastAsia="ru-RU"/>
        </w:rPr>
        <w:t>Земельный участок</w:t>
      </w:r>
      <w:r w:rsidRPr="00EC0603">
        <w:rPr>
          <w:rFonts w:eastAsia="Times New Roman"/>
          <w:sz w:val="20"/>
          <w:szCs w:val="20"/>
          <w:lang w:eastAsia="ru-RU"/>
        </w:rPr>
        <w:t xml:space="preserve"> - часть земной поверхности, границы которой определены в соответствии с федеральными законами;</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outlineLvl w:val="1"/>
        <w:rPr>
          <w:rFonts w:eastAsia="Times New Roman"/>
          <w:sz w:val="20"/>
          <w:szCs w:val="20"/>
          <w:lang w:eastAsia="ar-SA"/>
        </w:rPr>
      </w:pPr>
      <w:r w:rsidRPr="00EC0603">
        <w:rPr>
          <w:rFonts w:eastAsia="Times New Roman"/>
          <w:b/>
          <w:sz w:val="20"/>
          <w:szCs w:val="20"/>
          <w:lang w:eastAsia="ru-RU"/>
        </w:rPr>
        <w:t>Зоны с особыми условиями использования территорий</w:t>
      </w:r>
      <w:r w:rsidRPr="00EC0603">
        <w:rPr>
          <w:rFonts w:eastAsia="Times New Roman"/>
          <w:sz w:val="20"/>
          <w:szCs w:val="20"/>
          <w:lang w:eastAsia="ru-RU"/>
        </w:rPr>
        <w:t xml:space="preserve"> – зоны с особыми условиями использования территорий -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водоохранные зоны,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outlineLvl w:val="1"/>
        <w:rPr>
          <w:rFonts w:eastAsia="Times New Roman"/>
          <w:sz w:val="20"/>
          <w:szCs w:val="20"/>
          <w:lang w:eastAsia="ar-SA"/>
        </w:rPr>
      </w:pP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 xml:space="preserve">Капитальный ремонт </w:t>
      </w:r>
      <w:r w:rsidRPr="00EC0603">
        <w:rPr>
          <w:rFonts w:eastAsia="Times New Roman"/>
          <w:sz w:val="20"/>
          <w:szCs w:val="20"/>
          <w:lang w:eastAsia="ar-SA"/>
        </w:rPr>
        <w:t>– для целей настоящих Правил землепользования и застройки под капитальным ремонтом понимается  ремонт, выполняемый для восстановления технических и экономических характеристик объекта до значений, близких к проектным, с заменой или восстановлением любых составных частей,  при проведении которого затрагиваются конструктивные и другие характеристики надежности и безопасности таких объектов, и при этом не производится изменение параметров объектов капитального строительства, их частей (высоты, количества этажей (далее - этажность), площади, показателей производственной мощности, объема) и качества инженерно-технического обеспечения;</w:t>
      </w:r>
    </w:p>
    <w:p w:rsidR="00EC0603" w:rsidRPr="00EC0603" w:rsidRDefault="00EC0603" w:rsidP="00EC0603">
      <w:pPr>
        <w:widowControl w:val="0"/>
        <w:suppressAutoHyphens/>
        <w:autoSpaceDE w:val="0"/>
        <w:ind w:firstLine="540"/>
        <w:jc w:val="both"/>
        <w:rPr>
          <w:rFonts w:eastAsia="Times New Roman"/>
          <w:sz w:val="20"/>
          <w:szCs w:val="20"/>
          <w:lang w:eastAsia="ru-RU"/>
        </w:rPr>
      </w:pPr>
      <w:r w:rsidRPr="00EC0603">
        <w:rPr>
          <w:rFonts w:eastAsia="Times New Roman"/>
          <w:b/>
          <w:sz w:val="20"/>
          <w:szCs w:val="20"/>
          <w:lang w:eastAsia="ar-SA"/>
        </w:rPr>
        <w:t>Красные линии</w:t>
      </w:r>
      <w:r w:rsidRPr="00EC0603">
        <w:rPr>
          <w:rFonts w:eastAsia="Times New Roman"/>
          <w:noProof/>
          <w:sz w:val="20"/>
          <w:szCs w:val="20"/>
          <w:lang w:eastAsia="ar-SA"/>
        </w:rPr>
        <w:t xml:space="preserve"> —</w:t>
      </w:r>
      <w:r w:rsidRPr="00EC0603">
        <w:rPr>
          <w:rFonts w:eastAsia="Times New Roman"/>
          <w:sz w:val="20"/>
          <w:szCs w:val="20"/>
          <w:lang w:eastAsia="ar-SA"/>
        </w:rPr>
        <w:t xml:space="preserve"> </w:t>
      </w:r>
      <w:r w:rsidRPr="00EC0603">
        <w:rPr>
          <w:rFonts w:eastAsia="Times New Roman"/>
          <w:sz w:val="20"/>
          <w:szCs w:val="20"/>
          <w:lang w:eastAsia="ru-RU"/>
        </w:rPr>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Линейные объекты</w:t>
      </w:r>
      <w:r w:rsidRPr="00EC0603">
        <w:rPr>
          <w:rFonts w:eastAsia="Times New Roman"/>
          <w:noProof/>
          <w:sz w:val="20"/>
          <w:szCs w:val="20"/>
          <w:lang w:eastAsia="ar-SA"/>
        </w:rPr>
        <w:t xml:space="preserve"> —</w:t>
      </w:r>
      <w:r w:rsidRPr="00EC0603">
        <w:rPr>
          <w:rFonts w:eastAsia="Times New Roman"/>
          <w:sz w:val="20"/>
          <w:szCs w:val="20"/>
          <w:lang w:eastAsia="ar-SA"/>
        </w:rPr>
        <w:t xml:space="preserve">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b/>
          <w:sz w:val="20"/>
          <w:szCs w:val="20"/>
          <w:lang w:eastAsia="ar-SA"/>
        </w:rPr>
      </w:pPr>
      <w:r w:rsidRPr="00EC0603">
        <w:rPr>
          <w:rFonts w:eastAsia="Times New Roman"/>
          <w:b/>
          <w:sz w:val="20"/>
          <w:szCs w:val="20"/>
          <w:lang w:eastAsia="ar-SA"/>
        </w:rPr>
        <w:t xml:space="preserve">Межевание земельного участка - </w:t>
      </w:r>
      <w:r w:rsidRPr="00EC0603">
        <w:rPr>
          <w:rFonts w:eastAsia="Times New Roman"/>
          <w:sz w:val="20"/>
          <w:szCs w:val="20"/>
          <w:lang w:eastAsia="ar-SA"/>
        </w:rPr>
        <w:t>мероприятия по определению местоположения и границ земельного участка на местности;</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Недвижимость</w:t>
      </w:r>
      <w:r w:rsidRPr="00EC0603">
        <w:rPr>
          <w:rFonts w:eastAsia="Times New Roman"/>
          <w:sz w:val="20"/>
          <w:szCs w:val="20"/>
          <w:lang w:eastAsia="ar-SA"/>
        </w:rPr>
        <w:t xml:space="preserve"> — земельные участки, участки недр и все, что прочно связано с землей, то есть объекты, перемещение которых без несоразмерного ущерба их назначению невозможно, в том числе здания, сооружения, объекты незавершенного строительства;</w:t>
      </w:r>
    </w:p>
    <w:p w:rsidR="00EC0603" w:rsidRPr="00EC0603" w:rsidRDefault="00EC0603" w:rsidP="00EC0603">
      <w:pPr>
        <w:widowControl w:val="0"/>
        <w:numPr>
          <w:ilvl w:val="0"/>
          <w:numId w:val="8"/>
        </w:numPr>
        <w:tabs>
          <w:tab w:val="clear" w:pos="720"/>
          <w:tab w:val="num" w:pos="0"/>
        </w:tabs>
        <w:suppressAutoHyphens/>
        <w:autoSpaceDE w:val="0"/>
        <w:spacing w:line="300" w:lineRule="auto"/>
        <w:ind w:left="0" w:firstLine="709"/>
        <w:jc w:val="both"/>
        <w:rPr>
          <w:rFonts w:eastAsia="Times New Roman"/>
          <w:sz w:val="20"/>
          <w:szCs w:val="20"/>
          <w:lang w:eastAsia="ru-RU"/>
        </w:rPr>
      </w:pPr>
      <w:r w:rsidRPr="00EC0603">
        <w:rPr>
          <w:rFonts w:eastAsia="Times New Roman"/>
          <w:b/>
          <w:sz w:val="20"/>
          <w:szCs w:val="20"/>
          <w:lang w:eastAsia="ru-RU"/>
        </w:rPr>
        <w:t>Некапитальные строения, сооружения</w:t>
      </w:r>
      <w:r w:rsidRPr="00EC0603">
        <w:rPr>
          <w:rFonts w:eastAsia="Times New Roman"/>
          <w:sz w:val="20"/>
          <w:szCs w:val="20"/>
          <w:lang w:eastAsia="ru-RU"/>
        </w:rPr>
        <w:t xml:space="preserve"> - строения, сооружения, которые не имеют прочной связи с землей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 подобных строений, сооружений);</w:t>
      </w:r>
    </w:p>
    <w:p w:rsidR="00EC0603" w:rsidRPr="00EC0603" w:rsidRDefault="00EC0603" w:rsidP="00EC0603">
      <w:pPr>
        <w:widowControl w:val="0"/>
        <w:numPr>
          <w:ilvl w:val="0"/>
          <w:numId w:val="8"/>
        </w:numPr>
        <w:tabs>
          <w:tab w:val="clear" w:pos="720"/>
          <w:tab w:val="num" w:pos="0"/>
        </w:tabs>
        <w:suppressAutoHyphens/>
        <w:autoSpaceDE w:val="0"/>
        <w:spacing w:line="300" w:lineRule="auto"/>
        <w:ind w:left="0" w:firstLine="709"/>
        <w:jc w:val="both"/>
        <w:rPr>
          <w:rFonts w:eastAsia="Times New Roman"/>
          <w:sz w:val="20"/>
          <w:szCs w:val="20"/>
          <w:lang w:eastAsia="ru-RU"/>
        </w:rPr>
      </w:pPr>
      <w:r w:rsidRPr="00EC0603">
        <w:rPr>
          <w:rFonts w:eastAsia="Times New Roman"/>
          <w:b/>
          <w:sz w:val="20"/>
          <w:szCs w:val="20"/>
          <w:lang w:eastAsia="ru-RU"/>
        </w:rPr>
        <w:t>Объект индивидуального жилищного строительства</w:t>
      </w:r>
      <w:r w:rsidRPr="00EC0603">
        <w:rPr>
          <w:rFonts w:eastAsia="Times New Roman"/>
          <w:sz w:val="20"/>
          <w:szCs w:val="20"/>
          <w:lang w:eastAsia="ru-RU"/>
        </w:rPr>
        <w:t xml:space="preserve">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 Понятия "объект индивидуального жилищного строительства", "жилой дом" и "индивидуальный жилой дом" применяются в настоящем Кодексе, других федеральных законах и иных нормативных правовых актах Российской Федерации в одном значении, если иное не предусмотрено такими федеральными законами и нормативными правовыми актами Российской Федерации;</w:t>
      </w:r>
    </w:p>
    <w:p w:rsidR="00EC0603" w:rsidRPr="00EC0603" w:rsidRDefault="00EC0603" w:rsidP="00EC0603">
      <w:pPr>
        <w:widowControl w:val="0"/>
        <w:numPr>
          <w:ilvl w:val="1"/>
          <w:numId w:val="8"/>
        </w:numPr>
        <w:tabs>
          <w:tab w:val="clear" w:pos="720"/>
          <w:tab w:val="num" w:pos="-1843"/>
          <w:tab w:val="num" w:pos="-851"/>
          <w:tab w:val="left" w:pos="-426"/>
          <w:tab w:val="num" w:pos="0"/>
        </w:tabs>
        <w:suppressAutoHyphens/>
        <w:autoSpaceDE w:val="0"/>
        <w:spacing w:line="300" w:lineRule="auto"/>
        <w:ind w:left="0" w:firstLine="709"/>
        <w:jc w:val="both"/>
        <w:rPr>
          <w:rFonts w:eastAsia="Times New Roman"/>
          <w:sz w:val="20"/>
          <w:szCs w:val="20"/>
          <w:lang w:eastAsia="ru-RU"/>
        </w:rPr>
      </w:pPr>
      <w:r w:rsidRPr="00EC0603">
        <w:rPr>
          <w:rFonts w:eastAsia="Times New Roman"/>
          <w:b/>
          <w:sz w:val="20"/>
          <w:szCs w:val="20"/>
          <w:lang w:eastAsia="ar-SA"/>
        </w:rPr>
        <w:t>Объект капитального строительства</w:t>
      </w:r>
      <w:r w:rsidRPr="00EC0603">
        <w:rPr>
          <w:rFonts w:eastAsia="Times New Roman"/>
          <w:sz w:val="20"/>
          <w:szCs w:val="20"/>
          <w:lang w:eastAsia="ar-SA"/>
        </w:rPr>
        <w:t xml:space="preserve"> – </w:t>
      </w:r>
      <w:r w:rsidRPr="00EC0603">
        <w:rPr>
          <w:rFonts w:eastAsia="Times New Roman"/>
          <w:sz w:val="20"/>
          <w:szCs w:val="20"/>
          <w:lang w:eastAsia="ru-RU"/>
        </w:rPr>
        <w:t>здание, строение, сооружение, объекты, строительство которых не завершено (далее - объекты незавершенного строительства), за исключением некапитальных строений, сооружений и неотделимых улучшений земельного участка (замощение, покрытие и другие);</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Основные виды разрешенного использования</w:t>
      </w:r>
      <w:r w:rsidRPr="00EC0603">
        <w:rPr>
          <w:rFonts w:eastAsia="Times New Roman"/>
          <w:noProof/>
          <w:sz w:val="20"/>
          <w:szCs w:val="20"/>
          <w:lang w:eastAsia="ar-SA"/>
        </w:rPr>
        <w:t xml:space="preserve"> — </w:t>
      </w:r>
      <w:r w:rsidRPr="00EC0603">
        <w:rPr>
          <w:rFonts w:eastAsia="Times New Roman"/>
          <w:sz w:val="20"/>
          <w:szCs w:val="20"/>
          <w:lang w:eastAsia="ar-SA"/>
        </w:rPr>
        <w:t>виды разрешенного использования, которые не могут быть запрещены при условии соблюдения технических регламентов по размещению, проектированию и строительству объектов недвижимости.</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 xml:space="preserve">Правила землепользования и застройки – </w:t>
      </w:r>
      <w:r w:rsidRPr="00EC0603">
        <w:rPr>
          <w:rFonts w:eastAsia="Times New Roman"/>
          <w:sz w:val="20"/>
          <w:szCs w:val="20"/>
          <w:lang w:eastAsia="ar-SA"/>
        </w:rPr>
        <w:t>документ градостроительного зонирования, который утверждается нормативным правовым актом органа местного самоуправления,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Прибрежные защитные полосы</w:t>
      </w:r>
      <w:r w:rsidRPr="00EC0603">
        <w:rPr>
          <w:rFonts w:eastAsia="Times New Roman"/>
          <w:sz w:val="20"/>
          <w:szCs w:val="20"/>
          <w:lang w:eastAsia="ar-SA"/>
        </w:rPr>
        <w:t xml:space="preserve"> – территории, установленные в границах водоохранных зон, на которых вводятся дополнительные ограничения хозяйственной и иной деятельности.</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Проектная документация</w:t>
      </w:r>
      <w:r w:rsidRPr="00EC0603">
        <w:rPr>
          <w:rFonts w:eastAsia="Times New Roman"/>
          <w:noProof/>
          <w:sz w:val="20"/>
          <w:szCs w:val="20"/>
          <w:lang w:eastAsia="ar-SA"/>
        </w:rPr>
        <w:t xml:space="preserve"> —</w:t>
      </w:r>
      <w:r w:rsidRPr="00EC0603">
        <w:rPr>
          <w:rFonts w:eastAsia="Times New Roman"/>
          <w:sz w:val="20"/>
          <w:szCs w:val="20"/>
          <w:lang w:eastAsia="ar-SA"/>
        </w:rPr>
        <w:t xml:space="preserve"> документация, содержащая материалы в текстовой форме и в виде карт (схем) и определяющая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 если при его проведении затрагиваются конструктивные и другие характеристики надежности и безопасности объектов капитального строительства;</w:t>
      </w:r>
    </w:p>
    <w:p w:rsidR="00EC0603" w:rsidRPr="00EC0603" w:rsidRDefault="00EC0603" w:rsidP="00EC0603">
      <w:pPr>
        <w:tabs>
          <w:tab w:val="num" w:pos="-851"/>
          <w:tab w:val="left" w:pos="-426"/>
        </w:tabs>
        <w:suppressAutoHyphens/>
        <w:autoSpaceDE w:val="0"/>
        <w:ind w:firstLine="709"/>
        <w:jc w:val="both"/>
        <w:rPr>
          <w:rFonts w:eastAsia="Arial"/>
          <w:sz w:val="20"/>
          <w:szCs w:val="20"/>
          <w:lang w:eastAsia="ar-SA"/>
        </w:rPr>
      </w:pPr>
      <w:r w:rsidRPr="00EC0603">
        <w:rPr>
          <w:rFonts w:eastAsia="Arial"/>
          <w:b/>
          <w:sz w:val="20"/>
          <w:szCs w:val="20"/>
          <w:lang w:eastAsia="ar-SA"/>
        </w:rPr>
        <w:t>Публичный сервитут</w:t>
      </w:r>
      <w:r w:rsidRPr="00EC0603">
        <w:rPr>
          <w:rFonts w:eastAsia="Arial"/>
          <w:sz w:val="20"/>
          <w:szCs w:val="20"/>
          <w:lang w:eastAsia="ar-SA"/>
        </w:rPr>
        <w:t xml:space="preserve"> – право ограниченного пользования чужой недвижимостью, установленное законом или иным нормативным правовым актом Российской Федерации, нормативным правовым актом субъекта Российской Федерации, нормативным правовым актом органа местного самоуправления в случаях, если это необходимо для обеспечения интересов государства, местного самоуправления или местного населения, без изъятия земельных участков.</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Разрешение на строительство</w:t>
      </w:r>
      <w:r w:rsidRPr="00EC0603">
        <w:rPr>
          <w:rFonts w:eastAsia="Times New Roman"/>
          <w:sz w:val="20"/>
          <w:szCs w:val="20"/>
          <w:lang w:eastAsia="ar-SA"/>
        </w:rPr>
        <w:t xml:space="preserve"> — представляет собой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114" w:history="1">
        <w:r w:rsidRPr="00EC0603">
          <w:rPr>
            <w:rFonts w:eastAsia="Times New Roman"/>
            <w:sz w:val="20"/>
            <w:szCs w:val="20"/>
            <w:lang w:eastAsia="ar-SA"/>
          </w:rPr>
          <w:t>частью 1.1</w:t>
        </w:r>
      </w:hyperlink>
      <w:r w:rsidRPr="00EC0603">
        <w:rPr>
          <w:rFonts w:eastAsia="Times New Roman"/>
          <w:sz w:val="20"/>
          <w:szCs w:val="20"/>
          <w:lang w:eastAsia="ar-SA"/>
        </w:rPr>
        <w:t xml:space="preserve"> настоящей статьи), проектом планировки территории и проектом межевания территории (за исключением случаев, если в соответствии с настоящим Кодексом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 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w:t>
      </w:r>
    </w:p>
    <w:p w:rsidR="00EC0603" w:rsidRPr="00EC0603" w:rsidRDefault="00EC0603" w:rsidP="00EC0603">
      <w:pPr>
        <w:tabs>
          <w:tab w:val="num" w:pos="-851"/>
          <w:tab w:val="left" w:pos="-426"/>
        </w:tabs>
        <w:suppressAutoHyphens/>
        <w:autoSpaceDE w:val="0"/>
        <w:ind w:firstLine="709"/>
        <w:jc w:val="both"/>
        <w:rPr>
          <w:rFonts w:eastAsia="Arial"/>
          <w:sz w:val="20"/>
          <w:szCs w:val="20"/>
          <w:lang w:eastAsia="ar-SA"/>
        </w:rPr>
      </w:pPr>
      <w:r w:rsidRPr="00EC0603">
        <w:rPr>
          <w:rFonts w:eastAsia="Arial"/>
          <w:b/>
          <w:sz w:val="20"/>
          <w:szCs w:val="20"/>
          <w:lang w:eastAsia="ar-SA"/>
        </w:rPr>
        <w:t>Реконструкция (за исключением линейных объектов)</w:t>
      </w:r>
      <w:r w:rsidRPr="00EC0603">
        <w:rPr>
          <w:rFonts w:eastAsia="Arial"/>
          <w:sz w:val="20"/>
          <w:szCs w:val="20"/>
          <w:lang w:eastAsia="ar-SA"/>
        </w:rPr>
        <w:t xml:space="preserve">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ru-RU"/>
        </w:rPr>
      </w:pPr>
      <w:r w:rsidRPr="00EC0603">
        <w:rPr>
          <w:rFonts w:eastAsia="Times New Roman"/>
          <w:b/>
          <w:sz w:val="20"/>
          <w:szCs w:val="20"/>
          <w:lang w:eastAsia="ar-SA"/>
        </w:rPr>
        <w:t xml:space="preserve">Санитарно-защитная зона – </w:t>
      </w:r>
      <w:r w:rsidRPr="00EC0603">
        <w:rPr>
          <w:rFonts w:eastAsia="Times New Roman"/>
          <w:bCs/>
          <w:sz w:val="20"/>
          <w:szCs w:val="20"/>
          <w:lang w:eastAsia="ru-RU"/>
        </w:rPr>
        <w:t xml:space="preserve">специальная территория с особым режимом использования, устанавливается в целях обеспечения безопасности населения вокруг объектов и производств, являющихся источниками воздействия на среду обитания и здоровье человека, </w:t>
      </w:r>
      <w:r w:rsidRPr="00EC0603">
        <w:rPr>
          <w:rFonts w:eastAsia="Times New Roman"/>
          <w:sz w:val="20"/>
          <w:szCs w:val="20"/>
          <w:lang w:eastAsia="ru-RU"/>
        </w:rPr>
        <w:t>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w:t>
      </w:r>
    </w:p>
    <w:p w:rsidR="00EC0603" w:rsidRPr="00EC0603" w:rsidRDefault="00EC0603" w:rsidP="00EC0603">
      <w:pPr>
        <w:widowControl w:val="0"/>
        <w:numPr>
          <w:ilvl w:val="0"/>
          <w:numId w:val="8"/>
        </w:numPr>
        <w:tabs>
          <w:tab w:val="clear" w:pos="720"/>
          <w:tab w:val="num" w:pos="-2127"/>
          <w:tab w:val="num" w:pos="0"/>
        </w:tabs>
        <w:suppressAutoHyphens/>
        <w:autoSpaceDE w:val="0"/>
        <w:spacing w:line="300" w:lineRule="auto"/>
        <w:ind w:left="0" w:firstLine="709"/>
        <w:jc w:val="both"/>
        <w:rPr>
          <w:rFonts w:eastAsia="Times New Roman"/>
          <w:sz w:val="20"/>
          <w:szCs w:val="20"/>
          <w:lang w:eastAsia="ru-RU"/>
        </w:rPr>
      </w:pPr>
      <w:r w:rsidRPr="00EC0603">
        <w:rPr>
          <w:rFonts w:eastAsia="Times New Roman"/>
          <w:b/>
          <w:sz w:val="20"/>
          <w:szCs w:val="20"/>
          <w:lang w:eastAsia="ru-RU"/>
        </w:rPr>
        <w:t>Снос объекта капитального строительства</w:t>
      </w:r>
      <w:r w:rsidRPr="00EC0603">
        <w:rPr>
          <w:rFonts w:eastAsia="Times New Roman"/>
          <w:sz w:val="20"/>
          <w:szCs w:val="20"/>
          <w:lang w:eastAsia="ru-RU"/>
        </w:rPr>
        <w:t xml:space="preserve"> - ликвидация объекта капитального строительства путем его разрушения (за исключением разрушения вследствие природных явлений либо противоправных действий третьих лиц), разборки и (или) демонтажа объекта капитального строительства, в том числе его частей;</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Собственник земельного участка</w:t>
      </w:r>
      <w:r w:rsidRPr="00EC0603">
        <w:rPr>
          <w:rFonts w:eastAsia="Times New Roman"/>
          <w:noProof/>
          <w:sz w:val="20"/>
          <w:szCs w:val="20"/>
          <w:lang w:eastAsia="ar-SA"/>
        </w:rPr>
        <w:t xml:space="preserve"> —</w:t>
      </w:r>
      <w:r w:rsidRPr="00EC0603">
        <w:rPr>
          <w:rFonts w:eastAsia="Times New Roman"/>
          <w:sz w:val="20"/>
          <w:szCs w:val="20"/>
          <w:lang w:eastAsia="ar-SA"/>
        </w:rPr>
        <w:t xml:space="preserve"> лицо, обладающее правом собственности на земельный участок.</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Строительство</w:t>
      </w:r>
      <w:r w:rsidRPr="00EC0603">
        <w:rPr>
          <w:rFonts w:eastAsia="Times New Roman"/>
          <w:sz w:val="20"/>
          <w:szCs w:val="20"/>
          <w:lang w:eastAsia="ar-SA"/>
        </w:rPr>
        <w:t xml:space="preserve"> – создание зданий, строений, сооружений (в том числе на месте сносимых объектов капитального строительства);</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Территориальные зоны</w:t>
      </w:r>
      <w:r w:rsidRPr="00EC0603">
        <w:rPr>
          <w:rFonts w:eastAsia="Times New Roman"/>
          <w:sz w:val="20"/>
          <w:szCs w:val="20"/>
          <w:lang w:eastAsia="ar-SA"/>
        </w:rPr>
        <w:t xml:space="preserve"> – зоны, для которых в правилах землепользования и застройки определены границы и установлены градостроительные регламенты;</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 xml:space="preserve">Территориальное планирование – </w:t>
      </w:r>
      <w:r w:rsidRPr="00EC0603">
        <w:rPr>
          <w:rFonts w:eastAsia="Times New Roman"/>
          <w:sz w:val="20"/>
          <w:szCs w:val="20"/>
          <w:lang w:eastAsia="ar-SA"/>
        </w:rPr>
        <w:t>планирование развития территорий, в том числе для установления функциональных зон, зон планируемого размещения объектов капитального строительства для государственных или муниципальных нужд, зон с особыми условиями использования территорий;</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 xml:space="preserve">Территории общего пользования – </w:t>
      </w:r>
      <w:r w:rsidRPr="00EC0603">
        <w:rPr>
          <w:rFonts w:eastAsia="Times New Roman"/>
          <w:sz w:val="20"/>
          <w:szCs w:val="20"/>
          <w:lang w:eastAsia="ar-SA"/>
        </w:rPr>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Технический регламент</w:t>
      </w:r>
      <w:r w:rsidRPr="00EC0603">
        <w:rPr>
          <w:rFonts w:eastAsia="Times New Roman"/>
          <w:sz w:val="20"/>
          <w:szCs w:val="20"/>
          <w:lang w:eastAsia="ar-SA"/>
        </w:rPr>
        <w:t xml:space="preserve"> - документ, который принят международным договором Российской Федерации, ратифицированным в порядке, установленном </w:t>
      </w:r>
      <w:hyperlink r:id="rId115" w:history="1">
        <w:r w:rsidRPr="00EC0603">
          <w:rPr>
            <w:rFonts w:eastAsia="Times New Roman"/>
            <w:sz w:val="20"/>
            <w:szCs w:val="20"/>
            <w:lang w:eastAsia="ar-SA"/>
          </w:rPr>
          <w:t>законодательством</w:t>
        </w:r>
      </w:hyperlink>
      <w:r w:rsidRPr="00EC0603">
        <w:rPr>
          <w:rFonts w:eastAsia="Times New Roman"/>
          <w:sz w:val="20"/>
          <w:szCs w:val="20"/>
          <w:lang w:eastAsia="ar-SA"/>
        </w:rPr>
        <w:t xml:space="preserve"> Российской Федерации, или межправительственным соглашением, заключенным в порядке, установленном законодательством Российской Федерации, или федеральным законом, или указом Президента Российской Федерации, или постановлением Правительства Российской Федерации, или нормативным правовым актом федерального органа исполнительной власти по техническому регулированию и устанавливает обязательные для применения и исполнения требования к объектам технического регулирования (продукции, в том числе зданиям, строениям и сооружениям или к связанным с требованиями к продукции процессам проектирования (включая изыскания), производства, строительства, монтажа, наладки, эксплуатации, хранения, перевозки, реализации и утилизации);</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Условно разрешенные виды использования</w:t>
      </w:r>
      <w:r w:rsidRPr="00EC0603">
        <w:rPr>
          <w:rFonts w:eastAsia="Times New Roman"/>
          <w:sz w:val="20"/>
          <w:szCs w:val="20"/>
          <w:lang w:eastAsia="ar-SA"/>
        </w:rPr>
        <w:t xml:space="preserve"> – виды использования, которые допустимы при соблюдении определенной статьей 39 Градостроительного кодекса Российской Федерации процедуры получения соответствующего разрешения, с проведением публичных слушаний или общественных обсуждений;</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spacing w:line="300" w:lineRule="auto"/>
        <w:ind w:left="0" w:firstLine="709"/>
        <w:jc w:val="both"/>
        <w:rPr>
          <w:rFonts w:eastAsia="Times New Roman"/>
          <w:sz w:val="20"/>
          <w:szCs w:val="20"/>
          <w:lang w:eastAsia="ar-SA"/>
        </w:rPr>
      </w:pPr>
      <w:r w:rsidRPr="00EC0603">
        <w:rPr>
          <w:rFonts w:eastAsia="Times New Roman"/>
          <w:b/>
          <w:sz w:val="20"/>
          <w:szCs w:val="20"/>
          <w:lang w:eastAsia="ar-SA"/>
        </w:rPr>
        <w:t>Частный сервитут</w:t>
      </w:r>
      <w:r w:rsidRPr="00EC0603">
        <w:rPr>
          <w:rFonts w:eastAsia="Times New Roman"/>
          <w:sz w:val="20"/>
          <w:szCs w:val="20"/>
          <w:lang w:eastAsia="ar-SA"/>
        </w:rPr>
        <w:t xml:space="preserve"> — право ограниченного пользования чужой недвижимостью, установленное догово</w:t>
      </w:r>
      <w:r w:rsidRPr="00EC0603">
        <w:rPr>
          <w:rFonts w:eastAsia="Times New Roman"/>
          <w:sz w:val="20"/>
          <w:szCs w:val="20"/>
          <w:lang w:eastAsia="ar-SA"/>
        </w:rPr>
        <w:softHyphen/>
        <w:t>ром между физическими или юридическими лицами, и подлежащее регистрации в порядке, установленном для регистрации прав на недвижимое имущество.</w:t>
      </w: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52" w:name="_Toc28182306"/>
      <w:bookmarkStart w:id="153" w:name="_Toc40799390"/>
      <w:r w:rsidRPr="00EC0603">
        <w:rPr>
          <w:rFonts w:eastAsia="Times New Roman"/>
          <w:b/>
          <w:sz w:val="20"/>
          <w:szCs w:val="20"/>
          <w:lang w:eastAsia="ar-SA"/>
        </w:rPr>
        <w:t>Статья 2. Основания введения, цели и назначение Правил</w:t>
      </w:r>
      <w:bookmarkEnd w:id="152"/>
      <w:bookmarkEnd w:id="153"/>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xml:space="preserve">1. Настоящие Правила в соответствии с Градостроительным </w:t>
      </w:r>
      <w:hyperlink r:id="rId116" w:history="1">
        <w:r w:rsidRPr="00EC0603">
          <w:rPr>
            <w:rFonts w:eastAsia="Times New Roman"/>
            <w:sz w:val="20"/>
            <w:szCs w:val="20"/>
            <w:lang w:eastAsia="ar-SA"/>
          </w:rPr>
          <w:t>кодексом</w:t>
        </w:r>
      </w:hyperlink>
      <w:r w:rsidRPr="00EC0603">
        <w:rPr>
          <w:rFonts w:eastAsia="Times New Roman"/>
          <w:sz w:val="20"/>
          <w:szCs w:val="20"/>
          <w:lang w:eastAsia="ar-SA"/>
        </w:rPr>
        <w:t xml:space="preserve"> Российской Федерации, Земельным </w:t>
      </w:r>
      <w:hyperlink r:id="rId117" w:history="1">
        <w:r w:rsidRPr="00EC0603">
          <w:rPr>
            <w:rFonts w:eastAsia="Times New Roman"/>
            <w:sz w:val="20"/>
            <w:szCs w:val="20"/>
            <w:lang w:eastAsia="ar-SA"/>
          </w:rPr>
          <w:t>кодексом</w:t>
        </w:r>
      </w:hyperlink>
      <w:r w:rsidRPr="00EC0603">
        <w:rPr>
          <w:rFonts w:eastAsia="Times New Roman"/>
          <w:sz w:val="20"/>
          <w:szCs w:val="20"/>
          <w:lang w:eastAsia="ar-SA"/>
        </w:rPr>
        <w:t xml:space="preserve"> Российской Федерации вводят в сельском поселении систему регулирования землепользования и застройки, которая основана на градостроительном зонировании - делении всей территории в границах поселения на территориальные зоны с установлением для каждой из них единого градостроительного регламента по видам и предельным параметрам разрешенного использования земельных участков в границах этих территориальных зон.</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2. Целями введения Правил землепользования и застройки являются:</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создание условий для устойчивого развития территории поселения, сохранения окружающей среды и объектов культурного наследия;</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создание условий для планировки территории поселения;</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создание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3. Настоящие Правила регламентируют деятельность по:</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проведению градостроительного зонирования территории поселения и установлению градостроительных регламентов по видам и предельным параметрам разрешенного использования земельных участков, иных объектов недвижимости;</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формированию земельных участков, посредством подготовки планировки территории из состава муниципальных земель;</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изменению видов разрешенного использования земельных участков и объектов капитального строительства;</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предоставлению разрешений на строительство, разрешений на ввод в эксплуатацию вновь построенных, реконструированных объектов;</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обеспечению открытости и доступности для физических и юридических лиц информации о землепользовании и застройке, а также их участия в принятии решений по этим вопросам посредством публичных слушаний или общественных обсуждений;</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внесению изменений в настоящие Правила, включая изменение состава градостроительных регламентов, в том числе путем его дополнения применительно к различным территориальным зонам.</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4. Настоящие Правила применяются наряду с:</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техническими регламентами, СанПиН и иными обязательными требованиями, установленными в соответствии с законодательством в целях обеспечения безопасности жизни и здоровья людей, надежности и безопасности зданий, строений и сооружений, сохранения окружающей природной среды и объектов культурного наследия;</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иными нормативными правовыми актами поселения по вопросам регулирования землепользования и застройки. Указанные акты применяются в части, не противоречащей настоящим Правилам.</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5. Настоящие Правила обязательны для физических и юридических лиц, должностных лиц, осуществляющих и контролирующих градостроительную деятельность на территории поселения.</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54" w:name="_Toc28182307"/>
      <w:bookmarkStart w:id="155" w:name="_Toc40799391"/>
      <w:r w:rsidRPr="00EC0603">
        <w:rPr>
          <w:rFonts w:eastAsia="Times New Roman"/>
          <w:b/>
          <w:sz w:val="20"/>
          <w:szCs w:val="20"/>
          <w:lang w:eastAsia="ar-SA"/>
        </w:rPr>
        <w:t>Статья 3. Состав Правил землепользования и застройки</w:t>
      </w:r>
      <w:bookmarkEnd w:id="154"/>
      <w:bookmarkEnd w:id="155"/>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Настоящие Правила содержат три части:</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-часть </w:t>
      </w:r>
      <w:r w:rsidRPr="00EC0603">
        <w:rPr>
          <w:rFonts w:eastAsia="Times New Roman"/>
          <w:sz w:val="20"/>
          <w:szCs w:val="20"/>
          <w:lang w:val="en-US" w:eastAsia="ar-SA"/>
        </w:rPr>
        <w:t>I</w:t>
      </w:r>
      <w:r w:rsidRPr="00EC0603">
        <w:rPr>
          <w:rFonts w:eastAsia="Times New Roman"/>
          <w:sz w:val="20"/>
          <w:szCs w:val="20"/>
          <w:lang w:eastAsia="ar-SA"/>
        </w:rPr>
        <w:t xml:space="preserve"> - "Порядок применения Правил землепользования и застройки и внесения в них изменений";</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-часть </w:t>
      </w:r>
      <w:r w:rsidRPr="00EC0603">
        <w:rPr>
          <w:rFonts w:eastAsia="Times New Roman"/>
          <w:sz w:val="20"/>
          <w:szCs w:val="20"/>
          <w:lang w:val="en-US" w:eastAsia="ar-SA"/>
        </w:rPr>
        <w:t>II</w:t>
      </w:r>
      <w:r w:rsidRPr="00EC0603">
        <w:rPr>
          <w:rFonts w:eastAsia="Times New Roman"/>
          <w:sz w:val="20"/>
          <w:szCs w:val="20"/>
          <w:lang w:eastAsia="ar-SA"/>
        </w:rPr>
        <w:t xml:space="preserve"> - "Карта градостроительного зонирования поселения";</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-часть </w:t>
      </w:r>
      <w:r w:rsidRPr="00EC0603">
        <w:rPr>
          <w:rFonts w:eastAsia="Times New Roman"/>
          <w:sz w:val="20"/>
          <w:szCs w:val="20"/>
          <w:lang w:val="en-US" w:eastAsia="ar-SA"/>
        </w:rPr>
        <w:t>III</w:t>
      </w:r>
      <w:r w:rsidRPr="00EC0603">
        <w:rPr>
          <w:rFonts w:eastAsia="Times New Roman"/>
          <w:sz w:val="20"/>
          <w:szCs w:val="20"/>
          <w:lang w:eastAsia="ar-SA"/>
        </w:rPr>
        <w:t xml:space="preserve"> -  "Градостроительные регламенты ".</w:t>
      </w:r>
    </w:p>
    <w:p w:rsidR="00EC0603" w:rsidRPr="00EC0603" w:rsidRDefault="00EC0603" w:rsidP="00EC0603">
      <w:pPr>
        <w:widowControl w:val="0"/>
        <w:tabs>
          <w:tab w:val="num" w:pos="-851"/>
          <w:tab w:val="left" w:pos="-426"/>
          <w:tab w:val="left" w:pos="1040"/>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Часть </w:t>
      </w:r>
      <w:r w:rsidRPr="00EC0603">
        <w:rPr>
          <w:rFonts w:eastAsia="Times New Roman"/>
          <w:sz w:val="20"/>
          <w:szCs w:val="20"/>
          <w:lang w:val="en-US" w:eastAsia="ar-SA"/>
        </w:rPr>
        <w:t>I</w:t>
      </w:r>
      <w:r w:rsidRPr="00EC0603">
        <w:rPr>
          <w:rFonts w:eastAsia="Times New Roman"/>
          <w:sz w:val="20"/>
          <w:szCs w:val="20"/>
          <w:lang w:eastAsia="ar-SA"/>
        </w:rPr>
        <w:t xml:space="preserve"> Правил - "Порядок применения Правил землепользования и застройки и внесения в них изменений " - представлена в форме текста правовых и процедурных норм, регламентирующих:</w:t>
      </w:r>
    </w:p>
    <w:p w:rsidR="00EC0603" w:rsidRPr="00EC0603" w:rsidRDefault="00EC0603" w:rsidP="00EC0603">
      <w:pPr>
        <w:widowControl w:val="0"/>
        <w:tabs>
          <w:tab w:val="num" w:pos="-851"/>
          <w:tab w:val="left" w:pos="-426"/>
          <w:tab w:val="left" w:pos="1040"/>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 регулирование землепользования и застройки территории поселения органами местного самоуправления;</w:t>
      </w:r>
    </w:p>
    <w:p w:rsidR="00EC0603" w:rsidRPr="00EC0603" w:rsidRDefault="00EC0603" w:rsidP="00EC0603">
      <w:pPr>
        <w:widowControl w:val="0"/>
        <w:tabs>
          <w:tab w:val="num" w:pos="-851"/>
          <w:tab w:val="left" w:pos="-426"/>
          <w:tab w:val="left" w:pos="1040"/>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 изменение видов разрешенного использования земельных участков и объектов капитального строительства физическими и юридическими лицами;</w:t>
      </w:r>
    </w:p>
    <w:p w:rsidR="00EC0603" w:rsidRPr="00EC0603" w:rsidRDefault="00EC0603" w:rsidP="00EC0603">
      <w:pPr>
        <w:widowControl w:val="0"/>
        <w:numPr>
          <w:ilvl w:val="0"/>
          <w:numId w:val="51"/>
        </w:numPr>
        <w:tabs>
          <w:tab w:val="num" w:pos="-851"/>
          <w:tab w:val="left" w:pos="-426"/>
          <w:tab w:val="left" w:pos="1040"/>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предоставление разрешений на строительство, разрешений на ввод в эксплуатацию вновь построенных, реконструированных объектов;</w:t>
      </w:r>
    </w:p>
    <w:p w:rsidR="00EC0603" w:rsidRPr="00EC0603" w:rsidRDefault="00EC0603" w:rsidP="00EC0603">
      <w:pPr>
        <w:widowControl w:val="0"/>
        <w:numPr>
          <w:ilvl w:val="0"/>
          <w:numId w:val="51"/>
        </w:numPr>
        <w:tabs>
          <w:tab w:val="num" w:pos="-851"/>
          <w:tab w:val="left" w:pos="-426"/>
          <w:tab w:val="left" w:pos="1040"/>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подготовку документации по планировке территории органами местного самоуправления;</w:t>
      </w:r>
    </w:p>
    <w:p w:rsidR="00EC0603" w:rsidRPr="00EC0603" w:rsidRDefault="00EC0603" w:rsidP="00EC0603">
      <w:pPr>
        <w:widowControl w:val="0"/>
        <w:numPr>
          <w:ilvl w:val="0"/>
          <w:numId w:val="51"/>
        </w:numPr>
        <w:tabs>
          <w:tab w:val="num" w:pos="-851"/>
          <w:tab w:val="left" w:pos="-426"/>
          <w:tab w:val="left" w:pos="1040"/>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проведение публичных слушаний или общественных обсуждений по вопросам землепользования и застройки;</w:t>
      </w:r>
    </w:p>
    <w:p w:rsidR="00EC0603" w:rsidRPr="00EC0603" w:rsidRDefault="00EC0603" w:rsidP="00EC0603">
      <w:pPr>
        <w:widowControl w:val="0"/>
        <w:numPr>
          <w:ilvl w:val="0"/>
          <w:numId w:val="47"/>
        </w:numPr>
        <w:tabs>
          <w:tab w:val="clear" w:pos="720"/>
          <w:tab w:val="num" w:pos="-851"/>
          <w:tab w:val="left" w:pos="-426"/>
          <w:tab w:val="num" w:pos="688"/>
          <w:tab w:val="left" w:pos="1040"/>
          <w:tab w:val="left" w:pos="1406"/>
          <w:tab w:val="left" w:pos="1765"/>
          <w:tab w:val="left" w:pos="2124"/>
          <w:tab w:val="left" w:pos="2637"/>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внесение изменений в Правила землепользования и застройки;</w:t>
      </w:r>
    </w:p>
    <w:p w:rsidR="00EC0603" w:rsidRPr="00EC0603" w:rsidRDefault="00EC0603" w:rsidP="00EC0603">
      <w:pPr>
        <w:widowControl w:val="0"/>
        <w:numPr>
          <w:ilvl w:val="0"/>
          <w:numId w:val="47"/>
        </w:numPr>
        <w:tabs>
          <w:tab w:val="clear" w:pos="720"/>
          <w:tab w:val="num" w:pos="-851"/>
          <w:tab w:val="left" w:pos="-426"/>
          <w:tab w:val="num" w:pos="688"/>
          <w:tab w:val="left" w:pos="1040"/>
          <w:tab w:val="left" w:pos="1406"/>
          <w:tab w:val="left" w:pos="1765"/>
          <w:tab w:val="left" w:pos="2124"/>
          <w:tab w:val="left" w:pos="2637"/>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регулирование иных вопросов землепользования и застройки.</w:t>
      </w:r>
    </w:p>
    <w:p w:rsidR="00EC0603" w:rsidRPr="00EC0603" w:rsidRDefault="00EC0603" w:rsidP="00EC0603">
      <w:pPr>
        <w:widowControl w:val="0"/>
        <w:suppressAutoHyphens/>
        <w:autoSpaceDE w:val="0"/>
        <w:ind w:firstLine="540"/>
        <w:jc w:val="both"/>
        <w:rPr>
          <w:rFonts w:eastAsia="Times New Roman"/>
          <w:sz w:val="20"/>
          <w:szCs w:val="20"/>
          <w:lang w:eastAsia="ar-SA"/>
        </w:rPr>
      </w:pPr>
      <w:r w:rsidRPr="00EC0603">
        <w:rPr>
          <w:rFonts w:eastAsia="Times New Roman"/>
          <w:sz w:val="20"/>
          <w:szCs w:val="20"/>
          <w:lang w:eastAsia="ar-SA"/>
        </w:rPr>
        <w:t xml:space="preserve">Часть </w:t>
      </w:r>
      <w:r w:rsidRPr="00EC0603">
        <w:rPr>
          <w:rFonts w:eastAsia="Times New Roman"/>
          <w:sz w:val="20"/>
          <w:szCs w:val="20"/>
          <w:lang w:val="en-US" w:eastAsia="ar-SA"/>
        </w:rPr>
        <w:t>II</w:t>
      </w:r>
      <w:r w:rsidRPr="00EC0603">
        <w:rPr>
          <w:rFonts w:eastAsia="Times New Roman"/>
          <w:sz w:val="20"/>
          <w:szCs w:val="20"/>
          <w:lang w:eastAsia="ar-SA"/>
        </w:rPr>
        <w:t xml:space="preserve"> Правил — "Карта градостроительного зонирования" — представляет собой графический материал, устанавливающий границы территориальных зон и границы зон с особыми условиями использования территории поселения. Обязательным приложением к настоящим Правилам также являются Сведения о границах территориальных зон, которые содержат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 (Приложение № 2).</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Часть </w:t>
      </w:r>
      <w:r w:rsidRPr="00EC0603">
        <w:rPr>
          <w:rFonts w:eastAsia="Times New Roman"/>
          <w:sz w:val="20"/>
          <w:szCs w:val="20"/>
          <w:lang w:val="en-US" w:eastAsia="ar-SA"/>
        </w:rPr>
        <w:t>III</w:t>
      </w:r>
      <w:r w:rsidRPr="00EC0603">
        <w:rPr>
          <w:rFonts w:eastAsia="Times New Roman"/>
          <w:sz w:val="20"/>
          <w:szCs w:val="20"/>
          <w:lang w:eastAsia="ar-SA"/>
        </w:rPr>
        <w:t xml:space="preserve"> Правил — "Градостроительные регламенты" — содержит перечень видов разрешенного использования земельных участков, в пределах границ соответствующей территориальной зоны, в которых указывается:</w:t>
      </w:r>
    </w:p>
    <w:p w:rsidR="00EC0603" w:rsidRPr="00EC0603" w:rsidRDefault="00EC0603" w:rsidP="00EC0603">
      <w:pPr>
        <w:widowControl w:val="0"/>
        <w:numPr>
          <w:ilvl w:val="0"/>
          <w:numId w:val="47"/>
        </w:numPr>
        <w:tabs>
          <w:tab w:val="clear" w:pos="720"/>
          <w:tab w:val="num" w:pos="-851"/>
          <w:tab w:val="left" w:pos="-426"/>
          <w:tab w:val="num" w:pos="688"/>
          <w:tab w:val="left" w:pos="1047"/>
          <w:tab w:val="left" w:pos="1406"/>
          <w:tab w:val="left" w:pos="1765"/>
          <w:tab w:val="left" w:pos="2124"/>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виды разрешенного использования земельных участков и объектов капитального строительства;</w:t>
      </w:r>
    </w:p>
    <w:p w:rsidR="00EC0603" w:rsidRPr="00EC0603" w:rsidRDefault="00EC0603" w:rsidP="00EC0603">
      <w:pPr>
        <w:widowControl w:val="0"/>
        <w:numPr>
          <w:ilvl w:val="0"/>
          <w:numId w:val="47"/>
        </w:numPr>
        <w:tabs>
          <w:tab w:val="clear" w:pos="720"/>
          <w:tab w:val="num" w:pos="-851"/>
          <w:tab w:val="left" w:pos="-426"/>
          <w:tab w:val="num" w:pos="688"/>
          <w:tab w:val="left" w:pos="1047"/>
          <w:tab w:val="left" w:pos="1406"/>
          <w:tab w:val="left" w:pos="1765"/>
          <w:tab w:val="left" w:pos="2124"/>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C0603" w:rsidRPr="00EC0603" w:rsidRDefault="00EC0603" w:rsidP="00EC0603">
      <w:pPr>
        <w:widowControl w:val="0"/>
        <w:numPr>
          <w:ilvl w:val="0"/>
          <w:numId w:val="47"/>
        </w:numPr>
        <w:tabs>
          <w:tab w:val="clear" w:pos="720"/>
          <w:tab w:val="num" w:pos="-851"/>
          <w:tab w:val="left" w:pos="-426"/>
          <w:tab w:val="num" w:pos="688"/>
          <w:tab w:val="left" w:pos="1047"/>
          <w:tab w:val="left" w:pos="1406"/>
          <w:tab w:val="left" w:pos="1765"/>
          <w:tab w:val="left" w:pos="2124"/>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56" w:name="_Toc28182308"/>
      <w:bookmarkStart w:id="157" w:name="_Toc40799392"/>
      <w:r w:rsidRPr="00EC0603">
        <w:rPr>
          <w:rFonts w:eastAsia="Times New Roman"/>
          <w:b/>
          <w:sz w:val="20"/>
          <w:szCs w:val="20"/>
          <w:lang w:eastAsia="ar-SA"/>
        </w:rPr>
        <w:t>Статья 4. Открытость и доступность информации о землепользовании и застройке</w:t>
      </w:r>
      <w:bookmarkEnd w:id="156"/>
      <w:bookmarkEnd w:id="157"/>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Настоящие Правила, включая все входящие в их состав картографические и иные документы, являются открытыми для всех физических и юридических лиц, а также должностных лиц.</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Администрация сельского поселения обеспечивает возможность ознакомления с настоящими Правилами всем желающим путем:</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 публикации Правил и открытой продажи их копий;</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 помещения Правил в сети Интернет;</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 создания условий для ознакомления с настоящими Правилами, в полном комплекте входящими в их состав картографическими и иными документами, причастными к регулированию землепользования и застройки поселения;</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 предоставления физическим и юридическим лицам выписок из настоящих Правил, а также необходимых копий, в том числе копий картографических документов и их фрагментов, характеризующих условия землепользования и застройки применительно к отдельным земельным участкам и их массивам (кварталам, микрорайонам). Стоимость указанных услуг не может превышать стоимость затрат на изготовление копий соответствующих материалов.</w:t>
      </w: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58" w:name="_Toc28182309"/>
      <w:bookmarkStart w:id="159" w:name="_Toc40799393"/>
      <w:r w:rsidRPr="00EC0603">
        <w:rPr>
          <w:rFonts w:eastAsia="Times New Roman"/>
          <w:b/>
          <w:sz w:val="20"/>
          <w:szCs w:val="20"/>
          <w:lang w:eastAsia="ar-SA"/>
        </w:rPr>
        <w:t>Статья 5. Ответственность за нарушение Правил землепользования и застройки</w:t>
      </w:r>
      <w:bookmarkEnd w:id="158"/>
      <w:bookmarkEnd w:id="159"/>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За нарушение норм, установленных настоящими Правилами, физические, юридические и должностные лица несут ответственность в соответствии с действующим законодательством.</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60" w:name="_Toc28182310"/>
      <w:bookmarkStart w:id="161" w:name="_Toc40799394"/>
      <w:r w:rsidRPr="00EC0603">
        <w:rPr>
          <w:rFonts w:eastAsia="Times New Roman"/>
          <w:b/>
          <w:sz w:val="20"/>
          <w:szCs w:val="20"/>
          <w:lang w:eastAsia="ar-SA"/>
        </w:rPr>
        <w:t xml:space="preserve">Глава </w:t>
      </w:r>
      <w:r w:rsidRPr="00EC0603">
        <w:rPr>
          <w:rFonts w:eastAsia="Times New Roman"/>
          <w:b/>
          <w:sz w:val="20"/>
          <w:szCs w:val="20"/>
          <w:lang w:val="en-US" w:eastAsia="ar-SA"/>
        </w:rPr>
        <w:t>II</w:t>
      </w:r>
      <w:r w:rsidRPr="00EC0603">
        <w:rPr>
          <w:rFonts w:eastAsia="Times New Roman"/>
          <w:b/>
          <w:sz w:val="20"/>
          <w:szCs w:val="20"/>
          <w:lang w:eastAsia="ar-SA"/>
        </w:rPr>
        <w:t>. ПРАВА ИСПОЛЬЗОВАНИЯ НЕДВИЖИМОСТИ, ВОЗНИКШИЕ</w:t>
      </w:r>
      <w:bookmarkStart w:id="162" w:name="_Toc28182311"/>
      <w:bookmarkEnd w:id="160"/>
      <w:r w:rsidRPr="00EC0603">
        <w:rPr>
          <w:rFonts w:eastAsia="Times New Roman"/>
          <w:b/>
          <w:sz w:val="20"/>
          <w:szCs w:val="20"/>
          <w:lang w:eastAsia="ar-SA"/>
        </w:rPr>
        <w:t xml:space="preserve"> ДО ВСТУПЛЕНИЯ В СИЛУ ПРАВИЛ</w:t>
      </w:r>
      <w:bookmarkEnd w:id="161"/>
      <w:bookmarkEnd w:id="162"/>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63" w:name="_Toc28182312"/>
      <w:bookmarkStart w:id="164" w:name="_Toc40799395"/>
      <w:r w:rsidRPr="00EC0603">
        <w:rPr>
          <w:rFonts w:eastAsia="Times New Roman"/>
          <w:b/>
          <w:sz w:val="20"/>
          <w:szCs w:val="20"/>
          <w:lang w:eastAsia="ar-SA"/>
        </w:rPr>
        <w:t>Статья 6. Общие положения, относящиеся к ранее возникшим правам</w:t>
      </w:r>
      <w:bookmarkEnd w:id="163"/>
      <w:bookmarkEnd w:id="164"/>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outlineLvl w:val="3"/>
        <w:rPr>
          <w:rFonts w:eastAsia="Times New Roman"/>
          <w:sz w:val="20"/>
          <w:szCs w:val="20"/>
          <w:lang w:eastAsia="ar-SA"/>
        </w:rPr>
      </w:pP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1.Настоящие Правила землепользования и застройки вступают в силу с момента их официального опубликования в порядке, установленном для официального опубликования муниципальных правовых актов.</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2. Нормативные правовые акты поселения по вопросам землепользования и застройки принятые до введения в действие настоящих Правил применяются в части не противоречащей настоящим Правилам.</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3. Разрешения на строительство, реконструкцию, выданные до вступления в силу настоящих Правил, являются действительными (при условии, что срок разрешения на строительство не истек).</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4. Объекты недвижимости, существовавшие на законных основаниях до вступления в силу настоящих Правил или до вступления в силу изменений в настоящие Правила, являются не соответствующими настоящим Правилам в случаях, когда эти объекты:</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1) имеют вид, виды использования, которые не поименованы как разрешенные для соответствующих территориальных зон;</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2) имеют вид, виды использования, которые поименованы как разрешенные для соответствующих территориальных зон, но расположены в зонах с особыми условиями использования территорий, в пределах которых не предусмотрено размещение соответствующих объектов;</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3) имеют параметры меньше (площадь и линейные размеры земельных участков, отступы построек от границ участка) или больше (плотность застройки - высота/этажность построек, процент застройки, коэффициент использования участка) значений, применительно к соответствующим зонам.</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Отношения по поводу самовольного занятия земельных участков, самовольного строительства, использования самовольно занятых земельных участков и самовольных построек регулируются гражданским и земельным законодательством.</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5. Правовым актом Главы сельского поселения может быть придан статус несоответствия производственным и иным объектам, чьи санитарно-защитные зоны распространяются за пределы территориальной зоны расположения этих объектов и функционирование которых наносит несоразмерный ущерб владельцам соседних объектов недвижимости, то есть значительно снижается стоимость этих объектов.</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65" w:name="_Toc28182313"/>
      <w:bookmarkStart w:id="166" w:name="_Toc40799396"/>
      <w:r w:rsidRPr="00EC0603">
        <w:rPr>
          <w:rFonts w:eastAsia="Times New Roman"/>
          <w:b/>
          <w:sz w:val="20"/>
          <w:szCs w:val="20"/>
          <w:lang w:eastAsia="ar-SA"/>
        </w:rPr>
        <w:t>Статья 7. Использование и строительные изменения объектов недвижимости, не соответствующих Правилам</w:t>
      </w:r>
      <w:bookmarkEnd w:id="165"/>
      <w:bookmarkEnd w:id="166"/>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xml:space="preserve">1. Объекты недвижимости, поименованные в </w:t>
      </w:r>
      <w:hyperlink r:id="rId118" w:history="1">
        <w:r w:rsidRPr="00EC0603">
          <w:rPr>
            <w:rFonts w:eastAsia="Times New Roman"/>
            <w:sz w:val="20"/>
            <w:szCs w:val="20"/>
            <w:lang w:eastAsia="ar-SA"/>
          </w:rPr>
          <w:t>статье 6</w:t>
        </w:r>
      </w:hyperlink>
      <w:r w:rsidRPr="00EC0603">
        <w:rPr>
          <w:rFonts w:eastAsia="Times New Roman"/>
          <w:sz w:val="20"/>
          <w:szCs w:val="20"/>
          <w:lang w:eastAsia="ar-SA"/>
        </w:rPr>
        <w:t>, а также ставшие не соответствующими после внесения изменений в настоящие Правила, могут существовать и использоваться без установления срока их приведения в соответствие с настоящими Правилами.</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Исключение составляют те не соответствующие одновременно и настоящим Правилам, и обязательным требованиям безопасности объекты недвижимости, существование и использование которых опасно для жизни и здоровья людей, а также опасно для природной и культурно-исторической среды. Применительно к этим объектам в соответствии с федеральными законами может быть наложен запрет на продолжение их использования.</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2. Все изменения несоответствующих объектов, осуществляемые путем изменения видов и интенсивности их использования, строительных параметров, могут производиться только в направлении приведения их в соответствие с настоящими Правилами.</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xml:space="preserve">Не допускается увеличивать площадь и строительный объем объектов недвижимости, указанных в </w:t>
      </w:r>
      <w:hyperlink r:id="rId119" w:history="1">
        <w:r w:rsidRPr="00EC0603">
          <w:rPr>
            <w:rFonts w:eastAsia="Times New Roman"/>
            <w:sz w:val="20"/>
            <w:szCs w:val="20"/>
            <w:lang w:eastAsia="ar-SA"/>
          </w:rPr>
          <w:t>подпунктах 1</w:t>
        </w:r>
      </w:hyperlink>
      <w:r w:rsidRPr="00EC0603">
        <w:rPr>
          <w:rFonts w:eastAsia="Times New Roman"/>
          <w:sz w:val="20"/>
          <w:szCs w:val="20"/>
          <w:lang w:eastAsia="ar-SA"/>
        </w:rPr>
        <w:t xml:space="preserve">, </w:t>
      </w:r>
      <w:hyperlink r:id="rId120" w:history="1">
        <w:r w:rsidRPr="00EC0603">
          <w:rPr>
            <w:rFonts w:eastAsia="Times New Roman"/>
            <w:sz w:val="20"/>
            <w:szCs w:val="20"/>
            <w:lang w:eastAsia="ar-SA"/>
          </w:rPr>
          <w:t>2 части 4 статьи 6</w:t>
        </w:r>
      </w:hyperlink>
      <w:r w:rsidRPr="00EC0603">
        <w:rPr>
          <w:rFonts w:eastAsia="Times New Roman"/>
          <w:sz w:val="20"/>
          <w:szCs w:val="20"/>
          <w:lang w:eastAsia="ar-SA"/>
        </w:rPr>
        <w:t xml:space="preserve"> настоящих Правил. На этих объектах не допускается увеличивать объемы и интенсивность производственной деятельности без приведения используемой технологии в соответствие с требованиями безопасности - экологическими, санитарно-гигиеническими, противопожарными, гражданской обороны и предупреждения чрезвычайных ситуаций, иными требованиями безопасности, устанавливаемыми техническими регламентами (а до их принятия - соответствующими нормативами и стандартами безопасности).</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xml:space="preserve">Указанные в </w:t>
      </w:r>
      <w:hyperlink r:id="rId121" w:history="1">
        <w:r w:rsidRPr="00EC0603">
          <w:rPr>
            <w:rFonts w:eastAsia="Times New Roman"/>
            <w:sz w:val="20"/>
            <w:szCs w:val="20"/>
            <w:lang w:eastAsia="ar-SA"/>
          </w:rPr>
          <w:t>подпункте 3 части 4 статьи 6</w:t>
        </w:r>
      </w:hyperlink>
      <w:r w:rsidRPr="00EC0603">
        <w:rPr>
          <w:rFonts w:eastAsia="Times New Roman"/>
          <w:sz w:val="20"/>
          <w:szCs w:val="20"/>
          <w:lang w:eastAsia="ar-SA"/>
        </w:rPr>
        <w:t xml:space="preserve"> настоящих Правил объекты недвижимости, не соответствующие настоящим Правилам по строительным параметрам (строения, затрудняющие или блокирующие возможность прохода, проезда, имеющие превышение площади и высоты по сравнению с разрешенными пределами и т.д.), поддерживаются и используются при условии, что эти действия не увеличивают степень несоответствия этих объектов настоящим Правилам. Действия по отношению к указанным объектам, выполняемые на основе разрешений на строительство, должны быть направлены на устранение несоответствия таких объектов настоящим Правилам.</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Несоответствующий вид использования недвижимости не может быть заменен на иной несоответствующий вид использования.</w:t>
      </w: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67" w:name="_Toc28182314"/>
      <w:bookmarkStart w:id="168" w:name="_Toc40799397"/>
      <w:r w:rsidRPr="00EC0603">
        <w:rPr>
          <w:rFonts w:eastAsia="Times New Roman"/>
          <w:b/>
          <w:sz w:val="20"/>
          <w:szCs w:val="20"/>
          <w:lang w:eastAsia="ar-SA"/>
        </w:rPr>
        <w:t xml:space="preserve">ГЛАВА </w:t>
      </w:r>
      <w:r w:rsidRPr="00EC0603">
        <w:rPr>
          <w:rFonts w:eastAsia="Times New Roman"/>
          <w:b/>
          <w:sz w:val="20"/>
          <w:szCs w:val="20"/>
          <w:lang w:val="en-US" w:eastAsia="ar-SA"/>
        </w:rPr>
        <w:t>III</w:t>
      </w:r>
      <w:r w:rsidRPr="00EC0603">
        <w:rPr>
          <w:rFonts w:eastAsia="Times New Roman"/>
          <w:b/>
          <w:sz w:val="20"/>
          <w:szCs w:val="20"/>
          <w:lang w:eastAsia="ar-SA"/>
        </w:rPr>
        <w:t>. РЕГУЛИРОВАНИЕ ЗЕМЛЕПОЛЬЗОВАНИЯ И ЗАСТРОЙКИ ОРГАНАМИ МЕСТНОГО САМОУПРАВЛЕНИЯ</w:t>
      </w:r>
      <w:bookmarkEnd w:id="167"/>
      <w:bookmarkEnd w:id="168"/>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69" w:name="_Toc28182315"/>
      <w:bookmarkStart w:id="170" w:name="_Toc40799398"/>
      <w:r w:rsidRPr="00EC0603">
        <w:rPr>
          <w:rFonts w:eastAsia="Times New Roman"/>
          <w:b/>
          <w:sz w:val="20"/>
          <w:szCs w:val="20"/>
          <w:lang w:eastAsia="ar-SA"/>
        </w:rPr>
        <w:t>Статья 8. Градостроительное зонирование территории и установление градостроительных регламентов</w:t>
      </w:r>
      <w:bookmarkEnd w:id="169"/>
      <w:bookmarkEnd w:id="170"/>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p>
    <w:p w:rsidR="00EC0603" w:rsidRPr="00EC0603" w:rsidRDefault="00EC0603" w:rsidP="00EC0603">
      <w:pPr>
        <w:widowControl w:val="0"/>
        <w:numPr>
          <w:ilvl w:val="0"/>
          <w:numId w:val="8"/>
        </w:numPr>
        <w:tabs>
          <w:tab w:val="clear" w:pos="720"/>
          <w:tab w:val="num" w:pos="-851"/>
          <w:tab w:val="left" w:pos="-426"/>
          <w:tab w:val="num" w:pos="0"/>
        </w:tabs>
        <w:suppressAutoHyphens/>
        <w:autoSpaceDE w:val="0"/>
        <w:autoSpaceDN w:val="0"/>
        <w:adjustRightInd w:val="0"/>
        <w:spacing w:line="300" w:lineRule="auto"/>
        <w:ind w:left="0" w:firstLine="709"/>
        <w:jc w:val="both"/>
        <w:rPr>
          <w:rFonts w:eastAsia="Times New Roman"/>
          <w:sz w:val="20"/>
          <w:szCs w:val="20"/>
          <w:lang w:eastAsia="ar-SA"/>
        </w:rPr>
      </w:pPr>
      <w:bookmarkStart w:id="171" w:name="_Toc449712020"/>
      <w:r w:rsidRPr="00EC0603">
        <w:rPr>
          <w:rFonts w:eastAsia="Times New Roman"/>
          <w:sz w:val="20"/>
          <w:szCs w:val="20"/>
          <w:lang w:eastAsia="ar-SA"/>
        </w:rPr>
        <w:t>1. На территории поселения вводится система регулирования землепользования и застройки, которая основана на градостроительном зонировании - делении всей территории в границах поселения на территориальные зоны с установлением для каждой из них единого градостроительного регламента по видам и предельным параметрам разрешенного использования земельных участков в границах этих территориальных зон.</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Градостроительное зонирование выполнено с учетом положений о территориальном планировании, содержащихся в документах территориального планирования поселения. Градостроительное зонирование осуществляется путем выделения территориальных зон на карте градостроительного зонирования. Правилами землепользования и застройки определяются границы территориальных зон и устанавливаются градостроительные регламенты для каждой территориальной зоны индивидуально, с учетом особенностей ее расположения и развития, а также возможности территориального сочетания различных видов использования земельных участков.</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2. Границы зон на карте градостроительного зонирования устанавливаются по:</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1) линиям магистралей, улиц, проездов, разделяющим транспортные потоки противоположных направлений;</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2) красным линиям;</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3) границам земельных участков;</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4) границам населенных пунктов в пределах муниципальных образований;</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5) границам муниципальных образований;</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6) естественным границам природных объектов;</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7) иным границам.</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3. Для каждой территориальной зоны устанавливаются градостроительные регламенты.</w:t>
      </w:r>
    </w:p>
    <w:p w:rsidR="00EC0603" w:rsidRPr="00EC0603" w:rsidRDefault="00EC0603" w:rsidP="00EC0603">
      <w:pPr>
        <w:widowControl w:val="0"/>
        <w:tabs>
          <w:tab w:val="num" w:pos="-851"/>
          <w:tab w:val="left" w:pos="-426"/>
          <w:tab w:val="left" w:pos="851"/>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Градостроительные регламенты действуют в пределах территориальной зоны и распространяются в равной мере на все расположенные в одной и той же территориальной зоне земельные участки и объекты недвижимости независимо от форм собственности. </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Градостроительный регламент территориальной зоны определяет основу правового режима земельных участков, равно как всего, что находится над и под поверхностью земельных участков и используется в процессе застройки и последующей эксплуатации зданий, строений, сооружений. Границы территориальных зон должны отвечать требованию принадлежности каждого земельного участка только к одной территориальной зоне. Формирование одного земельного участка из нескольких земельных участков, расположенных в различных территориальных зонах, не допускается. </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4. В соответствии с градостроительным зонированием на территории поселения устанавливаются следующие виды территориальных зон:</w:t>
      </w:r>
    </w:p>
    <w:p w:rsidR="00EC0603" w:rsidRPr="00EC0603" w:rsidRDefault="00EC0603" w:rsidP="00EC0603">
      <w:pPr>
        <w:widowControl w:val="0"/>
        <w:numPr>
          <w:ilvl w:val="0"/>
          <w:numId w:val="54"/>
        </w:numPr>
        <w:tabs>
          <w:tab w:val="num" w:pos="-851"/>
          <w:tab w:val="left" w:pos="-42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жилые зоны;</w:t>
      </w:r>
    </w:p>
    <w:p w:rsidR="00EC0603" w:rsidRPr="00EC0603" w:rsidRDefault="00EC0603" w:rsidP="00EC0603">
      <w:pPr>
        <w:widowControl w:val="0"/>
        <w:numPr>
          <w:ilvl w:val="0"/>
          <w:numId w:val="54"/>
        </w:numPr>
        <w:tabs>
          <w:tab w:val="num" w:pos="-851"/>
          <w:tab w:val="left" w:pos="-42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общественно-деловые зоны;</w:t>
      </w:r>
    </w:p>
    <w:p w:rsidR="00EC0603" w:rsidRPr="00EC0603" w:rsidRDefault="00EC0603" w:rsidP="00EC0603">
      <w:pPr>
        <w:widowControl w:val="0"/>
        <w:numPr>
          <w:ilvl w:val="0"/>
          <w:numId w:val="54"/>
        </w:numPr>
        <w:tabs>
          <w:tab w:val="num" w:pos="-851"/>
          <w:tab w:val="left" w:pos="-42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производственные зоны;</w:t>
      </w:r>
    </w:p>
    <w:p w:rsidR="00EC0603" w:rsidRPr="00EC0603" w:rsidRDefault="00EC0603" w:rsidP="00EC0603">
      <w:pPr>
        <w:widowControl w:val="0"/>
        <w:numPr>
          <w:ilvl w:val="0"/>
          <w:numId w:val="54"/>
        </w:numPr>
        <w:tabs>
          <w:tab w:val="num" w:pos="-851"/>
          <w:tab w:val="left" w:pos="-42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сельскохозяйственного использования;</w:t>
      </w:r>
    </w:p>
    <w:p w:rsidR="00EC0603" w:rsidRPr="00EC0603" w:rsidRDefault="00EC0603" w:rsidP="00EC0603">
      <w:pPr>
        <w:widowControl w:val="0"/>
        <w:numPr>
          <w:ilvl w:val="0"/>
          <w:numId w:val="54"/>
        </w:numPr>
        <w:tabs>
          <w:tab w:val="num" w:pos="-851"/>
          <w:tab w:val="left" w:pos="-42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рекреационные зоны;</w:t>
      </w:r>
    </w:p>
    <w:p w:rsidR="00EC0603" w:rsidRPr="00EC0603" w:rsidRDefault="00EC0603" w:rsidP="00EC0603">
      <w:pPr>
        <w:widowControl w:val="0"/>
        <w:numPr>
          <w:ilvl w:val="0"/>
          <w:numId w:val="54"/>
        </w:numPr>
        <w:tabs>
          <w:tab w:val="num" w:pos="-851"/>
          <w:tab w:val="left" w:pos="-42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зоны специального назначения.</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5. Решения по землепользованию и застройке принимаются на основании установленных настоящими Правилами градостроительных регламентов с учетом технических регламентов, санитарных норм и правил и ограничений, установленных в статье 29 настоящих Правил.</w:t>
      </w:r>
    </w:p>
    <w:p w:rsidR="00EC0603" w:rsidRPr="00EC0603" w:rsidRDefault="00EC0603" w:rsidP="00EC0603">
      <w:pPr>
        <w:widowControl w:val="0"/>
        <w:tabs>
          <w:tab w:val="num" w:pos="-851"/>
          <w:tab w:val="left" w:pos="-426"/>
          <w:tab w:val="left" w:pos="851"/>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6. Градостроительный регламент по видам разрешенного использования земельных участков и объектов капитального строительства включает:</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 основные виды разрешенного использования, которые не могут быть запрещены при условии соблюдения технических регламентов по размещению, проектированию и строительству объектов недвижимости;</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 условно разрешенные виды использования, которые могут быть разрешены при соблюдении определенных условий, для которых необходимо получение разрешения на условно разрешенный вид использования с проведением публичных слушаний или общественных обсуждений;</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Для каждой территориальной зоны, выделенной на карте градостроительного зонирования, устанавливаются, как правило, несколько видов разрешенного использования земельных участков и объектов капитального строительства.</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Все иные виды использования земельных участков и объектов капитального строительства, отсутствующие в настоящих Правилах, являются неразрешенными для соответствующей территориальной зоны и могут быть разрешены только при внесении изменений в настоящие Правила.</w:t>
      </w:r>
    </w:p>
    <w:p w:rsidR="00EC0603" w:rsidRPr="00EC0603" w:rsidRDefault="00EC0603" w:rsidP="00EC0603">
      <w:pPr>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7. Всегда разрешенными видами использования в любой территориальной зоне, при условии соответствия нормативам градостроительного проектирования, техническим регламентам и санитарно-эпидемиологическим правилам и нормативам, являются:</w:t>
      </w:r>
    </w:p>
    <w:p w:rsidR="00EC0603" w:rsidRPr="00EC0603" w:rsidRDefault="00EC0603" w:rsidP="00EC0603">
      <w:pPr>
        <w:widowControl w:val="0"/>
        <w:numPr>
          <w:ilvl w:val="0"/>
          <w:numId w:val="49"/>
        </w:numPr>
        <w:tabs>
          <w:tab w:val="num" w:pos="-851"/>
          <w:tab w:val="left" w:pos="-426"/>
          <w:tab w:val="left" w:pos="1211"/>
        </w:tabs>
        <w:suppressAutoHyphens/>
        <w:autoSpaceDE w:val="0"/>
        <w:spacing w:line="300" w:lineRule="auto"/>
        <w:ind w:left="0" w:firstLine="709"/>
        <w:jc w:val="both"/>
        <w:rPr>
          <w:rFonts w:eastAsia="Arial"/>
          <w:sz w:val="20"/>
          <w:szCs w:val="20"/>
          <w:lang w:eastAsia="ar-SA"/>
        </w:rPr>
      </w:pPr>
      <w:r w:rsidRPr="00EC0603">
        <w:rPr>
          <w:rFonts w:eastAsia="Arial"/>
          <w:sz w:val="20"/>
          <w:szCs w:val="20"/>
          <w:lang w:eastAsia="ar-SA"/>
        </w:rPr>
        <w:t>инженерно-технические объекты и сооружения, обеспечивающие реализацию разрешенного использования недвижимости в территориальной зоне (электро-, водо-, тепло-, газоснабжение, канализация, телефонизация и т.д.);</w:t>
      </w:r>
    </w:p>
    <w:p w:rsidR="00EC0603" w:rsidRPr="00EC0603" w:rsidRDefault="00EC0603" w:rsidP="00EC0603">
      <w:pPr>
        <w:widowControl w:val="0"/>
        <w:numPr>
          <w:ilvl w:val="0"/>
          <w:numId w:val="49"/>
        </w:numPr>
        <w:tabs>
          <w:tab w:val="num" w:pos="-851"/>
          <w:tab w:val="left" w:pos="-426"/>
        </w:tabs>
        <w:suppressAutoHyphens/>
        <w:autoSpaceDE w:val="0"/>
        <w:autoSpaceDN w:val="0"/>
        <w:adjustRightInd w:val="0"/>
        <w:spacing w:line="300" w:lineRule="auto"/>
        <w:ind w:left="0" w:firstLine="709"/>
        <w:jc w:val="both"/>
        <w:rPr>
          <w:rFonts w:eastAsia="Arial"/>
          <w:sz w:val="20"/>
          <w:szCs w:val="20"/>
          <w:lang w:eastAsia="ar-SA"/>
        </w:rPr>
      </w:pPr>
      <w:r w:rsidRPr="00EC0603">
        <w:rPr>
          <w:rFonts w:eastAsia="Arial"/>
          <w:snapToGrid w:val="0"/>
          <w:sz w:val="20"/>
          <w:szCs w:val="20"/>
          <w:lang w:eastAsia="ar-SA"/>
        </w:rPr>
        <w:t>станции скорой медицинской помощи;</w:t>
      </w:r>
    </w:p>
    <w:p w:rsidR="00EC0603" w:rsidRPr="00EC0603" w:rsidRDefault="00EC0603" w:rsidP="00EC0603">
      <w:pPr>
        <w:widowControl w:val="0"/>
        <w:numPr>
          <w:ilvl w:val="0"/>
          <w:numId w:val="49"/>
        </w:numPr>
        <w:tabs>
          <w:tab w:val="num" w:pos="-851"/>
          <w:tab w:val="left" w:pos="-426"/>
          <w:tab w:val="left" w:pos="1211"/>
        </w:tabs>
        <w:suppressAutoHyphens/>
        <w:autoSpaceDE w:val="0"/>
        <w:spacing w:line="300" w:lineRule="auto"/>
        <w:ind w:left="0" w:firstLine="709"/>
        <w:jc w:val="both"/>
        <w:rPr>
          <w:rFonts w:eastAsia="Arial"/>
          <w:sz w:val="20"/>
          <w:szCs w:val="20"/>
          <w:lang w:eastAsia="ar-SA"/>
        </w:rPr>
      </w:pPr>
      <w:r w:rsidRPr="00EC0603">
        <w:rPr>
          <w:rFonts w:eastAsia="Arial"/>
          <w:sz w:val="20"/>
          <w:szCs w:val="20"/>
          <w:lang w:eastAsia="ar-SA"/>
        </w:rPr>
        <w:t>опорные пункты охраны порядка;</w:t>
      </w:r>
    </w:p>
    <w:p w:rsidR="00EC0603" w:rsidRPr="00EC0603" w:rsidRDefault="00EC0603" w:rsidP="00EC0603">
      <w:pPr>
        <w:widowControl w:val="0"/>
        <w:numPr>
          <w:ilvl w:val="0"/>
          <w:numId w:val="49"/>
        </w:numPr>
        <w:tabs>
          <w:tab w:val="num" w:pos="-851"/>
          <w:tab w:val="left" w:pos="-426"/>
          <w:tab w:val="left" w:pos="1211"/>
        </w:tabs>
        <w:suppressAutoHyphens/>
        <w:autoSpaceDE w:val="0"/>
        <w:spacing w:line="300" w:lineRule="auto"/>
        <w:ind w:left="0" w:firstLine="709"/>
        <w:jc w:val="both"/>
        <w:rPr>
          <w:rFonts w:eastAsia="Arial"/>
          <w:sz w:val="20"/>
          <w:szCs w:val="20"/>
          <w:lang w:eastAsia="ar-SA"/>
        </w:rPr>
      </w:pPr>
      <w:r w:rsidRPr="00EC0603">
        <w:rPr>
          <w:rFonts w:eastAsia="Arial"/>
          <w:sz w:val="20"/>
          <w:szCs w:val="20"/>
          <w:lang w:eastAsia="ar-SA"/>
        </w:rPr>
        <w:t>объекты пожарной охраны (гидранты, резервуары, пожарные водоемы);</w:t>
      </w:r>
    </w:p>
    <w:p w:rsidR="00EC0603" w:rsidRPr="00EC0603" w:rsidRDefault="00EC0603" w:rsidP="00EC0603">
      <w:pPr>
        <w:widowControl w:val="0"/>
        <w:numPr>
          <w:ilvl w:val="0"/>
          <w:numId w:val="49"/>
        </w:numPr>
        <w:tabs>
          <w:tab w:val="num" w:pos="-851"/>
          <w:tab w:val="left" w:pos="-426"/>
          <w:tab w:val="left" w:pos="1211"/>
        </w:tabs>
        <w:suppressAutoHyphens/>
        <w:autoSpaceDE w:val="0"/>
        <w:spacing w:line="300" w:lineRule="auto"/>
        <w:ind w:left="0" w:firstLine="709"/>
        <w:jc w:val="both"/>
        <w:rPr>
          <w:rFonts w:eastAsia="Arial"/>
          <w:sz w:val="20"/>
          <w:szCs w:val="20"/>
          <w:lang w:eastAsia="ar-SA"/>
        </w:rPr>
      </w:pPr>
      <w:r w:rsidRPr="00EC0603">
        <w:rPr>
          <w:rFonts w:eastAsia="Arial"/>
          <w:sz w:val="20"/>
          <w:szCs w:val="20"/>
          <w:lang w:eastAsia="ar-SA"/>
        </w:rPr>
        <w:t>пожарные депо.</w:t>
      </w:r>
    </w:p>
    <w:p w:rsidR="00EC0603" w:rsidRPr="00EC0603" w:rsidRDefault="00EC0603" w:rsidP="00EC0603">
      <w:pPr>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8. В соответствии с Градостроительным кодексом Российской Федерации действие градостроительных регламентов не распространяется на земельные участки:</w:t>
      </w:r>
    </w:p>
    <w:p w:rsidR="00EC0603" w:rsidRPr="00EC0603" w:rsidRDefault="00EC0603" w:rsidP="00EC0603">
      <w:pPr>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 xml:space="preserve">1) </w:t>
      </w:r>
      <w:r w:rsidRPr="00EC0603">
        <w:rPr>
          <w:rFonts w:eastAsia="Times New Roman"/>
          <w:sz w:val="20"/>
          <w:szCs w:val="20"/>
          <w:lang w:eastAsia="ru-RU"/>
        </w:rPr>
        <w:t xml:space="preserve">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w:t>
      </w:r>
      <w:hyperlink r:id="rId122" w:history="1">
        <w:r w:rsidRPr="00EC0603">
          <w:rPr>
            <w:rFonts w:eastAsia="Times New Roman"/>
            <w:sz w:val="20"/>
            <w:szCs w:val="20"/>
            <w:lang w:eastAsia="ru-RU"/>
          </w:rPr>
          <w:t>законодательством</w:t>
        </w:r>
      </w:hyperlink>
      <w:r w:rsidRPr="00EC0603">
        <w:rPr>
          <w:rFonts w:eastAsia="Times New Roman"/>
          <w:sz w:val="20"/>
          <w:szCs w:val="20"/>
          <w:lang w:eastAsia="ru-RU"/>
        </w:rPr>
        <w:t xml:space="preserve"> Российской Федерации об охране объектов культурного наследия</w:t>
      </w:r>
      <w:r w:rsidRPr="00EC0603">
        <w:rPr>
          <w:rFonts w:eastAsia="Arial"/>
          <w:sz w:val="20"/>
          <w:szCs w:val="20"/>
          <w:lang w:eastAsia="ar-SA"/>
        </w:rPr>
        <w:t>;</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2) в границах территорий общего пользования;</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3) предназначенные для размещения линейных объектов и (или) занятые линейными объектами;</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4) предоставленные для добычи полезных ископаемых.</w:t>
      </w:r>
    </w:p>
    <w:p w:rsidR="00EC0603" w:rsidRPr="00EC0603" w:rsidRDefault="00EC0603" w:rsidP="00EC0603">
      <w:pPr>
        <w:tabs>
          <w:tab w:val="num" w:pos="-851"/>
          <w:tab w:val="left" w:pos="-426"/>
        </w:tabs>
        <w:suppressAutoHyphens/>
        <w:autoSpaceDE w:val="0"/>
        <w:ind w:firstLine="709"/>
        <w:jc w:val="both"/>
        <w:rPr>
          <w:rFonts w:eastAsia="Times New Roman"/>
          <w:sz w:val="20"/>
          <w:szCs w:val="20"/>
          <w:lang w:eastAsia="ru-RU"/>
        </w:rPr>
      </w:pPr>
      <w:r w:rsidRPr="00EC0603">
        <w:rPr>
          <w:rFonts w:eastAsia="Times New Roman"/>
          <w:sz w:val="20"/>
          <w:szCs w:val="20"/>
          <w:lang w:eastAsia="ru-RU"/>
        </w:rPr>
        <w:t>9. В соответствии с Градостроительным кодексом Российской Федерации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EC0603" w:rsidRPr="00EC0603" w:rsidRDefault="00EC0603" w:rsidP="00EC0603">
      <w:pPr>
        <w:ind w:firstLine="540"/>
        <w:jc w:val="both"/>
        <w:rPr>
          <w:rFonts w:eastAsia="Times New Roman"/>
          <w:sz w:val="20"/>
          <w:szCs w:val="20"/>
          <w:lang w:eastAsia="ru-RU"/>
        </w:rPr>
      </w:pPr>
      <w:r w:rsidRPr="00EC0603">
        <w:rPr>
          <w:rFonts w:eastAsia="Times New Roman"/>
          <w:sz w:val="20"/>
          <w:szCs w:val="20"/>
          <w:lang w:eastAsia="ru-RU"/>
        </w:rPr>
        <w:t>10.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Использование земельных участков в границах особых экономических зон определяется органами управления особыми экономическими зонами. 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определяется соответственно лесохозяйственным регламентом, положением об особо охраняемой природной территории в соответствии с лесным законодательством, законодательством об особо охраняемых природных территориях.</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11. На территории поселения установлены следующие зоны с особыми условиями использования территорий:</w:t>
      </w:r>
    </w:p>
    <w:p w:rsidR="00EC0603" w:rsidRPr="00EC0603" w:rsidRDefault="00EC0603" w:rsidP="00EC0603">
      <w:pPr>
        <w:widowControl w:val="0"/>
        <w:numPr>
          <w:ilvl w:val="0"/>
          <w:numId w:val="55"/>
        </w:numPr>
        <w:tabs>
          <w:tab w:val="left" w:pos="-1276"/>
          <w:tab w:val="num" w:pos="-851"/>
          <w:tab w:val="left" w:pos="-42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прибрежная защитная полоса;</w:t>
      </w:r>
    </w:p>
    <w:p w:rsidR="00EC0603" w:rsidRPr="00EC0603" w:rsidRDefault="00EC0603" w:rsidP="00EC0603">
      <w:pPr>
        <w:widowControl w:val="0"/>
        <w:numPr>
          <w:ilvl w:val="0"/>
          <w:numId w:val="55"/>
        </w:numPr>
        <w:tabs>
          <w:tab w:val="left" w:pos="-1276"/>
          <w:tab w:val="num" w:pos="-851"/>
          <w:tab w:val="left" w:pos="-42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водоохранная зона;</w:t>
      </w:r>
    </w:p>
    <w:p w:rsidR="00EC0603" w:rsidRPr="00EC0603" w:rsidRDefault="00EC0603" w:rsidP="00EC0603">
      <w:pPr>
        <w:widowControl w:val="0"/>
        <w:numPr>
          <w:ilvl w:val="0"/>
          <w:numId w:val="55"/>
        </w:numPr>
        <w:tabs>
          <w:tab w:val="left" w:pos="-1276"/>
          <w:tab w:val="num" w:pos="-851"/>
          <w:tab w:val="left" w:pos="-426"/>
        </w:tabs>
        <w:suppressAutoHyphens/>
        <w:autoSpaceDE w:val="0"/>
        <w:spacing w:line="300" w:lineRule="auto"/>
        <w:ind w:left="0" w:firstLine="709"/>
        <w:jc w:val="both"/>
        <w:rPr>
          <w:rFonts w:eastAsia="Arial"/>
          <w:b/>
          <w:sz w:val="20"/>
          <w:szCs w:val="20"/>
          <w:lang w:eastAsia="ar-SA"/>
        </w:rPr>
      </w:pPr>
      <w:r w:rsidRPr="00EC0603">
        <w:rPr>
          <w:rFonts w:eastAsia="Arial"/>
          <w:color w:val="000000"/>
          <w:sz w:val="20"/>
          <w:szCs w:val="20"/>
          <w:lang w:eastAsia="ar-SA"/>
        </w:rPr>
        <w:t>санитарно-защитная зона;</w:t>
      </w:r>
    </w:p>
    <w:p w:rsidR="00EC0603" w:rsidRPr="00EC0603" w:rsidRDefault="00EC0603" w:rsidP="00EC0603">
      <w:pPr>
        <w:widowControl w:val="0"/>
        <w:numPr>
          <w:ilvl w:val="0"/>
          <w:numId w:val="55"/>
        </w:numPr>
        <w:tabs>
          <w:tab w:val="left" w:pos="-1276"/>
          <w:tab w:val="num" w:pos="-851"/>
          <w:tab w:val="left" w:pos="-426"/>
        </w:tabs>
        <w:suppressAutoHyphens/>
        <w:autoSpaceDE w:val="0"/>
        <w:spacing w:line="300" w:lineRule="auto"/>
        <w:ind w:left="0" w:firstLine="709"/>
        <w:jc w:val="both"/>
        <w:rPr>
          <w:rFonts w:eastAsia="Arial"/>
          <w:b/>
          <w:sz w:val="20"/>
          <w:szCs w:val="20"/>
          <w:lang w:eastAsia="ar-SA"/>
        </w:rPr>
      </w:pPr>
      <w:r w:rsidRPr="00EC0603">
        <w:rPr>
          <w:rFonts w:eastAsia="Arial"/>
          <w:color w:val="000000"/>
          <w:sz w:val="20"/>
          <w:szCs w:val="20"/>
          <w:lang w:eastAsia="ar-SA"/>
        </w:rPr>
        <w:t xml:space="preserve">санитарно-защитная зона кладбищ; </w:t>
      </w:r>
    </w:p>
    <w:p w:rsidR="00EC0603" w:rsidRPr="00EC0603" w:rsidRDefault="00EC0603" w:rsidP="00EC0603">
      <w:pPr>
        <w:widowControl w:val="0"/>
        <w:numPr>
          <w:ilvl w:val="0"/>
          <w:numId w:val="55"/>
        </w:numPr>
        <w:tabs>
          <w:tab w:val="left" w:pos="-1276"/>
          <w:tab w:val="num" w:pos="-851"/>
          <w:tab w:val="left" w:pos="-426"/>
        </w:tabs>
        <w:suppressAutoHyphens/>
        <w:autoSpaceDE w:val="0"/>
        <w:spacing w:line="300" w:lineRule="auto"/>
        <w:ind w:left="0" w:firstLine="709"/>
        <w:jc w:val="both"/>
        <w:rPr>
          <w:rFonts w:eastAsia="Arial"/>
          <w:b/>
          <w:sz w:val="20"/>
          <w:szCs w:val="20"/>
          <w:lang w:eastAsia="ar-SA"/>
        </w:rPr>
      </w:pPr>
      <w:r w:rsidRPr="00EC0603">
        <w:rPr>
          <w:rFonts w:eastAsia="Arial"/>
          <w:color w:val="000000"/>
          <w:sz w:val="20"/>
          <w:szCs w:val="20"/>
          <w:lang w:eastAsia="ar-SA"/>
        </w:rPr>
        <w:t>охранная зона линий электропередачи;</w:t>
      </w:r>
    </w:p>
    <w:p w:rsidR="00EC0603" w:rsidRPr="00EC0603" w:rsidRDefault="00EC0603" w:rsidP="00EC0603">
      <w:pPr>
        <w:widowControl w:val="0"/>
        <w:numPr>
          <w:ilvl w:val="0"/>
          <w:numId w:val="55"/>
        </w:numPr>
        <w:tabs>
          <w:tab w:val="left" w:pos="-1276"/>
          <w:tab w:val="num" w:pos="-851"/>
          <w:tab w:val="left" w:pos="-426"/>
        </w:tabs>
        <w:suppressAutoHyphens/>
        <w:autoSpaceDE w:val="0"/>
        <w:spacing w:line="300" w:lineRule="auto"/>
        <w:ind w:left="0" w:firstLine="709"/>
        <w:jc w:val="both"/>
        <w:rPr>
          <w:rFonts w:eastAsia="Arial"/>
          <w:b/>
          <w:sz w:val="20"/>
          <w:szCs w:val="20"/>
          <w:lang w:eastAsia="ar-SA"/>
        </w:rPr>
      </w:pPr>
      <w:r w:rsidRPr="00EC0603">
        <w:rPr>
          <w:rFonts w:eastAsia="Arial"/>
          <w:color w:val="000000"/>
          <w:sz w:val="20"/>
          <w:szCs w:val="20"/>
          <w:lang w:eastAsia="ar-SA"/>
        </w:rPr>
        <w:t>охранная зона газораспределительных сетей;</w:t>
      </w:r>
    </w:p>
    <w:p w:rsidR="00EC0603" w:rsidRPr="00EC0603" w:rsidRDefault="00EC0603" w:rsidP="00EC0603">
      <w:pPr>
        <w:widowControl w:val="0"/>
        <w:numPr>
          <w:ilvl w:val="0"/>
          <w:numId w:val="55"/>
        </w:numPr>
        <w:tabs>
          <w:tab w:val="left" w:pos="-1276"/>
          <w:tab w:val="num" w:pos="-851"/>
          <w:tab w:val="left" w:pos="-426"/>
        </w:tabs>
        <w:suppressAutoHyphens/>
        <w:autoSpaceDE w:val="0"/>
        <w:spacing w:line="300" w:lineRule="auto"/>
        <w:ind w:left="0" w:firstLine="709"/>
        <w:jc w:val="both"/>
        <w:rPr>
          <w:rFonts w:eastAsia="Arial"/>
          <w:b/>
          <w:sz w:val="20"/>
          <w:szCs w:val="20"/>
          <w:lang w:eastAsia="ar-SA"/>
        </w:rPr>
      </w:pPr>
      <w:r w:rsidRPr="00EC0603">
        <w:rPr>
          <w:rFonts w:eastAsia="Arial"/>
          <w:color w:val="000000"/>
          <w:sz w:val="20"/>
          <w:szCs w:val="20"/>
          <w:lang w:eastAsia="ar-SA"/>
        </w:rPr>
        <w:t>зоны санитарной охраны источников водоснабжения (2 и 3 пояс);</w:t>
      </w:r>
    </w:p>
    <w:p w:rsidR="00EC0603" w:rsidRPr="00EC0603" w:rsidRDefault="00EC0603" w:rsidP="00EC0603">
      <w:pPr>
        <w:widowControl w:val="0"/>
        <w:numPr>
          <w:ilvl w:val="0"/>
          <w:numId w:val="55"/>
        </w:numPr>
        <w:tabs>
          <w:tab w:val="left" w:pos="-1276"/>
          <w:tab w:val="num" w:pos="-851"/>
          <w:tab w:val="left" w:pos="-426"/>
        </w:tabs>
        <w:suppressAutoHyphens/>
        <w:autoSpaceDE w:val="0"/>
        <w:spacing w:line="300" w:lineRule="auto"/>
        <w:ind w:left="0" w:firstLine="709"/>
        <w:jc w:val="both"/>
        <w:rPr>
          <w:rFonts w:eastAsia="Arial"/>
          <w:b/>
          <w:sz w:val="20"/>
          <w:szCs w:val="20"/>
          <w:lang w:eastAsia="ar-SA"/>
        </w:rPr>
      </w:pPr>
      <w:r w:rsidRPr="00EC0603">
        <w:rPr>
          <w:rFonts w:eastAsia="Arial"/>
          <w:color w:val="000000"/>
          <w:sz w:val="20"/>
          <w:szCs w:val="20"/>
          <w:lang w:eastAsia="ar-SA"/>
        </w:rPr>
        <w:t>граница территории объектов культурного наследия;</w:t>
      </w:r>
    </w:p>
    <w:p w:rsidR="00EC0603" w:rsidRPr="00EC0603" w:rsidRDefault="00EC0603" w:rsidP="00EC0603">
      <w:pPr>
        <w:widowControl w:val="0"/>
        <w:numPr>
          <w:ilvl w:val="0"/>
          <w:numId w:val="55"/>
        </w:numPr>
        <w:tabs>
          <w:tab w:val="left" w:pos="-1276"/>
          <w:tab w:val="num" w:pos="-851"/>
          <w:tab w:val="left" w:pos="-426"/>
        </w:tabs>
        <w:suppressAutoHyphens/>
        <w:autoSpaceDE w:val="0"/>
        <w:spacing w:line="300" w:lineRule="auto"/>
        <w:ind w:left="0" w:firstLine="709"/>
        <w:jc w:val="both"/>
        <w:rPr>
          <w:rFonts w:eastAsia="Arial"/>
          <w:b/>
          <w:sz w:val="20"/>
          <w:szCs w:val="20"/>
          <w:lang w:eastAsia="ar-SA"/>
        </w:rPr>
      </w:pPr>
      <w:r w:rsidRPr="00EC0603">
        <w:rPr>
          <w:rFonts w:eastAsia="Arial"/>
          <w:color w:val="000000"/>
          <w:sz w:val="20"/>
          <w:szCs w:val="20"/>
          <w:lang w:eastAsia="ar-SA"/>
        </w:rPr>
        <w:t>зона затопления.</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12. В отношении земельных участков и объектов капитального строительства, расположенных в пределах вышеперечисленных зон с особыми условиями использования территорий, ограничения использования земельных участков и объектов капитального строительства для данной зоны установлены федеральным законодательством.</w:t>
      </w:r>
    </w:p>
    <w:p w:rsidR="00EC0603" w:rsidRPr="00EC0603" w:rsidRDefault="00EC0603" w:rsidP="00EC0603">
      <w:pPr>
        <w:widowControl w:val="0"/>
        <w:suppressAutoHyphens/>
        <w:autoSpaceDE w:val="0"/>
        <w:ind w:firstLine="160"/>
        <w:jc w:val="both"/>
        <w:outlineLvl w:val="1"/>
        <w:rPr>
          <w:rFonts w:eastAsia="Times New Roman"/>
          <w:b/>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72" w:name="_Toc28182316"/>
      <w:bookmarkStart w:id="173" w:name="_Toc40799399"/>
      <w:bookmarkEnd w:id="171"/>
      <w:r w:rsidRPr="00EC0603">
        <w:rPr>
          <w:rFonts w:eastAsia="Times New Roman"/>
          <w:b/>
          <w:sz w:val="20"/>
          <w:szCs w:val="20"/>
          <w:lang w:eastAsia="ar-SA"/>
        </w:rPr>
        <w:t>Статья 9. Комиссия по подготовке проекта правил землепользования и застройки</w:t>
      </w:r>
      <w:bookmarkEnd w:id="172"/>
      <w:bookmarkEnd w:id="173"/>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rPr>
      </w:pPr>
    </w:p>
    <w:p w:rsidR="00EC0603" w:rsidRPr="00EC0603" w:rsidRDefault="00EC0603" w:rsidP="00EC0603">
      <w:pPr>
        <w:widowControl w:val="0"/>
        <w:numPr>
          <w:ilvl w:val="0"/>
          <w:numId w:val="59"/>
        </w:numPr>
        <w:suppressAutoHyphens/>
        <w:autoSpaceDE w:val="0"/>
        <w:spacing w:before="120" w:after="120" w:line="300" w:lineRule="auto"/>
        <w:ind w:left="0" w:firstLine="0"/>
        <w:jc w:val="both"/>
        <w:rPr>
          <w:rFonts w:eastAsia="Times New Roman"/>
          <w:sz w:val="20"/>
          <w:szCs w:val="20"/>
          <w:lang w:eastAsia="zh-CN"/>
        </w:rPr>
      </w:pPr>
      <w:r w:rsidRPr="00EC0603">
        <w:rPr>
          <w:rFonts w:eastAsia="Times New Roman"/>
          <w:sz w:val="20"/>
          <w:szCs w:val="20"/>
          <w:lang w:eastAsia="zh-CN"/>
        </w:rPr>
        <w:t xml:space="preserve">Комиссия по подготовке правил землепользования и застройки (далее – комиссия), состав и порядок деятельности которой утверждается главой администрации Рощинского сельского поселения, после вступления в силу настоящих правил землепользования и застройки, реализует отдельные полномочия, связанные с регулированием землепользования и застройки органами местного самоуправления. К данным полномочиям относятся: </w:t>
      </w:r>
    </w:p>
    <w:p w:rsidR="00EC0603" w:rsidRPr="00EC0603" w:rsidRDefault="00EC0603" w:rsidP="00EC0603">
      <w:pPr>
        <w:widowControl w:val="0"/>
        <w:numPr>
          <w:ilvl w:val="0"/>
          <w:numId w:val="50"/>
        </w:numPr>
        <w:tabs>
          <w:tab w:val="num" w:pos="-851"/>
          <w:tab w:val="left" w:pos="-426"/>
          <w:tab w:val="left" w:pos="1047"/>
          <w:tab w:val="left" w:pos="1474"/>
          <w:tab w:val="left" w:pos="1901"/>
          <w:tab w:val="left" w:pos="2328"/>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участвует в осуществлении контроля за соблюдением Правил землепользования и застройки всеми субъектами градостроительной (строительной) деятельности;</w:t>
      </w:r>
    </w:p>
    <w:p w:rsidR="00EC0603" w:rsidRPr="00EC0603" w:rsidRDefault="00EC0603" w:rsidP="00EC0603">
      <w:pPr>
        <w:widowControl w:val="0"/>
        <w:numPr>
          <w:ilvl w:val="0"/>
          <w:numId w:val="50"/>
        </w:numPr>
        <w:tabs>
          <w:tab w:val="num" w:pos="-851"/>
          <w:tab w:val="left" w:pos="-426"/>
          <w:tab w:val="left" w:pos="1047"/>
          <w:tab w:val="left" w:pos="1474"/>
          <w:tab w:val="left" w:pos="1901"/>
          <w:tab w:val="left" w:pos="2328"/>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рассматривает заявления на получение разрешения на условно разрешенный вид использования земельного участка и объекта капитального строительства и подготавливает заключения;</w:t>
      </w:r>
    </w:p>
    <w:p w:rsidR="00EC0603" w:rsidRPr="00EC0603" w:rsidRDefault="00EC0603" w:rsidP="00EC0603">
      <w:pPr>
        <w:widowControl w:val="0"/>
        <w:numPr>
          <w:ilvl w:val="0"/>
          <w:numId w:val="48"/>
        </w:numPr>
        <w:tabs>
          <w:tab w:val="clear" w:pos="915"/>
          <w:tab w:val="num" w:pos="-851"/>
          <w:tab w:val="left" w:pos="-426"/>
          <w:tab w:val="left" w:pos="906"/>
          <w:tab w:val="left" w:pos="96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рассматривает заявления о разрешении на отклонение от предельных параметров разрешенного строительства, реконструкции объектов капитального строительства и подготавливает заключения;</w:t>
      </w:r>
    </w:p>
    <w:p w:rsidR="00EC0603" w:rsidRPr="00EC0603" w:rsidRDefault="00EC0603" w:rsidP="00EC0603">
      <w:pPr>
        <w:widowControl w:val="0"/>
        <w:numPr>
          <w:ilvl w:val="0"/>
          <w:numId w:val="48"/>
        </w:numPr>
        <w:tabs>
          <w:tab w:val="clear" w:pos="915"/>
          <w:tab w:val="num" w:pos="-851"/>
          <w:tab w:val="left" w:pos="-426"/>
          <w:tab w:val="left" w:pos="906"/>
          <w:tab w:val="left" w:pos="96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информирует о проведении публичных слушаний или общественных обсуждений при осуществлении градостроительной деятельности;</w:t>
      </w:r>
    </w:p>
    <w:p w:rsidR="00EC0603" w:rsidRPr="00EC0603" w:rsidRDefault="00EC0603" w:rsidP="00EC0603">
      <w:pPr>
        <w:widowControl w:val="0"/>
        <w:numPr>
          <w:ilvl w:val="0"/>
          <w:numId w:val="48"/>
        </w:numPr>
        <w:tabs>
          <w:tab w:val="clear" w:pos="915"/>
          <w:tab w:val="num" w:pos="-851"/>
          <w:tab w:val="left" w:pos="-426"/>
          <w:tab w:val="left" w:pos="906"/>
          <w:tab w:val="left" w:pos="96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проводит публичные слушания при осуществлении градостроительной деятельности;</w:t>
      </w:r>
    </w:p>
    <w:p w:rsidR="00EC0603" w:rsidRPr="00EC0603" w:rsidRDefault="00EC0603" w:rsidP="00EC0603">
      <w:pPr>
        <w:widowControl w:val="0"/>
        <w:numPr>
          <w:ilvl w:val="0"/>
          <w:numId w:val="48"/>
        </w:numPr>
        <w:tabs>
          <w:tab w:val="clear" w:pos="915"/>
          <w:tab w:val="num" w:pos="-851"/>
          <w:tab w:val="left" w:pos="-426"/>
          <w:tab w:val="left" w:pos="906"/>
          <w:tab w:val="left" w:pos="96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организует подготовку предложений о внесении дополнений и изменений в Правила, а также проектов местных нормативных правовых актов, иных документов, связанных с реализацией и применением настоящих Правил;</w:t>
      </w:r>
    </w:p>
    <w:p w:rsidR="00EC0603" w:rsidRPr="00EC0603" w:rsidRDefault="00EC0603" w:rsidP="00EC0603">
      <w:pPr>
        <w:widowControl w:val="0"/>
        <w:numPr>
          <w:ilvl w:val="0"/>
          <w:numId w:val="48"/>
        </w:numPr>
        <w:tabs>
          <w:tab w:val="num" w:pos="-851"/>
          <w:tab w:val="left" w:pos="-426"/>
          <w:tab w:val="left" w:pos="915"/>
          <w:tab w:val="left" w:pos="96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решает иные задачи, связанные с регулированием землепользования и застройки,</w:t>
      </w:r>
    </w:p>
    <w:p w:rsidR="00EC0603" w:rsidRPr="00EC0603" w:rsidRDefault="00EC0603" w:rsidP="00EC0603">
      <w:pPr>
        <w:widowControl w:val="0"/>
        <w:numPr>
          <w:ilvl w:val="0"/>
          <w:numId w:val="48"/>
        </w:numPr>
        <w:tabs>
          <w:tab w:val="num" w:pos="-851"/>
          <w:tab w:val="left" w:pos="-426"/>
          <w:tab w:val="left" w:pos="915"/>
          <w:tab w:val="left" w:pos="96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иные полномочия, предусмотренные муниципальными правовыми актами.</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Состав Комиссии устанавливается в положении о составе и порядке деятельности  комиссии, куда входят представители органов и организаций, деятельность которых связана с вопросами планирования развития, обустройства территории, функционирования хозяйства сельского поселения, застройки, землепользования и регулирования хозяйственной деятельности на земельных участках.</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Решения Комиссии принимаются простым большинством голосов при наличии кворума не менее двух третей от общего числа членов Комиссии. При равенстве голосов, голос председателя Комиссии является решающим.</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2. По вопросам реализации и применения настоящих Правил иные органы:</w:t>
      </w:r>
    </w:p>
    <w:p w:rsidR="00EC0603" w:rsidRPr="00EC0603" w:rsidRDefault="00EC0603" w:rsidP="00EC0603">
      <w:pPr>
        <w:widowControl w:val="0"/>
        <w:numPr>
          <w:ilvl w:val="0"/>
          <w:numId w:val="50"/>
        </w:numPr>
        <w:tabs>
          <w:tab w:val="num" w:pos="-851"/>
          <w:tab w:val="left" w:pos="-426"/>
          <w:tab w:val="left" w:pos="1047"/>
          <w:tab w:val="left" w:pos="1474"/>
          <w:tab w:val="left" w:pos="1901"/>
          <w:tab w:val="left" w:pos="2328"/>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по запросу Комиссии предоставляют в ее адрес заключения по вопросам, связанным с проведением публичных слушаний или общественных обсуждений;</w:t>
      </w:r>
    </w:p>
    <w:p w:rsidR="00EC0603" w:rsidRPr="00EC0603" w:rsidRDefault="00EC0603" w:rsidP="00EC0603">
      <w:pPr>
        <w:widowControl w:val="0"/>
        <w:numPr>
          <w:ilvl w:val="0"/>
          <w:numId w:val="50"/>
        </w:numPr>
        <w:tabs>
          <w:tab w:val="num" w:pos="-851"/>
          <w:tab w:val="left" w:pos="-426"/>
          <w:tab w:val="left" w:pos="1047"/>
          <w:tab w:val="left" w:pos="1474"/>
          <w:tab w:val="left" w:pos="1901"/>
          <w:tab w:val="left" w:pos="2328"/>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по запросу Комиссии предоставляют заключения по вопросам предоставления разрешения на условно разрешенный вид использования земельного участка или объекта капитального строительства;</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 участвуют в регулировании и контроле землепользования и застройки в соответствии с законодательством, настоящими Правилами и на основании Положений об этих органах.</w:t>
      </w:r>
    </w:p>
    <w:p w:rsidR="00EC0603" w:rsidRPr="00EC0603" w:rsidRDefault="00EC0603" w:rsidP="00EC0603">
      <w:pPr>
        <w:widowControl w:val="0"/>
        <w:tabs>
          <w:tab w:val="num" w:pos="-851"/>
          <w:tab w:val="left" w:pos="-426"/>
          <w:tab w:val="left" w:pos="1134"/>
        </w:tabs>
        <w:suppressAutoHyphens/>
        <w:autoSpaceDE w:val="0"/>
        <w:ind w:firstLine="709"/>
        <w:jc w:val="both"/>
        <w:rPr>
          <w:rFonts w:eastAsia="Times New Roman"/>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74" w:name="_Toc28182317"/>
      <w:bookmarkStart w:id="175" w:name="_Toc40799400"/>
      <w:r w:rsidRPr="00EC0603">
        <w:rPr>
          <w:rFonts w:eastAsia="Times New Roman"/>
          <w:b/>
          <w:sz w:val="20"/>
          <w:szCs w:val="20"/>
          <w:lang w:eastAsia="ar-SA"/>
        </w:rPr>
        <w:t xml:space="preserve">ГЛАВА </w:t>
      </w:r>
      <w:r w:rsidRPr="00EC0603">
        <w:rPr>
          <w:rFonts w:eastAsia="Times New Roman"/>
          <w:b/>
          <w:sz w:val="20"/>
          <w:szCs w:val="20"/>
          <w:lang w:val="en-US" w:eastAsia="ar-SA"/>
        </w:rPr>
        <w:t>IV</w:t>
      </w:r>
      <w:r w:rsidRPr="00EC0603">
        <w:rPr>
          <w:rFonts w:eastAsia="Times New Roman"/>
          <w:b/>
          <w:sz w:val="20"/>
          <w:szCs w:val="20"/>
          <w:lang w:eastAsia="ar-SA"/>
        </w:rPr>
        <w:t>. ИЗМЕНЕНИЕ ВИДОВ РАЗРЕШЕННОГО ИСПОЛЬЗОВАНИЯ НЕДВИЖИМОСТИ ФИЗИЧЕСКИМИ И ЮРИДИЧЕСКИМИ ЛИЦАМИ</w:t>
      </w:r>
      <w:bookmarkEnd w:id="174"/>
      <w:bookmarkEnd w:id="175"/>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76" w:name="_Toc28182318"/>
      <w:bookmarkStart w:id="177" w:name="_Toc40799401"/>
      <w:r w:rsidRPr="00EC0603">
        <w:rPr>
          <w:rFonts w:eastAsia="Times New Roman"/>
          <w:b/>
          <w:sz w:val="20"/>
          <w:szCs w:val="20"/>
          <w:lang w:eastAsia="ar-SA"/>
        </w:rPr>
        <w:t>Статья 10. Изменение видов разрешенного использования земельных участков и объектов капитального строительства</w:t>
      </w:r>
      <w:bookmarkEnd w:id="176"/>
      <w:bookmarkEnd w:id="177"/>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1. Положения настоящей статьи не применяются в отношении земельных участков, на которые, в соответствии с пунктом 4 статьи 36 Градостроительного кодекса Российской Федерации, не распространяется действие градостроительных регламентов и на земельные участки, для которых, в соответствии с пунктом 6 статьи 36 Градостроительного кодекса Российской Федерации, градостроительные регламенты не устанавливаются, а также на объекты капитального строительства, расположенные на таких земельных участках.</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2.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собственниками земельных участков, землепользователями, землевладельцами и арендаторами земельных участков, в соответствии с градостроительными регламентами, установленными настоящими Правилами для каждой территориальной зоны, при условии соблюдения требований технических регламентов.</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3.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землепользователями, землевладельцами и арендаторами земельных участков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согласований.</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4.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5. Самостоятельный выбор вида разрешенного использования или получение разрешения на условно-разрешенный вид использования не исключает прохождения правообладателем  процедур, связанных с оформлением проектной, разрешительной, правоустанавливающей, правоудостоверяющей документации, предусмотренной законодательством Российской Федерации.</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r w:rsidRPr="00EC0603">
        <w:rPr>
          <w:rFonts w:eastAsia="Times New Roman"/>
          <w:sz w:val="20"/>
          <w:szCs w:val="20"/>
          <w:lang w:eastAsia="ar-SA"/>
        </w:rPr>
        <w:t>6.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установленным в настоящих правилах землепользования и застройки, при условии соблюдения требований технических регламентов, санитарных норм и правил и ограничений, установленных в зонах с особыми условиями использования территорий.</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7. Вид разрешенного использования земельных участков и объектов капитального строительства может быть изменен только на вид разрешенного использования, предусмотренный градостроительным регламентом территориальной зоны, к которой отнесены данные земельные участки и объекты капитального строительства.</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8. Изменение вида разрешенного использования земельных участков и объектов капитального строительства не может быть осуществлено в следующих случаях:</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1) в случае, если после такого изменения размеры земельного участка не будут соответствовать градостроительному регламенту;</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2) в случае, если после такого изменения параметры объекта капитального строительства не будут соответствовать градостроительному регламенту.</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9. Изменение видов разрешенного использования земельных участков земельных участков и объектов капитального строительства, на которые действие градостроительного регламента не распространяется или для которых градостроительные регламенты не устанавливаются, указанных в пункте 4 статьи 36 и в пункте 6 статьи 36 Градостроительного кодекса Российской Федерации, а также объектов капитального строительства, расположенных на таких земельных участках, осуществляется в соответствии с федеральными законами.</w:t>
      </w:r>
    </w:p>
    <w:p w:rsidR="00EC0603" w:rsidRPr="00EC0603" w:rsidRDefault="00EC0603" w:rsidP="00EC0603">
      <w:pPr>
        <w:spacing w:before="120" w:after="120"/>
        <w:ind w:firstLine="567"/>
        <w:jc w:val="both"/>
        <w:rPr>
          <w:rFonts w:eastAsia="Times New Roman"/>
          <w:sz w:val="20"/>
          <w:szCs w:val="20"/>
          <w:lang w:eastAsia="zh-CN"/>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78" w:name="_Toc28182319"/>
      <w:bookmarkStart w:id="179" w:name="_Toc40799402"/>
      <w:r w:rsidRPr="00EC0603">
        <w:rPr>
          <w:rFonts w:eastAsia="Times New Roman"/>
          <w:b/>
          <w:sz w:val="20"/>
          <w:szCs w:val="20"/>
          <w:lang w:eastAsia="ar-SA"/>
        </w:rPr>
        <w:t>Статья 11. Порядок предоставления разрешения на условно разрешенный вид использования земельного участка или объекта капитального строительства</w:t>
      </w:r>
      <w:bookmarkEnd w:id="178"/>
      <w:bookmarkEnd w:id="179"/>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p>
    <w:p w:rsidR="00EC0603" w:rsidRPr="00EC0603" w:rsidRDefault="00EC0603" w:rsidP="00EC0603">
      <w:pPr>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Комиссию.</w:t>
      </w:r>
    </w:p>
    <w:p w:rsidR="00EC0603" w:rsidRPr="00EC0603" w:rsidRDefault="00EC0603" w:rsidP="00EC0603">
      <w:pPr>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 xml:space="preserve">Заявление о предоставлении разрешения на условно разрешенный вид использования может быть направлено в форме электронного документа, подписанного электронной подписью в соответствии с требованиями Федерального </w:t>
      </w:r>
      <w:hyperlink r:id="rId123" w:history="1">
        <w:r w:rsidRPr="00EC0603">
          <w:rPr>
            <w:rFonts w:eastAsia="Arial"/>
            <w:sz w:val="20"/>
            <w:szCs w:val="20"/>
            <w:lang w:eastAsia="ar-SA"/>
          </w:rPr>
          <w:t>закона</w:t>
        </w:r>
      </w:hyperlink>
      <w:r w:rsidRPr="00EC0603">
        <w:rPr>
          <w:rFonts w:eastAsia="Arial"/>
          <w:sz w:val="20"/>
          <w:szCs w:val="20"/>
          <w:lang w:eastAsia="ar-SA"/>
        </w:rPr>
        <w:t xml:space="preserve"> от 6 апреля 2011 года N 63-ФЗ "Об электронной подписи" (далее - электронный документ, подписанный электронной подписью).</w:t>
      </w:r>
    </w:p>
    <w:p w:rsidR="00EC0603" w:rsidRPr="00EC0603" w:rsidRDefault="00EC0603" w:rsidP="00EC0603">
      <w:pPr>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Вопрос о предоставлении разрешения на условно разрешенный вид использования подлежит обсуждению на публичных слушаниях.</w:t>
      </w:r>
    </w:p>
    <w:p w:rsidR="00EC0603" w:rsidRPr="00EC0603" w:rsidRDefault="00EC0603" w:rsidP="00EC0603">
      <w:pPr>
        <w:ind w:firstLine="540"/>
        <w:jc w:val="both"/>
        <w:rPr>
          <w:rFonts w:eastAsia="Times New Roman"/>
          <w:sz w:val="20"/>
          <w:szCs w:val="20"/>
          <w:lang w:eastAsia="ru-RU"/>
        </w:rPr>
      </w:pPr>
      <w:r w:rsidRPr="00EC0603">
        <w:rPr>
          <w:rFonts w:eastAsia="Times New Roman"/>
          <w:sz w:val="20"/>
          <w:szCs w:val="20"/>
          <w:lang w:eastAsia="ru-RU"/>
        </w:rPr>
        <w:t>2. Организатор общественных обсуждений или публичных слушаний направляет сообщения о проведении общественных обсуждений или публичных слушаний по проекту решения о предоставлении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w:t>
      </w:r>
    </w:p>
    <w:p w:rsidR="00EC0603" w:rsidRPr="00EC0603" w:rsidRDefault="00EC0603" w:rsidP="00EC0603">
      <w:pPr>
        <w:ind w:firstLine="540"/>
        <w:jc w:val="both"/>
        <w:rPr>
          <w:rFonts w:eastAsia="Times New Roman"/>
          <w:sz w:val="20"/>
          <w:szCs w:val="20"/>
          <w:lang w:eastAsia="ru-RU"/>
        </w:rPr>
      </w:pPr>
      <w:r w:rsidRPr="00EC0603">
        <w:rPr>
          <w:rFonts w:eastAsia="Times New Roman"/>
          <w:sz w:val="20"/>
          <w:szCs w:val="20"/>
          <w:lang w:eastAsia="ru-RU"/>
        </w:rPr>
        <w:t>3.В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C0603" w:rsidRPr="00EC0603" w:rsidRDefault="00EC0603" w:rsidP="00EC0603">
      <w:pPr>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4. На основании заключения о результатах публичных слушаний или общественных обсуждений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сельского поселения.</w:t>
      </w:r>
    </w:p>
    <w:p w:rsidR="00EC0603" w:rsidRPr="00EC0603" w:rsidRDefault="00EC0603" w:rsidP="00EC0603">
      <w:pPr>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5. На основании указанных в пункте 2 настоящей статьи рекомендаций Глава сельского поселения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w:t>
      </w:r>
    </w:p>
    <w:p w:rsidR="00EC0603" w:rsidRPr="00EC0603" w:rsidRDefault="00EC0603" w:rsidP="00EC0603">
      <w:pPr>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может быть размещено на официальном сайте сельского поселения в сети Интернет.</w:t>
      </w:r>
    </w:p>
    <w:p w:rsidR="00EC0603" w:rsidRPr="00EC0603" w:rsidRDefault="00EC0603" w:rsidP="00EC0603">
      <w:pPr>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 xml:space="preserve">7.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24" w:history="1">
        <w:r w:rsidRPr="00EC0603">
          <w:rPr>
            <w:rFonts w:eastAsia="Arial"/>
            <w:sz w:val="20"/>
            <w:szCs w:val="20"/>
            <w:lang w:eastAsia="ar-SA"/>
          </w:rPr>
          <w:t>части 2 статьи 55.32</w:t>
        </w:r>
      </w:hyperlink>
      <w:r w:rsidRPr="00EC0603">
        <w:rPr>
          <w:rFonts w:eastAsia="Arial"/>
          <w:sz w:val="20"/>
          <w:szCs w:val="20"/>
          <w:lang w:eastAsia="ar-SA"/>
        </w:rPr>
        <w:t xml:space="preserve"> Градостроительного кодекса РФ,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125" w:history="1">
        <w:r w:rsidRPr="00EC0603">
          <w:rPr>
            <w:rFonts w:eastAsia="Arial"/>
            <w:sz w:val="20"/>
            <w:szCs w:val="20"/>
            <w:lang w:eastAsia="ar-SA"/>
          </w:rPr>
          <w:t>части 2 статьи 55.32</w:t>
        </w:r>
      </w:hyperlink>
      <w:r w:rsidRPr="00EC0603">
        <w:rPr>
          <w:rFonts w:eastAsia="Arial"/>
          <w:sz w:val="20"/>
          <w:szCs w:val="20"/>
          <w:lang w:eastAsia="ar-SA"/>
        </w:rPr>
        <w:t xml:space="preserve"> Градостроительного кодекса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C0603" w:rsidRPr="00EC0603" w:rsidRDefault="00EC0603" w:rsidP="00EC0603">
      <w:pPr>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8.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EC0603" w:rsidRPr="00EC0603" w:rsidRDefault="00EC0603" w:rsidP="00EC0603">
      <w:pPr>
        <w:tabs>
          <w:tab w:val="num" w:pos="-851"/>
          <w:tab w:val="left" w:pos="-426"/>
        </w:tabs>
        <w:suppressAutoHyphens/>
        <w:autoSpaceDE w:val="0"/>
        <w:ind w:firstLine="709"/>
        <w:jc w:val="both"/>
        <w:rPr>
          <w:rFonts w:eastAsia="Arial"/>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bCs/>
          <w:iCs/>
          <w:sz w:val="20"/>
          <w:szCs w:val="20"/>
          <w:lang w:eastAsia="ar-SA"/>
        </w:rPr>
      </w:pPr>
      <w:bookmarkStart w:id="180" w:name="_Toc28182320"/>
      <w:bookmarkStart w:id="181" w:name="_Toc40799403"/>
      <w:r w:rsidRPr="00EC0603">
        <w:rPr>
          <w:rFonts w:eastAsia="Times New Roman"/>
          <w:b/>
          <w:bCs/>
          <w:iCs/>
          <w:sz w:val="20"/>
          <w:szCs w:val="20"/>
          <w:lang w:eastAsia="ar-SA"/>
        </w:rPr>
        <w:t>Статья 12.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bookmarkEnd w:id="180"/>
      <w:bookmarkEnd w:id="181"/>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p>
    <w:p w:rsidR="00EC0603" w:rsidRPr="00EC0603" w:rsidRDefault="00EC0603" w:rsidP="00EC0603">
      <w:pPr>
        <w:widowControl w:val="0"/>
        <w:suppressAutoHyphens/>
        <w:autoSpaceDE w:val="0"/>
        <w:spacing w:line="300" w:lineRule="auto"/>
        <w:ind w:firstLine="540"/>
        <w:jc w:val="both"/>
        <w:rPr>
          <w:rFonts w:eastAsia="Times New Roman"/>
          <w:sz w:val="20"/>
          <w:szCs w:val="20"/>
          <w:lang w:eastAsia="ru-RU"/>
        </w:rPr>
      </w:pPr>
      <w:r w:rsidRPr="00EC0603">
        <w:rPr>
          <w:rFonts w:eastAsia="Times New Roman"/>
          <w:sz w:val="20"/>
          <w:szCs w:val="20"/>
          <w:lang w:eastAsia="ar-SA"/>
        </w:rPr>
        <w:t xml:space="preserve">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w:t>
      </w:r>
      <w:r w:rsidRPr="00EC0603">
        <w:rPr>
          <w:rFonts w:eastAsia="Times New Roman"/>
          <w:sz w:val="20"/>
          <w:szCs w:val="20"/>
          <w:lang w:eastAsia="ru-RU"/>
        </w:rPr>
        <w:t>Заявление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может быть направлено в форме электронного документа, подписанного электронной подписью.</w:t>
      </w:r>
    </w:p>
    <w:p w:rsidR="00EC0603" w:rsidRPr="00EC0603" w:rsidRDefault="00EC0603" w:rsidP="00EC0603">
      <w:pPr>
        <w:tabs>
          <w:tab w:val="left" w:pos="240"/>
          <w:tab w:val="left" w:pos="560"/>
        </w:tabs>
        <w:suppressAutoHyphens/>
        <w:autoSpaceDE w:val="0"/>
        <w:ind w:firstLine="560"/>
        <w:jc w:val="both"/>
        <w:rPr>
          <w:rFonts w:eastAsia="Arial"/>
          <w:sz w:val="20"/>
          <w:szCs w:val="20"/>
          <w:lang w:eastAsia="ar-SA"/>
        </w:rPr>
      </w:pPr>
      <w:r w:rsidRPr="00EC0603">
        <w:rPr>
          <w:rFonts w:eastAsia="Arial"/>
          <w:sz w:val="20"/>
          <w:szCs w:val="20"/>
          <w:lang w:eastAsia="ar-SA"/>
        </w:rPr>
        <w:t>Основанием для отклонения от предельных параметров разрешенного строительства, реконструкции объектов капительного строительства может являться  документация по планировке территорий.</w:t>
      </w:r>
    </w:p>
    <w:p w:rsidR="00EC0603" w:rsidRPr="00EC0603" w:rsidRDefault="00EC0603" w:rsidP="00EC0603">
      <w:pPr>
        <w:ind w:firstLine="540"/>
        <w:jc w:val="both"/>
        <w:rPr>
          <w:rFonts w:eastAsia="Times New Roman"/>
          <w:sz w:val="20"/>
          <w:szCs w:val="20"/>
          <w:lang w:eastAsia="ru-RU"/>
        </w:rPr>
      </w:pPr>
      <w:r w:rsidRPr="00EC0603">
        <w:rPr>
          <w:rFonts w:eastAsia="Times New Roman"/>
          <w:sz w:val="20"/>
          <w:szCs w:val="20"/>
          <w:lang w:eastAsia="ar-SA"/>
        </w:rPr>
        <w:t xml:space="preserve">1.1. </w:t>
      </w:r>
      <w:r w:rsidRPr="00EC0603">
        <w:rPr>
          <w:rFonts w:eastAsia="Times New Roman"/>
          <w:sz w:val="20"/>
          <w:szCs w:val="20"/>
          <w:lang w:eastAsia="ru-RU"/>
        </w:rPr>
        <w:t>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EC0603" w:rsidRPr="00EC0603" w:rsidRDefault="00EC0603" w:rsidP="00EC0603">
      <w:pPr>
        <w:tabs>
          <w:tab w:val="left" w:pos="240"/>
          <w:tab w:val="left" w:pos="560"/>
        </w:tabs>
        <w:suppressAutoHyphens/>
        <w:autoSpaceDE w:val="0"/>
        <w:ind w:firstLine="560"/>
        <w:jc w:val="both"/>
        <w:rPr>
          <w:rFonts w:eastAsia="Arial"/>
          <w:sz w:val="20"/>
          <w:szCs w:val="20"/>
          <w:lang w:eastAsia="ar-SA"/>
        </w:rPr>
      </w:pPr>
      <w:r w:rsidRPr="00EC0603">
        <w:rPr>
          <w:rFonts w:eastAsia="Arial"/>
          <w:sz w:val="20"/>
          <w:szCs w:val="20"/>
          <w:lang w:eastAsia="ar-SA"/>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EC0603" w:rsidRPr="00EC0603" w:rsidRDefault="00EC0603" w:rsidP="00EC0603">
      <w:pPr>
        <w:tabs>
          <w:tab w:val="left" w:pos="240"/>
          <w:tab w:val="left" w:pos="560"/>
        </w:tabs>
        <w:suppressAutoHyphens/>
        <w:autoSpaceDE w:val="0"/>
        <w:ind w:firstLine="560"/>
        <w:jc w:val="both"/>
        <w:rPr>
          <w:rFonts w:eastAsia="Arial"/>
          <w:sz w:val="20"/>
          <w:szCs w:val="20"/>
          <w:lang w:eastAsia="ar-SA"/>
        </w:rPr>
      </w:pPr>
      <w:r w:rsidRPr="00EC0603">
        <w:rPr>
          <w:rFonts w:eastAsia="Arial"/>
          <w:sz w:val="20"/>
          <w:szCs w:val="20"/>
          <w:lang w:eastAsia="ar-SA"/>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EC0603" w:rsidRPr="00EC0603" w:rsidRDefault="00EC0603" w:rsidP="00EC0603">
      <w:pPr>
        <w:widowControl w:val="0"/>
        <w:suppressAutoHyphens/>
        <w:autoSpaceDE w:val="0"/>
        <w:ind w:firstLine="540"/>
        <w:jc w:val="both"/>
        <w:rPr>
          <w:rFonts w:eastAsia="Arial"/>
          <w:sz w:val="20"/>
          <w:szCs w:val="20"/>
          <w:lang w:eastAsia="ar-SA"/>
        </w:rPr>
      </w:pPr>
      <w:r w:rsidRPr="00EC0603">
        <w:rPr>
          <w:rFonts w:eastAsia="Arial"/>
          <w:sz w:val="20"/>
          <w:szCs w:val="20"/>
          <w:lang w:eastAsia="ar-SA"/>
        </w:rPr>
        <w:t xml:space="preserve">4. 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за исключением случая, указанного в </w:t>
      </w:r>
      <w:hyperlink r:id="rId126" w:history="1">
        <w:r w:rsidRPr="00EC0603">
          <w:rPr>
            <w:rFonts w:eastAsia="Arial"/>
            <w:sz w:val="20"/>
            <w:szCs w:val="20"/>
            <w:lang w:eastAsia="ar-SA"/>
          </w:rPr>
          <w:t>части 1.1</w:t>
        </w:r>
      </w:hyperlink>
      <w:r w:rsidRPr="00EC0603">
        <w:rPr>
          <w:rFonts w:eastAsia="Arial"/>
          <w:sz w:val="20"/>
          <w:szCs w:val="20"/>
          <w:lang w:eastAsia="ar-SA"/>
        </w:rPr>
        <w:t xml:space="preserve"> настоящей статьи, подлежит рассмотрению на общественных обсуждениях или публичных слушаниях, проводимых в порядке, установленном </w:t>
      </w:r>
      <w:hyperlink r:id="rId127" w:anchor="dst2104" w:history="1">
        <w:r w:rsidRPr="00EC0603">
          <w:rPr>
            <w:rFonts w:eastAsia="Arial"/>
            <w:sz w:val="20"/>
            <w:szCs w:val="20"/>
            <w:lang w:eastAsia="ar-SA"/>
          </w:rPr>
          <w:t>статьей 5.1</w:t>
        </w:r>
      </w:hyperlink>
      <w:r w:rsidRPr="00EC0603">
        <w:rPr>
          <w:rFonts w:eastAsia="Arial"/>
          <w:sz w:val="20"/>
          <w:szCs w:val="20"/>
          <w:lang w:eastAsia="ar-SA"/>
        </w:rPr>
        <w:t> Градостроительного кодекса Российской Федерации, с учетом положений настоящей статьи. Расходы, связанные с организацией и проведением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EC0603" w:rsidRPr="00EC0603" w:rsidRDefault="00EC0603" w:rsidP="00EC0603">
      <w:pPr>
        <w:tabs>
          <w:tab w:val="left" w:pos="240"/>
          <w:tab w:val="left" w:pos="560"/>
        </w:tabs>
        <w:suppressAutoHyphens/>
        <w:autoSpaceDE w:val="0"/>
        <w:ind w:firstLine="560"/>
        <w:jc w:val="both"/>
        <w:rPr>
          <w:rFonts w:eastAsia="Arial"/>
          <w:sz w:val="20"/>
          <w:szCs w:val="20"/>
          <w:lang w:eastAsia="ar-SA"/>
        </w:rPr>
      </w:pPr>
      <w:bookmarkStart w:id="182" w:name="dst2203"/>
      <w:bookmarkEnd w:id="182"/>
      <w:r w:rsidRPr="00EC0603">
        <w:rPr>
          <w:rFonts w:eastAsia="Arial"/>
          <w:sz w:val="20"/>
          <w:szCs w:val="20"/>
          <w:lang w:eastAsia="ar-SA"/>
        </w:rPr>
        <w:t>5. На основании заключения о результатах общественных обсуждений или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их Главе сельского поселения.</w:t>
      </w:r>
    </w:p>
    <w:p w:rsidR="00EC0603" w:rsidRPr="00EC0603" w:rsidRDefault="00EC0603" w:rsidP="00EC0603">
      <w:pPr>
        <w:tabs>
          <w:tab w:val="left" w:pos="240"/>
          <w:tab w:val="left" w:pos="560"/>
        </w:tabs>
        <w:suppressAutoHyphens/>
        <w:autoSpaceDE w:val="0"/>
        <w:ind w:firstLine="560"/>
        <w:jc w:val="both"/>
        <w:rPr>
          <w:rFonts w:eastAsia="Arial"/>
          <w:sz w:val="20"/>
          <w:szCs w:val="20"/>
          <w:lang w:eastAsia="ar-SA"/>
        </w:rPr>
      </w:pPr>
      <w:r w:rsidRPr="00EC0603">
        <w:rPr>
          <w:rFonts w:eastAsia="Arial"/>
          <w:sz w:val="20"/>
          <w:szCs w:val="20"/>
          <w:lang w:eastAsia="ar-SA"/>
        </w:rPr>
        <w:t>6. На основании указанных в пункте 5 настоящей статьи рекомендаций Глава сельского поселения в течение семи дней со дня поступления таких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EC0603" w:rsidRPr="00EC0603" w:rsidRDefault="00EC0603" w:rsidP="00EC0603">
      <w:pPr>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 xml:space="preserve">7.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28" w:history="1">
        <w:r w:rsidRPr="00EC0603">
          <w:rPr>
            <w:rFonts w:eastAsia="Arial"/>
            <w:sz w:val="20"/>
            <w:szCs w:val="20"/>
            <w:lang w:eastAsia="ar-SA"/>
          </w:rPr>
          <w:t>части 2 статьи 55.32</w:t>
        </w:r>
      </w:hyperlink>
      <w:r w:rsidRPr="00EC0603">
        <w:rPr>
          <w:rFonts w:eastAsia="Arial"/>
          <w:sz w:val="20"/>
          <w:szCs w:val="20"/>
          <w:lang w:eastAsia="ar-SA"/>
        </w:rPr>
        <w:t xml:space="preserve"> Градостроительного кодекса РФ,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129" w:history="1">
        <w:r w:rsidRPr="00EC0603">
          <w:rPr>
            <w:rFonts w:eastAsia="Arial"/>
            <w:sz w:val="20"/>
            <w:szCs w:val="20"/>
            <w:lang w:eastAsia="ar-SA"/>
          </w:rPr>
          <w:t>части 2 статьи 55.32</w:t>
        </w:r>
      </w:hyperlink>
      <w:r w:rsidRPr="00EC0603">
        <w:rPr>
          <w:rFonts w:eastAsia="Arial"/>
          <w:sz w:val="20"/>
          <w:szCs w:val="20"/>
          <w:lang w:eastAsia="ar-SA"/>
        </w:rPr>
        <w:t xml:space="preserve"> Градостроительного кодекса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C0603" w:rsidRPr="00EC0603" w:rsidRDefault="00EC0603" w:rsidP="00EC0603">
      <w:pPr>
        <w:tabs>
          <w:tab w:val="left" w:pos="240"/>
          <w:tab w:val="left" w:pos="560"/>
        </w:tabs>
        <w:suppressAutoHyphens/>
        <w:autoSpaceDE w:val="0"/>
        <w:ind w:firstLine="560"/>
        <w:jc w:val="both"/>
        <w:rPr>
          <w:rFonts w:eastAsia="Arial"/>
          <w:sz w:val="20"/>
          <w:szCs w:val="20"/>
          <w:lang w:eastAsia="ar-SA"/>
        </w:rPr>
      </w:pPr>
      <w:r w:rsidRPr="00EC0603">
        <w:rPr>
          <w:rFonts w:eastAsia="Arial"/>
          <w:sz w:val="20"/>
          <w:szCs w:val="20"/>
          <w:lang w:eastAsia="ar-SA"/>
        </w:rPr>
        <w:t>8.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EC0603" w:rsidRPr="00EC0603" w:rsidRDefault="00EC0603" w:rsidP="00EC0603">
      <w:pPr>
        <w:tabs>
          <w:tab w:val="num" w:pos="-851"/>
          <w:tab w:val="left" w:pos="-426"/>
        </w:tabs>
        <w:suppressAutoHyphens/>
        <w:autoSpaceDE w:val="0"/>
        <w:ind w:firstLine="709"/>
        <w:jc w:val="both"/>
        <w:rPr>
          <w:rFonts w:eastAsia="Arial"/>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83" w:name="_Toc28182321"/>
      <w:bookmarkStart w:id="184" w:name="_Toc40799404"/>
      <w:r w:rsidRPr="00EC0603">
        <w:rPr>
          <w:rFonts w:eastAsia="Times New Roman"/>
          <w:b/>
          <w:sz w:val="20"/>
          <w:szCs w:val="20"/>
          <w:lang w:eastAsia="ar-SA"/>
        </w:rPr>
        <w:t xml:space="preserve">ГЛАВА </w:t>
      </w:r>
      <w:r w:rsidRPr="00EC0603">
        <w:rPr>
          <w:rFonts w:eastAsia="Times New Roman"/>
          <w:b/>
          <w:sz w:val="20"/>
          <w:szCs w:val="20"/>
          <w:lang w:val="en-US" w:eastAsia="ar-SA"/>
        </w:rPr>
        <w:t>V</w:t>
      </w:r>
      <w:r w:rsidRPr="00EC0603">
        <w:rPr>
          <w:rFonts w:eastAsia="Times New Roman"/>
          <w:b/>
          <w:sz w:val="20"/>
          <w:szCs w:val="20"/>
          <w:lang w:eastAsia="ar-SA"/>
        </w:rPr>
        <w:t>. ПОРЯДОК ВЫДАЧИ РАЗРЕШЕНИЯ НА СТРОИТЕЛЬСТВО, РАЗРЕШЕНИЯ НА ВВОД ОБЪЕКТА В ЭКСПЛУАТАЦИЮ</w:t>
      </w:r>
      <w:bookmarkEnd w:id="183"/>
      <w:bookmarkEnd w:id="184"/>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both"/>
        <w:outlineLvl w:val="0"/>
        <w:rPr>
          <w:rFonts w:eastAsia="Times New Roman"/>
          <w:b/>
          <w:sz w:val="20"/>
          <w:szCs w:val="20"/>
          <w:lang w:eastAsia="ar-SA"/>
        </w:rPr>
      </w:pPr>
      <w:bookmarkStart w:id="185" w:name="_Toc28182322"/>
      <w:bookmarkStart w:id="186" w:name="_Toc40799405"/>
      <w:r w:rsidRPr="00EC0603">
        <w:rPr>
          <w:rFonts w:eastAsia="Times New Roman"/>
          <w:b/>
          <w:sz w:val="20"/>
          <w:szCs w:val="20"/>
          <w:lang w:eastAsia="ar-SA"/>
        </w:rPr>
        <w:t>Статья 13. Порядок выдачи разрешения на строительство</w:t>
      </w:r>
      <w:bookmarkEnd w:id="185"/>
      <w:bookmarkEnd w:id="186"/>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1. Разрешение на строительство представляет собой документ, подтверждающий соответствие проектной документации требованиям градостроительного плана земельного участка и дающий заказчику право осуществлять строительство, реконструкцию объектов капитального строительства, а также их капитальный ремонт, за исключением случаев, установленных Градостроительным кодексом Российской Федерации.</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2. До начала строительства, реконструкции застройщик обязан получить разрешение на строительство, за исключением случаев, предусмотренных Градостроительным кодексом Российской Федерации. В целях строительства или реконструкции объекта индивидуального жилищного строительства или садового дома застройщик подает уведомление о планируемом строительстве.</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3. Выдача разрешений на строительство, в том числе проведение экспертизы проектной документации, производится в соответствии со статьями 49 – 51 Градостроительного кодекса Российской Федерации.</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4. При строительстве индивидуального жилищного дома или садового дома разрешение на строительство не требуется. В таком случае застройщиком подается уведомление о планируемом строительстве индивидуального жилищного дома или садового дома подается в порядке, предусмотренном статьей 51.1. Градостроительного кодекса Российской Федерации. В порядке, предусмотренном статьей 51.1. Градостроительного кодекса Российской Федерации уполномоченный орган направляет застройщику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w:t>
      </w:r>
    </w:p>
    <w:p w:rsidR="00EC0603" w:rsidRPr="00EC0603" w:rsidRDefault="00EC0603" w:rsidP="00EC0603">
      <w:pPr>
        <w:widowControl w:val="0"/>
        <w:tabs>
          <w:tab w:val="num" w:pos="-851"/>
          <w:tab w:val="left" w:pos="-426"/>
        </w:tabs>
        <w:suppressAutoHyphens/>
        <w:autoSpaceDE w:val="0"/>
        <w:autoSpaceDN w:val="0"/>
        <w:adjustRightInd w:val="0"/>
        <w:ind w:firstLine="709"/>
        <w:jc w:val="both"/>
        <w:rPr>
          <w:rFonts w:eastAsia="Arial"/>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87" w:name="_Toc28182323"/>
      <w:bookmarkStart w:id="188" w:name="_Toc40799406"/>
      <w:r w:rsidRPr="00EC0603">
        <w:rPr>
          <w:rFonts w:eastAsia="Times New Roman"/>
          <w:b/>
          <w:sz w:val="20"/>
          <w:szCs w:val="20"/>
          <w:lang w:eastAsia="ar-SA"/>
        </w:rPr>
        <w:t>Статья 14. Порядок выдачи разрешения на ввод объекта в эксплуатацию</w:t>
      </w:r>
      <w:bookmarkEnd w:id="187"/>
      <w:bookmarkEnd w:id="188"/>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xml:space="preserve">1. Разрешение на ввод объекта в эксплуатацию выдается в соответствии со статьей 55 Градостроительного кодекса Российской Федерации и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 иным законодательством Российской Федерации. </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2. Разрешение на ввод объекта в эксплуатацию является основанием для постановки на государственный учет оконченного строительством объекта капитального строительства, внесения изменений в документы государственного учета объекта капитального строительства.</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3. Запрещается эксплуатация объекта капитального строительства без разрешения на ввод его в эксплуатацию, за исключением случаев, если для осуществления строительства, реконструкции, капитального ремонта объектов капитального строительства, если в соответствии с </w:t>
      </w:r>
      <w:hyperlink r:id="rId130" w:anchor="dst100836" w:history="1">
        <w:r w:rsidRPr="00EC0603">
          <w:rPr>
            <w:rFonts w:eastAsia="Arial"/>
            <w:sz w:val="20"/>
            <w:szCs w:val="20"/>
            <w:lang w:eastAsia="ar-SA"/>
          </w:rPr>
          <w:t>частью 17 статьи 51</w:t>
        </w:r>
      </w:hyperlink>
      <w:r w:rsidRPr="00EC0603">
        <w:rPr>
          <w:rFonts w:eastAsia="Arial"/>
          <w:sz w:val="20"/>
          <w:szCs w:val="20"/>
          <w:lang w:eastAsia="ar-SA"/>
        </w:rPr>
        <w:t xml:space="preserve"> Градостроительного кодекса Российской Федерации не требуется выдача разрешения на строительство.</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4. В случае строительства или реконструкции объекта индивидуального жилищного строительства или садового дома застройщик 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уведомление об окончании строительства или реконструкции объекта индивидуального жилищного строительства или садового дома в порядке, предусмотренном статьей 55 Градостроительного кодекса Российской Федерации.</w:t>
      </w: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89" w:name="_Toc28182324"/>
      <w:bookmarkStart w:id="190" w:name="_Toc40799407"/>
      <w:r w:rsidRPr="00EC0603">
        <w:rPr>
          <w:rFonts w:eastAsia="Times New Roman"/>
          <w:b/>
          <w:sz w:val="20"/>
          <w:szCs w:val="20"/>
          <w:lang w:eastAsia="ar-SA"/>
        </w:rPr>
        <w:t xml:space="preserve">ГЛАВА </w:t>
      </w:r>
      <w:r w:rsidRPr="00EC0603">
        <w:rPr>
          <w:rFonts w:eastAsia="Times New Roman"/>
          <w:b/>
          <w:sz w:val="20"/>
          <w:szCs w:val="20"/>
          <w:lang w:val="en-US" w:eastAsia="ar-SA"/>
        </w:rPr>
        <w:t>VI</w:t>
      </w:r>
      <w:r w:rsidRPr="00EC0603">
        <w:rPr>
          <w:rFonts w:eastAsia="Times New Roman"/>
          <w:b/>
          <w:sz w:val="20"/>
          <w:szCs w:val="20"/>
          <w:lang w:eastAsia="ar-SA"/>
        </w:rPr>
        <w:t>. ПОРЯДОК ПОДГОТОВКИ И УТВЕРЖДЕНИЯ ДОКУМЕНТАЦИИ ПО ПЛАНИРОВКЕ ТЕРРИТОРИИ</w:t>
      </w:r>
      <w:bookmarkEnd w:id="189"/>
      <w:bookmarkEnd w:id="190"/>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91" w:name="_Toc28182325"/>
      <w:bookmarkStart w:id="192" w:name="_Toc40799408"/>
      <w:r w:rsidRPr="00EC0603">
        <w:rPr>
          <w:rFonts w:eastAsia="Times New Roman"/>
          <w:b/>
          <w:sz w:val="20"/>
          <w:szCs w:val="20"/>
          <w:lang w:eastAsia="ar-SA"/>
        </w:rPr>
        <w:t>Статья 15. Порядок подготовки документации по планировке территории органами местного самоуправления</w:t>
      </w:r>
      <w:bookmarkEnd w:id="191"/>
      <w:bookmarkEnd w:id="192"/>
    </w:p>
    <w:p w:rsidR="00EC0603" w:rsidRPr="00EC0603" w:rsidRDefault="00EC0603" w:rsidP="00EC0603">
      <w:pPr>
        <w:tabs>
          <w:tab w:val="num" w:pos="-851"/>
          <w:tab w:val="left" w:pos="-426"/>
        </w:tabs>
        <w:suppressAutoHyphens/>
        <w:ind w:firstLine="709"/>
        <w:jc w:val="both"/>
        <w:rPr>
          <w:rFonts w:eastAsia="Times New Roman"/>
          <w:sz w:val="20"/>
          <w:szCs w:val="20"/>
          <w:lang w:eastAsia="ar-SA"/>
        </w:rPr>
      </w:pPr>
    </w:p>
    <w:p w:rsidR="00EC0603" w:rsidRPr="00EC0603" w:rsidRDefault="00EC0603" w:rsidP="00EC0603">
      <w:pPr>
        <w:widowControl w:val="0"/>
        <w:numPr>
          <w:ilvl w:val="0"/>
          <w:numId w:val="53"/>
        </w:numPr>
        <w:tabs>
          <w:tab w:val="num" w:pos="-851"/>
          <w:tab w:val="left" w:pos="-567"/>
          <w:tab w:val="left" w:pos="-42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При подготовке документации по планировке территории может осуществляться разработка проектов планировки территории и проектов межевания территории.</w:t>
      </w:r>
    </w:p>
    <w:p w:rsidR="00EC0603" w:rsidRPr="00EC0603" w:rsidRDefault="00EC0603" w:rsidP="00EC0603">
      <w:pPr>
        <w:widowControl w:val="0"/>
        <w:numPr>
          <w:ilvl w:val="0"/>
          <w:numId w:val="53"/>
        </w:numPr>
        <w:tabs>
          <w:tab w:val="num" w:pos="-851"/>
          <w:tab w:val="left" w:pos="-567"/>
          <w:tab w:val="left" w:pos="-42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xml:space="preserve">Решение о подготовке документации по планировке территории применительно к территории поселения, за исключением случаев, указанных в </w:t>
      </w:r>
      <w:hyperlink r:id="rId131" w:history="1">
        <w:r w:rsidRPr="00EC0603">
          <w:rPr>
            <w:rFonts w:eastAsia="Times New Roman"/>
            <w:sz w:val="20"/>
            <w:szCs w:val="20"/>
            <w:lang w:eastAsia="ar-SA"/>
          </w:rPr>
          <w:t>частях 2</w:t>
        </w:r>
      </w:hyperlink>
      <w:r w:rsidRPr="00EC0603">
        <w:rPr>
          <w:rFonts w:eastAsia="Times New Roman"/>
          <w:sz w:val="20"/>
          <w:szCs w:val="20"/>
          <w:lang w:eastAsia="ar-SA"/>
        </w:rPr>
        <w:t xml:space="preserve"> - </w:t>
      </w:r>
      <w:hyperlink r:id="rId132" w:history="1">
        <w:r w:rsidRPr="00EC0603">
          <w:rPr>
            <w:rFonts w:eastAsia="Times New Roman"/>
            <w:sz w:val="20"/>
            <w:szCs w:val="20"/>
            <w:lang w:eastAsia="ar-SA"/>
          </w:rPr>
          <w:t>4.2</w:t>
        </w:r>
      </w:hyperlink>
      <w:r w:rsidRPr="00EC0603">
        <w:rPr>
          <w:rFonts w:eastAsia="Times New Roman"/>
          <w:sz w:val="20"/>
          <w:szCs w:val="20"/>
          <w:lang w:eastAsia="ar-SA"/>
        </w:rPr>
        <w:t xml:space="preserve"> и </w:t>
      </w:r>
      <w:hyperlink r:id="rId133" w:history="1">
        <w:r w:rsidRPr="00EC0603">
          <w:rPr>
            <w:rFonts w:eastAsia="Times New Roman"/>
            <w:sz w:val="20"/>
            <w:szCs w:val="20"/>
            <w:lang w:eastAsia="ar-SA"/>
          </w:rPr>
          <w:t>5.2 статьи 45</w:t>
        </w:r>
      </w:hyperlink>
      <w:r w:rsidRPr="00EC0603">
        <w:rPr>
          <w:rFonts w:eastAsia="Times New Roman"/>
          <w:sz w:val="20"/>
          <w:szCs w:val="20"/>
          <w:lang w:eastAsia="ar-SA"/>
        </w:rPr>
        <w:t xml:space="preserve"> Градостроительного кодекса Российской Федерации, принимается Главой  сельского поселения по своей инициативе либо на основании предложений физических или юридических лиц о подготовке документации по планировке территории. В случае подготовки документации по планировке территории заинтересованными лицами, указанными в </w:t>
      </w:r>
      <w:hyperlink r:id="rId134" w:history="1">
        <w:r w:rsidRPr="00EC0603">
          <w:rPr>
            <w:rFonts w:eastAsia="Times New Roman"/>
            <w:sz w:val="20"/>
            <w:szCs w:val="20"/>
            <w:lang w:eastAsia="ar-SA"/>
          </w:rPr>
          <w:t>части 1.1 статьи 45</w:t>
        </w:r>
      </w:hyperlink>
      <w:r w:rsidRPr="00EC0603">
        <w:rPr>
          <w:rFonts w:eastAsia="Times New Roman"/>
          <w:sz w:val="20"/>
          <w:szCs w:val="20"/>
          <w:lang w:eastAsia="ar-SA"/>
        </w:rPr>
        <w:t xml:space="preserve"> Градостроительного кодекса Российской Федерации, принятие администрацией  сельского поселения решения о подготовке документации по планировке территории не требуется.</w:t>
      </w:r>
    </w:p>
    <w:p w:rsidR="00EC0603" w:rsidRPr="00EC0603" w:rsidRDefault="00EC0603" w:rsidP="00EC0603">
      <w:pPr>
        <w:widowControl w:val="0"/>
        <w:numPr>
          <w:ilvl w:val="0"/>
          <w:numId w:val="53"/>
        </w:numPr>
        <w:tabs>
          <w:tab w:val="num" w:pos="-851"/>
          <w:tab w:val="left" w:pos="-567"/>
          <w:tab w:val="left" w:pos="-42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xml:space="preserve">Указанное в </w:t>
      </w:r>
      <w:hyperlink r:id="rId135" w:history="1">
        <w:r w:rsidRPr="00EC0603">
          <w:rPr>
            <w:rFonts w:eastAsia="Times New Roman"/>
            <w:sz w:val="20"/>
            <w:szCs w:val="20"/>
            <w:lang w:eastAsia="ar-SA"/>
          </w:rPr>
          <w:t>пункте 2</w:t>
        </w:r>
      </w:hyperlink>
      <w:r w:rsidRPr="00EC0603">
        <w:rPr>
          <w:rFonts w:eastAsia="Times New Roman"/>
          <w:sz w:val="20"/>
          <w:szCs w:val="20"/>
          <w:lang w:eastAsia="ar-SA"/>
        </w:rPr>
        <w:t xml:space="preserve"> настоящей статьи решение подлежит опубликованию в порядке, установленном для официального опубликования муниципальных правовых актов, иной официальной информации, в течение трех дней со дня принятия такого решения и размещается на официальном сайте  в сети "Интернет".</w:t>
      </w:r>
    </w:p>
    <w:p w:rsidR="00EC0603" w:rsidRPr="00EC0603" w:rsidRDefault="00EC0603" w:rsidP="00EC0603">
      <w:pPr>
        <w:widowControl w:val="0"/>
        <w:numPr>
          <w:ilvl w:val="0"/>
          <w:numId w:val="53"/>
        </w:numPr>
        <w:tabs>
          <w:tab w:val="num" w:pos="-851"/>
          <w:tab w:val="left" w:pos="-567"/>
          <w:tab w:val="left" w:pos="-42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Со дня опубликования решения о подготовке документации по планировке территории физические или юридические лица вправе представить в орган местного самоуправления поселения свои предложения о порядке, сроках подготовки и содержании документации по планировке территории.</w:t>
      </w:r>
    </w:p>
    <w:p w:rsidR="00EC0603" w:rsidRPr="00EC0603" w:rsidRDefault="00EC0603" w:rsidP="00EC0603">
      <w:pPr>
        <w:widowControl w:val="0"/>
        <w:numPr>
          <w:ilvl w:val="0"/>
          <w:numId w:val="53"/>
        </w:numPr>
        <w:tabs>
          <w:tab w:val="num" w:pos="-851"/>
          <w:tab w:val="left" w:pos="-567"/>
          <w:tab w:val="left" w:pos="-42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xml:space="preserve">Администрация сельского поселения в течение двадцати рабочих дней со дня поступления документации по планировке территории, решение об утверждении которой принимается Главой сельского поселения, осуществляет проверку такой документации на соответствие документам территориального планирования, правилам землепользования и застройки (за исключением подготовки документации по планировке территории, предусматривающей размещение линейных объектов), лесохозяйственному регламенту, положениям об особо охраняемой природной территории в соответствии с программами комплексного развития систем коммунальной инфраструктуры, программам комплексного развития транспортной инфраструктуры, программам комплексного развития социальной инфраструктуры, нормативам градостроительного проектирования, комплексным схемам организации дорожного движения, требованиям по обеспечению эффективности организации дорожного движения, указанными в </w:t>
      </w:r>
      <w:hyperlink r:id="rId136" w:history="1">
        <w:r w:rsidRPr="00EC0603">
          <w:rPr>
            <w:rFonts w:eastAsia="Times New Roman"/>
            <w:sz w:val="20"/>
            <w:szCs w:val="20"/>
            <w:lang w:eastAsia="ar-SA"/>
          </w:rPr>
          <w:t>части 1 статьи 11</w:t>
        </w:r>
      </w:hyperlink>
      <w:r w:rsidRPr="00EC0603">
        <w:rPr>
          <w:rFonts w:eastAsia="Times New Roman"/>
          <w:sz w:val="20"/>
          <w:szCs w:val="20"/>
          <w:lang w:eastAsia="ar-SA"/>
        </w:rPr>
        <w:t xml:space="preserve"> Федерального закона "Об организации дорожного движения в Российской Федерации и о внесении изменений в отдельные законодательные акты Российской Федерации", требованиям технических регламентов, сводам правил с учетом материалов и результатов инженерных изысканий, границам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границам территорий выявленных объектов культурного наследия, границам зон с особыми условиями использования территорий.</w:t>
      </w:r>
    </w:p>
    <w:p w:rsidR="00EC0603" w:rsidRPr="00EC0603" w:rsidRDefault="00EC0603" w:rsidP="00EC0603">
      <w:pPr>
        <w:widowControl w:val="0"/>
        <w:numPr>
          <w:ilvl w:val="0"/>
          <w:numId w:val="53"/>
        </w:numPr>
        <w:tabs>
          <w:tab w:val="num" w:pos="-851"/>
          <w:tab w:val="left" w:pos="-567"/>
          <w:tab w:val="left" w:pos="-42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По результатам проверки Администрация  сельского поселения обеспечивает рассмотрение документации по планировке территории на общественных обсуждениях или публичных слушаниях либо отклоняет такую документацию и направляет ее на доработку.</w:t>
      </w:r>
    </w:p>
    <w:p w:rsidR="00EC0603" w:rsidRPr="00EC0603" w:rsidRDefault="00EC0603" w:rsidP="00EC0603">
      <w:pPr>
        <w:widowControl w:val="0"/>
        <w:numPr>
          <w:ilvl w:val="0"/>
          <w:numId w:val="53"/>
        </w:numPr>
        <w:tabs>
          <w:tab w:val="num" w:pos="-851"/>
          <w:tab w:val="left" w:pos="-567"/>
          <w:tab w:val="left" w:pos="-42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Проекты планировки территории и проекты межевания территории, решение об утверждении которых принимается Главой сельского поселения, до их утверждения подлежат обязательному рассмотрению на общественных обсуждениях или публичных слушаниях в порядке, предусмотренном статьей 23 настоящих Правил.</w:t>
      </w:r>
    </w:p>
    <w:p w:rsidR="00EC0603" w:rsidRPr="00EC0603" w:rsidRDefault="00EC0603" w:rsidP="00EC0603">
      <w:pPr>
        <w:widowControl w:val="0"/>
        <w:numPr>
          <w:ilvl w:val="0"/>
          <w:numId w:val="53"/>
        </w:numPr>
        <w:tabs>
          <w:tab w:val="num" w:pos="-851"/>
          <w:tab w:val="left" w:pos="-567"/>
          <w:tab w:val="left" w:pos="-42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 xml:space="preserve">Администрация  поселения с учетом протокола общественных обсуждений или публичных слушаний по проекту планировки территории, проекту межевания территории и заключения о результатах общественных обсуждений или публичных слушаний принимает решение об утверждении документации по планировке территории или отклоняет такую документацию и направляет ее на доработку не позднее чем через двадцать рабочих дней со дня опубликования заключения о результатах общественных обсуждений или публичных слушаний, а в случае, если общественные обсуждения или публичные слушания не проводятся, в срок, указанный в </w:t>
      </w:r>
      <w:hyperlink r:id="rId137" w:history="1">
        <w:r w:rsidRPr="00EC0603">
          <w:rPr>
            <w:rFonts w:eastAsia="Times New Roman"/>
            <w:sz w:val="20"/>
            <w:szCs w:val="20"/>
            <w:lang w:eastAsia="ar-SA"/>
          </w:rPr>
          <w:t>пункте 5</w:t>
        </w:r>
      </w:hyperlink>
      <w:r w:rsidRPr="00EC0603">
        <w:rPr>
          <w:rFonts w:eastAsia="Times New Roman"/>
          <w:sz w:val="20"/>
          <w:szCs w:val="20"/>
          <w:lang w:eastAsia="ar-SA"/>
        </w:rPr>
        <w:t xml:space="preserve"> настоящей статьи.</w:t>
      </w:r>
    </w:p>
    <w:p w:rsidR="00EC0603" w:rsidRPr="00EC0603" w:rsidRDefault="00EC0603" w:rsidP="00EC0603">
      <w:pPr>
        <w:widowControl w:val="0"/>
        <w:numPr>
          <w:ilvl w:val="0"/>
          <w:numId w:val="53"/>
        </w:numPr>
        <w:tabs>
          <w:tab w:val="num" w:pos="-851"/>
          <w:tab w:val="left" w:pos="-567"/>
          <w:tab w:val="left" w:pos="-42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Утвержденная документация по планировке территории (проекты планировки территории и проекты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в течение семи дней со дня утверждения указанной документации и размещается на официальном сайте муниципального образования (при наличии официального сайта муниципального образования) в сети "Интернет".</w:t>
      </w:r>
    </w:p>
    <w:p w:rsidR="00EC0603" w:rsidRPr="00EC0603" w:rsidRDefault="00EC0603" w:rsidP="00EC0603">
      <w:pPr>
        <w:widowControl w:val="0"/>
        <w:numPr>
          <w:ilvl w:val="0"/>
          <w:numId w:val="53"/>
        </w:numPr>
        <w:tabs>
          <w:tab w:val="num" w:pos="-851"/>
          <w:tab w:val="left" w:pos="-567"/>
          <w:tab w:val="left" w:pos="-42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На основании документации по планировке территории, утвержденной Главой сельского поселения, представительный орган местного самоуправления вправе вносить изменения в правила землепользования и застройки в части уточнения установленных градостроительным регламентом предельных параметров разрешенного строительства и реконструкции объектов капитального строительства.</w:t>
      </w:r>
    </w:p>
    <w:p w:rsidR="00EC0603" w:rsidRPr="00EC0603" w:rsidRDefault="00EC0603" w:rsidP="00EC0603">
      <w:pPr>
        <w:tabs>
          <w:tab w:val="left" w:pos="-567"/>
          <w:tab w:val="left" w:pos="-426"/>
        </w:tabs>
        <w:suppressAutoHyphens/>
        <w:ind w:left="709"/>
        <w:jc w:val="both"/>
        <w:rPr>
          <w:rFonts w:eastAsia="Times New Roman"/>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93" w:name="_Toc421696717"/>
      <w:bookmarkStart w:id="194" w:name="_Toc28182326"/>
      <w:bookmarkStart w:id="195" w:name="_Toc40799409"/>
      <w:r w:rsidRPr="00EC0603">
        <w:rPr>
          <w:rFonts w:eastAsia="Times New Roman"/>
          <w:b/>
          <w:sz w:val="20"/>
          <w:szCs w:val="20"/>
          <w:lang w:eastAsia="ar-SA"/>
        </w:rPr>
        <w:t xml:space="preserve">Статья 16. Применение правил землепользования и застройки при подготовке </w:t>
      </w:r>
      <w:r w:rsidRPr="00EC0603">
        <w:rPr>
          <w:rFonts w:eastAsia="Times New Roman"/>
          <w:b/>
          <w:sz w:val="20"/>
          <w:szCs w:val="20"/>
          <w:lang w:eastAsia="ar-SA"/>
        </w:rPr>
        <w:br/>
        <w:t>проектов планировки территорий</w:t>
      </w:r>
      <w:bookmarkEnd w:id="193"/>
      <w:bookmarkEnd w:id="194"/>
      <w:bookmarkEnd w:id="195"/>
    </w:p>
    <w:p w:rsidR="00EC0603" w:rsidRPr="00EC0603" w:rsidRDefault="00EC0603" w:rsidP="00EC0603">
      <w:pPr>
        <w:spacing w:before="120" w:after="120"/>
        <w:ind w:firstLine="709"/>
        <w:jc w:val="both"/>
        <w:rPr>
          <w:rFonts w:eastAsia="Times New Roman"/>
          <w:sz w:val="20"/>
          <w:szCs w:val="20"/>
          <w:lang w:eastAsia="zh-CN"/>
        </w:rPr>
      </w:pPr>
      <w:r w:rsidRPr="00EC0603">
        <w:rPr>
          <w:rFonts w:eastAsia="Times New Roman"/>
          <w:sz w:val="20"/>
          <w:szCs w:val="20"/>
          <w:lang w:eastAsia="zh-CN"/>
        </w:rPr>
        <w:t>1. Подготовка документации по планировке территории  сельского  поселения осуществляется на основании настоящих правил землепользования и застройки и Генерального плана сельского поселения.</w:t>
      </w:r>
    </w:p>
    <w:p w:rsidR="00EC0603" w:rsidRPr="00EC0603" w:rsidRDefault="00EC0603" w:rsidP="00EC0603">
      <w:pPr>
        <w:spacing w:before="120" w:after="120"/>
        <w:ind w:firstLine="709"/>
        <w:jc w:val="both"/>
        <w:rPr>
          <w:rFonts w:eastAsia="Times New Roman"/>
          <w:sz w:val="20"/>
          <w:szCs w:val="20"/>
          <w:lang w:eastAsia="zh-CN"/>
        </w:rPr>
      </w:pPr>
      <w:r w:rsidRPr="00EC0603">
        <w:rPr>
          <w:rFonts w:eastAsia="Times New Roman"/>
          <w:sz w:val="20"/>
          <w:szCs w:val="20"/>
          <w:lang w:eastAsia="zh-CN"/>
        </w:rPr>
        <w:t>2. Настоящие правила землепользования и застройки применяются при подготовке документации по планировке территории в части, не касающейся земельных участков, указанных в пункте 4 статьи 36 Градостроительного кодекса Российской Федерации, и земельных участков, расположенных на землях, указанных в пункте 6 статьи 36 Градостроительного кодекса Российской Федерации.</w:t>
      </w:r>
    </w:p>
    <w:p w:rsidR="00EC0603" w:rsidRPr="00EC0603" w:rsidRDefault="00EC0603" w:rsidP="00EC0603">
      <w:pPr>
        <w:spacing w:before="120" w:after="120"/>
        <w:ind w:firstLine="709"/>
        <w:jc w:val="both"/>
        <w:rPr>
          <w:rFonts w:eastAsia="Times New Roman"/>
          <w:sz w:val="20"/>
          <w:szCs w:val="20"/>
          <w:lang w:eastAsia="zh-CN"/>
        </w:rPr>
      </w:pPr>
      <w:r w:rsidRPr="00EC0603">
        <w:rPr>
          <w:rFonts w:eastAsia="Times New Roman"/>
          <w:sz w:val="20"/>
          <w:szCs w:val="20"/>
          <w:lang w:eastAsia="zh-CN"/>
        </w:rPr>
        <w:t>проектов планировки территорий  сельского  поселения следующим образом:</w:t>
      </w:r>
    </w:p>
    <w:p w:rsidR="00EC0603" w:rsidRPr="00EC0603" w:rsidRDefault="00EC0603" w:rsidP="00EC0603">
      <w:pPr>
        <w:spacing w:before="120" w:after="120"/>
        <w:ind w:firstLine="709"/>
        <w:jc w:val="both"/>
        <w:rPr>
          <w:rFonts w:eastAsia="Times New Roman"/>
          <w:sz w:val="20"/>
          <w:szCs w:val="20"/>
          <w:lang w:eastAsia="zh-CN"/>
        </w:rPr>
      </w:pPr>
      <w:r w:rsidRPr="00EC0603">
        <w:rPr>
          <w:rFonts w:eastAsia="Times New Roman"/>
          <w:sz w:val="20"/>
          <w:szCs w:val="20"/>
          <w:lang w:eastAsia="zh-CN"/>
        </w:rPr>
        <w:t>1) границы зон планируемого размещения объектов социально-культурного и коммунально-бытового назначения должны устанавливаться с учетом необходимости обеспечения соответствия данных объектов и земельных участков для их размещения градостроительным регламентам соответствующих территориальных зон;</w:t>
      </w:r>
    </w:p>
    <w:p w:rsidR="00EC0603" w:rsidRPr="00EC0603" w:rsidRDefault="00EC0603" w:rsidP="00EC0603">
      <w:pPr>
        <w:spacing w:before="120" w:after="120"/>
        <w:ind w:firstLine="709"/>
        <w:jc w:val="both"/>
        <w:rPr>
          <w:rFonts w:eastAsia="Times New Roman"/>
          <w:sz w:val="20"/>
          <w:szCs w:val="20"/>
          <w:lang w:eastAsia="zh-CN"/>
        </w:rPr>
      </w:pPr>
      <w:r w:rsidRPr="00EC0603">
        <w:rPr>
          <w:rFonts w:eastAsia="Times New Roman"/>
          <w:sz w:val="20"/>
          <w:szCs w:val="20"/>
          <w:lang w:eastAsia="zh-CN"/>
        </w:rPr>
        <w:t>2) границы зон планируемого размещения объектов федерального значения, объектов регионального значения, объектов местного значения должны устанавливаться с учетом необходимости обеспечения соответствия данных объектов и земельных участков для их размещения градостроительным регламентам соответствующих территориальных зон;</w:t>
      </w:r>
    </w:p>
    <w:p w:rsidR="00EC0603" w:rsidRPr="00EC0603" w:rsidRDefault="00EC0603" w:rsidP="00EC0603">
      <w:pPr>
        <w:spacing w:before="120" w:after="120"/>
        <w:ind w:firstLine="709"/>
        <w:jc w:val="both"/>
        <w:rPr>
          <w:rFonts w:eastAsia="Times New Roman"/>
          <w:sz w:val="20"/>
          <w:szCs w:val="20"/>
          <w:lang w:eastAsia="zh-CN"/>
        </w:rPr>
      </w:pPr>
      <w:r w:rsidRPr="00EC0603">
        <w:rPr>
          <w:rFonts w:eastAsia="Times New Roman"/>
          <w:sz w:val="20"/>
          <w:szCs w:val="20"/>
          <w:lang w:eastAsia="zh-CN"/>
        </w:rPr>
        <w:t>3) характеристики планируемого развития территорий (в том числе параметры застройки), должны устанавливаться в соответствии с градостроительными регламентами соответствующих территориальных зон.</w:t>
      </w: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96" w:name="_Toc421696718"/>
      <w:bookmarkStart w:id="197" w:name="_Toc28182327"/>
      <w:bookmarkStart w:id="198" w:name="_Toc40799410"/>
      <w:r w:rsidRPr="00EC0603">
        <w:rPr>
          <w:rFonts w:eastAsia="Times New Roman"/>
          <w:b/>
          <w:sz w:val="20"/>
          <w:szCs w:val="20"/>
          <w:lang w:eastAsia="ar-SA"/>
        </w:rPr>
        <w:t>Статья 17. Применение правил землепользования и застройки при подготовке проектов межевания территорий</w:t>
      </w:r>
      <w:bookmarkEnd w:id="196"/>
      <w:bookmarkEnd w:id="197"/>
      <w:bookmarkEnd w:id="198"/>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1. Настоящие правила землепользования и застройки применяются при подготовке проектов межевания территорий  сельского  поселения следующим образом:</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1) линии минимального отступа от красных линий в целях определения мест допустимого размещения зданий, строений, сооружений, должны устанавливаться в соответствии с требованиями градостроительных регламентов соответствующих территориальных зон о минимальных отступах от красных линий;</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2) образуемые и изменяемые земельные участки, должны соответствовать требованиям градостроительных регламентов соответствующих территориальных зон о предельных размерах земельных участков;</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3) границы образуемых и изменяемых земельных участков не должны пересекать границы территориальных зон, за исключением за исключением земельного участка, образуемого для проведения работ по геологическому изучению недр, разработки месторождений полезных ископаемых, размещения линейных объектов, гидротехнических сооружений, а также водохранилищ, иных искусственных водных объектов;</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4) виды разрешенного использования образуемых земельных участков должны соответствовать градостроительным регламентам соответствующих территориальных зон.</w:t>
      </w: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199" w:name="_Toc421696719"/>
      <w:bookmarkStart w:id="200" w:name="_Toc28182328"/>
      <w:bookmarkStart w:id="201" w:name="_Toc40799411"/>
      <w:r w:rsidRPr="00EC0603">
        <w:rPr>
          <w:rFonts w:eastAsia="Times New Roman"/>
          <w:b/>
          <w:sz w:val="20"/>
          <w:szCs w:val="20"/>
          <w:lang w:eastAsia="ar-SA"/>
        </w:rPr>
        <w:t>Статья 18. Применение правил землепользования и застройки при подготовке градостроительных планов земельных участков</w:t>
      </w:r>
      <w:bookmarkEnd w:id="199"/>
      <w:bookmarkEnd w:id="200"/>
      <w:bookmarkEnd w:id="201"/>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1. Настоящие правила землепользования и застройки применяются при подготовке градостроительных планов земельных участков, расположенных на территории сельского поселения, следующим образом:</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1) минимальные отступы от границ земельного участка в целях определения мест допустимого размещения зданий, строений, сооружений в составе градостроительного плана земельного участка определяются в соответствии с градостроительным регламентом соответствующей территориальной зоны;</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2) информация о градостроительном регламенте в составе градостроительного плана земельного участка (в случае, если на земельный участок распространяется действие градостроительного регламента) приводится в соответствии с настоящими правилами землепользования и застройки.</w:t>
      </w:r>
    </w:p>
    <w:p w:rsidR="00EC0603" w:rsidRPr="00EC0603" w:rsidRDefault="00EC0603" w:rsidP="00EC0603">
      <w:pPr>
        <w:tabs>
          <w:tab w:val="num" w:pos="-851"/>
          <w:tab w:val="left" w:pos="-567"/>
          <w:tab w:val="left" w:pos="-426"/>
        </w:tabs>
        <w:suppressAutoHyphens/>
        <w:ind w:firstLine="709"/>
        <w:jc w:val="both"/>
        <w:rPr>
          <w:rFonts w:eastAsia="Times New Roman"/>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202" w:name="_Toc517680591"/>
      <w:bookmarkStart w:id="203" w:name="_Toc28182329"/>
      <w:bookmarkStart w:id="204" w:name="_Toc40799412"/>
      <w:r w:rsidRPr="00EC0603">
        <w:rPr>
          <w:rFonts w:eastAsia="Times New Roman"/>
          <w:b/>
          <w:sz w:val="20"/>
          <w:szCs w:val="20"/>
          <w:lang w:eastAsia="ar-SA"/>
        </w:rPr>
        <w:t>ГЛАВА VII. ПРОВЕДЕНИЕ ОБЩЕСТВЕННЫХ ОБСУЖДЕНИЙ ИЛИ ПУБЛИЧНЫХ СЛУШАНИЙ ПО ВОПРОСАМ ЗЕМЛЕПОЛЬЗОВАНИЯ И ЗАСТРОЙКИ</w:t>
      </w:r>
      <w:bookmarkEnd w:id="202"/>
      <w:bookmarkEnd w:id="203"/>
      <w:bookmarkEnd w:id="204"/>
    </w:p>
    <w:p w:rsidR="00EC0603" w:rsidRPr="00EC0603" w:rsidRDefault="00EC0603" w:rsidP="00EC0603">
      <w:pPr>
        <w:widowControl w:val="0"/>
        <w:suppressAutoHyphens/>
        <w:autoSpaceDE w:val="0"/>
        <w:ind w:firstLine="160"/>
        <w:jc w:val="both"/>
        <w:rPr>
          <w:rFonts w:eastAsia="Times New Roman"/>
          <w:sz w:val="20"/>
          <w:szCs w:val="20"/>
          <w:lang w:eastAsia="ar-SA"/>
        </w:rPr>
      </w:pPr>
    </w:p>
    <w:p w:rsidR="00EC0603" w:rsidRPr="00EC0603" w:rsidRDefault="00EC0603" w:rsidP="00EC0603">
      <w:pPr>
        <w:widowControl w:val="0"/>
        <w:tabs>
          <w:tab w:val="left" w:pos="6311"/>
        </w:tabs>
        <w:suppressAutoHyphens/>
        <w:autoSpaceDE w:val="0"/>
        <w:ind w:firstLine="160"/>
        <w:jc w:val="both"/>
        <w:rPr>
          <w:rFonts w:eastAsia="Times New Roman"/>
          <w:sz w:val="20"/>
          <w:szCs w:val="20"/>
          <w:lang w:eastAsia="ar-SA"/>
        </w:rPr>
      </w:pPr>
      <w:r w:rsidRPr="00EC0603">
        <w:rPr>
          <w:rFonts w:eastAsia="Times New Roman"/>
          <w:sz w:val="20"/>
          <w:szCs w:val="20"/>
          <w:lang w:eastAsia="ar-SA"/>
        </w:rPr>
        <w:tab/>
      </w:r>
    </w:p>
    <w:p w:rsidR="00EC0603" w:rsidRPr="00EC0603" w:rsidRDefault="00EC0603" w:rsidP="00EC0603">
      <w:pPr>
        <w:keepNext/>
        <w:widowControl w:val="0"/>
        <w:numPr>
          <w:ilvl w:val="0"/>
          <w:numId w:val="8"/>
        </w:numPr>
        <w:tabs>
          <w:tab w:val="clear" w:pos="720"/>
          <w:tab w:val="num" w:pos="-851"/>
          <w:tab w:val="left" w:pos="-426"/>
          <w:tab w:val="num" w:pos="0"/>
        </w:tabs>
        <w:suppressAutoHyphens/>
        <w:autoSpaceDE w:val="0"/>
        <w:spacing w:line="300" w:lineRule="auto"/>
        <w:ind w:left="0" w:firstLine="709"/>
        <w:jc w:val="both"/>
        <w:outlineLvl w:val="0"/>
        <w:rPr>
          <w:rFonts w:eastAsia="Times New Roman"/>
          <w:b/>
          <w:sz w:val="20"/>
          <w:szCs w:val="20"/>
          <w:lang w:eastAsia="ar-SA"/>
        </w:rPr>
      </w:pPr>
      <w:bookmarkStart w:id="205" w:name="_Toc508007191"/>
      <w:bookmarkStart w:id="206" w:name="_Toc517680592"/>
      <w:bookmarkStart w:id="207" w:name="_Toc28182330"/>
      <w:bookmarkStart w:id="208" w:name="_Toc40799413"/>
      <w:r w:rsidRPr="00EC0603">
        <w:rPr>
          <w:rFonts w:eastAsia="Times New Roman"/>
          <w:b/>
          <w:sz w:val="20"/>
          <w:szCs w:val="20"/>
          <w:lang w:eastAsia="ar-SA"/>
        </w:rPr>
        <w:t>Статья 19. Общие положения по вопросам организации и проведения общественных обсуждений  или публичных слушаний</w:t>
      </w:r>
      <w:bookmarkEnd w:id="205"/>
      <w:bookmarkEnd w:id="206"/>
      <w:bookmarkEnd w:id="207"/>
      <w:bookmarkEnd w:id="208"/>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1.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по проектам генеральных планов, проектам правил землепользования и застройки, проектам планировки территории, проектам межевания территории, проектам правил благоустройства территорий, проектам, предусматривающим внесение изменений в один из указанных утвержденных документов,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(далее также в настоящей статье - проекты) в соответствии с уставом муниципального образования и (или) нормативным правовым актом представительного органа муниципального образования и с учетом положений Градостроительного кодекса Российской Федерации проводятся общественные обсуждения или публичные слушания, за исключением случаев, предусмотренных Градостроительным кодексом Российской Федерации и другими федеральными законами.</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2. Участниками общественных обсуждений или публичных слушаний по проектам генеральных планов, проектам правил землепользования и застройки, проектам планировки территории, проектам межевания территории, проектам правил благоустройства территорий,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EC0603" w:rsidRPr="00EC0603" w:rsidRDefault="00EC0603" w:rsidP="00EC0603">
      <w:pPr>
        <w:widowControl w:val="0"/>
        <w:suppressAutoHyphens/>
        <w:autoSpaceDE w:val="0"/>
        <w:ind w:firstLine="547"/>
        <w:jc w:val="both"/>
        <w:rPr>
          <w:rFonts w:eastAsia="Times New Roman"/>
          <w:sz w:val="20"/>
          <w:szCs w:val="20"/>
          <w:lang w:eastAsia="ar-SA"/>
        </w:rPr>
      </w:pPr>
      <w:bookmarkStart w:id="209" w:name="pl192"/>
      <w:bookmarkEnd w:id="209"/>
      <w:r w:rsidRPr="00EC0603">
        <w:rPr>
          <w:rFonts w:eastAsia="Times New Roman"/>
          <w:sz w:val="20"/>
          <w:szCs w:val="20"/>
          <w:lang w:eastAsia="ar-SA"/>
        </w:rPr>
        <w:t xml:space="preserve">3. Участниками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 а в случае, предусмотренном </w:t>
      </w:r>
      <w:hyperlink r:id="rId138" w:history="1">
        <w:r w:rsidRPr="00EC0603">
          <w:rPr>
            <w:rFonts w:eastAsia="Times New Roman"/>
            <w:sz w:val="20"/>
            <w:szCs w:val="20"/>
            <w:lang w:eastAsia="ar-SA"/>
          </w:rPr>
          <w:t>частью 3 статьи 39</w:t>
        </w:r>
      </w:hyperlink>
      <w:r w:rsidRPr="00EC0603">
        <w:rPr>
          <w:rFonts w:eastAsia="Times New Roman"/>
          <w:sz w:val="20"/>
          <w:szCs w:val="20"/>
          <w:lang w:eastAsia="ar-SA"/>
        </w:rPr>
        <w:t xml:space="preserve"> Градостроительного кодекса Российской Федерации, также правообладатели земельных участков и объектов капитального строительства, подверженных риску негативного воздействия на окружающую среду в результате реализации данных проектов.</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4. Процедура проведения общественных обсуждений состоит из следующих этапов:</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1) оповещение о начале общественных обсуждений;</w:t>
      </w:r>
    </w:p>
    <w:p w:rsidR="00EC0603" w:rsidRPr="00EC0603" w:rsidRDefault="00EC0603" w:rsidP="00EC0603">
      <w:pPr>
        <w:widowControl w:val="0"/>
        <w:suppressAutoHyphens/>
        <w:autoSpaceDE w:val="0"/>
        <w:ind w:firstLine="547"/>
        <w:jc w:val="both"/>
        <w:rPr>
          <w:rFonts w:eastAsia="Times New Roman"/>
          <w:sz w:val="20"/>
          <w:szCs w:val="20"/>
          <w:lang w:eastAsia="ar-SA"/>
        </w:rPr>
      </w:pPr>
      <w:bookmarkStart w:id="210" w:name="pl195"/>
      <w:bookmarkEnd w:id="210"/>
      <w:r w:rsidRPr="00EC0603">
        <w:rPr>
          <w:rFonts w:eastAsia="Times New Roman"/>
          <w:sz w:val="20"/>
          <w:szCs w:val="20"/>
          <w:lang w:eastAsia="ar-SA"/>
        </w:rPr>
        <w:t>2) размещение проекта, подлежащего рассмотрению на общественных обсуждениях, и информационных материалов к нему на официальном сайте уполномоченного органа местного самоуправления в информационно-телекоммуникационной сети "Интернет" (далее в настоящей статье - официальный сайт) и (или) в государственной или муниципальной информационной системе, обеспечивающей проведение общественных обсуждений с использованием информационно-телекоммуникационной сети "Интернет" (далее также - сеть "Интернет"), либо на региональном портале государственных и муниципальных услуг (далее в настоящей статье - информационные системы) и открытие экспозиции или экспозиций такого проекта;</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3) проведение экспозиции или экспозиций проекта, подлежащего рассмотрению на общественных обсуждениях;</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4) подготовка и оформление протокола общественных обсуждений;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5) подготовка и опубликование заключения о результатах общественных обсуждений.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5. Процедура проведения публичных слушаний состоит из следующих этапов:</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1) оповещение о начале публичных слушаний;</w:t>
      </w:r>
    </w:p>
    <w:p w:rsidR="00EC0603" w:rsidRPr="00EC0603" w:rsidRDefault="00EC0603" w:rsidP="00EC0603">
      <w:pPr>
        <w:widowControl w:val="0"/>
        <w:suppressAutoHyphens/>
        <w:autoSpaceDE w:val="0"/>
        <w:ind w:firstLine="547"/>
        <w:jc w:val="both"/>
        <w:rPr>
          <w:rFonts w:eastAsia="Times New Roman"/>
          <w:sz w:val="20"/>
          <w:szCs w:val="20"/>
          <w:lang w:eastAsia="ar-SA"/>
        </w:rPr>
      </w:pPr>
      <w:bookmarkStart w:id="211" w:name="pl201"/>
      <w:bookmarkEnd w:id="211"/>
      <w:r w:rsidRPr="00EC0603">
        <w:rPr>
          <w:rFonts w:eastAsia="Times New Roman"/>
          <w:sz w:val="20"/>
          <w:szCs w:val="20"/>
          <w:lang w:eastAsia="ar-SA"/>
        </w:rPr>
        <w:t>2) размещение проекта, подлежащего рассмотрению на публичных слушаниях, и информационных материалов к нему на официальном сайте и открытие экспозиции или экспозиций такого проекта;</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3) проведение экспозиции или экспозиций проекта, подлежащего рассмотрению на публичных слушаниях;</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4) проведение собрания или собраний участников публичных слушаний;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5) подготовка и оформление протокола публичных слушаний;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6) подготовка и опубликование заключения о результатах публичных слушаний.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6. Оповещение о начале общественных обсуждений или публичных слушаний должно содержать:</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1) информацию о проекте, подлежащем рассмотрению на общественных обсуждениях или публичных слушаниях, и перечень информационных материалов к такому проекту;</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2) информацию о порядке и сроках проведения общественных обсуждений или публичных слушаний по проекту, подлежащему рассмотрению на общественных обсуждениях или публичных слушаниях;</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3) информацию о месте, дате открытия экспозиции или экспозиций проекта, подлежащего рассмотрению на общественных обсуждениях или публичных слушаниях,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4) информацию о порядке, сроке и форме внесения участниками общественных обсуждений или публичных слушаний предложений и замечаний, касающихся проекта, подлежащего рассмотрению на общественных обсуждениях или публичных слушаниях.</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7. 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 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8. Оповещение о начале общественных обсуждений или публичных слушаний: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1) не позднее чем за семь дней до дня размещения на официальном сайте или в информационных системах проекта, подлежащего рассмотрению на общественных обсуждениях или публичных слушаниях, подлежит опубликованию в порядке, установленном для официального опубликования муниципальных правовых актов, иной официальной информации, а также в случае, если это предусмотрено муниципальными правовыми актами, в иных средствах массовой информации;</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 xml:space="preserve">2) распространяется на информационных стендах, оборудованных около здания уполномоченного на проведение общественных обсуждений или публичных слушаний органа местного самоуправления,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указанных в </w:t>
      </w:r>
      <w:hyperlink w:anchor="pl192" w:history="1">
        <w:r w:rsidRPr="00EC0603">
          <w:rPr>
            <w:rFonts w:eastAsia="Times New Roman"/>
            <w:sz w:val="20"/>
            <w:szCs w:val="20"/>
            <w:lang w:eastAsia="ar-SA"/>
          </w:rPr>
          <w:t>части 3</w:t>
        </w:r>
      </w:hyperlink>
      <w:r w:rsidRPr="00EC0603">
        <w:rPr>
          <w:rFonts w:eastAsia="Times New Roman"/>
          <w:sz w:val="20"/>
          <w:szCs w:val="20"/>
          <w:lang w:eastAsia="ar-SA"/>
        </w:rPr>
        <w:t xml:space="preserve"> настоящей статьи (далее - территория, в пределах которой проводятся общественные обсуждения или публичные слушания), иными способами, обеспечивающими доступ участников общественных обсуждений или публичных слушаний к указанной информации.</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 xml:space="preserve">9. В течение всего периода размещения в соответствии с </w:t>
      </w:r>
      <w:hyperlink w:anchor="pl195" w:history="1">
        <w:r w:rsidRPr="00EC0603">
          <w:rPr>
            <w:rFonts w:eastAsia="Times New Roman"/>
            <w:sz w:val="20"/>
            <w:szCs w:val="20"/>
            <w:lang w:eastAsia="ar-SA"/>
          </w:rPr>
          <w:t>пунктом 2 части 4</w:t>
        </w:r>
      </w:hyperlink>
      <w:r w:rsidRPr="00EC0603">
        <w:rPr>
          <w:rFonts w:eastAsia="Times New Roman"/>
          <w:sz w:val="20"/>
          <w:szCs w:val="20"/>
          <w:lang w:eastAsia="ar-SA"/>
        </w:rPr>
        <w:t xml:space="preserve"> и </w:t>
      </w:r>
      <w:hyperlink w:anchor="pl201" w:history="1">
        <w:r w:rsidRPr="00EC0603">
          <w:rPr>
            <w:rFonts w:eastAsia="Times New Roman"/>
            <w:sz w:val="20"/>
            <w:szCs w:val="20"/>
            <w:lang w:eastAsia="ar-SA"/>
          </w:rPr>
          <w:t>пунктом 2 части 5</w:t>
        </w:r>
      </w:hyperlink>
      <w:r w:rsidRPr="00EC0603">
        <w:rPr>
          <w:rFonts w:eastAsia="Times New Roman"/>
          <w:sz w:val="20"/>
          <w:szCs w:val="20"/>
          <w:lang w:eastAsia="ar-SA"/>
        </w:rPr>
        <w:t xml:space="preserve"> настоящей статьи проекта, подлежащего рассмотрению на общественных обсуждениях или публичных слушаниях, и информационных материалов к нему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общественных обсуждениях или публичных слушаниях. Консультирование посетителей экспозиции осуществляется представителями уполномоченного на проведение общественных обсуждений или публичных слушаний органа местного самоуправления или созданного им коллегиального совещательного органа (далее - организатор общественных обсуждений или публичных слушаний) и (или) разработчика проекта, подлежащего рассмотрению на общественных обсуждениях или публичных слушаниях.</w:t>
      </w:r>
    </w:p>
    <w:p w:rsidR="00EC0603" w:rsidRPr="00EC0603" w:rsidRDefault="00EC0603" w:rsidP="00EC0603">
      <w:pPr>
        <w:widowControl w:val="0"/>
        <w:suppressAutoHyphens/>
        <w:autoSpaceDE w:val="0"/>
        <w:ind w:firstLine="547"/>
        <w:jc w:val="both"/>
        <w:rPr>
          <w:rFonts w:eastAsia="Times New Roman"/>
          <w:sz w:val="20"/>
          <w:szCs w:val="20"/>
          <w:lang w:eastAsia="ar-SA"/>
        </w:rPr>
      </w:pPr>
      <w:bookmarkStart w:id="212" w:name="pl216"/>
      <w:bookmarkEnd w:id="212"/>
      <w:r w:rsidRPr="00EC0603">
        <w:rPr>
          <w:rFonts w:eastAsia="Times New Roman"/>
          <w:sz w:val="20"/>
          <w:szCs w:val="20"/>
          <w:lang w:eastAsia="ar-SA"/>
        </w:rPr>
        <w:t xml:space="preserve">10. В период размещения в соответствии с </w:t>
      </w:r>
      <w:hyperlink w:anchor="pl195" w:history="1">
        <w:r w:rsidRPr="00EC0603">
          <w:rPr>
            <w:rFonts w:eastAsia="Times New Roman"/>
            <w:sz w:val="20"/>
            <w:szCs w:val="20"/>
            <w:lang w:eastAsia="ar-SA"/>
          </w:rPr>
          <w:t>пунктом 2 части 4</w:t>
        </w:r>
      </w:hyperlink>
      <w:r w:rsidRPr="00EC0603">
        <w:rPr>
          <w:rFonts w:eastAsia="Times New Roman"/>
          <w:sz w:val="20"/>
          <w:szCs w:val="20"/>
          <w:lang w:eastAsia="ar-SA"/>
        </w:rPr>
        <w:t xml:space="preserve"> и </w:t>
      </w:r>
      <w:hyperlink w:anchor="pl201" w:history="1">
        <w:r w:rsidRPr="00EC0603">
          <w:rPr>
            <w:rFonts w:eastAsia="Times New Roman"/>
            <w:sz w:val="20"/>
            <w:szCs w:val="20"/>
            <w:lang w:eastAsia="ar-SA"/>
          </w:rPr>
          <w:t>пунктом 2 части 5</w:t>
        </w:r>
      </w:hyperlink>
      <w:r w:rsidRPr="00EC0603">
        <w:rPr>
          <w:rFonts w:eastAsia="Times New Roman"/>
          <w:sz w:val="20"/>
          <w:szCs w:val="20"/>
          <w:lang w:eastAsia="ar-SA"/>
        </w:rPr>
        <w:t xml:space="preserve"> настоящей статьи проекта, подлежащего рассмотрению на общественных обсуждениях или публичных слушаниях, и информационных материалов к нему и проведения экспозиции или экспозиций такого проекта участники общественных обсуждений или публичных слушаний, прошедшие в соответствии с </w:t>
      </w:r>
      <w:hyperlink w:anchor="pl222" w:history="1">
        <w:r w:rsidRPr="00EC0603">
          <w:rPr>
            <w:rFonts w:eastAsia="Times New Roman"/>
            <w:sz w:val="20"/>
            <w:szCs w:val="20"/>
            <w:lang w:eastAsia="ar-SA"/>
          </w:rPr>
          <w:t>частью 12</w:t>
        </w:r>
      </w:hyperlink>
      <w:r w:rsidRPr="00EC0603">
        <w:rPr>
          <w:rFonts w:eastAsia="Times New Roman"/>
          <w:sz w:val="20"/>
          <w:szCs w:val="20"/>
          <w:lang w:eastAsia="ar-SA"/>
        </w:rPr>
        <w:t xml:space="preserve"> настоящей статьи идентификацию, имеют право вносить предложения и замечания, касающиеся такого проекта:</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1) посредством официального сайта или информационных систем (в случае проведения общественных обсуждений);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3) в письменной форме в адрес организатора общественных обсуждений или публичных слушаний;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4) посредством записи в книге (журнале) учета посетителей экспозиции проекта, подлежащего рассмотрению на общественных обсуждениях или публичных слушаниях.</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 xml:space="preserve">11. Предложения и замечания, внесенные в соответствии с </w:t>
      </w:r>
      <w:hyperlink w:anchor="pl216" w:history="1">
        <w:r w:rsidRPr="00EC0603">
          <w:rPr>
            <w:rFonts w:eastAsia="Times New Roman"/>
            <w:sz w:val="20"/>
            <w:szCs w:val="20"/>
            <w:lang w:eastAsia="ar-SA"/>
          </w:rPr>
          <w:t>частью 10</w:t>
        </w:r>
      </w:hyperlink>
      <w:r w:rsidRPr="00EC0603">
        <w:rPr>
          <w:rFonts w:eastAsia="Times New Roman"/>
          <w:sz w:val="20"/>
          <w:szCs w:val="20"/>
          <w:lang w:eastAsia="ar-SA"/>
        </w:rPr>
        <w:t xml:space="preserve"> настоящей статьи, подлежат регистрации, а также обязательному рассмотрению организатором общественных обсуждений или публичных слушаний, за исключением случая, предусмотренного </w:t>
      </w:r>
      <w:hyperlink w:anchor="pl225" w:history="1">
        <w:r w:rsidRPr="00EC0603">
          <w:rPr>
            <w:rFonts w:eastAsia="Times New Roman"/>
            <w:sz w:val="20"/>
            <w:szCs w:val="20"/>
            <w:lang w:eastAsia="ar-SA"/>
          </w:rPr>
          <w:t>частью 15</w:t>
        </w:r>
      </w:hyperlink>
      <w:r w:rsidRPr="00EC0603">
        <w:rPr>
          <w:rFonts w:eastAsia="Times New Roman"/>
          <w:sz w:val="20"/>
          <w:szCs w:val="20"/>
          <w:lang w:eastAsia="ar-SA"/>
        </w:rPr>
        <w:t xml:space="preserve"> настоящей статьи.</w:t>
      </w:r>
    </w:p>
    <w:p w:rsidR="00EC0603" w:rsidRPr="00EC0603" w:rsidRDefault="00EC0603" w:rsidP="00EC0603">
      <w:pPr>
        <w:widowControl w:val="0"/>
        <w:suppressAutoHyphens/>
        <w:autoSpaceDE w:val="0"/>
        <w:ind w:firstLine="547"/>
        <w:jc w:val="both"/>
        <w:rPr>
          <w:rFonts w:eastAsia="Times New Roman"/>
          <w:sz w:val="20"/>
          <w:szCs w:val="20"/>
          <w:lang w:eastAsia="ar-SA"/>
        </w:rPr>
      </w:pPr>
      <w:bookmarkStart w:id="213" w:name="pl222"/>
      <w:bookmarkEnd w:id="213"/>
      <w:r w:rsidRPr="00EC0603">
        <w:rPr>
          <w:rFonts w:eastAsia="Times New Roman"/>
          <w:sz w:val="20"/>
          <w:szCs w:val="20"/>
          <w:lang w:eastAsia="ar-SA"/>
        </w:rPr>
        <w:t>12. Участники общественных обсуждений или публичных слушаний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 Участники общественных обсуждений или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 xml:space="preserve">13. Не требуется представление указанных в </w:t>
      </w:r>
      <w:hyperlink w:anchor="pl222" w:history="1">
        <w:r w:rsidRPr="00EC0603">
          <w:rPr>
            <w:rFonts w:eastAsia="Times New Roman"/>
            <w:sz w:val="20"/>
            <w:szCs w:val="20"/>
            <w:lang w:eastAsia="ar-SA"/>
          </w:rPr>
          <w:t>части 12</w:t>
        </w:r>
      </w:hyperlink>
      <w:r w:rsidRPr="00EC0603">
        <w:rPr>
          <w:rFonts w:eastAsia="Times New Roman"/>
          <w:sz w:val="20"/>
          <w:szCs w:val="20"/>
          <w:lang w:eastAsia="ar-SA"/>
        </w:rPr>
        <w:t xml:space="preserve"> настоящей статьи 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или информационных систем (при условии, что эти сведения содержатся на официальном сайте или в информационных системах). При этом для подтверждения сведений, указанных в </w:t>
      </w:r>
      <w:hyperlink w:anchor="pl222" w:history="1">
        <w:r w:rsidRPr="00EC0603">
          <w:rPr>
            <w:rFonts w:eastAsia="Times New Roman"/>
            <w:sz w:val="20"/>
            <w:szCs w:val="20"/>
            <w:lang w:eastAsia="ar-SA"/>
          </w:rPr>
          <w:t>части 12</w:t>
        </w:r>
      </w:hyperlink>
      <w:r w:rsidRPr="00EC0603">
        <w:rPr>
          <w:rFonts w:eastAsia="Times New Roman"/>
          <w:sz w:val="20"/>
          <w:szCs w:val="20"/>
          <w:lang w:eastAsia="ar-SA"/>
        </w:rPr>
        <w:t xml:space="preserve"> настоящей статьи, может использоваться единая система идентификации и аутентификации.</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 xml:space="preserve">14. Обработка персональных данных участников общественных обсуждений или публичных слушаний осуществляется с учетом требований, установленных Федеральным </w:t>
      </w:r>
      <w:hyperlink r:id="rId139" w:history="1">
        <w:r w:rsidRPr="00EC0603">
          <w:rPr>
            <w:rFonts w:eastAsia="Times New Roman"/>
            <w:sz w:val="20"/>
            <w:szCs w:val="20"/>
            <w:lang w:eastAsia="ar-SA"/>
          </w:rPr>
          <w:t>законом</w:t>
        </w:r>
      </w:hyperlink>
      <w:r w:rsidRPr="00EC0603">
        <w:rPr>
          <w:rFonts w:eastAsia="Times New Roman"/>
          <w:sz w:val="20"/>
          <w:szCs w:val="20"/>
          <w:lang w:eastAsia="ar-SA"/>
        </w:rPr>
        <w:t xml:space="preserve"> от 27 июля 2006 года N 152-ФЗ "О персональных данных".</w:t>
      </w:r>
    </w:p>
    <w:p w:rsidR="00EC0603" w:rsidRPr="00EC0603" w:rsidRDefault="00EC0603" w:rsidP="00EC0603">
      <w:pPr>
        <w:widowControl w:val="0"/>
        <w:suppressAutoHyphens/>
        <w:autoSpaceDE w:val="0"/>
        <w:ind w:firstLine="547"/>
        <w:jc w:val="both"/>
        <w:rPr>
          <w:rFonts w:eastAsia="Times New Roman"/>
          <w:sz w:val="20"/>
          <w:szCs w:val="20"/>
          <w:lang w:eastAsia="ar-SA"/>
        </w:rPr>
      </w:pPr>
      <w:bookmarkStart w:id="214" w:name="pl225"/>
      <w:bookmarkEnd w:id="214"/>
      <w:r w:rsidRPr="00EC0603">
        <w:rPr>
          <w:rFonts w:eastAsia="Times New Roman"/>
          <w:sz w:val="20"/>
          <w:szCs w:val="20"/>
          <w:lang w:eastAsia="ar-SA"/>
        </w:rPr>
        <w:t xml:space="preserve">15. Предложения и замечания, внесенные в соответствии с </w:t>
      </w:r>
      <w:hyperlink w:anchor="pl216" w:history="1">
        <w:r w:rsidRPr="00EC0603">
          <w:rPr>
            <w:rFonts w:eastAsia="Times New Roman"/>
            <w:sz w:val="20"/>
            <w:szCs w:val="20"/>
            <w:lang w:eastAsia="ar-SA"/>
          </w:rPr>
          <w:t>частью 10</w:t>
        </w:r>
      </w:hyperlink>
      <w:r w:rsidRPr="00EC0603">
        <w:rPr>
          <w:rFonts w:eastAsia="Times New Roman"/>
          <w:sz w:val="20"/>
          <w:szCs w:val="20"/>
          <w:lang w:eastAsia="ar-SA"/>
        </w:rPr>
        <w:t xml:space="preserve"> настоящей статьи, не рассматриваются в случае выявления факта представления участником общественных обсуждений или публичных слушаний недостоверных сведений.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16. Организатором общественных обсуждений или публичных слушаний обеспечивается равный доступ к проекту, подлежащему рассмотрению на общественных обсуждениях или публичных слушаниях, всех участников общественных обсуждений или публичных слушаний (в том числе путем предоставления при проведении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 им организаций).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17. Официальный сайт и (или) информационные системы должны обеспечивать возможность:</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1) проверки участниками общественных обсуждений полноты и достоверности отражения на официальном сайте и (или) в информационных системах внесенных ими предложений и замечаний;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2) представления информации о результатах общественных обсуждений, количестве участников общественных обсуждений.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18. Организатор общественных обсуждений или публичных слушаний подготавливает и оформляет протокол общественных обсуждений или публичных слушаний, в котором указываются:</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1) дата оформления протокола общественных обсуждений или публичных слушаний;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2) информация об организаторе общественных обсуждений или публичных слушаний;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3) информация, содержащаяся в опубликованном оповещении о начале общественных обсуждений или публичных слушаний, дата и источник его опубликования;</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4) информация о сроке, в течение которого принимались предложения и замечания участников общественных обсуждений или публичных слушаний, о территории, в пределах которой проводятся общественные обсуждения или публичные слушания;</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5) все предложения и замечания участников общественных обсуждений или публичных слушаний с разделением на предложения и замечания граждан, являющихся участниками общественных обсуждений или публичных слушаний и постоянно проживающих на территории, в пределах которой проводятся общественные обсуждения или публичные слушания, и предложения и замечания иных участников общественных обсуждений или публичных слушаний.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19. К протоколу общественных обсуждений или публичных слушаний прилагается перечень принявших участие в рассмотрении проекта участников общественных обсуждений или публичных слушаний, включающий в себя сведения об участниках общественных обсуждений или публичных слушаний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20. Участник общественных обсуждений или публичных слушаний, который внес предложения и замечания, касающиеся проекта, рассмотренного на общественных обсуждениях или публичных слушаниях, имеет право получить выписку из протокола общественных обсуждений или публичных слушаний, содержащую внесенные этим участником предложения и замечания.</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21. На основании протокола общественных обсуждений или публичных слушаний организатор общественных обсуждений или публичных слушаний осуществляет подготовку заключения о результатах общественных обсуждений или публичных слушаний.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22. В заключении о результатах общественных обсуждений или публичных слушаний должны быть указаны:</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1) дата оформления заключения о результатах общественных обсуждений или публичных слушаний;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2) наименование проекта, рассмотренного на общественных обсуждениях или публичных слушаниях, сведения о количестве участников общественных обсуждений или публичных слушаний, которые приняли участие в общественных обсуждениях или публичных слушаниях;</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3) реквизиты протокола общественных обсуждений или публичных слушаний, на основании которого подготовлено заключение о результатах общественных обсуждений или публичных слушаний;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4) содержание внесенных предложений и замечаний участников общественных обсуждений или публичных слушаний с разделением на предложения и замечания граждан, являющихся участниками общественных обсуждений или публичных слушаний и постоянно проживающих на территории, в пределах которой проводятся общественные обсуждения или публичные слушания, и предложения и замечания иных участников общественных обсуждений или публичных слушаний. В случае внесения несколькими участниками общественных обсуждений или публичных слушаний одинаковых предложений и замечаний допускается обобщение таких предложений и замечаний;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5) аргументированные рекомендации организатора общественных обсуждений или публичных слушаний о целесообразности или нецелесообразности учета внесенных участниками общественных обсуждений или публичных слушаний предложений и замечаний и выводы по результатам общественных обсуждений или публичных слушаний.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23. Заключение о результатах общественных обсуждений или публичных слушаний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и (или) в информационных системах.</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24. Уставом муниципального образования и (или) нормативным правовым актом представительного органа муниципального образования на основании положений Градостроительного кодекса Российской Федерации определяются:</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1) порядок организации и проведения общественных обсуждений или публичных слушаний по проектам;</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2) организатор общественных обсуждений или публичных слушаний;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3) срок проведения общественных обсуждений или публичных слушаний;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4) официальный сайт и (или) информационные системы;</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5) требования к информационным стендам, на которых размещаются оповещения о начале общественных обсуждений или публичных слушаний;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6) форма оповещения о начале общественных обсуждений или публичных слушаний, порядок подготовки и форма протокола общественных обсуждений или публичных слушаний, порядок подготовки и форма заключения о результатах общественных обсуждений или публичных слушаний;</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7) порядок проведения экспозиции проекта, подлежащего рассмотрению на общественных обсуждениях или публичных слушаниях, а также порядок консультирования посетителей экспозиции проекта, подлежащего рассмотрению на общественных обсуждениях или публичных слушаниях.</w:t>
      </w:r>
    </w:p>
    <w:p w:rsidR="00EC0603" w:rsidRPr="00EC0603" w:rsidRDefault="00EC0603" w:rsidP="00EC0603">
      <w:pPr>
        <w:widowControl w:val="0"/>
        <w:suppressAutoHyphens/>
        <w:autoSpaceDE w:val="0"/>
        <w:ind w:firstLine="547"/>
        <w:jc w:val="both"/>
        <w:rPr>
          <w:rFonts w:eastAsia="Times New Roman"/>
          <w:sz w:val="20"/>
          <w:szCs w:val="20"/>
          <w:lang w:eastAsia="ar-SA"/>
        </w:rPr>
      </w:pPr>
      <w:r w:rsidRPr="00EC0603">
        <w:rPr>
          <w:rFonts w:eastAsia="Times New Roman"/>
          <w:sz w:val="20"/>
          <w:szCs w:val="20"/>
          <w:lang w:eastAsia="ar-SA"/>
        </w:rPr>
        <w:t>25. Срок проведения общественных обсуждений или публичных слушаний по проектам правил благоустройства территорий со дня опубликования оповещения о начале общественных обсуждений или публичных слушаний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менее одного месяца и более трех месяцев.</w:t>
      </w:r>
    </w:p>
    <w:p w:rsidR="00EC0603" w:rsidRPr="00EC0603" w:rsidRDefault="00EC0603" w:rsidP="00EC0603">
      <w:pPr>
        <w:keepNext/>
        <w:widowControl w:val="0"/>
        <w:numPr>
          <w:ilvl w:val="2"/>
          <w:numId w:val="8"/>
        </w:numPr>
        <w:tabs>
          <w:tab w:val="clear" w:pos="720"/>
          <w:tab w:val="num" w:pos="-851"/>
          <w:tab w:val="left" w:pos="-426"/>
          <w:tab w:val="num" w:pos="0"/>
        </w:tabs>
        <w:suppressAutoHyphens/>
        <w:autoSpaceDE w:val="0"/>
        <w:spacing w:line="300" w:lineRule="auto"/>
        <w:ind w:left="0" w:firstLine="709"/>
        <w:jc w:val="both"/>
        <w:outlineLvl w:val="0"/>
        <w:rPr>
          <w:rFonts w:eastAsia="Times New Roman"/>
          <w:b/>
          <w:i/>
          <w:sz w:val="20"/>
          <w:szCs w:val="20"/>
          <w:lang w:eastAsia="ar-SA"/>
        </w:rPr>
      </w:pPr>
    </w:p>
    <w:p w:rsidR="00EC0603" w:rsidRPr="00EC0603" w:rsidRDefault="00EC0603" w:rsidP="00EC0603">
      <w:pPr>
        <w:keepNext/>
        <w:widowControl w:val="0"/>
        <w:numPr>
          <w:ilvl w:val="0"/>
          <w:numId w:val="8"/>
        </w:numPr>
        <w:tabs>
          <w:tab w:val="clear" w:pos="720"/>
          <w:tab w:val="num" w:pos="-851"/>
          <w:tab w:val="left" w:pos="-426"/>
          <w:tab w:val="num" w:pos="0"/>
        </w:tabs>
        <w:suppressAutoHyphens/>
        <w:autoSpaceDE w:val="0"/>
        <w:spacing w:line="300" w:lineRule="auto"/>
        <w:ind w:left="0" w:firstLine="709"/>
        <w:jc w:val="both"/>
        <w:outlineLvl w:val="0"/>
        <w:rPr>
          <w:rFonts w:eastAsia="Times New Roman"/>
          <w:b/>
          <w:sz w:val="20"/>
          <w:szCs w:val="20"/>
          <w:lang w:eastAsia="ar-SA"/>
        </w:rPr>
      </w:pPr>
      <w:bookmarkStart w:id="215" w:name="_Toc508007192"/>
      <w:bookmarkStart w:id="216" w:name="_Toc517680593"/>
      <w:bookmarkStart w:id="217" w:name="_Toc28182331"/>
      <w:bookmarkStart w:id="218" w:name="_Toc40799414"/>
      <w:r w:rsidRPr="00EC0603">
        <w:rPr>
          <w:rFonts w:eastAsia="Times New Roman"/>
          <w:b/>
          <w:sz w:val="20"/>
          <w:szCs w:val="20"/>
          <w:lang w:eastAsia="ar-SA"/>
        </w:rPr>
        <w:t>Статья 20. Вопросы градостроительной деятельности, выносимые на общественные обсуждения или публичные слушания в сфере градостроительства</w:t>
      </w:r>
      <w:bookmarkEnd w:id="215"/>
      <w:bookmarkEnd w:id="216"/>
      <w:bookmarkEnd w:id="217"/>
      <w:bookmarkEnd w:id="218"/>
    </w:p>
    <w:p w:rsidR="00EC0603" w:rsidRPr="00EC0603" w:rsidRDefault="00EC0603" w:rsidP="00EC0603">
      <w:pPr>
        <w:tabs>
          <w:tab w:val="left" w:pos="-993"/>
          <w:tab w:val="num" w:pos="-851"/>
          <w:tab w:val="left" w:pos="-567"/>
          <w:tab w:val="left" w:pos="-426"/>
        </w:tabs>
        <w:suppressAutoHyphens/>
        <w:ind w:firstLine="709"/>
        <w:jc w:val="both"/>
        <w:rPr>
          <w:rFonts w:eastAsia="Times New Roman"/>
          <w:sz w:val="20"/>
          <w:szCs w:val="20"/>
          <w:lang w:eastAsia="ar-SA"/>
        </w:rPr>
      </w:pPr>
    </w:p>
    <w:p w:rsidR="00EC0603" w:rsidRPr="00EC0603" w:rsidRDefault="00EC0603" w:rsidP="00EC0603">
      <w:pPr>
        <w:tabs>
          <w:tab w:val="left" w:pos="-993"/>
          <w:tab w:val="num" w:pos="-851"/>
          <w:tab w:val="left" w:pos="-567"/>
          <w:tab w:val="left" w:pos="-426"/>
        </w:tabs>
        <w:suppressAutoHyphens/>
        <w:ind w:firstLine="709"/>
        <w:jc w:val="both"/>
        <w:rPr>
          <w:rFonts w:eastAsia="Times New Roman"/>
          <w:sz w:val="20"/>
          <w:szCs w:val="20"/>
          <w:lang w:eastAsia="ar-SA"/>
        </w:rPr>
      </w:pPr>
      <w:r w:rsidRPr="00EC0603">
        <w:rPr>
          <w:rFonts w:eastAsia="Times New Roman"/>
          <w:sz w:val="20"/>
          <w:szCs w:val="20"/>
          <w:lang w:eastAsia="ar-SA"/>
        </w:rPr>
        <w:t>1. На общественные обсуждения или публичные слушания по вопросам градостроительной деятельности выносятся:</w:t>
      </w:r>
    </w:p>
    <w:p w:rsidR="00EC0603" w:rsidRPr="00EC0603" w:rsidRDefault="00EC0603" w:rsidP="00EC0603">
      <w:pPr>
        <w:tabs>
          <w:tab w:val="left" w:pos="-993"/>
          <w:tab w:val="num" w:pos="-851"/>
          <w:tab w:val="left" w:pos="-567"/>
          <w:tab w:val="left" w:pos="-426"/>
        </w:tabs>
        <w:suppressAutoHyphens/>
        <w:ind w:firstLine="284"/>
        <w:jc w:val="both"/>
        <w:rPr>
          <w:rFonts w:eastAsia="Times New Roman"/>
          <w:sz w:val="20"/>
          <w:szCs w:val="20"/>
          <w:lang w:eastAsia="ar-SA"/>
        </w:rPr>
      </w:pPr>
      <w:r w:rsidRPr="00EC0603">
        <w:rPr>
          <w:rFonts w:eastAsia="Times New Roman"/>
          <w:sz w:val="20"/>
          <w:szCs w:val="20"/>
          <w:lang w:eastAsia="ar-SA"/>
        </w:rPr>
        <w:t>- внесение изменений в Правила землепользования и застройки;</w:t>
      </w:r>
    </w:p>
    <w:p w:rsidR="00EC0603" w:rsidRPr="00EC0603" w:rsidRDefault="00EC0603" w:rsidP="00EC0603">
      <w:pPr>
        <w:tabs>
          <w:tab w:val="left" w:pos="-993"/>
          <w:tab w:val="num" w:pos="-851"/>
          <w:tab w:val="left" w:pos="-567"/>
          <w:tab w:val="left" w:pos="-426"/>
        </w:tabs>
        <w:suppressAutoHyphens/>
        <w:ind w:firstLine="284"/>
        <w:jc w:val="both"/>
        <w:rPr>
          <w:rFonts w:eastAsia="Times New Roman"/>
          <w:sz w:val="20"/>
          <w:szCs w:val="20"/>
          <w:lang w:eastAsia="ar-SA"/>
        </w:rPr>
      </w:pPr>
      <w:r w:rsidRPr="00EC0603">
        <w:rPr>
          <w:rFonts w:eastAsia="Times New Roman"/>
          <w:sz w:val="20"/>
          <w:szCs w:val="20"/>
          <w:lang w:eastAsia="ar-SA"/>
        </w:rPr>
        <w:t>- предоставление разрешения на условно разрешенный вид использования земельного участка или объекта капитального строительства;</w:t>
      </w:r>
    </w:p>
    <w:p w:rsidR="00EC0603" w:rsidRPr="00EC0603" w:rsidRDefault="00EC0603" w:rsidP="00EC0603">
      <w:pPr>
        <w:tabs>
          <w:tab w:val="left" w:pos="-993"/>
          <w:tab w:val="num" w:pos="-851"/>
          <w:tab w:val="left" w:pos="-567"/>
          <w:tab w:val="left" w:pos="-426"/>
        </w:tabs>
        <w:suppressAutoHyphens/>
        <w:ind w:firstLine="284"/>
        <w:jc w:val="both"/>
        <w:rPr>
          <w:rFonts w:eastAsia="Times New Roman"/>
          <w:sz w:val="20"/>
          <w:szCs w:val="20"/>
          <w:lang w:eastAsia="ar-SA"/>
        </w:rPr>
      </w:pPr>
      <w:r w:rsidRPr="00EC0603">
        <w:rPr>
          <w:rFonts w:eastAsia="Times New Roman"/>
          <w:sz w:val="20"/>
          <w:szCs w:val="20"/>
          <w:lang w:eastAsia="ar-SA"/>
        </w:rPr>
        <w:t>- предоставление разрешения на отклонение от предельных параметров разрешенного строительства, реконструкции объектов капитального строительства;</w:t>
      </w:r>
    </w:p>
    <w:p w:rsidR="00EC0603" w:rsidRPr="00EC0603" w:rsidRDefault="00EC0603" w:rsidP="00EC0603">
      <w:pPr>
        <w:tabs>
          <w:tab w:val="left" w:pos="-993"/>
          <w:tab w:val="num" w:pos="-851"/>
          <w:tab w:val="left" w:pos="-567"/>
          <w:tab w:val="left" w:pos="-426"/>
        </w:tabs>
        <w:suppressAutoHyphens/>
        <w:ind w:firstLine="284"/>
        <w:jc w:val="both"/>
        <w:rPr>
          <w:rFonts w:eastAsia="Times New Roman"/>
          <w:sz w:val="20"/>
          <w:szCs w:val="20"/>
          <w:lang w:eastAsia="ar-SA"/>
        </w:rPr>
      </w:pPr>
      <w:r w:rsidRPr="00EC0603">
        <w:rPr>
          <w:rFonts w:eastAsia="Times New Roman"/>
          <w:sz w:val="20"/>
          <w:szCs w:val="20"/>
          <w:lang w:eastAsia="ar-SA"/>
        </w:rPr>
        <w:t>- рассмотрение проектов генеральных планов, проектов планировки территории и проектов межевания территории, подготовленных в составе документации по планировке территории;</w:t>
      </w:r>
    </w:p>
    <w:p w:rsidR="00EC0603" w:rsidRPr="00EC0603" w:rsidRDefault="00EC0603" w:rsidP="00EC0603">
      <w:pPr>
        <w:tabs>
          <w:tab w:val="left" w:pos="-993"/>
          <w:tab w:val="num" w:pos="-851"/>
          <w:tab w:val="left" w:pos="-567"/>
          <w:tab w:val="left" w:pos="-426"/>
        </w:tabs>
        <w:suppressAutoHyphens/>
        <w:ind w:firstLine="284"/>
        <w:jc w:val="both"/>
        <w:rPr>
          <w:rFonts w:eastAsia="Times New Roman"/>
          <w:sz w:val="20"/>
          <w:szCs w:val="20"/>
          <w:lang w:eastAsia="ar-SA"/>
        </w:rPr>
      </w:pPr>
      <w:r w:rsidRPr="00EC0603">
        <w:rPr>
          <w:rFonts w:eastAsia="Times New Roman"/>
          <w:sz w:val="20"/>
          <w:szCs w:val="20"/>
          <w:lang w:eastAsia="ar-SA"/>
        </w:rPr>
        <w:t>- по проектам, предусматривающим внесение изменений в генеральный план, в проекты планировки территории и проекты межевания территории.</w:t>
      </w:r>
    </w:p>
    <w:p w:rsidR="00EC0603" w:rsidRPr="00EC0603" w:rsidRDefault="00EC0603" w:rsidP="00EC0603">
      <w:pPr>
        <w:tabs>
          <w:tab w:val="left" w:pos="-993"/>
          <w:tab w:val="num" w:pos="-851"/>
          <w:tab w:val="left" w:pos="-567"/>
          <w:tab w:val="left" w:pos="-426"/>
        </w:tabs>
        <w:suppressAutoHyphens/>
        <w:ind w:firstLine="709"/>
        <w:jc w:val="both"/>
        <w:rPr>
          <w:rFonts w:eastAsia="Times New Roman"/>
          <w:sz w:val="20"/>
          <w:szCs w:val="20"/>
          <w:lang w:eastAsia="ar-SA"/>
        </w:rPr>
      </w:pPr>
      <w:r w:rsidRPr="00EC0603">
        <w:rPr>
          <w:rFonts w:eastAsia="Times New Roman"/>
          <w:sz w:val="20"/>
          <w:szCs w:val="20"/>
          <w:lang w:eastAsia="ar-SA"/>
        </w:rPr>
        <w:t>2. Вопросами, выносимыми на общественные обсуждения или публичные слушания, являются предложения, внесенные в Комиссию по землепользованию и застройке.</w:t>
      </w:r>
    </w:p>
    <w:p w:rsidR="00EC0603" w:rsidRPr="00EC0603" w:rsidRDefault="00EC0603" w:rsidP="00EC0603">
      <w:pPr>
        <w:tabs>
          <w:tab w:val="left" w:pos="-993"/>
          <w:tab w:val="num" w:pos="-851"/>
          <w:tab w:val="left" w:pos="-567"/>
          <w:tab w:val="left" w:pos="-426"/>
        </w:tabs>
        <w:suppressAutoHyphens/>
        <w:ind w:firstLine="709"/>
        <w:jc w:val="both"/>
        <w:rPr>
          <w:rFonts w:eastAsia="Times New Roman"/>
          <w:sz w:val="20"/>
          <w:szCs w:val="20"/>
          <w:lang w:eastAsia="ar-SA"/>
        </w:rPr>
      </w:pPr>
      <w:r w:rsidRPr="00EC0603">
        <w:rPr>
          <w:rFonts w:eastAsia="Times New Roman"/>
          <w:sz w:val="20"/>
          <w:szCs w:val="20"/>
          <w:lang w:eastAsia="ar-SA"/>
        </w:rPr>
        <w:t>3. Темы и вопросы, выносимые на общественные обсуждения или публичные слушания, отражаются в протоколах публичных слушаний и заключениях о результатах слушаний.</w:t>
      </w:r>
    </w:p>
    <w:p w:rsidR="00EC0603" w:rsidRPr="00EC0603" w:rsidRDefault="00EC0603" w:rsidP="00EC0603">
      <w:pPr>
        <w:tabs>
          <w:tab w:val="left" w:pos="-993"/>
          <w:tab w:val="num" w:pos="-851"/>
          <w:tab w:val="left" w:pos="-567"/>
          <w:tab w:val="left" w:pos="-426"/>
        </w:tabs>
        <w:suppressAutoHyphens/>
        <w:ind w:firstLine="709"/>
        <w:jc w:val="both"/>
        <w:rPr>
          <w:rFonts w:eastAsia="Times New Roman"/>
          <w:sz w:val="20"/>
          <w:szCs w:val="20"/>
          <w:lang w:eastAsia="ar-SA"/>
        </w:rPr>
      </w:pPr>
      <w:r w:rsidRPr="00EC0603">
        <w:rPr>
          <w:rFonts w:eastAsia="Times New Roman"/>
          <w:sz w:val="20"/>
          <w:szCs w:val="20"/>
          <w:lang w:eastAsia="ar-SA"/>
        </w:rPr>
        <w:t> </w:t>
      </w:r>
    </w:p>
    <w:p w:rsidR="00EC0603" w:rsidRPr="00EC0603" w:rsidRDefault="00EC0603" w:rsidP="00EC0603">
      <w:pPr>
        <w:keepNext/>
        <w:widowControl w:val="0"/>
        <w:numPr>
          <w:ilvl w:val="0"/>
          <w:numId w:val="8"/>
        </w:numPr>
        <w:tabs>
          <w:tab w:val="clear" w:pos="720"/>
          <w:tab w:val="num" w:pos="-851"/>
          <w:tab w:val="left" w:pos="-426"/>
          <w:tab w:val="num" w:pos="0"/>
        </w:tabs>
        <w:suppressAutoHyphens/>
        <w:autoSpaceDE w:val="0"/>
        <w:spacing w:line="300" w:lineRule="auto"/>
        <w:ind w:left="0" w:firstLine="709"/>
        <w:jc w:val="both"/>
        <w:outlineLvl w:val="0"/>
        <w:rPr>
          <w:rFonts w:eastAsia="Times New Roman"/>
          <w:b/>
          <w:sz w:val="20"/>
          <w:szCs w:val="20"/>
          <w:lang w:eastAsia="ar-SA"/>
        </w:rPr>
      </w:pPr>
      <w:bookmarkStart w:id="219" w:name="_Toc508007193"/>
      <w:bookmarkStart w:id="220" w:name="_Toc517680594"/>
      <w:bookmarkStart w:id="221" w:name="_Toc28182332"/>
      <w:bookmarkStart w:id="222" w:name="_Toc40799415"/>
      <w:r w:rsidRPr="00EC0603">
        <w:rPr>
          <w:rFonts w:eastAsia="Times New Roman"/>
          <w:b/>
          <w:sz w:val="20"/>
          <w:szCs w:val="20"/>
          <w:lang w:eastAsia="ar-SA"/>
        </w:rPr>
        <w:t>Статья 21. Проведение общественных обсуждений или публичных слушаний по вопросу внесения изменений в Правила землепользования и застройки</w:t>
      </w:r>
      <w:bookmarkEnd w:id="219"/>
      <w:bookmarkEnd w:id="220"/>
      <w:bookmarkEnd w:id="221"/>
      <w:bookmarkEnd w:id="222"/>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p>
    <w:p w:rsidR="00EC0603" w:rsidRPr="00EC0603" w:rsidRDefault="00EC0603" w:rsidP="00EC0603">
      <w:pPr>
        <w:widowControl w:val="0"/>
        <w:numPr>
          <w:ilvl w:val="0"/>
          <w:numId w:val="57"/>
        </w:numPr>
        <w:suppressAutoHyphens/>
        <w:autoSpaceDE w:val="0"/>
        <w:spacing w:line="300" w:lineRule="auto"/>
        <w:ind w:left="0" w:firstLine="851"/>
        <w:jc w:val="both"/>
        <w:rPr>
          <w:rFonts w:eastAsia="Times New Roman"/>
          <w:sz w:val="20"/>
          <w:szCs w:val="20"/>
          <w:lang w:eastAsia="ar-SA"/>
        </w:rPr>
      </w:pPr>
      <w:r w:rsidRPr="00EC0603">
        <w:rPr>
          <w:rFonts w:eastAsia="Times New Roman"/>
          <w:sz w:val="20"/>
          <w:szCs w:val="20"/>
          <w:lang w:eastAsia="ar-SA"/>
        </w:rPr>
        <w:t xml:space="preserve">Общественные обсуждения или публичные слушания по проекту правил землепользования и застройки проводятся в соответствии со </w:t>
      </w:r>
      <w:hyperlink r:id="rId140" w:history="1">
        <w:r w:rsidRPr="00EC0603">
          <w:rPr>
            <w:rFonts w:eastAsia="Times New Roman"/>
            <w:sz w:val="20"/>
            <w:szCs w:val="20"/>
            <w:lang w:eastAsia="ar-SA"/>
          </w:rPr>
          <w:t>статьями 5.1</w:t>
        </w:r>
      </w:hyperlink>
      <w:r w:rsidRPr="00EC0603">
        <w:rPr>
          <w:rFonts w:eastAsia="Times New Roman"/>
          <w:sz w:val="20"/>
          <w:szCs w:val="20"/>
          <w:lang w:eastAsia="ar-SA"/>
        </w:rPr>
        <w:t xml:space="preserve"> и </w:t>
      </w:r>
      <w:hyperlink r:id="rId141" w:history="1">
        <w:r w:rsidRPr="00EC0603">
          <w:rPr>
            <w:rFonts w:eastAsia="Times New Roman"/>
            <w:sz w:val="20"/>
            <w:szCs w:val="20"/>
            <w:lang w:eastAsia="ar-SA"/>
          </w:rPr>
          <w:t>28</w:t>
        </w:r>
      </w:hyperlink>
      <w:r w:rsidRPr="00EC0603">
        <w:rPr>
          <w:rFonts w:eastAsia="Times New Roman"/>
          <w:sz w:val="20"/>
          <w:szCs w:val="20"/>
          <w:lang w:eastAsia="ar-SA"/>
        </w:rPr>
        <w:t xml:space="preserve"> Градостроительного кодекса Российской Федерации и пунктами </w:t>
      </w:r>
      <w:hyperlink w:anchor="pl1288" w:history="1">
        <w:r w:rsidRPr="00EC0603">
          <w:rPr>
            <w:rFonts w:eastAsia="Times New Roman"/>
            <w:sz w:val="20"/>
            <w:szCs w:val="20"/>
            <w:lang w:eastAsia="ar-SA"/>
          </w:rPr>
          <w:t>2</w:t>
        </w:r>
      </w:hyperlink>
      <w:r w:rsidRPr="00EC0603">
        <w:rPr>
          <w:rFonts w:eastAsia="Times New Roman"/>
          <w:sz w:val="20"/>
          <w:szCs w:val="20"/>
          <w:lang w:eastAsia="ar-SA"/>
        </w:rPr>
        <w:t xml:space="preserve"> и 3 настоящей статьи.</w:t>
      </w:r>
    </w:p>
    <w:p w:rsidR="00EC0603" w:rsidRPr="00EC0603" w:rsidRDefault="00EC0603" w:rsidP="00EC0603">
      <w:pPr>
        <w:widowControl w:val="0"/>
        <w:numPr>
          <w:ilvl w:val="0"/>
          <w:numId w:val="57"/>
        </w:numPr>
        <w:suppressAutoHyphens/>
        <w:autoSpaceDE w:val="0"/>
        <w:spacing w:line="300" w:lineRule="auto"/>
        <w:ind w:left="0" w:firstLine="851"/>
        <w:jc w:val="both"/>
        <w:rPr>
          <w:rFonts w:eastAsia="Times New Roman"/>
          <w:sz w:val="20"/>
          <w:szCs w:val="20"/>
          <w:lang w:eastAsia="ru-RU"/>
        </w:rPr>
      </w:pPr>
      <w:bookmarkStart w:id="223" w:name="pl1288"/>
      <w:bookmarkEnd w:id="223"/>
      <w:r w:rsidRPr="00EC0603">
        <w:rPr>
          <w:rFonts w:eastAsia="Times New Roman"/>
          <w:sz w:val="20"/>
          <w:szCs w:val="20"/>
          <w:lang w:eastAsia="ru-RU"/>
        </w:rPr>
        <w:t>Продолжительность общественных обсуждений или публичных слушаний по проекту правил землепользования и застройки составляет не менее одного и не более трех месяцев со дня опубликования такого проекта.</w:t>
      </w:r>
    </w:p>
    <w:p w:rsidR="00EC0603" w:rsidRPr="00EC0603" w:rsidRDefault="00EC0603" w:rsidP="00EC0603">
      <w:pPr>
        <w:widowControl w:val="0"/>
        <w:numPr>
          <w:ilvl w:val="0"/>
          <w:numId w:val="57"/>
        </w:numPr>
        <w:suppressAutoHyphens/>
        <w:autoSpaceDE w:val="0"/>
        <w:spacing w:line="300" w:lineRule="auto"/>
        <w:ind w:left="0" w:firstLine="851"/>
        <w:jc w:val="both"/>
        <w:rPr>
          <w:rFonts w:eastAsia="Times New Roman"/>
          <w:sz w:val="20"/>
          <w:szCs w:val="20"/>
          <w:lang w:eastAsia="ar-SA"/>
        </w:rPr>
      </w:pPr>
      <w:bookmarkStart w:id="224" w:name="pl1290"/>
      <w:bookmarkEnd w:id="224"/>
      <w:r w:rsidRPr="00EC0603">
        <w:rPr>
          <w:rFonts w:eastAsia="Times New Roman"/>
          <w:sz w:val="20"/>
          <w:szCs w:val="20"/>
          <w:lang w:eastAsia="ar-SA"/>
        </w:rPr>
        <w:t>В случае подготовки изменений в правила землепользования и застройки в части внесения изменений в градостроительный регламент, установленный для конкретной территориальной зоны, общественные обсуждения или публичные слушания по внесению изменений в правила землепользования и застройки проводятся в границах территориальной зоны, для которой установлен такой градостроительный регламент. В этих случаях срок проведения общественных обсуждений или публичных слушаний не может быть более чем один месяц.</w:t>
      </w:r>
    </w:p>
    <w:p w:rsidR="00EC0603" w:rsidRPr="00EC0603" w:rsidRDefault="00EC0603" w:rsidP="00EC0603">
      <w:pPr>
        <w:widowControl w:val="0"/>
        <w:numPr>
          <w:ilvl w:val="0"/>
          <w:numId w:val="57"/>
        </w:numPr>
        <w:suppressAutoHyphens/>
        <w:autoSpaceDE w:val="0"/>
        <w:spacing w:line="300" w:lineRule="auto"/>
        <w:ind w:left="0" w:firstLine="851"/>
        <w:jc w:val="both"/>
        <w:rPr>
          <w:rFonts w:eastAsia="Times New Roman"/>
          <w:sz w:val="20"/>
          <w:szCs w:val="20"/>
          <w:lang w:eastAsia="ar-SA"/>
        </w:rPr>
      </w:pPr>
      <w:r w:rsidRPr="00EC0603">
        <w:rPr>
          <w:rFonts w:eastAsia="Times New Roman"/>
          <w:sz w:val="20"/>
          <w:szCs w:val="20"/>
          <w:lang w:eastAsia="ar-SA"/>
        </w:rPr>
        <w:t xml:space="preserve">В целях внесения изменений в правила землепользования и застройки в случаях, предусмотренных </w:t>
      </w:r>
      <w:hyperlink r:id="rId142" w:history="1">
        <w:r w:rsidRPr="00EC0603">
          <w:rPr>
            <w:rFonts w:eastAsia="Times New Roman"/>
            <w:sz w:val="20"/>
            <w:szCs w:val="20"/>
            <w:lang w:eastAsia="ar-SA"/>
          </w:rPr>
          <w:t>пунктами 3</w:t>
        </w:r>
      </w:hyperlink>
      <w:r w:rsidRPr="00EC0603">
        <w:rPr>
          <w:rFonts w:eastAsia="Times New Roman"/>
          <w:sz w:val="20"/>
          <w:szCs w:val="20"/>
          <w:lang w:eastAsia="ar-SA"/>
        </w:rPr>
        <w:t xml:space="preserve"> - </w:t>
      </w:r>
      <w:hyperlink r:id="rId143" w:history="1">
        <w:r w:rsidRPr="00EC0603">
          <w:rPr>
            <w:rFonts w:eastAsia="Times New Roman"/>
            <w:sz w:val="20"/>
            <w:szCs w:val="20"/>
            <w:lang w:eastAsia="ar-SA"/>
          </w:rPr>
          <w:t>5 части 2</w:t>
        </w:r>
      </w:hyperlink>
      <w:r w:rsidRPr="00EC0603">
        <w:rPr>
          <w:rFonts w:eastAsia="Times New Roman"/>
          <w:sz w:val="20"/>
          <w:szCs w:val="20"/>
          <w:lang w:eastAsia="ar-SA"/>
        </w:rPr>
        <w:t xml:space="preserve"> и </w:t>
      </w:r>
      <w:hyperlink r:id="rId144" w:history="1">
        <w:r w:rsidRPr="00EC0603">
          <w:rPr>
            <w:rFonts w:eastAsia="Times New Roman"/>
            <w:sz w:val="20"/>
            <w:szCs w:val="20"/>
            <w:lang w:eastAsia="ar-SA"/>
          </w:rPr>
          <w:t>частью 3.1</w:t>
        </w:r>
      </w:hyperlink>
      <w:r w:rsidRPr="00EC0603">
        <w:rPr>
          <w:rFonts w:eastAsia="Times New Roman"/>
          <w:sz w:val="20"/>
          <w:szCs w:val="20"/>
          <w:lang w:eastAsia="ar-SA"/>
        </w:rPr>
        <w:t xml:space="preserve"> статьи 33 Градостроительного кодекса Российской Федерации,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землепользования и застройки и подготовка заключения комиссии по результатам публичных слушаний или обсуждений не требуется.</w:t>
      </w:r>
    </w:p>
    <w:p w:rsidR="00EC0603" w:rsidRPr="00EC0603" w:rsidRDefault="00EC0603" w:rsidP="00EC0603">
      <w:pPr>
        <w:widowControl w:val="0"/>
        <w:suppressAutoHyphens/>
        <w:autoSpaceDE w:val="0"/>
        <w:ind w:left="851"/>
        <w:jc w:val="both"/>
        <w:rPr>
          <w:rFonts w:eastAsia="Times New Roman"/>
          <w:sz w:val="20"/>
          <w:szCs w:val="20"/>
          <w:lang w:eastAsia="ar-SA"/>
        </w:rPr>
      </w:pPr>
    </w:p>
    <w:p w:rsidR="00EC0603" w:rsidRPr="00EC0603" w:rsidRDefault="00EC0603" w:rsidP="00EC0603">
      <w:pPr>
        <w:keepNext/>
        <w:widowControl w:val="0"/>
        <w:numPr>
          <w:ilvl w:val="0"/>
          <w:numId w:val="8"/>
        </w:numPr>
        <w:tabs>
          <w:tab w:val="clear" w:pos="720"/>
          <w:tab w:val="num" w:pos="-851"/>
          <w:tab w:val="left" w:pos="-426"/>
          <w:tab w:val="num" w:pos="0"/>
        </w:tabs>
        <w:suppressAutoHyphens/>
        <w:autoSpaceDE w:val="0"/>
        <w:spacing w:line="300" w:lineRule="auto"/>
        <w:ind w:left="0" w:firstLine="709"/>
        <w:jc w:val="both"/>
        <w:outlineLvl w:val="0"/>
        <w:rPr>
          <w:rFonts w:eastAsia="Times New Roman"/>
          <w:b/>
          <w:sz w:val="20"/>
          <w:szCs w:val="20"/>
          <w:lang w:eastAsia="ar-SA"/>
        </w:rPr>
      </w:pPr>
      <w:bookmarkStart w:id="225" w:name="_Toc508007194"/>
      <w:bookmarkStart w:id="226" w:name="_Toc517680595"/>
      <w:bookmarkStart w:id="227" w:name="_Toc28182333"/>
      <w:bookmarkStart w:id="228" w:name="_Toc40799416"/>
      <w:r w:rsidRPr="00EC0603">
        <w:rPr>
          <w:rFonts w:eastAsia="Times New Roman"/>
          <w:b/>
          <w:sz w:val="20"/>
          <w:szCs w:val="20"/>
          <w:lang w:eastAsia="ar-SA"/>
        </w:rPr>
        <w:t>Статья 22. Проведение общественных обсуждений или публичных слушаний по вопросам предоставления разрешения на условно разрешенный вид использования земельного участка или объекта капитального строительства и предоставления разрешения на отклонение от предельных параметров разрешенного строительства, реконструкции объектов капитального строительства</w:t>
      </w:r>
      <w:bookmarkEnd w:id="225"/>
      <w:bookmarkEnd w:id="226"/>
      <w:bookmarkEnd w:id="227"/>
      <w:bookmarkEnd w:id="228"/>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или разрешения на отклонение от предельных параметров разрешенного строительства, реконструкции объектов капитального строительства, направляет соответствующее заявление в Комиссию.</w:t>
      </w: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Заявление о предоставлении разрешения на условно разрешенный вид использования может быть направлено в форме электронного документа, подписанного электронной подписью в соответствии с требованиями Федерального </w:t>
      </w:r>
      <w:hyperlink r:id="rId145" w:history="1">
        <w:r w:rsidRPr="00EC0603">
          <w:rPr>
            <w:rFonts w:eastAsia="Times New Roman"/>
            <w:sz w:val="20"/>
            <w:szCs w:val="20"/>
            <w:lang w:eastAsia="ar-SA"/>
          </w:rPr>
          <w:t>закона</w:t>
        </w:r>
      </w:hyperlink>
      <w:r w:rsidRPr="00EC0603">
        <w:rPr>
          <w:rFonts w:eastAsia="Times New Roman"/>
          <w:sz w:val="20"/>
          <w:szCs w:val="20"/>
          <w:lang w:eastAsia="ar-SA"/>
        </w:rPr>
        <w:t xml:space="preserve"> от 6 апреля 2011 года N 63-ФЗ "Об электронной подписи"</w:t>
      </w: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2. 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 проводимых в порядке, установленном </w:t>
      </w:r>
      <w:hyperlink r:id="rId146" w:history="1">
        <w:r w:rsidRPr="00EC0603">
          <w:rPr>
            <w:rFonts w:eastAsia="Times New Roman"/>
            <w:sz w:val="20"/>
            <w:szCs w:val="20"/>
            <w:lang w:eastAsia="ar-SA"/>
          </w:rPr>
          <w:t>статьей 5.1</w:t>
        </w:r>
      </w:hyperlink>
      <w:r w:rsidRPr="00EC0603">
        <w:rPr>
          <w:rFonts w:eastAsia="Times New Roman"/>
          <w:sz w:val="20"/>
          <w:szCs w:val="20"/>
          <w:lang w:eastAsia="ar-SA"/>
        </w:rPr>
        <w:t xml:space="preserve"> Градостроительного кодекса  Российской Федерации, с учетом положений настоящей статьи.</w:t>
      </w: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3.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4. Организатор общественных обсуждений или публичных слушаний направляет сообщения о проведении общественных обсуждений или публичных слушаний по проекту решения о предоставлении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w:t>
      </w: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5. 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более одного месяца.</w:t>
      </w:r>
    </w:p>
    <w:p w:rsidR="00EC0603" w:rsidRPr="00EC0603" w:rsidRDefault="00EC0603" w:rsidP="00EC0603">
      <w:pPr>
        <w:tabs>
          <w:tab w:val="num" w:pos="-851"/>
          <w:tab w:val="left" w:pos="-426"/>
        </w:tabs>
        <w:suppressAutoHyphens/>
        <w:ind w:firstLine="709"/>
        <w:jc w:val="both"/>
        <w:rPr>
          <w:rFonts w:eastAsia="Times New Roman"/>
          <w:sz w:val="20"/>
          <w:szCs w:val="20"/>
          <w:lang w:eastAsia="ar-SA"/>
        </w:rPr>
      </w:pPr>
      <w:r w:rsidRPr="00EC0603">
        <w:rPr>
          <w:rFonts w:eastAsia="Times New Roman"/>
          <w:sz w:val="20"/>
          <w:szCs w:val="20"/>
          <w:lang w:eastAsia="ar-SA"/>
        </w:rPr>
        <w:t> </w:t>
      </w:r>
    </w:p>
    <w:p w:rsidR="00EC0603" w:rsidRPr="00EC0603" w:rsidRDefault="00EC0603" w:rsidP="00EC0603">
      <w:pPr>
        <w:keepNext/>
        <w:widowControl w:val="0"/>
        <w:numPr>
          <w:ilvl w:val="0"/>
          <w:numId w:val="8"/>
        </w:numPr>
        <w:tabs>
          <w:tab w:val="clear" w:pos="720"/>
          <w:tab w:val="num" w:pos="-851"/>
          <w:tab w:val="left" w:pos="-426"/>
          <w:tab w:val="num" w:pos="0"/>
        </w:tabs>
        <w:suppressAutoHyphens/>
        <w:autoSpaceDE w:val="0"/>
        <w:spacing w:line="300" w:lineRule="auto"/>
        <w:ind w:left="0" w:firstLine="709"/>
        <w:jc w:val="both"/>
        <w:outlineLvl w:val="0"/>
        <w:rPr>
          <w:rFonts w:eastAsia="Times New Roman"/>
          <w:b/>
          <w:sz w:val="20"/>
          <w:szCs w:val="20"/>
          <w:lang w:eastAsia="ar-SA"/>
        </w:rPr>
      </w:pPr>
      <w:bookmarkStart w:id="229" w:name="_Toc508007195"/>
      <w:bookmarkStart w:id="230" w:name="_Toc517680596"/>
      <w:bookmarkStart w:id="231" w:name="_Toc28182334"/>
      <w:bookmarkStart w:id="232" w:name="_Toc40799417"/>
      <w:r w:rsidRPr="00EC0603">
        <w:rPr>
          <w:rFonts w:eastAsia="Times New Roman"/>
          <w:b/>
          <w:sz w:val="20"/>
          <w:szCs w:val="20"/>
          <w:lang w:eastAsia="ar-SA"/>
        </w:rPr>
        <w:t>Статья 23. Проведение публичных слушаний или общественных обсуждений по вопросу рассмотрения проектов планировки территории и проектов межевания территории, подготовленных в составе документации по планировке территории</w:t>
      </w:r>
      <w:bookmarkEnd w:id="229"/>
      <w:bookmarkEnd w:id="230"/>
      <w:bookmarkEnd w:id="231"/>
      <w:bookmarkEnd w:id="232"/>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p>
    <w:p w:rsidR="00EC0603" w:rsidRPr="00EC0603" w:rsidRDefault="00EC0603" w:rsidP="00EC0603">
      <w:pPr>
        <w:widowControl w:val="0"/>
        <w:numPr>
          <w:ilvl w:val="0"/>
          <w:numId w:val="58"/>
        </w:numPr>
        <w:suppressAutoHyphens/>
        <w:autoSpaceDE w:val="0"/>
        <w:spacing w:line="300" w:lineRule="auto"/>
        <w:ind w:left="0" w:firstLine="567"/>
        <w:jc w:val="both"/>
        <w:rPr>
          <w:rFonts w:eastAsia="Times New Roman"/>
          <w:sz w:val="20"/>
          <w:szCs w:val="20"/>
          <w:lang w:eastAsia="ar-SA"/>
        </w:rPr>
      </w:pPr>
      <w:r w:rsidRPr="00EC0603">
        <w:rPr>
          <w:rFonts w:eastAsia="Times New Roman"/>
          <w:sz w:val="20"/>
          <w:szCs w:val="20"/>
          <w:lang w:eastAsia="ar-SA"/>
        </w:rPr>
        <w:t>Проекты планировки территории и проекты межевания территории, решение об утверждении которых принимается в соответствии с настоящим Кодексом органами местного самоуправления, до их утверждения подлежат обязательному рассмотрению на общественных обсуждениях или публичных слушаниях.</w:t>
      </w:r>
    </w:p>
    <w:p w:rsidR="00EC0603" w:rsidRPr="00EC0603" w:rsidRDefault="00EC0603" w:rsidP="00EC0603">
      <w:pPr>
        <w:widowControl w:val="0"/>
        <w:numPr>
          <w:ilvl w:val="0"/>
          <w:numId w:val="58"/>
        </w:numPr>
        <w:suppressAutoHyphens/>
        <w:autoSpaceDE w:val="0"/>
        <w:spacing w:line="300" w:lineRule="auto"/>
        <w:ind w:left="0" w:firstLine="567"/>
        <w:jc w:val="both"/>
        <w:rPr>
          <w:rFonts w:eastAsia="Times New Roman"/>
          <w:sz w:val="20"/>
          <w:szCs w:val="20"/>
          <w:lang w:eastAsia="ar-SA"/>
        </w:rPr>
      </w:pPr>
      <w:r w:rsidRPr="00EC0603">
        <w:rPr>
          <w:rFonts w:eastAsia="Times New Roman"/>
          <w:sz w:val="20"/>
          <w:szCs w:val="20"/>
          <w:lang w:eastAsia="ar-SA"/>
        </w:rPr>
        <w:t>Общественные обсуждения или публичные слушания по проекту планировки территории и проекту межевания территории не проводятся в следующих случаях:</w:t>
      </w:r>
    </w:p>
    <w:p w:rsidR="00EC0603" w:rsidRPr="00EC0603" w:rsidRDefault="00EC0603" w:rsidP="00EC0603">
      <w:pPr>
        <w:ind w:firstLine="567"/>
        <w:jc w:val="both"/>
        <w:rPr>
          <w:rFonts w:eastAsia="Times New Roman"/>
          <w:sz w:val="20"/>
          <w:szCs w:val="20"/>
          <w:lang w:eastAsia="ru-RU"/>
        </w:rPr>
      </w:pPr>
      <w:r w:rsidRPr="00EC0603">
        <w:rPr>
          <w:rFonts w:eastAsia="Times New Roman"/>
          <w:sz w:val="20"/>
          <w:szCs w:val="20"/>
          <w:lang w:eastAsia="ar-SA"/>
        </w:rPr>
        <w:t>- в</w:t>
      </w:r>
      <w:r w:rsidRPr="00EC0603">
        <w:rPr>
          <w:rFonts w:eastAsia="Times New Roman"/>
          <w:sz w:val="20"/>
          <w:szCs w:val="20"/>
          <w:lang w:eastAsia="ru-RU"/>
        </w:rPr>
        <w:t xml:space="preserve">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общественные обсуждения или публичные слушания не проводятся,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EC0603" w:rsidRPr="00EC0603" w:rsidRDefault="00EC0603" w:rsidP="00EC0603">
      <w:pPr>
        <w:widowControl w:val="0"/>
        <w:suppressAutoHyphens/>
        <w:autoSpaceDE w:val="0"/>
        <w:ind w:firstLine="567"/>
        <w:jc w:val="both"/>
        <w:rPr>
          <w:rFonts w:eastAsia="Times New Roman"/>
          <w:sz w:val="20"/>
          <w:szCs w:val="20"/>
          <w:lang w:eastAsia="ar-SA"/>
        </w:rPr>
      </w:pPr>
      <w:r w:rsidRPr="00EC0603">
        <w:rPr>
          <w:rFonts w:eastAsia="Times New Roman"/>
          <w:sz w:val="20"/>
          <w:szCs w:val="20"/>
          <w:lang w:eastAsia="ar-SA"/>
        </w:rPr>
        <w:t>- в случае, если проект планировки территории и проект межевания территории подготовлены в отношении:</w:t>
      </w:r>
    </w:p>
    <w:p w:rsidR="00EC0603" w:rsidRPr="00EC0603" w:rsidRDefault="00EC0603" w:rsidP="00EC0603">
      <w:pPr>
        <w:widowControl w:val="0"/>
        <w:suppressAutoHyphens/>
        <w:autoSpaceDE w:val="0"/>
        <w:ind w:firstLine="567"/>
        <w:jc w:val="both"/>
        <w:rPr>
          <w:rFonts w:eastAsia="Times New Roman"/>
          <w:sz w:val="20"/>
          <w:szCs w:val="20"/>
          <w:lang w:eastAsia="ar-SA"/>
        </w:rPr>
      </w:pPr>
      <w:r w:rsidRPr="00EC0603">
        <w:rPr>
          <w:rFonts w:eastAsia="Times New Roman"/>
          <w:sz w:val="20"/>
          <w:szCs w:val="20"/>
          <w:lang w:eastAsia="ar-SA"/>
        </w:rPr>
        <w:t>- территории, в границах которой в соответствии с правилами землепользования и застройки предусматривается осуществление деятельности по комплексному и устойчивому развитию территории;</w:t>
      </w:r>
    </w:p>
    <w:p w:rsidR="00EC0603" w:rsidRPr="00EC0603" w:rsidRDefault="00EC0603" w:rsidP="00EC0603">
      <w:pPr>
        <w:widowControl w:val="0"/>
        <w:suppressAutoHyphens/>
        <w:autoSpaceDE w:val="0"/>
        <w:ind w:firstLine="567"/>
        <w:jc w:val="both"/>
        <w:rPr>
          <w:rFonts w:eastAsia="Times New Roman"/>
          <w:sz w:val="20"/>
          <w:szCs w:val="20"/>
          <w:lang w:eastAsia="ar-SA"/>
        </w:rPr>
      </w:pPr>
      <w:r w:rsidRPr="00EC0603">
        <w:rPr>
          <w:rFonts w:eastAsia="Times New Roman"/>
          <w:sz w:val="20"/>
          <w:szCs w:val="20"/>
          <w:lang w:eastAsia="ar-SA"/>
        </w:rPr>
        <w:t>-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EC0603" w:rsidRPr="00EC0603" w:rsidRDefault="00EC0603" w:rsidP="00EC0603">
      <w:pPr>
        <w:widowControl w:val="0"/>
        <w:suppressAutoHyphens/>
        <w:autoSpaceDE w:val="0"/>
        <w:ind w:firstLine="567"/>
        <w:jc w:val="both"/>
        <w:rPr>
          <w:rFonts w:eastAsia="Times New Roman"/>
          <w:sz w:val="20"/>
          <w:szCs w:val="20"/>
          <w:lang w:eastAsia="ar-SA"/>
        </w:rPr>
      </w:pPr>
      <w:r w:rsidRPr="00EC0603">
        <w:rPr>
          <w:rFonts w:eastAsia="Times New Roman"/>
          <w:sz w:val="20"/>
          <w:szCs w:val="20"/>
          <w:lang w:eastAsia="ar-SA"/>
        </w:rPr>
        <w:t>- территории для размещения линейных объектов в границах земель лесного фонда.</w:t>
      </w:r>
    </w:p>
    <w:p w:rsidR="00EC0603" w:rsidRPr="00EC0603" w:rsidRDefault="00EC0603" w:rsidP="00EC0603">
      <w:pPr>
        <w:widowControl w:val="0"/>
        <w:numPr>
          <w:ilvl w:val="0"/>
          <w:numId w:val="58"/>
        </w:numPr>
        <w:suppressAutoHyphens/>
        <w:autoSpaceDE w:val="0"/>
        <w:spacing w:line="300" w:lineRule="auto"/>
        <w:ind w:left="0" w:firstLine="567"/>
        <w:jc w:val="both"/>
        <w:rPr>
          <w:rFonts w:eastAsia="Times New Roman"/>
          <w:sz w:val="20"/>
          <w:szCs w:val="20"/>
          <w:lang w:eastAsia="ar-SA"/>
        </w:rPr>
      </w:pPr>
      <w:r w:rsidRPr="00EC0603">
        <w:rPr>
          <w:rFonts w:eastAsia="Times New Roman"/>
          <w:sz w:val="20"/>
          <w:szCs w:val="20"/>
          <w:lang w:eastAsia="ar-SA"/>
        </w:rPr>
        <w:t>В случае внесения изменений в проект планировки территории и (или) проект межевания территории путем утверждения их отдельных частей общественные обсуждения или публичные слушания проводятся применительно к таким утверждаемым частям.</w:t>
      </w:r>
    </w:p>
    <w:p w:rsidR="00EC0603" w:rsidRPr="00EC0603" w:rsidRDefault="00EC0603" w:rsidP="00EC0603">
      <w:pPr>
        <w:widowControl w:val="0"/>
        <w:numPr>
          <w:ilvl w:val="0"/>
          <w:numId w:val="58"/>
        </w:numPr>
        <w:suppressAutoHyphens/>
        <w:autoSpaceDE w:val="0"/>
        <w:spacing w:line="300" w:lineRule="auto"/>
        <w:ind w:left="0" w:firstLine="567"/>
        <w:jc w:val="both"/>
        <w:rPr>
          <w:rFonts w:eastAsia="Times New Roman"/>
          <w:sz w:val="20"/>
          <w:szCs w:val="20"/>
          <w:lang w:eastAsia="ar-SA"/>
        </w:rPr>
      </w:pPr>
      <w:r w:rsidRPr="00EC0603">
        <w:rPr>
          <w:rFonts w:eastAsia="Times New Roman"/>
          <w:sz w:val="20"/>
          <w:szCs w:val="20"/>
          <w:lang w:eastAsia="ar-SA"/>
        </w:rPr>
        <w:t xml:space="preserve">Общественные обсуждения или публичные слушания по проекту планировки территории и проекту межевания территории проводятся в порядке, установленном </w:t>
      </w:r>
      <w:hyperlink r:id="rId147" w:history="1">
        <w:r w:rsidRPr="00EC0603">
          <w:rPr>
            <w:rFonts w:eastAsia="Times New Roman"/>
            <w:sz w:val="20"/>
            <w:szCs w:val="20"/>
            <w:lang w:eastAsia="ar-SA"/>
          </w:rPr>
          <w:t>статьей 5.1</w:t>
        </w:r>
      </w:hyperlink>
      <w:r w:rsidRPr="00EC0603">
        <w:rPr>
          <w:rFonts w:eastAsia="Times New Roman"/>
          <w:sz w:val="20"/>
          <w:szCs w:val="20"/>
          <w:lang w:eastAsia="ar-SA"/>
        </w:rPr>
        <w:t xml:space="preserve"> Градостроительного кодекса Российской Федерации, с учетом положений настоящей статьи.</w:t>
      </w:r>
    </w:p>
    <w:p w:rsidR="00EC0603" w:rsidRPr="00EC0603" w:rsidRDefault="00EC0603" w:rsidP="00EC0603">
      <w:pPr>
        <w:widowControl w:val="0"/>
        <w:numPr>
          <w:ilvl w:val="0"/>
          <w:numId w:val="58"/>
        </w:numPr>
        <w:suppressAutoHyphens/>
        <w:autoSpaceDE w:val="0"/>
        <w:spacing w:line="300" w:lineRule="auto"/>
        <w:ind w:left="0" w:firstLine="567"/>
        <w:jc w:val="both"/>
        <w:rPr>
          <w:rFonts w:eastAsia="Times New Roman"/>
          <w:sz w:val="20"/>
          <w:szCs w:val="20"/>
          <w:lang w:eastAsia="ar-SA"/>
        </w:rPr>
      </w:pPr>
      <w:r w:rsidRPr="00EC0603">
        <w:rPr>
          <w:rFonts w:eastAsia="Times New Roman"/>
          <w:sz w:val="20"/>
          <w:szCs w:val="20"/>
          <w:lang w:eastAsia="ar-SA"/>
        </w:rPr>
        <w:t>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менее одного месяца и более трех месяцев.</w:t>
      </w:r>
    </w:p>
    <w:p w:rsidR="00EC0603" w:rsidRPr="00EC0603" w:rsidRDefault="00EC0603" w:rsidP="00EC0603">
      <w:pPr>
        <w:widowControl w:val="0"/>
        <w:tabs>
          <w:tab w:val="num" w:pos="-851"/>
          <w:tab w:val="left" w:pos="-426"/>
        </w:tabs>
        <w:suppressAutoHyphens/>
        <w:autoSpaceDE w:val="0"/>
        <w:ind w:firstLine="709"/>
        <w:jc w:val="both"/>
        <w:rPr>
          <w:rFonts w:eastAsia="Times New Roman"/>
          <w:sz w:val="20"/>
          <w:szCs w:val="20"/>
          <w:lang w:eastAsia="ar-SA"/>
        </w:rPr>
      </w:pPr>
    </w:p>
    <w:p w:rsidR="00EC0603" w:rsidRPr="00EC0603" w:rsidRDefault="00EC0603" w:rsidP="00EC0603">
      <w:pPr>
        <w:widowControl w:val="0"/>
        <w:tabs>
          <w:tab w:val="num" w:pos="-851"/>
          <w:tab w:val="left" w:pos="-426"/>
        </w:tabs>
        <w:suppressAutoHyphens/>
        <w:autoSpaceDE w:val="0"/>
        <w:ind w:firstLine="709"/>
        <w:jc w:val="center"/>
        <w:rPr>
          <w:rFonts w:eastAsia="Times New Roman"/>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233" w:name="_Toc28182335"/>
      <w:bookmarkStart w:id="234" w:name="_Toc40799418"/>
      <w:r w:rsidRPr="00EC0603">
        <w:rPr>
          <w:rFonts w:eastAsia="Times New Roman"/>
          <w:b/>
          <w:sz w:val="20"/>
          <w:szCs w:val="20"/>
          <w:lang w:eastAsia="ar-SA"/>
        </w:rPr>
        <w:t xml:space="preserve">ГЛАВА </w:t>
      </w:r>
      <w:r w:rsidRPr="00EC0603">
        <w:rPr>
          <w:rFonts w:eastAsia="Times New Roman"/>
          <w:b/>
          <w:sz w:val="20"/>
          <w:szCs w:val="20"/>
          <w:lang w:val="en-US" w:eastAsia="ar-SA"/>
        </w:rPr>
        <w:t>VIII</w:t>
      </w:r>
      <w:r w:rsidRPr="00EC0603">
        <w:rPr>
          <w:rFonts w:eastAsia="Times New Roman"/>
          <w:b/>
          <w:sz w:val="20"/>
          <w:szCs w:val="20"/>
          <w:lang w:eastAsia="ar-SA"/>
        </w:rPr>
        <w:t>. ВНЕСЕНИЕ ИЗМЕНЕНИЙ В ПРАВИЛА ЗЕМЛЕПОЛЬЗОВАНИЯ И ЗАСТРОЙКИ</w:t>
      </w:r>
      <w:bookmarkEnd w:id="233"/>
      <w:bookmarkEnd w:id="234"/>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235" w:name="_Toc28182336"/>
      <w:bookmarkStart w:id="236" w:name="_Toc40799419"/>
      <w:r w:rsidRPr="00EC0603">
        <w:rPr>
          <w:rFonts w:eastAsia="Times New Roman"/>
          <w:b/>
          <w:sz w:val="20"/>
          <w:szCs w:val="20"/>
          <w:lang w:eastAsia="ar-SA"/>
        </w:rPr>
        <w:t>Статья 24. Порядок внесения изменений в Правила землепользования и застройки</w:t>
      </w:r>
      <w:bookmarkEnd w:id="235"/>
      <w:bookmarkEnd w:id="236"/>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1.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принимается Главой сельского поселения.</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Основаниями для рассмотрения Главой сельского поселения вопроса о внесении изменений в правила землепользования и застройки являются:</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1) несоответствие правил землепользования и застройки генеральному плану поселения, схеме территориального планирования муниципального района, возникшее в результате внесения в такие генеральные планы или схему территориального планирования муниципального района изменений;</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 землепользования и застройки поселения, межселенной территории;</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3) поступление предложений об изменении границ территориальных зон, изменении градостроительных регламентов;</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2. Предложения по внесению изменений в Правила землепользования и застройки направляются в комиссию по землепользованию и застройке.</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Предложения о внесении изменений в правила землепользования и застройки направляются в комиссию:</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1) федеральными органами исполнительной власти в случаях, если правила землепользования и застройки могут воспрепятствовать функционированию, размещению объектов капитального строительства федерального значения;</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2) органами исполнительной власти субъекта Российской Федерации в случаях, если правила землепользования и застройки могут воспрепятствовать функционированию, размещению объектов капитального строительства регионального значения;</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3) органами местного самоуправления в случаях, если необходимо совершенствовать порядок регулирования землепользования и застройки на соответствующей территории;</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4) 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EC0603" w:rsidRPr="00EC0603" w:rsidRDefault="00EC0603" w:rsidP="00EC0603">
      <w:pPr>
        <w:widowControl w:val="0"/>
        <w:tabs>
          <w:tab w:val="num" w:pos="-851"/>
          <w:tab w:val="left" w:pos="-426"/>
        </w:tabs>
        <w:suppressAutoHyphens/>
        <w:autoSpaceDE w:val="0"/>
        <w:ind w:firstLine="709"/>
        <w:jc w:val="both"/>
        <w:rPr>
          <w:rFonts w:eastAsia="Arial"/>
          <w:sz w:val="20"/>
          <w:szCs w:val="20"/>
          <w:lang w:eastAsia="ar-SA"/>
        </w:rPr>
      </w:pPr>
      <w:r w:rsidRPr="00EC0603">
        <w:rPr>
          <w:rFonts w:eastAsia="Arial"/>
          <w:sz w:val="20"/>
          <w:szCs w:val="20"/>
          <w:lang w:eastAsia="ar-SA"/>
        </w:rPr>
        <w:t xml:space="preserve">3. Комиссия в течение тридцати дней со дня поступления предложения о внесении изменения в правила землепользования и застройки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сельского поселения. </w:t>
      </w:r>
    </w:p>
    <w:p w:rsidR="00EC0603" w:rsidRPr="00EC0603" w:rsidRDefault="00EC0603" w:rsidP="00EC0603">
      <w:pPr>
        <w:tabs>
          <w:tab w:val="num" w:pos="-851"/>
          <w:tab w:val="left" w:pos="-426"/>
        </w:tabs>
        <w:suppressAutoHyphens/>
        <w:ind w:firstLine="709"/>
        <w:jc w:val="both"/>
        <w:rPr>
          <w:rFonts w:eastAsia="Times New Roman"/>
          <w:sz w:val="20"/>
          <w:szCs w:val="20"/>
          <w:lang w:eastAsia="ar-SA"/>
        </w:rPr>
      </w:pPr>
      <w:r w:rsidRPr="00EC0603">
        <w:rPr>
          <w:rFonts w:eastAsia="Times New Roman"/>
          <w:sz w:val="20"/>
          <w:szCs w:val="20"/>
          <w:lang w:eastAsia="ar-SA"/>
        </w:rPr>
        <w:t>4. Глава  сельского поселения 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EC0603" w:rsidRPr="00EC0603" w:rsidRDefault="00EC0603" w:rsidP="00EC0603">
      <w:pPr>
        <w:tabs>
          <w:tab w:val="num" w:pos="-851"/>
          <w:tab w:val="left" w:pos="-426"/>
        </w:tabs>
        <w:suppressAutoHyphens/>
        <w:ind w:firstLine="709"/>
        <w:jc w:val="both"/>
        <w:rPr>
          <w:rFonts w:eastAsia="Times New Roman"/>
          <w:sz w:val="20"/>
          <w:szCs w:val="20"/>
          <w:lang w:eastAsia="ar-SA"/>
        </w:rPr>
      </w:pPr>
      <w:r w:rsidRPr="00EC0603">
        <w:rPr>
          <w:rFonts w:eastAsia="Times New Roman"/>
          <w:sz w:val="20"/>
          <w:szCs w:val="20"/>
          <w:lang w:eastAsia="ar-SA"/>
        </w:rPr>
        <w:t>5. Глава местной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под</w:t>
      </w:r>
      <w:hyperlink r:id="rId148" w:history="1">
        <w:r w:rsidRPr="00EC0603">
          <w:rPr>
            <w:rFonts w:eastAsia="Times New Roman"/>
            <w:sz w:val="20"/>
            <w:szCs w:val="20"/>
            <w:lang w:eastAsia="ar-SA"/>
          </w:rPr>
          <w:t>пункте 2 пункта 1</w:t>
        </w:r>
      </w:hyperlink>
      <w:r w:rsidRPr="00EC0603">
        <w:rPr>
          <w:rFonts w:eastAsia="Times New Roman"/>
          <w:sz w:val="20"/>
          <w:szCs w:val="20"/>
          <w:lang w:eastAsia="ar-SA"/>
        </w:rPr>
        <w:t xml:space="preserve"> настоящей статьи, обязан принять решение о внесении изменений в правила землепользования и застройки. Предписание, указанное в под</w:t>
      </w:r>
      <w:hyperlink r:id="rId149" w:history="1">
        <w:r w:rsidRPr="00EC0603">
          <w:rPr>
            <w:rFonts w:eastAsia="Times New Roman"/>
            <w:sz w:val="20"/>
            <w:szCs w:val="20"/>
            <w:lang w:eastAsia="ar-SA"/>
          </w:rPr>
          <w:t>пункте 2 пункта 1</w:t>
        </w:r>
      </w:hyperlink>
      <w:r w:rsidRPr="00EC0603">
        <w:rPr>
          <w:rFonts w:eastAsia="Times New Roman"/>
          <w:sz w:val="20"/>
          <w:szCs w:val="20"/>
          <w:lang w:eastAsia="ar-SA"/>
        </w:rPr>
        <w:t xml:space="preserve"> настоящей статьи, может быть обжаловано главой местной администрации в суд.</w:t>
      </w:r>
    </w:p>
    <w:p w:rsidR="00EC0603" w:rsidRPr="00EC0603" w:rsidRDefault="00EC0603" w:rsidP="00EC0603">
      <w:pPr>
        <w:tabs>
          <w:tab w:val="num" w:pos="-851"/>
          <w:tab w:val="left" w:pos="-426"/>
        </w:tabs>
        <w:suppressAutoHyphens/>
        <w:ind w:firstLine="709"/>
        <w:jc w:val="both"/>
        <w:rPr>
          <w:rFonts w:eastAsia="Times New Roman"/>
          <w:sz w:val="20"/>
          <w:szCs w:val="20"/>
          <w:lang w:eastAsia="ar-SA"/>
        </w:rPr>
      </w:pPr>
      <w:r w:rsidRPr="00EC0603">
        <w:rPr>
          <w:rFonts w:eastAsia="Times New Roman"/>
          <w:sz w:val="20"/>
          <w:szCs w:val="20"/>
          <w:lang w:eastAsia="ar-SA"/>
        </w:rPr>
        <w:t xml:space="preserve"> 6.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50" w:history="1">
        <w:r w:rsidRPr="00EC0603">
          <w:rPr>
            <w:rFonts w:eastAsia="Times New Roman"/>
            <w:sz w:val="20"/>
            <w:szCs w:val="20"/>
            <w:lang w:eastAsia="ar-SA"/>
          </w:rPr>
          <w:t>части 2 статьи 55.32</w:t>
        </w:r>
      </w:hyperlink>
      <w:r w:rsidRPr="00EC0603">
        <w:rPr>
          <w:rFonts w:eastAsia="Times New Roman"/>
          <w:sz w:val="20"/>
          <w:szCs w:val="20"/>
          <w:lang w:eastAsia="ar-SA"/>
        </w:rPr>
        <w:t xml:space="preserve"> Градостроительного кодекса РФ, не допускается внесение в правила землепользования и застройки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51" w:history="1">
        <w:r w:rsidRPr="00EC0603">
          <w:rPr>
            <w:rFonts w:eastAsia="Times New Roman"/>
            <w:sz w:val="20"/>
            <w:szCs w:val="20"/>
            <w:lang w:eastAsia="ar-SA"/>
          </w:rPr>
          <w:t>части 2 статьи 55.32</w:t>
        </w:r>
      </w:hyperlink>
      <w:r w:rsidRPr="00EC0603">
        <w:rPr>
          <w:rFonts w:eastAsia="Times New Roman"/>
          <w:sz w:val="20"/>
          <w:szCs w:val="20"/>
          <w:lang w:eastAsia="ar-SA"/>
        </w:rPr>
        <w:t xml:space="preserve"> Градостроительного Кодекса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237" w:name="_Toc40799420"/>
      <w:r w:rsidRPr="00EC0603">
        <w:rPr>
          <w:rFonts w:eastAsia="Times New Roman"/>
          <w:b/>
          <w:sz w:val="20"/>
          <w:szCs w:val="20"/>
          <w:lang w:eastAsia="ar-SA"/>
        </w:rPr>
        <w:t xml:space="preserve">ГЛАВА </w:t>
      </w:r>
      <w:r w:rsidRPr="00EC0603">
        <w:rPr>
          <w:rFonts w:eastAsia="Times New Roman"/>
          <w:b/>
          <w:sz w:val="20"/>
          <w:szCs w:val="20"/>
          <w:lang w:val="en-US" w:eastAsia="ar-SA"/>
        </w:rPr>
        <w:t>IX</w:t>
      </w:r>
      <w:r w:rsidRPr="00EC0603">
        <w:rPr>
          <w:rFonts w:eastAsia="Times New Roman"/>
          <w:b/>
          <w:sz w:val="20"/>
          <w:szCs w:val="20"/>
          <w:lang w:eastAsia="ar-SA"/>
        </w:rPr>
        <w:t>. ПОЛОЖЕНИЯ О РЕГУЛИРОВАНИИ ИНЫХ ВОПРОСОВ ЗЕМЛЕПОЛЬЗОВАНИЯ И ЗАСТРОЙКИ</w:t>
      </w:r>
      <w:bookmarkEnd w:id="151"/>
      <w:bookmarkEnd w:id="237"/>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238" w:name="_Toc40799421"/>
      <w:r w:rsidRPr="00EC0603">
        <w:rPr>
          <w:rFonts w:eastAsia="Times New Roman"/>
          <w:b/>
          <w:sz w:val="20"/>
          <w:szCs w:val="20"/>
          <w:lang w:eastAsia="ar-SA"/>
        </w:rPr>
        <w:t>Статья 25. Особенности применения видов разрешенного использования земельных участков и объектов капитального строительства</w:t>
      </w:r>
      <w:bookmarkEnd w:id="238"/>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1. Наименования, описания и коды видов разрешенного использования земельных участков и объектов капитального строительства, установленных в градостроительных регламентах, применяются в соответствии с Классификатором видов разрешенного использования земельных участков.</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2. На земельных участках может размещаться несколько зданий, строений, сооружений, если при этом не нарушаются предельные размеры земельных участков и предельные параметры разрешенного строительства, реконструкции объектов капитального строительства, технические регламенты и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3. Содержание видов разрешенного использования, допускает (без отдельного указания в градостроительном регламенте)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объектов мелиорации, антенно-мачтовых сооружений, информационных и геодезических знаков, если федеральным законом не установлено иное</w:t>
      </w:r>
      <w:r w:rsidRPr="00EC0603">
        <w:rPr>
          <w:rFonts w:eastAsia="Times New Roman"/>
          <w:b/>
          <w:bCs/>
          <w:sz w:val="20"/>
          <w:szCs w:val="20"/>
          <w:shd w:val="clear" w:color="auto" w:fill="FFFFFF"/>
          <w:lang w:eastAsia="zh-CN"/>
        </w:rPr>
        <w:t>.</w:t>
      </w:r>
    </w:p>
    <w:p w:rsidR="00EC0603" w:rsidRPr="00EC0603" w:rsidRDefault="00EC0603" w:rsidP="00EC0603">
      <w:pPr>
        <w:keepNext/>
        <w:widowControl w:val="0"/>
        <w:numPr>
          <w:ilvl w:val="0"/>
          <w:numId w:val="18"/>
        </w:numPr>
        <w:tabs>
          <w:tab w:val="num" w:pos="-851"/>
          <w:tab w:val="left" w:pos="-426"/>
          <w:tab w:val="num" w:pos="360"/>
        </w:tabs>
        <w:suppressAutoHyphens/>
        <w:autoSpaceDE w:val="0"/>
        <w:spacing w:line="300" w:lineRule="auto"/>
        <w:ind w:left="0" w:firstLine="709"/>
        <w:jc w:val="center"/>
        <w:outlineLvl w:val="0"/>
        <w:rPr>
          <w:rFonts w:eastAsia="Times New Roman"/>
          <w:b/>
          <w:sz w:val="20"/>
          <w:szCs w:val="20"/>
          <w:lang w:eastAsia="ar-SA"/>
        </w:rPr>
      </w:pPr>
      <w:bookmarkStart w:id="239" w:name="_Toc40799422"/>
      <w:r w:rsidRPr="00EC0603">
        <w:rPr>
          <w:rFonts w:eastAsia="Times New Roman"/>
          <w:b/>
          <w:sz w:val="20"/>
          <w:szCs w:val="20"/>
          <w:lang w:eastAsia="ar-SA"/>
        </w:rPr>
        <w:t>Статья 26. Особенности применения предельных параметров разрешенного строительства, реконструкции объектов капитального строительства</w:t>
      </w:r>
      <w:bookmarkEnd w:id="239"/>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1. Размеры образуемых и изменяемых земельных участков должны соответствовать требованиям градостроительных регламентов о максимальной и минимальной площади земельных участков.</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определяются только в том случае, если красные линии установлены в проекте планировки территории.</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3. В случае, если границы земельных участков совпадают с красными линиями, минимальные отступы от границ таких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равны минимальным отступам от красных линий.</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4. Предельная (максимальная) высота объектов капитального строительства определяется в метрах по вертикали от максимальной планировочной отметки земли по периметру отмостки объекта капитального строительства до наивысшей точки конька или плоской кровли объекта капитального строительства.</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Требования градостроительных регламентов в части предельной (максимальной) высоты объектов капитального строительства не распространяются на:</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1) антенны;</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2) вентиляционные и дымовые трубы;</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3) шпили;</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4) аттики;</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5) балюстрады (ограждения);</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 xml:space="preserve">6) выходы на кровлю максимальной площадью </w:t>
      </w:r>
      <w:smartTag w:uri="urn:schemas-microsoft-com:office:smarttags" w:element="metricconverter">
        <w:smartTagPr>
          <w:attr w:name="ProductID" w:val="16 м2"/>
        </w:smartTagPr>
        <w:r w:rsidRPr="00EC0603">
          <w:rPr>
            <w:rFonts w:eastAsia="Times New Roman"/>
            <w:sz w:val="20"/>
            <w:szCs w:val="20"/>
            <w:lang w:eastAsia="zh-CN"/>
          </w:rPr>
          <w:t>16 м</w:t>
        </w:r>
        <w:r w:rsidRPr="00EC0603">
          <w:rPr>
            <w:rFonts w:eastAsia="Times New Roman"/>
            <w:sz w:val="20"/>
            <w:szCs w:val="20"/>
            <w:vertAlign w:val="superscript"/>
            <w:lang w:eastAsia="zh-CN"/>
          </w:rPr>
          <w:t>2</w:t>
        </w:r>
      </w:smartTag>
      <w:r w:rsidRPr="00EC0603">
        <w:rPr>
          <w:rFonts w:eastAsia="Times New Roman"/>
          <w:sz w:val="20"/>
          <w:szCs w:val="20"/>
          <w:lang w:eastAsia="zh-CN"/>
        </w:rPr>
        <w:t xml:space="preserve"> и высотой </w:t>
      </w:r>
      <w:smartTag w:uri="urn:schemas-microsoft-com:office:smarttags" w:element="metricconverter">
        <w:smartTagPr>
          <w:attr w:name="ProductID" w:val="2,5 м"/>
        </w:smartTagPr>
        <w:r w:rsidRPr="00EC0603">
          <w:rPr>
            <w:rFonts w:eastAsia="Times New Roman"/>
            <w:sz w:val="20"/>
            <w:szCs w:val="20"/>
            <w:lang w:eastAsia="zh-CN"/>
          </w:rPr>
          <w:t>2,5 м</w:t>
        </w:r>
      </w:smartTag>
      <w:r w:rsidRPr="00EC0603">
        <w:rPr>
          <w:rFonts w:eastAsia="Times New Roman"/>
          <w:sz w:val="20"/>
          <w:szCs w:val="20"/>
          <w:lang w:eastAsia="zh-CN"/>
        </w:rPr>
        <w:t>;</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 xml:space="preserve">7) остекленные световые фонари, максимальной высотой </w:t>
      </w:r>
      <w:smartTag w:uri="urn:schemas-microsoft-com:office:smarttags" w:element="metricconverter">
        <w:smartTagPr>
          <w:attr w:name="ProductID" w:val="2,5 м"/>
        </w:smartTagPr>
        <w:r w:rsidRPr="00EC0603">
          <w:rPr>
            <w:rFonts w:eastAsia="Times New Roman"/>
            <w:sz w:val="20"/>
            <w:szCs w:val="20"/>
            <w:lang w:eastAsia="zh-CN"/>
          </w:rPr>
          <w:t>2,5 м</w:t>
        </w:r>
      </w:smartTag>
      <w:r w:rsidRPr="00EC0603">
        <w:rPr>
          <w:rFonts w:eastAsia="Times New Roman"/>
          <w:sz w:val="20"/>
          <w:szCs w:val="20"/>
          <w:lang w:eastAsia="zh-CN"/>
        </w:rPr>
        <w:t>, суммарная площадь которых не превышает 25 % площади кровли;</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 xml:space="preserve">8) машинные помещения лифтов высотой до </w:t>
      </w:r>
      <w:smartTag w:uri="urn:schemas-microsoft-com:office:smarttags" w:element="metricconverter">
        <w:smartTagPr>
          <w:attr w:name="ProductID" w:val="5 м"/>
        </w:smartTagPr>
        <w:r w:rsidRPr="00EC0603">
          <w:rPr>
            <w:rFonts w:eastAsia="Times New Roman"/>
            <w:sz w:val="20"/>
            <w:szCs w:val="20"/>
            <w:lang w:eastAsia="zh-CN"/>
          </w:rPr>
          <w:t>5 м</w:t>
        </w:r>
      </w:smartTag>
      <w:r w:rsidRPr="00EC0603">
        <w:rPr>
          <w:rFonts w:eastAsia="Times New Roman"/>
          <w:sz w:val="20"/>
          <w:szCs w:val="20"/>
          <w:lang w:eastAsia="zh-CN"/>
        </w:rPr>
        <w:t>.</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5. Максимальный процент застройки в границах земельного участка определяется как отношение суммарной площади земельного участка, которая может быть застроена, ко всей площади земельного участка. При этом площадь земельного участка, которая может быть застроена, определяется как сумма площадей горизонтальных сечений по внешним обводам объектов капитального строительства на уровне цоколей, включая выступающие части, в том числе крыльца и террасы.</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В площадь земельного участка, которая может быть застроена, включается площадь под зданием, расположенным на столбах, а также проезды под таким зданием.</w:t>
      </w:r>
    </w:p>
    <w:p w:rsidR="00EC0603" w:rsidRPr="00EC0603" w:rsidRDefault="00EC0603" w:rsidP="00EC0603">
      <w:pPr>
        <w:spacing w:before="120" w:after="120"/>
        <w:ind w:firstLine="567"/>
        <w:jc w:val="both"/>
        <w:rPr>
          <w:rFonts w:eastAsia="Times New Roman"/>
          <w:sz w:val="20"/>
          <w:szCs w:val="20"/>
          <w:lang w:eastAsia="zh-CN"/>
        </w:rPr>
      </w:pPr>
      <w:r w:rsidRPr="00EC0603">
        <w:rPr>
          <w:rFonts w:eastAsia="Times New Roman"/>
          <w:sz w:val="20"/>
          <w:szCs w:val="20"/>
          <w:lang w:eastAsia="zh-CN"/>
        </w:rPr>
        <w:t>В случае размещения парковки в подземных, цокольном и (или) первых двух надземных этажах здания, площадь земельного участка, которая может быть застроена, определяется как площадь горизонтального сечения по внешнему обводу данного здания (включая выступающие части) на уровне верха перекрытия парковки.</w:t>
      </w:r>
    </w:p>
    <w:p w:rsidR="00EC0603" w:rsidRPr="00EC0603" w:rsidRDefault="00EC0603" w:rsidP="00EC0603">
      <w:pPr>
        <w:keepNext/>
        <w:widowControl w:val="0"/>
        <w:numPr>
          <w:ilvl w:val="0"/>
          <w:numId w:val="18"/>
        </w:numPr>
        <w:tabs>
          <w:tab w:val="num" w:pos="0"/>
          <w:tab w:val="num" w:pos="360"/>
        </w:tabs>
        <w:suppressAutoHyphens/>
        <w:autoSpaceDE w:val="0"/>
        <w:spacing w:line="360" w:lineRule="auto"/>
        <w:ind w:left="0" w:firstLine="0"/>
        <w:jc w:val="center"/>
        <w:outlineLvl w:val="0"/>
        <w:rPr>
          <w:rFonts w:eastAsia="Times New Roman"/>
          <w:b/>
          <w:sz w:val="20"/>
          <w:szCs w:val="20"/>
          <w:lang w:eastAsia="ar-SA"/>
        </w:rPr>
      </w:pPr>
      <w:bookmarkStart w:id="240" w:name="_Toc40799423"/>
      <w:r w:rsidRPr="00EC0603">
        <w:rPr>
          <w:rFonts w:eastAsia="Times New Roman"/>
          <w:b/>
          <w:sz w:val="20"/>
          <w:szCs w:val="20"/>
          <w:lang w:eastAsia="ar-SA"/>
        </w:rPr>
        <w:t xml:space="preserve">ЧАСТЬ </w:t>
      </w:r>
      <w:r w:rsidRPr="00EC0603">
        <w:rPr>
          <w:rFonts w:eastAsia="Times New Roman"/>
          <w:b/>
          <w:sz w:val="20"/>
          <w:szCs w:val="20"/>
          <w:lang w:val="en-US" w:eastAsia="ar-SA"/>
        </w:rPr>
        <w:t>II</w:t>
      </w:r>
      <w:r w:rsidRPr="00EC0603">
        <w:rPr>
          <w:rFonts w:eastAsia="Times New Roman"/>
          <w:b/>
          <w:sz w:val="20"/>
          <w:szCs w:val="20"/>
          <w:lang w:eastAsia="ar-SA"/>
        </w:rPr>
        <w:t>. КАРТА ГРАДОСТРОИТЕЛЬНОГО ЗОНИРОВАНИЯ</w:t>
      </w:r>
      <w:bookmarkEnd w:id="240"/>
    </w:p>
    <w:p w:rsidR="00EC0603" w:rsidRPr="00EC0603" w:rsidRDefault="00EC0603" w:rsidP="00EC0603">
      <w:pPr>
        <w:ind w:firstLine="709"/>
        <w:jc w:val="both"/>
        <w:rPr>
          <w:rFonts w:eastAsia="Times New Roman"/>
          <w:sz w:val="20"/>
          <w:szCs w:val="20"/>
          <w:lang w:eastAsia="zh-CN"/>
        </w:rPr>
      </w:pPr>
      <w:r w:rsidRPr="00EC0603">
        <w:rPr>
          <w:rFonts w:eastAsia="Times New Roman"/>
          <w:sz w:val="20"/>
          <w:szCs w:val="20"/>
          <w:lang w:eastAsia="zh-CN"/>
        </w:rPr>
        <w:t>На карте градостроительного зонирования отображены:</w:t>
      </w:r>
    </w:p>
    <w:p w:rsidR="00EC0603" w:rsidRPr="00EC0603" w:rsidRDefault="00EC0603" w:rsidP="00EC0603">
      <w:pPr>
        <w:ind w:firstLine="709"/>
        <w:jc w:val="both"/>
        <w:rPr>
          <w:rFonts w:eastAsia="Times New Roman"/>
          <w:sz w:val="20"/>
          <w:szCs w:val="20"/>
          <w:lang w:eastAsia="zh-CN"/>
        </w:rPr>
      </w:pPr>
      <w:r w:rsidRPr="00EC0603">
        <w:rPr>
          <w:rFonts w:eastAsia="Times New Roman"/>
          <w:sz w:val="20"/>
          <w:szCs w:val="20"/>
          <w:lang w:eastAsia="zh-CN"/>
        </w:rPr>
        <w:t>- административные границы;</w:t>
      </w:r>
    </w:p>
    <w:p w:rsidR="00EC0603" w:rsidRPr="00EC0603" w:rsidRDefault="00EC0603" w:rsidP="00EC0603">
      <w:pPr>
        <w:ind w:firstLine="709"/>
        <w:jc w:val="both"/>
        <w:rPr>
          <w:rFonts w:eastAsia="Times New Roman"/>
          <w:sz w:val="20"/>
          <w:szCs w:val="20"/>
          <w:lang w:eastAsia="zh-CN"/>
        </w:rPr>
      </w:pPr>
      <w:r w:rsidRPr="00EC0603">
        <w:rPr>
          <w:rFonts w:eastAsia="Times New Roman"/>
          <w:sz w:val="20"/>
          <w:szCs w:val="20"/>
          <w:lang w:eastAsia="zh-CN"/>
        </w:rPr>
        <w:t>- объекты транспортной инфраструктуры;</w:t>
      </w:r>
    </w:p>
    <w:p w:rsidR="00EC0603" w:rsidRPr="00EC0603" w:rsidRDefault="00EC0603" w:rsidP="00EC0603">
      <w:pPr>
        <w:ind w:firstLine="709"/>
        <w:jc w:val="both"/>
        <w:rPr>
          <w:rFonts w:eastAsia="Times New Roman"/>
          <w:sz w:val="20"/>
          <w:szCs w:val="20"/>
          <w:lang w:eastAsia="zh-CN"/>
        </w:rPr>
      </w:pPr>
      <w:r w:rsidRPr="00EC0603">
        <w:rPr>
          <w:rFonts w:eastAsia="Times New Roman"/>
          <w:sz w:val="20"/>
          <w:szCs w:val="20"/>
          <w:lang w:eastAsia="zh-CN"/>
        </w:rPr>
        <w:t>- территориальные зоны;</w:t>
      </w:r>
    </w:p>
    <w:p w:rsidR="00EC0603" w:rsidRPr="00EC0603" w:rsidRDefault="00EC0603" w:rsidP="00EC0603">
      <w:pPr>
        <w:ind w:firstLine="709"/>
        <w:jc w:val="both"/>
        <w:rPr>
          <w:rFonts w:eastAsia="Times New Roman"/>
          <w:sz w:val="20"/>
          <w:szCs w:val="20"/>
          <w:lang w:eastAsia="zh-CN"/>
        </w:rPr>
      </w:pPr>
      <w:r w:rsidRPr="00EC0603">
        <w:rPr>
          <w:rFonts w:eastAsia="Times New Roman"/>
          <w:sz w:val="20"/>
          <w:szCs w:val="20"/>
          <w:lang w:eastAsia="zh-CN"/>
        </w:rPr>
        <w:t>- зоны с особыми условиями использования территорий;</w:t>
      </w:r>
    </w:p>
    <w:p w:rsidR="00EC0603" w:rsidRPr="00EC0603" w:rsidRDefault="00EC0603" w:rsidP="00EC0603">
      <w:pPr>
        <w:ind w:firstLine="709"/>
        <w:jc w:val="both"/>
        <w:rPr>
          <w:rFonts w:eastAsia="Times New Roman"/>
          <w:sz w:val="20"/>
          <w:szCs w:val="20"/>
          <w:lang w:eastAsia="zh-CN"/>
        </w:rPr>
      </w:pPr>
      <w:r w:rsidRPr="00EC0603">
        <w:rPr>
          <w:rFonts w:eastAsia="Times New Roman"/>
          <w:sz w:val="20"/>
          <w:szCs w:val="20"/>
          <w:lang w:eastAsia="zh-CN"/>
        </w:rPr>
        <w:t>- объекты культурного наследия;</w:t>
      </w:r>
    </w:p>
    <w:p w:rsidR="00EC0603" w:rsidRPr="00EC0603" w:rsidRDefault="00EC0603" w:rsidP="00EC0603">
      <w:pPr>
        <w:ind w:firstLine="709"/>
        <w:jc w:val="both"/>
        <w:rPr>
          <w:rFonts w:eastAsia="Times New Roman"/>
          <w:sz w:val="20"/>
          <w:szCs w:val="20"/>
          <w:lang w:eastAsia="zh-CN"/>
        </w:rPr>
      </w:pPr>
      <w:r w:rsidRPr="00EC0603">
        <w:rPr>
          <w:rFonts w:eastAsia="Times New Roman"/>
          <w:sz w:val="20"/>
          <w:szCs w:val="20"/>
          <w:lang w:eastAsia="zh-CN"/>
        </w:rPr>
        <w:t xml:space="preserve"> - территории, на которых градостроительные регламенты не устанавливаются или на которые градостроительные регламенты не распространяются.</w:t>
      </w:r>
    </w:p>
    <w:p w:rsidR="00EC0603" w:rsidRPr="00EC0603" w:rsidRDefault="00EC0603" w:rsidP="00EC0603">
      <w:pPr>
        <w:autoSpaceDE w:val="0"/>
        <w:autoSpaceDN w:val="0"/>
        <w:adjustRightInd w:val="0"/>
        <w:ind w:firstLine="709"/>
        <w:jc w:val="both"/>
        <w:rPr>
          <w:rFonts w:eastAsia="Times New Roman"/>
          <w:sz w:val="20"/>
          <w:szCs w:val="20"/>
          <w:lang w:eastAsia="ru-RU"/>
        </w:rPr>
      </w:pPr>
      <w:r w:rsidRPr="00EC0603">
        <w:rPr>
          <w:rFonts w:eastAsia="Times New Roman"/>
          <w:sz w:val="20"/>
          <w:szCs w:val="20"/>
          <w:lang w:eastAsia="ru-RU"/>
        </w:rPr>
        <w:t>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w:t>
      </w:r>
    </w:p>
    <w:p w:rsidR="00EC0603" w:rsidRPr="00EC0603" w:rsidRDefault="00EC0603" w:rsidP="00EC0603">
      <w:pPr>
        <w:widowControl w:val="0"/>
        <w:tabs>
          <w:tab w:val="left" w:pos="720"/>
          <w:tab w:val="left" w:pos="800"/>
        </w:tabs>
        <w:suppressAutoHyphens/>
        <w:autoSpaceDE w:val="0"/>
        <w:ind w:firstLine="709"/>
        <w:jc w:val="both"/>
        <w:rPr>
          <w:rFonts w:eastAsia="Arial"/>
          <w:b/>
          <w:sz w:val="20"/>
          <w:szCs w:val="20"/>
          <w:lang w:eastAsia="ar-SA"/>
        </w:rPr>
      </w:pPr>
    </w:p>
    <w:p w:rsidR="00EC0603" w:rsidRPr="00EC0603" w:rsidRDefault="00EC0603" w:rsidP="00EC0603">
      <w:pPr>
        <w:widowControl w:val="0"/>
        <w:tabs>
          <w:tab w:val="left" w:pos="720"/>
          <w:tab w:val="left" w:pos="800"/>
        </w:tabs>
        <w:suppressAutoHyphens/>
        <w:autoSpaceDE w:val="0"/>
        <w:ind w:firstLine="709"/>
        <w:jc w:val="both"/>
        <w:rPr>
          <w:rFonts w:eastAsia="Arial"/>
          <w:b/>
          <w:sz w:val="20"/>
          <w:szCs w:val="20"/>
          <w:lang w:eastAsia="ar-SA"/>
        </w:rPr>
      </w:pPr>
    </w:p>
    <w:p w:rsidR="00EC0603" w:rsidRPr="00EC0603" w:rsidRDefault="00EC0603" w:rsidP="00EC0603">
      <w:pPr>
        <w:widowControl w:val="0"/>
        <w:tabs>
          <w:tab w:val="left" w:pos="720"/>
          <w:tab w:val="left" w:pos="800"/>
        </w:tabs>
        <w:suppressAutoHyphens/>
        <w:autoSpaceDE w:val="0"/>
        <w:ind w:firstLine="709"/>
        <w:jc w:val="both"/>
        <w:rPr>
          <w:rFonts w:eastAsia="Arial"/>
          <w:b/>
          <w:sz w:val="20"/>
          <w:szCs w:val="20"/>
          <w:lang w:eastAsia="ar-SA"/>
        </w:rPr>
      </w:pPr>
      <w:r w:rsidRPr="00EC0603">
        <w:rPr>
          <w:rFonts w:eastAsia="Arial"/>
          <w:b/>
          <w:sz w:val="20"/>
          <w:szCs w:val="20"/>
          <w:lang w:eastAsia="ar-SA"/>
        </w:rPr>
        <w:t xml:space="preserve">Территории, на которые градостроительные регламенты </w:t>
      </w:r>
    </w:p>
    <w:p w:rsidR="00EC0603" w:rsidRPr="00EC0603" w:rsidRDefault="00EC0603" w:rsidP="00EC0603">
      <w:pPr>
        <w:tabs>
          <w:tab w:val="left" w:pos="720"/>
          <w:tab w:val="left" w:pos="800"/>
        </w:tabs>
        <w:suppressAutoHyphens/>
        <w:autoSpaceDE w:val="0"/>
        <w:ind w:firstLine="709"/>
        <w:jc w:val="both"/>
        <w:rPr>
          <w:rFonts w:eastAsia="Arial"/>
          <w:b/>
          <w:sz w:val="20"/>
          <w:szCs w:val="20"/>
          <w:lang w:eastAsia="ar-SA"/>
        </w:rPr>
      </w:pPr>
      <w:r w:rsidRPr="00EC0603">
        <w:rPr>
          <w:rFonts w:eastAsia="Arial"/>
          <w:b/>
          <w:sz w:val="20"/>
          <w:szCs w:val="20"/>
          <w:lang w:eastAsia="ar-SA"/>
        </w:rPr>
        <w:t>не распространяются или не устанавливаются:</w:t>
      </w:r>
    </w:p>
    <w:p w:rsidR="00EC0603" w:rsidRPr="00EC0603" w:rsidRDefault="00EC0603" w:rsidP="00EC0603">
      <w:pPr>
        <w:tabs>
          <w:tab w:val="left" w:pos="720"/>
          <w:tab w:val="left" w:pos="800"/>
        </w:tabs>
        <w:suppressAutoHyphens/>
        <w:autoSpaceDE w:val="0"/>
        <w:ind w:firstLine="709"/>
        <w:jc w:val="both"/>
        <w:rPr>
          <w:rFonts w:eastAsia="Arial"/>
          <w:b/>
          <w:sz w:val="20"/>
          <w:szCs w:val="20"/>
          <w:lang w:eastAsia="ar-SA"/>
        </w:rPr>
      </w:pPr>
    </w:p>
    <w:p w:rsidR="00EC0603" w:rsidRPr="00EC0603" w:rsidRDefault="00EC0603" w:rsidP="00EC0603">
      <w:pPr>
        <w:tabs>
          <w:tab w:val="left" w:pos="-1843"/>
          <w:tab w:val="left" w:pos="-1560"/>
        </w:tabs>
        <w:suppressAutoHyphens/>
        <w:autoSpaceDE w:val="0"/>
        <w:ind w:left="567"/>
        <w:jc w:val="both"/>
        <w:rPr>
          <w:rFonts w:eastAsia="Arial"/>
          <w:sz w:val="20"/>
          <w:szCs w:val="20"/>
          <w:lang w:eastAsia="ar-SA"/>
        </w:rPr>
      </w:pPr>
      <w:r w:rsidRPr="00EC0603">
        <w:rPr>
          <w:rFonts w:eastAsia="Arial"/>
          <w:sz w:val="20"/>
          <w:szCs w:val="20"/>
          <w:lang w:eastAsia="ar-SA"/>
        </w:rPr>
        <w:t>НПВ. Земли национального парка "Валдайский"</w:t>
      </w:r>
    </w:p>
    <w:p w:rsidR="00EC0603" w:rsidRPr="00EC0603" w:rsidRDefault="00EC0603" w:rsidP="00EC0603">
      <w:pPr>
        <w:tabs>
          <w:tab w:val="left" w:pos="-1843"/>
          <w:tab w:val="left" w:pos="-1560"/>
        </w:tabs>
        <w:suppressAutoHyphens/>
        <w:autoSpaceDE w:val="0"/>
        <w:ind w:left="567"/>
        <w:jc w:val="both"/>
        <w:rPr>
          <w:rFonts w:eastAsia="Arial"/>
          <w:sz w:val="20"/>
          <w:szCs w:val="20"/>
          <w:lang w:eastAsia="ar-SA"/>
        </w:rPr>
      </w:pPr>
      <w:r w:rsidRPr="00EC0603">
        <w:rPr>
          <w:rFonts w:eastAsia="Arial"/>
          <w:sz w:val="20"/>
          <w:szCs w:val="20"/>
          <w:lang w:eastAsia="ar-SA"/>
        </w:rPr>
        <w:t>ВФ. Территория водного фонда</w:t>
      </w:r>
    </w:p>
    <w:p w:rsidR="00EC0603" w:rsidRPr="00EC0603" w:rsidRDefault="00EC0603" w:rsidP="00EC0603">
      <w:pPr>
        <w:widowControl w:val="0"/>
        <w:tabs>
          <w:tab w:val="left" w:pos="-1843"/>
          <w:tab w:val="left" w:pos="-1560"/>
        </w:tabs>
        <w:suppressAutoHyphens/>
        <w:autoSpaceDE w:val="0"/>
        <w:spacing w:line="300" w:lineRule="auto"/>
        <w:ind w:left="567"/>
        <w:jc w:val="both"/>
        <w:rPr>
          <w:rFonts w:eastAsia="Times New Roman"/>
          <w:sz w:val="20"/>
          <w:szCs w:val="20"/>
          <w:lang w:eastAsia="ar-SA"/>
        </w:rPr>
      </w:pPr>
      <w:r w:rsidRPr="00EC0603">
        <w:rPr>
          <w:rFonts w:eastAsia="Times New Roman"/>
          <w:sz w:val="20"/>
          <w:szCs w:val="20"/>
          <w:lang w:eastAsia="ar-SA"/>
        </w:rPr>
        <w:t xml:space="preserve">СН. Территория </w:t>
      </w:r>
      <w:r w:rsidRPr="00EC0603">
        <w:rPr>
          <w:rFonts w:eastAsia="Times New Roman"/>
          <w:sz w:val="20"/>
          <w:szCs w:val="20"/>
          <w:lang w:eastAsia="ru-RU"/>
        </w:rPr>
        <w:t>сельскохозяйственных угодий в составе земель сельскохозяйственного назначения</w:t>
      </w:r>
    </w:p>
    <w:p w:rsidR="00EC0603" w:rsidRPr="00EC0603" w:rsidRDefault="00EC0603" w:rsidP="00EC0603">
      <w:pPr>
        <w:tabs>
          <w:tab w:val="left" w:pos="-1843"/>
          <w:tab w:val="left" w:pos="-1560"/>
        </w:tabs>
        <w:suppressAutoHyphens/>
        <w:autoSpaceDE w:val="0"/>
        <w:ind w:left="567"/>
        <w:jc w:val="both"/>
        <w:rPr>
          <w:rFonts w:eastAsia="Arial"/>
          <w:sz w:val="20"/>
          <w:szCs w:val="20"/>
          <w:lang w:eastAsia="ar-SA"/>
        </w:rPr>
      </w:pPr>
      <w:r w:rsidRPr="00EC0603">
        <w:rPr>
          <w:rFonts w:eastAsia="Arial"/>
          <w:sz w:val="20"/>
          <w:szCs w:val="20"/>
          <w:lang w:eastAsia="ar-SA"/>
        </w:rPr>
        <w:t>ЗО. Земли особо охраняемых территорий</w:t>
      </w:r>
    </w:p>
    <w:p w:rsidR="00EC0603" w:rsidRPr="00EC0603" w:rsidRDefault="00EC0603" w:rsidP="00EC0603">
      <w:pPr>
        <w:tabs>
          <w:tab w:val="left" w:pos="-1843"/>
          <w:tab w:val="left" w:pos="-1560"/>
        </w:tabs>
        <w:suppressAutoHyphens/>
        <w:autoSpaceDE w:val="0"/>
        <w:ind w:left="567"/>
        <w:jc w:val="both"/>
        <w:rPr>
          <w:rFonts w:eastAsia="Arial"/>
          <w:sz w:val="20"/>
          <w:szCs w:val="20"/>
          <w:lang w:eastAsia="ar-SA"/>
        </w:rPr>
      </w:pPr>
      <w:r w:rsidRPr="00EC0603">
        <w:rPr>
          <w:rFonts w:eastAsia="Arial"/>
          <w:sz w:val="20"/>
          <w:szCs w:val="20"/>
          <w:lang w:eastAsia="ar-SA"/>
        </w:rPr>
        <w:t>ИТ. Территория инженерно-транспортной инфраструктуры</w:t>
      </w:r>
    </w:p>
    <w:p w:rsidR="00EC0603" w:rsidRPr="00EC0603" w:rsidRDefault="00EC0603" w:rsidP="00EC0603">
      <w:pPr>
        <w:autoSpaceDE w:val="0"/>
        <w:autoSpaceDN w:val="0"/>
        <w:adjustRightInd w:val="0"/>
        <w:ind w:firstLine="709"/>
        <w:jc w:val="both"/>
        <w:rPr>
          <w:rFonts w:eastAsia="Times New Roman"/>
          <w:sz w:val="20"/>
          <w:szCs w:val="20"/>
          <w:lang w:eastAsia="ru-RU"/>
        </w:rPr>
      </w:pPr>
    </w:p>
    <w:p w:rsidR="00EC0603" w:rsidRPr="00EC0603" w:rsidRDefault="00EC0603" w:rsidP="00EC0603">
      <w:pPr>
        <w:tabs>
          <w:tab w:val="left" w:pos="720"/>
          <w:tab w:val="left" w:pos="800"/>
        </w:tabs>
        <w:suppressAutoHyphens/>
        <w:autoSpaceDE w:val="0"/>
        <w:ind w:firstLine="709"/>
        <w:jc w:val="both"/>
        <w:rPr>
          <w:rFonts w:eastAsia="Arial"/>
          <w:b/>
          <w:sz w:val="20"/>
          <w:szCs w:val="20"/>
          <w:lang w:eastAsia="ar-SA"/>
        </w:rPr>
      </w:pPr>
      <w:r w:rsidRPr="00EC0603">
        <w:rPr>
          <w:rFonts w:eastAsia="Arial"/>
          <w:b/>
          <w:sz w:val="20"/>
          <w:szCs w:val="20"/>
          <w:lang w:eastAsia="ar-SA"/>
        </w:rPr>
        <w:t>Границы зон с особыми условиями использования территорий:</w:t>
      </w:r>
    </w:p>
    <w:p w:rsidR="00EC0603" w:rsidRPr="00EC0603" w:rsidRDefault="00EC0603" w:rsidP="00EC0603">
      <w:pPr>
        <w:tabs>
          <w:tab w:val="left" w:pos="720"/>
          <w:tab w:val="left" w:pos="800"/>
        </w:tabs>
        <w:suppressAutoHyphens/>
        <w:autoSpaceDE w:val="0"/>
        <w:ind w:firstLine="709"/>
        <w:jc w:val="both"/>
        <w:rPr>
          <w:rFonts w:eastAsia="Arial"/>
          <w:sz w:val="20"/>
          <w:szCs w:val="20"/>
          <w:lang w:eastAsia="ar-SA"/>
        </w:rPr>
      </w:pPr>
      <w:r w:rsidRPr="00EC0603">
        <w:rPr>
          <w:rFonts w:eastAsia="Arial"/>
          <w:sz w:val="20"/>
          <w:szCs w:val="20"/>
          <w:lang w:eastAsia="ar-SA"/>
        </w:rPr>
        <w:t>ПРИБРЕЖНАЯ ЗАЩИТНАЯ ПОЛОСА</w:t>
      </w:r>
    </w:p>
    <w:p w:rsidR="00EC0603" w:rsidRPr="00EC0603" w:rsidRDefault="00EC0603" w:rsidP="00EC0603">
      <w:pPr>
        <w:tabs>
          <w:tab w:val="left" w:pos="720"/>
          <w:tab w:val="left" w:pos="800"/>
        </w:tabs>
        <w:suppressAutoHyphens/>
        <w:autoSpaceDE w:val="0"/>
        <w:ind w:firstLine="709"/>
        <w:jc w:val="both"/>
        <w:rPr>
          <w:rFonts w:eastAsia="Arial"/>
          <w:sz w:val="20"/>
          <w:szCs w:val="20"/>
          <w:lang w:eastAsia="ar-SA"/>
        </w:rPr>
      </w:pPr>
      <w:r w:rsidRPr="00EC0603">
        <w:rPr>
          <w:rFonts w:eastAsia="Arial"/>
          <w:sz w:val="20"/>
          <w:szCs w:val="20"/>
          <w:lang w:eastAsia="ar-SA"/>
        </w:rPr>
        <w:t>ВОДООХРАННАЯ ЗОНА</w:t>
      </w:r>
    </w:p>
    <w:p w:rsidR="00EC0603" w:rsidRPr="00EC0603" w:rsidRDefault="00EC0603" w:rsidP="00EC0603">
      <w:pPr>
        <w:tabs>
          <w:tab w:val="left" w:pos="720"/>
          <w:tab w:val="left" w:pos="800"/>
        </w:tabs>
        <w:suppressAutoHyphens/>
        <w:autoSpaceDE w:val="0"/>
        <w:ind w:firstLine="709"/>
        <w:jc w:val="both"/>
        <w:rPr>
          <w:rFonts w:eastAsia="Arial"/>
          <w:sz w:val="20"/>
          <w:szCs w:val="20"/>
          <w:lang w:eastAsia="ar-SA"/>
        </w:rPr>
      </w:pPr>
      <w:r w:rsidRPr="00EC0603">
        <w:rPr>
          <w:rFonts w:eastAsia="Arial"/>
          <w:sz w:val="20"/>
          <w:szCs w:val="20"/>
          <w:lang w:eastAsia="ar-SA"/>
        </w:rPr>
        <w:t>ОХРАННАЯ ЗОНА ЛИНИЙ ЭЛЕКТРОПЕРЕДАЧИ</w:t>
      </w:r>
    </w:p>
    <w:p w:rsidR="00EC0603" w:rsidRPr="00EC0603" w:rsidRDefault="00EC0603" w:rsidP="00EC0603">
      <w:pPr>
        <w:tabs>
          <w:tab w:val="left" w:pos="720"/>
          <w:tab w:val="left" w:pos="800"/>
        </w:tabs>
        <w:suppressAutoHyphens/>
        <w:autoSpaceDE w:val="0"/>
        <w:ind w:firstLine="709"/>
        <w:jc w:val="both"/>
        <w:rPr>
          <w:rFonts w:eastAsia="Arial"/>
          <w:sz w:val="20"/>
          <w:szCs w:val="20"/>
          <w:lang w:eastAsia="ar-SA"/>
        </w:rPr>
      </w:pPr>
      <w:r w:rsidRPr="00EC0603">
        <w:rPr>
          <w:rFonts w:eastAsia="Arial"/>
          <w:sz w:val="20"/>
          <w:szCs w:val="20"/>
          <w:lang w:eastAsia="ar-SA"/>
        </w:rPr>
        <w:t>ОХРАННАЯ ЗОНА МАГИСТРАЛЬНОГО ГАЗОПРОВОДА</w:t>
      </w:r>
    </w:p>
    <w:p w:rsidR="00EC0603" w:rsidRPr="00EC0603" w:rsidRDefault="00EC0603" w:rsidP="00EC0603">
      <w:pPr>
        <w:tabs>
          <w:tab w:val="left" w:pos="720"/>
          <w:tab w:val="left" w:pos="800"/>
        </w:tabs>
        <w:suppressAutoHyphens/>
        <w:autoSpaceDE w:val="0"/>
        <w:ind w:firstLine="709"/>
        <w:jc w:val="both"/>
        <w:rPr>
          <w:rFonts w:eastAsia="Arial"/>
          <w:sz w:val="20"/>
          <w:szCs w:val="20"/>
          <w:lang w:eastAsia="ar-SA"/>
        </w:rPr>
      </w:pPr>
      <w:r w:rsidRPr="00EC0603">
        <w:rPr>
          <w:rFonts w:eastAsia="Arial"/>
          <w:sz w:val="20"/>
          <w:szCs w:val="20"/>
          <w:lang w:eastAsia="ar-SA"/>
        </w:rPr>
        <w:t>САНИТАРНО-ЗАЩИТНАЯ ЗОНА КЛАДБИЩ</w:t>
      </w:r>
    </w:p>
    <w:p w:rsidR="00EC0603" w:rsidRPr="00EC0603" w:rsidRDefault="00EC0603" w:rsidP="00EC0603">
      <w:pPr>
        <w:tabs>
          <w:tab w:val="left" w:pos="720"/>
          <w:tab w:val="left" w:pos="800"/>
        </w:tabs>
        <w:suppressAutoHyphens/>
        <w:autoSpaceDE w:val="0"/>
        <w:ind w:firstLine="709"/>
        <w:jc w:val="both"/>
        <w:rPr>
          <w:rFonts w:eastAsia="Arial"/>
          <w:sz w:val="20"/>
          <w:szCs w:val="20"/>
          <w:lang w:eastAsia="ar-SA"/>
        </w:rPr>
      </w:pPr>
      <w:r w:rsidRPr="00EC0603">
        <w:rPr>
          <w:rFonts w:eastAsia="Arial"/>
          <w:sz w:val="20"/>
          <w:szCs w:val="20"/>
          <w:lang w:eastAsia="ar-SA"/>
        </w:rPr>
        <w:t>САНИТАРНО-ЗАЩИТНАЯ ЗОНА</w:t>
      </w:r>
    </w:p>
    <w:p w:rsidR="00EC0603" w:rsidRPr="00EC0603" w:rsidRDefault="00EC0603" w:rsidP="00EC0603">
      <w:pPr>
        <w:tabs>
          <w:tab w:val="left" w:pos="720"/>
          <w:tab w:val="left" w:pos="800"/>
        </w:tabs>
        <w:suppressAutoHyphens/>
        <w:autoSpaceDE w:val="0"/>
        <w:ind w:firstLine="709"/>
        <w:jc w:val="both"/>
        <w:rPr>
          <w:rFonts w:eastAsia="Arial"/>
          <w:sz w:val="20"/>
          <w:szCs w:val="20"/>
          <w:lang w:eastAsia="ar-SA"/>
        </w:rPr>
      </w:pPr>
      <w:r w:rsidRPr="00EC0603">
        <w:rPr>
          <w:rFonts w:eastAsia="Arial"/>
          <w:sz w:val="20"/>
          <w:szCs w:val="20"/>
          <w:lang w:eastAsia="ar-SA"/>
        </w:rPr>
        <w:t>ЗОНА САНИТАРНОЙ ОХРАНЫ ИСТОЧНИКОВ ВОДОСНАБЖЕНИЯ (второй пояс)</w:t>
      </w:r>
    </w:p>
    <w:p w:rsidR="00EC0603" w:rsidRPr="00EC0603" w:rsidRDefault="00EC0603" w:rsidP="00EC0603">
      <w:pPr>
        <w:tabs>
          <w:tab w:val="left" w:pos="720"/>
          <w:tab w:val="left" w:pos="800"/>
        </w:tabs>
        <w:suppressAutoHyphens/>
        <w:autoSpaceDE w:val="0"/>
        <w:ind w:firstLine="709"/>
        <w:jc w:val="both"/>
        <w:rPr>
          <w:rFonts w:eastAsia="Arial"/>
          <w:sz w:val="20"/>
          <w:szCs w:val="20"/>
          <w:lang w:eastAsia="ar-SA"/>
        </w:rPr>
      </w:pPr>
      <w:r w:rsidRPr="00EC0603">
        <w:rPr>
          <w:rFonts w:eastAsia="Arial"/>
          <w:sz w:val="20"/>
          <w:szCs w:val="20"/>
          <w:lang w:eastAsia="ar-SA"/>
        </w:rPr>
        <w:t>ЗОНА САНИТАРНОЙ ОХРАНЫ ИСТОЧНИКОВ ВОДОСНАБЖЕНИЯ (третий пояс)</w:t>
      </w:r>
    </w:p>
    <w:p w:rsidR="00EC0603" w:rsidRPr="00EC0603" w:rsidRDefault="00EC0603" w:rsidP="00EC0603">
      <w:pPr>
        <w:tabs>
          <w:tab w:val="left" w:pos="720"/>
          <w:tab w:val="left" w:pos="800"/>
        </w:tabs>
        <w:suppressAutoHyphens/>
        <w:autoSpaceDE w:val="0"/>
        <w:ind w:firstLine="709"/>
        <w:jc w:val="both"/>
        <w:rPr>
          <w:rFonts w:eastAsia="Arial"/>
          <w:sz w:val="20"/>
          <w:szCs w:val="20"/>
          <w:lang w:eastAsia="ar-SA"/>
        </w:rPr>
      </w:pPr>
      <w:r w:rsidRPr="00EC0603">
        <w:rPr>
          <w:rFonts w:eastAsia="Arial"/>
          <w:sz w:val="20"/>
          <w:szCs w:val="20"/>
          <w:lang w:eastAsia="ar-SA"/>
        </w:rPr>
        <w:t>ГРАНИЦА ТЕРРИТОРИИ ОБЪЕКТОВ КУЛЬТУРНОГО НАСЛЕДИЯ</w:t>
      </w:r>
    </w:p>
    <w:p w:rsidR="00EC0603" w:rsidRPr="00EC0603" w:rsidRDefault="00EC0603" w:rsidP="00EC0603">
      <w:pPr>
        <w:widowControl w:val="0"/>
        <w:tabs>
          <w:tab w:val="decimal" w:pos="1440"/>
        </w:tabs>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________________</w:t>
      </w:r>
    </w:p>
    <w:p w:rsidR="00EC0603" w:rsidRDefault="00EC0603" w:rsidP="00EC0603">
      <w:pPr>
        <w:widowControl w:val="0"/>
        <w:tabs>
          <w:tab w:val="decimal" w:pos="1440"/>
        </w:tabs>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*Оригинал карты градостроительного зонирования Рощинского сельского поселения</w:t>
      </w:r>
      <w:r w:rsidRPr="00EC0603">
        <w:rPr>
          <w:rFonts w:eastAsia="Times New Roman"/>
          <w:noProof/>
          <w:sz w:val="20"/>
          <w:szCs w:val="20"/>
          <w:lang w:eastAsia="ar-SA"/>
        </w:rPr>
        <w:t xml:space="preserve"> </w:t>
      </w:r>
      <w:r w:rsidRPr="00EC0603">
        <w:rPr>
          <w:rFonts w:eastAsia="Times New Roman"/>
          <w:sz w:val="20"/>
          <w:szCs w:val="20"/>
          <w:lang w:eastAsia="ar-SA"/>
        </w:rPr>
        <w:t>(с указанием масштаба) находится в Администрации Рощинского сельского поселения</w:t>
      </w:r>
      <w:r w:rsidRPr="00EC0603">
        <w:rPr>
          <w:rFonts w:eastAsia="Times New Roman"/>
          <w:noProof/>
          <w:sz w:val="20"/>
          <w:szCs w:val="20"/>
          <w:lang w:eastAsia="ar-SA"/>
        </w:rPr>
        <w:t xml:space="preserve"> </w:t>
      </w:r>
      <w:r w:rsidRPr="00EC0603">
        <w:rPr>
          <w:rFonts w:eastAsia="Times New Roman"/>
          <w:sz w:val="20"/>
          <w:szCs w:val="20"/>
          <w:lang w:eastAsia="ar-SA"/>
        </w:rPr>
        <w:t>и доступен для ознакомления заинтересованным лицам в установленном порядке. С копией можно ознакомится в сети интернет</w:t>
      </w:r>
      <w:r w:rsidRPr="00EC0603">
        <w:rPr>
          <w:rFonts w:eastAsia="Times New Roman"/>
          <w:noProof/>
          <w:sz w:val="20"/>
          <w:szCs w:val="20"/>
          <w:lang w:eastAsia="ar-SA"/>
        </w:rPr>
        <w:t xml:space="preserve"> на сайте администрации поселения</w:t>
      </w:r>
      <w:r w:rsidRPr="00EC0603">
        <w:rPr>
          <w:rFonts w:eastAsia="Times New Roman"/>
          <w:sz w:val="20"/>
          <w:szCs w:val="20"/>
          <w:lang w:eastAsia="ar-SA"/>
        </w:rPr>
        <w:t>.</w:t>
      </w:r>
    </w:p>
    <w:p w:rsidR="00F16DE8" w:rsidRPr="00EC0603" w:rsidRDefault="00F16DE8" w:rsidP="00EC0603">
      <w:pPr>
        <w:widowControl w:val="0"/>
        <w:tabs>
          <w:tab w:val="decimal" w:pos="1440"/>
        </w:tabs>
        <w:suppressAutoHyphens/>
        <w:autoSpaceDE w:val="0"/>
        <w:spacing w:line="300" w:lineRule="auto"/>
        <w:ind w:firstLine="160"/>
        <w:jc w:val="both"/>
        <w:rPr>
          <w:rFonts w:eastAsia="Times New Roman"/>
          <w:sz w:val="20"/>
          <w:szCs w:val="20"/>
          <w:lang w:eastAsia="ar-SA"/>
        </w:rPr>
      </w:pPr>
    </w:p>
    <w:p w:rsidR="00EC0603" w:rsidRPr="00EC0603" w:rsidRDefault="00EC0603" w:rsidP="00EC0603">
      <w:pPr>
        <w:keepNext/>
        <w:widowControl w:val="0"/>
        <w:numPr>
          <w:ilvl w:val="0"/>
          <w:numId w:val="18"/>
        </w:numPr>
        <w:tabs>
          <w:tab w:val="num" w:pos="0"/>
          <w:tab w:val="num" w:pos="360"/>
        </w:tabs>
        <w:suppressAutoHyphens/>
        <w:autoSpaceDE w:val="0"/>
        <w:spacing w:line="300" w:lineRule="auto"/>
        <w:ind w:left="0" w:firstLine="0"/>
        <w:jc w:val="center"/>
        <w:outlineLvl w:val="0"/>
        <w:rPr>
          <w:rFonts w:eastAsia="Times New Roman"/>
          <w:b/>
          <w:sz w:val="20"/>
          <w:szCs w:val="20"/>
          <w:lang w:eastAsia="ar-SA"/>
        </w:rPr>
      </w:pPr>
      <w:bookmarkStart w:id="241" w:name="_Toc356390710"/>
      <w:bookmarkStart w:id="242" w:name="_Toc40799424"/>
      <w:r w:rsidRPr="00EC0603">
        <w:rPr>
          <w:rFonts w:eastAsia="Times New Roman"/>
          <w:b/>
          <w:sz w:val="20"/>
          <w:szCs w:val="20"/>
          <w:lang w:eastAsia="ar-SA"/>
        </w:rPr>
        <w:t>ЧАСТЬ III. ГРАДОСТРОИТЕЛЬНЫЕ РЕГЛАМЕНТЫ</w:t>
      </w:r>
      <w:bookmarkEnd w:id="241"/>
      <w:bookmarkEnd w:id="242"/>
    </w:p>
    <w:p w:rsidR="00EC0603" w:rsidRPr="00EC0603" w:rsidRDefault="00EC0603" w:rsidP="00EC0603">
      <w:pPr>
        <w:widowControl w:val="0"/>
        <w:suppressAutoHyphens/>
        <w:autoSpaceDE w:val="0"/>
        <w:ind w:firstLine="160"/>
        <w:jc w:val="both"/>
        <w:rPr>
          <w:rFonts w:eastAsia="Times New Roman"/>
          <w:sz w:val="20"/>
          <w:szCs w:val="20"/>
          <w:lang w:eastAsia="ar-SA"/>
        </w:rPr>
      </w:pPr>
    </w:p>
    <w:p w:rsidR="00EC0603" w:rsidRPr="00EC0603" w:rsidRDefault="00EC0603" w:rsidP="00EC0603">
      <w:pPr>
        <w:tabs>
          <w:tab w:val="left" w:pos="720"/>
          <w:tab w:val="left" w:pos="800"/>
        </w:tabs>
        <w:suppressAutoHyphens/>
        <w:autoSpaceDE w:val="0"/>
        <w:ind w:firstLine="709"/>
        <w:jc w:val="both"/>
        <w:rPr>
          <w:rFonts w:eastAsia="Arial"/>
          <w:b/>
          <w:sz w:val="20"/>
          <w:szCs w:val="20"/>
          <w:lang w:eastAsia="ar-SA"/>
        </w:rPr>
      </w:pPr>
      <w:r w:rsidRPr="00EC0603">
        <w:rPr>
          <w:rFonts w:eastAsia="Arial"/>
          <w:b/>
          <w:sz w:val="20"/>
          <w:szCs w:val="20"/>
          <w:lang w:eastAsia="ar-SA"/>
        </w:rPr>
        <w:t>Жилые зоны:</w:t>
      </w:r>
    </w:p>
    <w:p w:rsidR="00EC0603" w:rsidRPr="00EC0603" w:rsidRDefault="00EC0603" w:rsidP="00EC0603">
      <w:pPr>
        <w:tabs>
          <w:tab w:val="left" w:pos="-142"/>
        </w:tabs>
        <w:suppressAutoHyphens/>
        <w:autoSpaceDE w:val="0"/>
        <w:ind w:left="709"/>
        <w:jc w:val="both"/>
        <w:rPr>
          <w:rFonts w:eastAsia="Arial"/>
          <w:sz w:val="20"/>
          <w:szCs w:val="20"/>
          <w:lang w:eastAsia="ar-SA"/>
        </w:rPr>
      </w:pPr>
      <w:r w:rsidRPr="00EC0603">
        <w:rPr>
          <w:rFonts w:eastAsia="Arial"/>
          <w:sz w:val="20"/>
          <w:szCs w:val="20"/>
          <w:lang w:eastAsia="ar-SA"/>
        </w:rPr>
        <w:t>Ж.1.</w:t>
      </w:r>
      <w:r w:rsidRPr="00EC0603">
        <w:rPr>
          <w:rFonts w:eastAsia="Arial"/>
          <w:sz w:val="20"/>
          <w:szCs w:val="20"/>
          <w:lang w:eastAsia="ar-SA"/>
        </w:rPr>
        <w:tab/>
        <w:t>ЗОНА ЗАСТРОЙКИ ИНДИВИДУАЛЬНЫМИ И МАЛОЭТАЖНЫМИ ЖИЛЫМИ ДОМАМИ</w:t>
      </w:r>
    </w:p>
    <w:p w:rsidR="00EC0603" w:rsidRPr="00EC0603" w:rsidRDefault="00EC0603" w:rsidP="00EC0603">
      <w:pPr>
        <w:tabs>
          <w:tab w:val="left" w:pos="-142"/>
        </w:tabs>
        <w:suppressAutoHyphens/>
        <w:autoSpaceDE w:val="0"/>
        <w:ind w:left="709"/>
        <w:jc w:val="both"/>
        <w:rPr>
          <w:rFonts w:eastAsia="Arial"/>
          <w:sz w:val="20"/>
          <w:szCs w:val="20"/>
          <w:lang w:eastAsia="ar-SA"/>
        </w:rPr>
      </w:pPr>
      <w:r w:rsidRPr="00EC0603">
        <w:rPr>
          <w:rFonts w:eastAsia="Arial"/>
          <w:sz w:val="20"/>
          <w:szCs w:val="20"/>
          <w:lang w:eastAsia="ar-SA"/>
        </w:rPr>
        <w:t>Ж.2. ЗОНА ЗАСТРОЙКИ СРЕДНЕЭТАЖНЫМИ ЖИЛЫМИ ДОМАМИ</w:t>
      </w:r>
    </w:p>
    <w:p w:rsidR="00EC0603" w:rsidRPr="00EC0603" w:rsidRDefault="00EC0603" w:rsidP="00EC0603">
      <w:pPr>
        <w:tabs>
          <w:tab w:val="left" w:pos="-142"/>
        </w:tabs>
        <w:suppressAutoHyphens/>
        <w:autoSpaceDE w:val="0"/>
        <w:ind w:left="709"/>
        <w:jc w:val="both"/>
        <w:rPr>
          <w:rFonts w:eastAsia="Arial"/>
          <w:sz w:val="20"/>
          <w:szCs w:val="20"/>
          <w:lang w:eastAsia="ar-SA"/>
        </w:rPr>
      </w:pPr>
    </w:p>
    <w:p w:rsidR="00EC0603" w:rsidRPr="00EC0603" w:rsidRDefault="00EC0603" w:rsidP="00EC0603">
      <w:pPr>
        <w:tabs>
          <w:tab w:val="left" w:pos="-142"/>
          <w:tab w:val="left" w:pos="0"/>
          <w:tab w:val="left" w:pos="800"/>
        </w:tabs>
        <w:suppressAutoHyphens/>
        <w:autoSpaceDE w:val="0"/>
        <w:ind w:left="709"/>
        <w:jc w:val="both"/>
        <w:rPr>
          <w:rFonts w:eastAsia="Arial"/>
          <w:b/>
          <w:sz w:val="20"/>
          <w:szCs w:val="20"/>
          <w:lang w:eastAsia="ar-SA"/>
        </w:rPr>
      </w:pPr>
      <w:r w:rsidRPr="00EC0603">
        <w:rPr>
          <w:rFonts w:eastAsia="Arial"/>
          <w:b/>
          <w:sz w:val="20"/>
          <w:szCs w:val="20"/>
          <w:lang w:eastAsia="ar-SA"/>
        </w:rPr>
        <w:t>Общественно-деловые зоны:</w:t>
      </w:r>
    </w:p>
    <w:p w:rsidR="00EC0603" w:rsidRPr="00EC0603" w:rsidRDefault="00EC0603" w:rsidP="00EC0603">
      <w:pPr>
        <w:tabs>
          <w:tab w:val="left" w:pos="-142"/>
          <w:tab w:val="left" w:pos="0"/>
          <w:tab w:val="left" w:pos="800"/>
        </w:tabs>
        <w:suppressAutoHyphens/>
        <w:autoSpaceDE w:val="0"/>
        <w:ind w:left="709"/>
        <w:jc w:val="both"/>
        <w:rPr>
          <w:rFonts w:eastAsia="Arial"/>
          <w:sz w:val="20"/>
          <w:szCs w:val="20"/>
          <w:lang w:eastAsia="ar-SA"/>
        </w:rPr>
      </w:pPr>
      <w:r w:rsidRPr="00EC0603">
        <w:rPr>
          <w:rFonts w:eastAsia="Arial"/>
          <w:sz w:val="20"/>
          <w:szCs w:val="20"/>
          <w:lang w:eastAsia="ar-SA"/>
        </w:rPr>
        <w:t>ОД.</w:t>
      </w:r>
      <w:r w:rsidRPr="00EC0603">
        <w:rPr>
          <w:rFonts w:eastAsia="Arial"/>
          <w:sz w:val="20"/>
          <w:szCs w:val="20"/>
          <w:lang w:eastAsia="ar-SA"/>
        </w:rPr>
        <w:tab/>
        <w:t>ОБЩЕСТВЕННО-ДЕЛОВАЯ ЗОНА</w:t>
      </w:r>
    </w:p>
    <w:p w:rsidR="00EC0603" w:rsidRPr="00EC0603" w:rsidRDefault="00EC0603" w:rsidP="00EC0603">
      <w:pPr>
        <w:tabs>
          <w:tab w:val="left" w:pos="-142"/>
          <w:tab w:val="left" w:pos="0"/>
          <w:tab w:val="left" w:pos="800"/>
        </w:tabs>
        <w:suppressAutoHyphens/>
        <w:autoSpaceDE w:val="0"/>
        <w:ind w:left="709"/>
        <w:jc w:val="both"/>
        <w:rPr>
          <w:rFonts w:eastAsia="Arial"/>
          <w:sz w:val="20"/>
          <w:szCs w:val="20"/>
          <w:lang w:eastAsia="ar-SA"/>
        </w:rPr>
      </w:pPr>
    </w:p>
    <w:p w:rsidR="00EC0603" w:rsidRPr="00EC0603" w:rsidRDefault="00EC0603" w:rsidP="00EC0603">
      <w:pPr>
        <w:tabs>
          <w:tab w:val="left" w:pos="-142"/>
          <w:tab w:val="left" w:pos="800"/>
        </w:tabs>
        <w:suppressAutoHyphens/>
        <w:autoSpaceDE w:val="0"/>
        <w:ind w:left="709"/>
        <w:jc w:val="both"/>
        <w:rPr>
          <w:rFonts w:eastAsia="Arial"/>
          <w:b/>
          <w:sz w:val="20"/>
          <w:szCs w:val="20"/>
          <w:lang w:eastAsia="ar-SA"/>
        </w:rPr>
      </w:pPr>
      <w:r w:rsidRPr="00EC0603">
        <w:rPr>
          <w:rFonts w:eastAsia="Arial"/>
          <w:b/>
          <w:sz w:val="20"/>
          <w:szCs w:val="20"/>
          <w:lang w:eastAsia="ar-SA"/>
        </w:rPr>
        <w:t>Рекреационные зоны:</w:t>
      </w:r>
    </w:p>
    <w:p w:rsidR="00EC0603" w:rsidRPr="00EC0603" w:rsidRDefault="00EC0603" w:rsidP="00EC0603">
      <w:pPr>
        <w:tabs>
          <w:tab w:val="left" w:pos="-142"/>
          <w:tab w:val="left" w:pos="800"/>
        </w:tabs>
        <w:suppressAutoHyphens/>
        <w:autoSpaceDE w:val="0"/>
        <w:ind w:left="709"/>
        <w:jc w:val="both"/>
        <w:rPr>
          <w:rFonts w:eastAsia="Arial"/>
          <w:sz w:val="20"/>
          <w:szCs w:val="20"/>
          <w:lang w:eastAsia="ar-SA"/>
        </w:rPr>
      </w:pPr>
      <w:r w:rsidRPr="00EC0603">
        <w:rPr>
          <w:rFonts w:eastAsia="Arial"/>
          <w:sz w:val="20"/>
          <w:szCs w:val="20"/>
          <w:lang w:eastAsia="ar-SA"/>
        </w:rPr>
        <w:t>Р.1.</w:t>
      </w:r>
      <w:r w:rsidRPr="00EC0603">
        <w:rPr>
          <w:rFonts w:eastAsia="Arial"/>
          <w:sz w:val="20"/>
          <w:szCs w:val="20"/>
          <w:lang w:eastAsia="ar-SA"/>
        </w:rPr>
        <w:tab/>
        <w:t>ЗОНА ОБЪЕКТОВ ОТДЫХА, ТУРИЗМА И ЛЕЧЕБНО-РЕКРЕАЦИОННОГО НАЗНАЧЕНИЯ</w:t>
      </w:r>
    </w:p>
    <w:p w:rsidR="00EC0603" w:rsidRPr="00EC0603" w:rsidRDefault="00EC0603" w:rsidP="00EC0603">
      <w:pPr>
        <w:tabs>
          <w:tab w:val="left" w:pos="-142"/>
          <w:tab w:val="left" w:pos="800"/>
        </w:tabs>
        <w:suppressAutoHyphens/>
        <w:autoSpaceDE w:val="0"/>
        <w:ind w:left="709"/>
        <w:jc w:val="both"/>
        <w:rPr>
          <w:rFonts w:eastAsia="Arial"/>
          <w:sz w:val="20"/>
          <w:szCs w:val="20"/>
          <w:lang w:eastAsia="ar-SA"/>
        </w:rPr>
      </w:pPr>
      <w:r w:rsidRPr="00EC0603">
        <w:rPr>
          <w:rFonts w:eastAsia="Arial"/>
          <w:sz w:val="20"/>
          <w:szCs w:val="20"/>
          <w:lang w:eastAsia="ar-SA"/>
        </w:rPr>
        <w:t>Р.2. ЗОНА РАЗМЕЩЕНИЯ ОБЪЕКТОВ САНАТОРНО-КУРОРТНОГО ЛЕЧЕНИЯ, ОТДЫХА И ТУРИЗМА</w:t>
      </w:r>
    </w:p>
    <w:p w:rsidR="00EC0603" w:rsidRPr="00EC0603" w:rsidRDefault="00EC0603" w:rsidP="00EC0603">
      <w:pPr>
        <w:tabs>
          <w:tab w:val="left" w:pos="-142"/>
          <w:tab w:val="left" w:pos="800"/>
        </w:tabs>
        <w:suppressAutoHyphens/>
        <w:autoSpaceDE w:val="0"/>
        <w:ind w:left="709"/>
        <w:jc w:val="both"/>
        <w:rPr>
          <w:rFonts w:eastAsia="Arial"/>
          <w:b/>
          <w:sz w:val="20"/>
          <w:szCs w:val="20"/>
          <w:lang w:eastAsia="ar-SA"/>
        </w:rPr>
      </w:pPr>
    </w:p>
    <w:p w:rsidR="00EC0603" w:rsidRPr="00EC0603" w:rsidRDefault="00EC0603" w:rsidP="00EC0603">
      <w:pPr>
        <w:tabs>
          <w:tab w:val="left" w:pos="-142"/>
          <w:tab w:val="left" w:pos="800"/>
        </w:tabs>
        <w:suppressAutoHyphens/>
        <w:autoSpaceDE w:val="0"/>
        <w:ind w:left="709"/>
        <w:jc w:val="both"/>
        <w:rPr>
          <w:rFonts w:eastAsia="Arial"/>
          <w:b/>
          <w:sz w:val="20"/>
          <w:szCs w:val="20"/>
          <w:lang w:eastAsia="ar-SA"/>
        </w:rPr>
      </w:pPr>
      <w:r w:rsidRPr="00EC0603">
        <w:rPr>
          <w:rFonts w:eastAsia="Arial"/>
          <w:b/>
          <w:sz w:val="20"/>
          <w:szCs w:val="20"/>
          <w:lang w:eastAsia="ar-SA"/>
        </w:rPr>
        <w:t>Производственные зоны:</w:t>
      </w:r>
    </w:p>
    <w:p w:rsidR="00EC0603" w:rsidRPr="00EC0603" w:rsidRDefault="00EC0603" w:rsidP="00EC0603">
      <w:pPr>
        <w:tabs>
          <w:tab w:val="left" w:pos="-142"/>
          <w:tab w:val="left" w:pos="800"/>
        </w:tabs>
        <w:suppressAutoHyphens/>
        <w:autoSpaceDE w:val="0"/>
        <w:ind w:left="709"/>
        <w:jc w:val="both"/>
        <w:rPr>
          <w:rFonts w:eastAsia="Arial"/>
          <w:sz w:val="20"/>
          <w:szCs w:val="20"/>
          <w:lang w:eastAsia="ar-SA"/>
        </w:rPr>
      </w:pPr>
      <w:r w:rsidRPr="00EC0603">
        <w:rPr>
          <w:rFonts w:eastAsia="Arial"/>
          <w:sz w:val="20"/>
          <w:szCs w:val="20"/>
          <w:lang w:eastAsia="ar-SA"/>
        </w:rPr>
        <w:t>П.1.</w:t>
      </w:r>
      <w:r w:rsidRPr="00EC0603">
        <w:rPr>
          <w:rFonts w:eastAsia="Arial"/>
          <w:sz w:val="20"/>
          <w:szCs w:val="20"/>
          <w:lang w:eastAsia="ar-SA"/>
        </w:rPr>
        <w:tab/>
        <w:t>КОММУНАЛЬНО-СКЛАДСКАЯ ЗОНА</w:t>
      </w:r>
    </w:p>
    <w:p w:rsidR="00EC0603" w:rsidRPr="00EC0603" w:rsidRDefault="00EC0603" w:rsidP="00EC0603">
      <w:pPr>
        <w:tabs>
          <w:tab w:val="left" w:pos="-142"/>
          <w:tab w:val="left" w:pos="800"/>
        </w:tabs>
        <w:suppressAutoHyphens/>
        <w:autoSpaceDE w:val="0"/>
        <w:ind w:left="709"/>
        <w:jc w:val="both"/>
        <w:rPr>
          <w:rFonts w:eastAsia="Arial"/>
          <w:sz w:val="20"/>
          <w:szCs w:val="20"/>
          <w:lang w:eastAsia="ar-SA"/>
        </w:rPr>
      </w:pPr>
      <w:r w:rsidRPr="00EC0603">
        <w:rPr>
          <w:rFonts w:eastAsia="Arial"/>
          <w:sz w:val="20"/>
          <w:szCs w:val="20"/>
          <w:lang w:eastAsia="ar-SA"/>
        </w:rPr>
        <w:t>П.2.</w:t>
      </w:r>
      <w:r w:rsidRPr="00EC0603">
        <w:rPr>
          <w:rFonts w:eastAsia="Arial"/>
          <w:sz w:val="20"/>
          <w:szCs w:val="20"/>
          <w:lang w:eastAsia="ar-SA"/>
        </w:rPr>
        <w:tab/>
        <w:t>ЗОНА ПРОИЗВОДСТВЕННЫХ ПРЕДПРИЯТИЙ III - V КЛАССОВ ОПАСНОСТИ</w:t>
      </w:r>
    </w:p>
    <w:p w:rsidR="00EC0603" w:rsidRPr="00EC0603" w:rsidRDefault="00EC0603" w:rsidP="00EC0603">
      <w:pPr>
        <w:tabs>
          <w:tab w:val="left" w:pos="-142"/>
          <w:tab w:val="left" w:pos="800"/>
        </w:tabs>
        <w:suppressAutoHyphens/>
        <w:autoSpaceDE w:val="0"/>
        <w:ind w:left="709"/>
        <w:jc w:val="both"/>
        <w:rPr>
          <w:rFonts w:eastAsia="Arial"/>
          <w:sz w:val="20"/>
          <w:szCs w:val="20"/>
          <w:lang w:eastAsia="ar-SA"/>
        </w:rPr>
      </w:pPr>
      <w:r w:rsidRPr="00EC0603">
        <w:rPr>
          <w:rFonts w:eastAsia="Arial"/>
          <w:sz w:val="20"/>
          <w:szCs w:val="20"/>
          <w:lang w:eastAsia="ar-SA"/>
        </w:rPr>
        <w:t>П.3.</w:t>
      </w:r>
      <w:r w:rsidRPr="00EC0603">
        <w:rPr>
          <w:rFonts w:eastAsia="Arial"/>
          <w:sz w:val="20"/>
          <w:szCs w:val="20"/>
          <w:lang w:eastAsia="ar-SA"/>
        </w:rPr>
        <w:tab/>
        <w:t>ЗОНА СЕЛЬСКОХОЗЯЙСТВЕННЫХ ПРЕДПРИЯТИЙ III - V КЛАССОВ           ОПАСНОСТИ</w:t>
      </w:r>
    </w:p>
    <w:p w:rsidR="00EC0603" w:rsidRPr="00EC0603" w:rsidRDefault="00EC0603" w:rsidP="00EC0603">
      <w:pPr>
        <w:tabs>
          <w:tab w:val="left" w:pos="-142"/>
          <w:tab w:val="left" w:pos="800"/>
        </w:tabs>
        <w:suppressAutoHyphens/>
        <w:autoSpaceDE w:val="0"/>
        <w:ind w:left="709"/>
        <w:jc w:val="both"/>
        <w:rPr>
          <w:rFonts w:eastAsia="Arial"/>
          <w:sz w:val="20"/>
          <w:szCs w:val="20"/>
          <w:lang w:eastAsia="ar-SA"/>
        </w:rPr>
      </w:pPr>
    </w:p>
    <w:p w:rsidR="00EC0603" w:rsidRPr="00EC0603" w:rsidRDefault="00EC0603" w:rsidP="00EC0603">
      <w:pPr>
        <w:tabs>
          <w:tab w:val="left" w:pos="-142"/>
          <w:tab w:val="left" w:pos="800"/>
        </w:tabs>
        <w:suppressAutoHyphens/>
        <w:autoSpaceDE w:val="0"/>
        <w:ind w:left="709"/>
        <w:jc w:val="both"/>
        <w:rPr>
          <w:rFonts w:eastAsia="Arial"/>
          <w:b/>
          <w:sz w:val="20"/>
          <w:szCs w:val="20"/>
          <w:lang w:eastAsia="ar-SA"/>
        </w:rPr>
      </w:pPr>
      <w:r w:rsidRPr="00EC0603">
        <w:rPr>
          <w:rFonts w:eastAsia="Arial"/>
          <w:b/>
          <w:sz w:val="20"/>
          <w:szCs w:val="20"/>
          <w:lang w:eastAsia="ar-SA"/>
        </w:rPr>
        <w:t>Зоны сельскохозяйственного использования:</w:t>
      </w:r>
    </w:p>
    <w:p w:rsidR="00EC0603" w:rsidRPr="00EC0603" w:rsidRDefault="00EC0603" w:rsidP="00EC0603">
      <w:pPr>
        <w:tabs>
          <w:tab w:val="left" w:pos="-142"/>
          <w:tab w:val="left" w:pos="800"/>
        </w:tabs>
        <w:suppressAutoHyphens/>
        <w:autoSpaceDE w:val="0"/>
        <w:ind w:left="709"/>
        <w:jc w:val="both"/>
        <w:rPr>
          <w:rFonts w:eastAsia="Arial"/>
          <w:sz w:val="20"/>
          <w:szCs w:val="20"/>
          <w:lang w:eastAsia="ar-SA"/>
        </w:rPr>
      </w:pPr>
      <w:r w:rsidRPr="00EC0603">
        <w:rPr>
          <w:rFonts w:eastAsia="Arial"/>
          <w:sz w:val="20"/>
          <w:szCs w:val="20"/>
          <w:lang w:eastAsia="ar-SA"/>
        </w:rPr>
        <w:t>СХ.1.</w:t>
      </w:r>
      <w:r w:rsidRPr="00EC0603">
        <w:rPr>
          <w:rFonts w:eastAsia="Arial"/>
          <w:sz w:val="20"/>
          <w:szCs w:val="20"/>
          <w:lang w:eastAsia="ar-SA"/>
        </w:rPr>
        <w:tab/>
        <w:t>ЗОНА СЕЛЬСКОХОЗЯЙСТВЕННОГО ИСПОЛЬЗОВАНИЯ</w:t>
      </w:r>
    </w:p>
    <w:p w:rsidR="00EC0603" w:rsidRPr="00EC0603" w:rsidRDefault="00EC0603" w:rsidP="00EC0603">
      <w:pPr>
        <w:tabs>
          <w:tab w:val="left" w:pos="-142"/>
          <w:tab w:val="left" w:pos="800"/>
        </w:tabs>
        <w:suppressAutoHyphens/>
        <w:autoSpaceDE w:val="0"/>
        <w:ind w:left="709"/>
        <w:jc w:val="both"/>
        <w:rPr>
          <w:rFonts w:eastAsia="Arial"/>
          <w:sz w:val="20"/>
          <w:szCs w:val="20"/>
          <w:lang w:eastAsia="ar-SA"/>
        </w:rPr>
      </w:pPr>
      <w:r w:rsidRPr="00EC0603">
        <w:rPr>
          <w:rFonts w:eastAsia="Arial"/>
          <w:sz w:val="20"/>
          <w:szCs w:val="20"/>
          <w:lang w:eastAsia="ar-SA"/>
        </w:rPr>
        <w:t>СХ.2.</w:t>
      </w:r>
      <w:r w:rsidRPr="00EC0603">
        <w:rPr>
          <w:rFonts w:eastAsia="Arial"/>
          <w:sz w:val="20"/>
          <w:szCs w:val="20"/>
          <w:lang w:eastAsia="ar-SA"/>
        </w:rPr>
        <w:tab/>
        <w:t>ЗОНА ОБЪЕКТОВ КРЕСТЬЯНСКОГО (ФЕРМЕРСКОГО) И ЛИЧНОГО ПОДСОБНОГО ХОЗЯЙСТВА</w:t>
      </w:r>
    </w:p>
    <w:p w:rsidR="00EC0603" w:rsidRPr="00EC0603" w:rsidRDefault="00EC0603" w:rsidP="00EC0603">
      <w:pPr>
        <w:tabs>
          <w:tab w:val="left" w:pos="-142"/>
          <w:tab w:val="left" w:pos="800"/>
        </w:tabs>
        <w:suppressAutoHyphens/>
        <w:autoSpaceDE w:val="0"/>
        <w:ind w:left="709"/>
        <w:jc w:val="both"/>
        <w:rPr>
          <w:rFonts w:eastAsia="Arial"/>
          <w:sz w:val="20"/>
          <w:szCs w:val="20"/>
          <w:lang w:eastAsia="ar-SA"/>
        </w:rPr>
      </w:pPr>
    </w:p>
    <w:p w:rsidR="00EC0603" w:rsidRPr="00EC0603" w:rsidRDefault="00EC0603" w:rsidP="00EC0603">
      <w:pPr>
        <w:tabs>
          <w:tab w:val="left" w:pos="-142"/>
          <w:tab w:val="left" w:pos="800"/>
        </w:tabs>
        <w:suppressAutoHyphens/>
        <w:autoSpaceDE w:val="0"/>
        <w:ind w:left="709"/>
        <w:jc w:val="both"/>
        <w:rPr>
          <w:rFonts w:eastAsia="Arial"/>
          <w:b/>
          <w:sz w:val="20"/>
          <w:szCs w:val="20"/>
          <w:lang w:eastAsia="ar-SA"/>
        </w:rPr>
      </w:pPr>
      <w:r w:rsidRPr="00EC0603">
        <w:rPr>
          <w:rFonts w:eastAsia="Arial"/>
          <w:b/>
          <w:sz w:val="20"/>
          <w:szCs w:val="20"/>
          <w:lang w:eastAsia="ar-SA"/>
        </w:rPr>
        <w:t>Зоны специального назначения:</w:t>
      </w:r>
    </w:p>
    <w:p w:rsidR="00EC0603" w:rsidRPr="00EC0603" w:rsidRDefault="00EC0603" w:rsidP="00EC0603">
      <w:pPr>
        <w:tabs>
          <w:tab w:val="left" w:pos="-142"/>
          <w:tab w:val="left" w:pos="800"/>
        </w:tabs>
        <w:suppressAutoHyphens/>
        <w:autoSpaceDE w:val="0"/>
        <w:ind w:left="709"/>
        <w:jc w:val="both"/>
        <w:rPr>
          <w:rFonts w:eastAsia="Arial"/>
          <w:sz w:val="20"/>
          <w:szCs w:val="20"/>
          <w:lang w:eastAsia="ar-SA"/>
        </w:rPr>
      </w:pPr>
      <w:r w:rsidRPr="00EC0603">
        <w:rPr>
          <w:rFonts w:eastAsia="Arial"/>
          <w:sz w:val="20"/>
          <w:szCs w:val="20"/>
          <w:lang w:eastAsia="ar-SA"/>
        </w:rPr>
        <w:t>КЛ.</w:t>
      </w:r>
      <w:r w:rsidRPr="00EC0603">
        <w:rPr>
          <w:rFonts w:eastAsia="Arial"/>
          <w:color w:val="FF0000"/>
          <w:sz w:val="20"/>
          <w:szCs w:val="20"/>
          <w:lang w:eastAsia="ar-SA"/>
        </w:rPr>
        <w:t xml:space="preserve">  </w:t>
      </w:r>
      <w:r w:rsidRPr="00EC0603">
        <w:rPr>
          <w:rFonts w:eastAsia="Arial"/>
          <w:sz w:val="20"/>
          <w:szCs w:val="20"/>
          <w:lang w:eastAsia="ar-SA"/>
        </w:rPr>
        <w:t>ЗОНА КЛАДБИЩ</w:t>
      </w:r>
    </w:p>
    <w:p w:rsidR="00EC0603" w:rsidRPr="00EC0603" w:rsidRDefault="00EC0603" w:rsidP="00EC0603">
      <w:pPr>
        <w:tabs>
          <w:tab w:val="left" w:pos="-142"/>
          <w:tab w:val="left" w:pos="800"/>
        </w:tabs>
        <w:suppressAutoHyphens/>
        <w:autoSpaceDE w:val="0"/>
        <w:ind w:left="709"/>
        <w:jc w:val="both"/>
        <w:rPr>
          <w:rFonts w:eastAsia="Arial"/>
          <w:sz w:val="20"/>
          <w:szCs w:val="20"/>
          <w:lang w:eastAsia="ar-SA"/>
        </w:rPr>
      </w:pPr>
      <w:r w:rsidRPr="00EC0603">
        <w:rPr>
          <w:rFonts w:eastAsia="Arial"/>
          <w:sz w:val="20"/>
          <w:szCs w:val="20"/>
          <w:lang w:eastAsia="ar-SA"/>
        </w:rPr>
        <w:t>КО. ЗОНА КОММУНАЛЬНОГО ОБСЛУЖИВАНИЯ</w:t>
      </w:r>
    </w:p>
    <w:p w:rsidR="00EC0603" w:rsidRPr="00EC0603" w:rsidRDefault="00EC0603" w:rsidP="00EC0603">
      <w:pPr>
        <w:keepNext/>
        <w:pageBreakBefore/>
        <w:widowControl w:val="0"/>
        <w:numPr>
          <w:ilvl w:val="0"/>
          <w:numId w:val="18"/>
        </w:numPr>
        <w:tabs>
          <w:tab w:val="num" w:pos="360"/>
        </w:tabs>
        <w:suppressAutoHyphens/>
        <w:autoSpaceDE w:val="0"/>
        <w:spacing w:line="300" w:lineRule="auto"/>
        <w:ind w:left="0" w:firstLine="567"/>
        <w:jc w:val="both"/>
        <w:outlineLvl w:val="0"/>
        <w:rPr>
          <w:rFonts w:eastAsia="Times New Roman"/>
          <w:b/>
          <w:iCs/>
          <w:sz w:val="20"/>
          <w:szCs w:val="20"/>
          <w:lang w:eastAsia="ar-SA"/>
        </w:rPr>
      </w:pPr>
      <w:bookmarkStart w:id="243" w:name="_Toc241293430"/>
      <w:bookmarkStart w:id="244" w:name="_Toc356390712"/>
      <w:bookmarkStart w:id="245" w:name="_Toc40799425"/>
      <w:r w:rsidRPr="00EC0603">
        <w:rPr>
          <w:rFonts w:eastAsia="Times New Roman"/>
          <w:b/>
          <w:iCs/>
          <w:sz w:val="20"/>
          <w:szCs w:val="20"/>
          <w:lang w:eastAsia="ar-SA"/>
        </w:rPr>
        <w:t>Статья 28. Списки видов разрешенного использования земельных участков и объектов капитального строительства по зонам</w:t>
      </w:r>
      <w:bookmarkEnd w:id="243"/>
      <w:bookmarkEnd w:id="244"/>
      <w:bookmarkEnd w:id="245"/>
    </w:p>
    <w:p w:rsidR="00EC0603" w:rsidRPr="00EC0603" w:rsidRDefault="00EC0603" w:rsidP="00EC0603">
      <w:pPr>
        <w:keepNext/>
        <w:widowControl w:val="0"/>
        <w:numPr>
          <w:ilvl w:val="0"/>
          <w:numId w:val="18"/>
        </w:numPr>
        <w:tabs>
          <w:tab w:val="left" w:pos="0"/>
          <w:tab w:val="num" w:pos="360"/>
        </w:tabs>
        <w:suppressAutoHyphens/>
        <w:autoSpaceDE w:val="0"/>
        <w:spacing w:line="300" w:lineRule="auto"/>
        <w:ind w:left="0" w:firstLine="567"/>
        <w:jc w:val="both"/>
        <w:outlineLvl w:val="0"/>
        <w:rPr>
          <w:rFonts w:eastAsia="Times New Roman"/>
          <w:b/>
          <w:iCs/>
          <w:sz w:val="20"/>
          <w:szCs w:val="20"/>
          <w:lang w:eastAsia="ar-SA"/>
        </w:rPr>
      </w:pPr>
    </w:p>
    <w:p w:rsidR="00EC0603" w:rsidRPr="00EC0603" w:rsidRDefault="00EC0603" w:rsidP="00EC0603">
      <w:pPr>
        <w:widowControl w:val="0"/>
        <w:suppressAutoHyphens/>
        <w:autoSpaceDE w:val="0"/>
        <w:ind w:firstLine="709"/>
        <w:jc w:val="both"/>
        <w:outlineLvl w:val="1"/>
        <w:rPr>
          <w:rFonts w:eastAsia="Times New Roman"/>
          <w:b/>
          <w:sz w:val="20"/>
          <w:szCs w:val="20"/>
          <w:lang w:eastAsia="ar-SA"/>
        </w:rPr>
      </w:pPr>
      <w:r w:rsidRPr="00EC0603">
        <w:rPr>
          <w:rFonts w:eastAsia="Times New Roman"/>
          <w:b/>
          <w:sz w:val="20"/>
          <w:szCs w:val="20"/>
          <w:lang w:eastAsia="ar-SA"/>
        </w:rPr>
        <w:t>Общие для всех зон предельные параметры разрешенного строительства, реконструкции объектов капитального строительства.</w:t>
      </w:r>
    </w:p>
    <w:p w:rsidR="00EC0603" w:rsidRPr="00EC0603" w:rsidRDefault="00EC0603" w:rsidP="00EC0603">
      <w:pPr>
        <w:widowControl w:val="0"/>
        <w:suppressAutoHyphens/>
        <w:autoSpaceDE w:val="0"/>
        <w:ind w:firstLine="709"/>
        <w:jc w:val="both"/>
        <w:rPr>
          <w:rFonts w:eastAsia="Times New Roman"/>
          <w:sz w:val="20"/>
          <w:szCs w:val="20"/>
          <w:lang w:eastAsia="ar-SA"/>
        </w:rPr>
      </w:pP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1. При размещении строений расстояния должны соблюдаться как между постройками на одном участке, так и между постройками, расположенными на соседних земельных участках.</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 xml:space="preserve">1.1. </w:t>
      </w:r>
      <w:r w:rsidRPr="00EC0603">
        <w:rPr>
          <w:rFonts w:eastAsia="Times New Roman"/>
          <w:b/>
          <w:sz w:val="20"/>
          <w:szCs w:val="20"/>
          <w:lang w:eastAsia="ar-SA"/>
        </w:rPr>
        <w:t>По градостроительным нормам.</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5"/>
        <w:gridCol w:w="5953"/>
        <w:gridCol w:w="957"/>
      </w:tblGrid>
      <w:tr w:rsidR="00EC0603" w:rsidRPr="00EC0603" w:rsidTr="00EC0603">
        <w:tc>
          <w:tcPr>
            <w:tcW w:w="7938" w:type="dxa"/>
            <w:gridSpan w:val="2"/>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Дом должен отстоять</w:t>
            </w:r>
          </w:p>
        </w:tc>
        <w:tc>
          <w:tcPr>
            <w:tcW w:w="957" w:type="dxa"/>
          </w:tcPr>
          <w:p w:rsidR="00EC0603" w:rsidRPr="00EC0603" w:rsidRDefault="00EC0603" w:rsidP="00EC0603">
            <w:pPr>
              <w:widowControl w:val="0"/>
              <w:suppressAutoHyphens/>
              <w:autoSpaceDE w:val="0"/>
              <w:jc w:val="both"/>
              <w:rPr>
                <w:rFonts w:eastAsia="Times New Roman"/>
                <w:sz w:val="20"/>
                <w:szCs w:val="20"/>
                <w:lang w:eastAsia="ar-SA"/>
              </w:rPr>
            </w:pPr>
          </w:p>
        </w:tc>
      </w:tr>
      <w:tr w:rsidR="00EC0603" w:rsidRPr="00EC0603" w:rsidTr="00EC0603">
        <w:tc>
          <w:tcPr>
            <w:tcW w:w="1985" w:type="dxa"/>
          </w:tcPr>
          <w:p w:rsidR="00EC0603" w:rsidRPr="00EC0603" w:rsidRDefault="00EC0603" w:rsidP="00EC0603">
            <w:pPr>
              <w:widowControl w:val="0"/>
              <w:suppressAutoHyphens/>
              <w:autoSpaceDE w:val="0"/>
              <w:jc w:val="both"/>
              <w:rPr>
                <w:rFonts w:eastAsia="Times New Roman"/>
                <w:sz w:val="20"/>
                <w:szCs w:val="20"/>
                <w:lang w:eastAsia="ar-SA"/>
              </w:rPr>
            </w:pPr>
          </w:p>
        </w:tc>
        <w:tc>
          <w:tcPr>
            <w:tcW w:w="5953"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 от красной линии улиц не менее чем на</w:t>
            </w:r>
          </w:p>
        </w:tc>
        <w:tc>
          <w:tcPr>
            <w:tcW w:w="957"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5 м</w:t>
            </w:r>
          </w:p>
        </w:tc>
      </w:tr>
      <w:tr w:rsidR="00EC0603" w:rsidRPr="00EC0603" w:rsidTr="00EC0603">
        <w:tc>
          <w:tcPr>
            <w:tcW w:w="7938" w:type="dxa"/>
            <w:gridSpan w:val="2"/>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 xml:space="preserve">Хозяйственные постройки должны отстоять </w:t>
            </w:r>
          </w:p>
        </w:tc>
        <w:tc>
          <w:tcPr>
            <w:tcW w:w="957" w:type="dxa"/>
          </w:tcPr>
          <w:p w:rsidR="00EC0603" w:rsidRPr="00EC0603" w:rsidRDefault="00EC0603" w:rsidP="00EC0603">
            <w:pPr>
              <w:widowControl w:val="0"/>
              <w:suppressAutoHyphens/>
              <w:autoSpaceDE w:val="0"/>
              <w:jc w:val="both"/>
              <w:rPr>
                <w:rFonts w:eastAsia="Times New Roman"/>
                <w:sz w:val="20"/>
                <w:szCs w:val="20"/>
                <w:lang w:eastAsia="ar-SA"/>
              </w:rPr>
            </w:pPr>
          </w:p>
        </w:tc>
      </w:tr>
      <w:tr w:rsidR="00EC0603" w:rsidRPr="00EC0603" w:rsidTr="00EC0603">
        <w:tc>
          <w:tcPr>
            <w:tcW w:w="1985" w:type="dxa"/>
          </w:tcPr>
          <w:p w:rsidR="00EC0603" w:rsidRPr="00EC0603" w:rsidRDefault="00EC0603" w:rsidP="00EC0603">
            <w:pPr>
              <w:widowControl w:val="0"/>
              <w:suppressAutoHyphens/>
              <w:autoSpaceDE w:val="0"/>
              <w:jc w:val="both"/>
              <w:rPr>
                <w:rFonts w:eastAsia="Times New Roman"/>
                <w:sz w:val="20"/>
                <w:szCs w:val="20"/>
                <w:lang w:eastAsia="ar-SA"/>
              </w:rPr>
            </w:pPr>
          </w:p>
        </w:tc>
        <w:tc>
          <w:tcPr>
            <w:tcW w:w="5953"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 от красных линий улиц и проездов не менее</w:t>
            </w:r>
          </w:p>
        </w:tc>
        <w:tc>
          <w:tcPr>
            <w:tcW w:w="957"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5 м</w:t>
            </w:r>
          </w:p>
        </w:tc>
      </w:tr>
    </w:tbl>
    <w:p w:rsidR="00EC0603" w:rsidRPr="00EC0603" w:rsidRDefault="00EC0603" w:rsidP="00EC0603">
      <w:pPr>
        <w:widowControl w:val="0"/>
        <w:suppressAutoHyphens/>
        <w:autoSpaceDE w:val="0"/>
        <w:jc w:val="both"/>
        <w:rPr>
          <w:rFonts w:eastAsia="Times New Roman"/>
          <w:sz w:val="20"/>
          <w:szCs w:val="20"/>
          <w:lang w:eastAsia="ar-SA"/>
        </w:rPr>
      </w:pPr>
    </w:p>
    <w:p w:rsidR="00EC0603" w:rsidRPr="00EC0603" w:rsidRDefault="00EC0603" w:rsidP="00EC0603">
      <w:pPr>
        <w:widowControl w:val="0"/>
        <w:suppressAutoHyphens/>
        <w:autoSpaceDE w:val="0"/>
        <w:jc w:val="both"/>
        <w:rPr>
          <w:rFonts w:eastAsia="Times New Roman"/>
          <w:b/>
          <w:sz w:val="20"/>
          <w:szCs w:val="20"/>
          <w:lang w:eastAsia="ar-SA"/>
        </w:rPr>
      </w:pPr>
      <w:r w:rsidRPr="00EC0603">
        <w:rPr>
          <w:rFonts w:eastAsia="Times New Roman"/>
          <w:sz w:val="20"/>
          <w:szCs w:val="20"/>
          <w:lang w:eastAsia="ar-SA"/>
        </w:rPr>
        <w:t>1.2.</w:t>
      </w:r>
      <w:r w:rsidRPr="00EC0603">
        <w:rPr>
          <w:rFonts w:eastAsia="Times New Roman"/>
          <w:b/>
          <w:sz w:val="20"/>
          <w:szCs w:val="20"/>
          <w:lang w:eastAsia="ar-SA"/>
        </w:rPr>
        <w:t xml:space="preserve"> По санитарно-бытовым условиям.</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5"/>
        <w:gridCol w:w="283"/>
        <w:gridCol w:w="5812"/>
        <w:gridCol w:w="815"/>
      </w:tblGrid>
      <w:tr w:rsidR="00EC0603" w:rsidRPr="00EC0603" w:rsidTr="00EC0603">
        <w:tc>
          <w:tcPr>
            <w:tcW w:w="8080" w:type="dxa"/>
            <w:gridSpan w:val="3"/>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расстояние до границы соседнего участка должно быть:</w:t>
            </w:r>
          </w:p>
        </w:tc>
        <w:tc>
          <w:tcPr>
            <w:tcW w:w="815" w:type="dxa"/>
          </w:tcPr>
          <w:p w:rsidR="00EC0603" w:rsidRPr="00EC0603" w:rsidRDefault="00EC0603" w:rsidP="00EC0603">
            <w:pPr>
              <w:widowControl w:val="0"/>
              <w:suppressAutoHyphens/>
              <w:autoSpaceDE w:val="0"/>
              <w:jc w:val="both"/>
              <w:rPr>
                <w:rFonts w:eastAsia="Times New Roman"/>
                <w:sz w:val="20"/>
                <w:szCs w:val="20"/>
                <w:lang w:eastAsia="ar-SA"/>
              </w:rPr>
            </w:pPr>
          </w:p>
        </w:tc>
      </w:tr>
      <w:tr w:rsidR="00EC0603" w:rsidRPr="00EC0603" w:rsidTr="00EC0603">
        <w:tc>
          <w:tcPr>
            <w:tcW w:w="1985" w:type="dxa"/>
          </w:tcPr>
          <w:p w:rsidR="00EC0603" w:rsidRPr="00EC0603" w:rsidRDefault="00EC0603" w:rsidP="00EC0603">
            <w:pPr>
              <w:widowControl w:val="0"/>
              <w:suppressAutoHyphens/>
              <w:autoSpaceDE w:val="0"/>
              <w:jc w:val="both"/>
              <w:rPr>
                <w:rFonts w:eastAsia="Times New Roman"/>
                <w:sz w:val="20"/>
                <w:szCs w:val="20"/>
                <w:lang w:eastAsia="ar-SA"/>
              </w:rPr>
            </w:pPr>
          </w:p>
        </w:tc>
        <w:tc>
          <w:tcPr>
            <w:tcW w:w="6095" w:type="dxa"/>
            <w:gridSpan w:val="2"/>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 от дома</w:t>
            </w:r>
          </w:p>
        </w:tc>
        <w:tc>
          <w:tcPr>
            <w:tcW w:w="815"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3м</w:t>
            </w:r>
          </w:p>
        </w:tc>
      </w:tr>
      <w:tr w:rsidR="00EC0603" w:rsidRPr="00EC0603" w:rsidTr="00EC0603">
        <w:tc>
          <w:tcPr>
            <w:tcW w:w="1985" w:type="dxa"/>
          </w:tcPr>
          <w:p w:rsidR="00EC0603" w:rsidRPr="00EC0603" w:rsidRDefault="00EC0603" w:rsidP="00EC0603">
            <w:pPr>
              <w:widowControl w:val="0"/>
              <w:suppressAutoHyphens/>
              <w:autoSpaceDE w:val="0"/>
              <w:jc w:val="both"/>
              <w:rPr>
                <w:rFonts w:eastAsia="Times New Roman"/>
                <w:sz w:val="20"/>
                <w:szCs w:val="20"/>
                <w:lang w:eastAsia="ar-SA"/>
              </w:rPr>
            </w:pPr>
          </w:p>
        </w:tc>
        <w:tc>
          <w:tcPr>
            <w:tcW w:w="6095" w:type="dxa"/>
            <w:gridSpan w:val="2"/>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 от постройки для содержания скота и птицы</w:t>
            </w:r>
          </w:p>
        </w:tc>
        <w:tc>
          <w:tcPr>
            <w:tcW w:w="815"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4 м</w:t>
            </w:r>
          </w:p>
        </w:tc>
      </w:tr>
      <w:tr w:rsidR="00EC0603" w:rsidRPr="00EC0603" w:rsidTr="00EC0603">
        <w:tc>
          <w:tcPr>
            <w:tcW w:w="1985" w:type="dxa"/>
          </w:tcPr>
          <w:p w:rsidR="00EC0603" w:rsidRPr="00EC0603" w:rsidRDefault="00EC0603" w:rsidP="00EC0603">
            <w:pPr>
              <w:widowControl w:val="0"/>
              <w:suppressAutoHyphens/>
              <w:autoSpaceDE w:val="0"/>
              <w:jc w:val="both"/>
              <w:rPr>
                <w:rFonts w:eastAsia="Times New Roman"/>
                <w:sz w:val="20"/>
                <w:szCs w:val="20"/>
                <w:lang w:eastAsia="ar-SA"/>
              </w:rPr>
            </w:pPr>
          </w:p>
        </w:tc>
        <w:tc>
          <w:tcPr>
            <w:tcW w:w="6095" w:type="dxa"/>
            <w:gridSpan w:val="2"/>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 от других построек (бани, гаража, и др.)</w:t>
            </w:r>
          </w:p>
        </w:tc>
        <w:tc>
          <w:tcPr>
            <w:tcW w:w="815"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1 м</w:t>
            </w:r>
          </w:p>
        </w:tc>
      </w:tr>
      <w:tr w:rsidR="00EC0603" w:rsidRPr="00EC0603" w:rsidTr="00EC0603">
        <w:tc>
          <w:tcPr>
            <w:tcW w:w="1985" w:type="dxa"/>
          </w:tcPr>
          <w:p w:rsidR="00EC0603" w:rsidRPr="00EC0603" w:rsidRDefault="00EC0603" w:rsidP="00EC0603">
            <w:pPr>
              <w:widowControl w:val="0"/>
              <w:suppressAutoHyphens/>
              <w:autoSpaceDE w:val="0"/>
              <w:jc w:val="both"/>
              <w:rPr>
                <w:rFonts w:eastAsia="Times New Roman"/>
                <w:sz w:val="20"/>
                <w:szCs w:val="20"/>
                <w:lang w:eastAsia="ar-SA"/>
              </w:rPr>
            </w:pPr>
          </w:p>
        </w:tc>
        <w:tc>
          <w:tcPr>
            <w:tcW w:w="6095" w:type="dxa"/>
            <w:gridSpan w:val="2"/>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 от стволов высокорослых деревьев</w:t>
            </w:r>
          </w:p>
        </w:tc>
        <w:tc>
          <w:tcPr>
            <w:tcW w:w="815"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4 м</w:t>
            </w:r>
          </w:p>
        </w:tc>
      </w:tr>
      <w:tr w:rsidR="00EC0603" w:rsidRPr="00EC0603" w:rsidTr="00EC0603">
        <w:tc>
          <w:tcPr>
            <w:tcW w:w="1985" w:type="dxa"/>
          </w:tcPr>
          <w:p w:rsidR="00EC0603" w:rsidRPr="00EC0603" w:rsidRDefault="00EC0603" w:rsidP="00EC0603">
            <w:pPr>
              <w:widowControl w:val="0"/>
              <w:suppressAutoHyphens/>
              <w:autoSpaceDE w:val="0"/>
              <w:jc w:val="both"/>
              <w:rPr>
                <w:rFonts w:eastAsia="Times New Roman"/>
                <w:sz w:val="20"/>
                <w:szCs w:val="20"/>
                <w:lang w:eastAsia="ar-SA"/>
              </w:rPr>
            </w:pPr>
          </w:p>
        </w:tc>
        <w:tc>
          <w:tcPr>
            <w:tcW w:w="6095" w:type="dxa"/>
            <w:gridSpan w:val="2"/>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 от стволов среднерослых деревьев</w:t>
            </w:r>
          </w:p>
        </w:tc>
        <w:tc>
          <w:tcPr>
            <w:tcW w:w="815"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2 м</w:t>
            </w:r>
          </w:p>
        </w:tc>
      </w:tr>
      <w:tr w:rsidR="00EC0603" w:rsidRPr="00EC0603" w:rsidTr="00EC0603">
        <w:tc>
          <w:tcPr>
            <w:tcW w:w="1985" w:type="dxa"/>
          </w:tcPr>
          <w:p w:rsidR="00EC0603" w:rsidRPr="00EC0603" w:rsidRDefault="00EC0603" w:rsidP="00EC0603">
            <w:pPr>
              <w:widowControl w:val="0"/>
              <w:suppressAutoHyphens/>
              <w:autoSpaceDE w:val="0"/>
              <w:jc w:val="both"/>
              <w:rPr>
                <w:rFonts w:eastAsia="Times New Roman"/>
                <w:sz w:val="20"/>
                <w:szCs w:val="20"/>
                <w:lang w:eastAsia="ar-SA"/>
              </w:rPr>
            </w:pPr>
          </w:p>
        </w:tc>
        <w:tc>
          <w:tcPr>
            <w:tcW w:w="6095" w:type="dxa"/>
            <w:gridSpan w:val="2"/>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 от кустарника</w:t>
            </w:r>
          </w:p>
        </w:tc>
        <w:tc>
          <w:tcPr>
            <w:tcW w:w="815"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1 м</w:t>
            </w:r>
          </w:p>
        </w:tc>
      </w:tr>
      <w:tr w:rsidR="00EC0603" w:rsidRPr="00EC0603" w:rsidTr="00EC0603">
        <w:tc>
          <w:tcPr>
            <w:tcW w:w="8080" w:type="dxa"/>
            <w:gridSpan w:val="3"/>
          </w:tcPr>
          <w:p w:rsidR="00EC0603" w:rsidRPr="00EC0603" w:rsidRDefault="00EC0603" w:rsidP="00EC0603">
            <w:pPr>
              <w:widowControl w:val="0"/>
              <w:suppressAutoHyphens/>
              <w:autoSpaceDE w:val="0"/>
              <w:jc w:val="both"/>
              <w:rPr>
                <w:rFonts w:eastAsia="Times New Roman"/>
                <w:sz w:val="20"/>
                <w:szCs w:val="20"/>
                <w:lang w:eastAsia="ar-SA"/>
              </w:rPr>
            </w:pP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минимальные расстояния между постройками должны быть:</w:t>
            </w:r>
          </w:p>
        </w:tc>
        <w:tc>
          <w:tcPr>
            <w:tcW w:w="815" w:type="dxa"/>
          </w:tcPr>
          <w:p w:rsidR="00EC0603" w:rsidRPr="00EC0603" w:rsidRDefault="00EC0603" w:rsidP="00EC0603">
            <w:pPr>
              <w:widowControl w:val="0"/>
              <w:suppressAutoHyphens/>
              <w:autoSpaceDE w:val="0"/>
              <w:jc w:val="both"/>
              <w:rPr>
                <w:rFonts w:eastAsia="Times New Roman"/>
                <w:sz w:val="20"/>
                <w:szCs w:val="20"/>
                <w:lang w:eastAsia="ar-SA"/>
              </w:rPr>
            </w:pPr>
          </w:p>
        </w:tc>
      </w:tr>
      <w:tr w:rsidR="00EC0603" w:rsidRPr="00EC0603" w:rsidTr="00EC0603">
        <w:tc>
          <w:tcPr>
            <w:tcW w:w="2268" w:type="dxa"/>
            <w:gridSpan w:val="2"/>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от дома и погреба</w:t>
            </w:r>
          </w:p>
        </w:tc>
        <w:tc>
          <w:tcPr>
            <w:tcW w:w="5812"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 до уборной</w:t>
            </w:r>
          </w:p>
        </w:tc>
        <w:tc>
          <w:tcPr>
            <w:tcW w:w="815"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12 м</w:t>
            </w:r>
          </w:p>
        </w:tc>
      </w:tr>
      <w:tr w:rsidR="00EC0603" w:rsidRPr="00EC0603" w:rsidTr="00EC0603">
        <w:tc>
          <w:tcPr>
            <w:tcW w:w="2268" w:type="dxa"/>
            <w:gridSpan w:val="2"/>
          </w:tcPr>
          <w:p w:rsidR="00EC0603" w:rsidRPr="00EC0603" w:rsidRDefault="00EC0603" w:rsidP="00EC0603">
            <w:pPr>
              <w:widowControl w:val="0"/>
              <w:suppressAutoHyphens/>
              <w:autoSpaceDE w:val="0"/>
              <w:jc w:val="both"/>
              <w:rPr>
                <w:rFonts w:eastAsia="Times New Roman"/>
                <w:sz w:val="20"/>
                <w:szCs w:val="20"/>
                <w:lang w:eastAsia="ar-SA"/>
              </w:rPr>
            </w:pPr>
          </w:p>
        </w:tc>
        <w:tc>
          <w:tcPr>
            <w:tcW w:w="5812"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 до душа, бани и сауны</w:t>
            </w:r>
          </w:p>
        </w:tc>
        <w:tc>
          <w:tcPr>
            <w:tcW w:w="815"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8 м</w:t>
            </w:r>
          </w:p>
        </w:tc>
      </w:tr>
      <w:tr w:rsidR="00EC0603" w:rsidRPr="00EC0603" w:rsidTr="00EC0603">
        <w:tc>
          <w:tcPr>
            <w:tcW w:w="2268" w:type="dxa"/>
            <w:gridSpan w:val="2"/>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от колодца</w:t>
            </w:r>
          </w:p>
        </w:tc>
        <w:tc>
          <w:tcPr>
            <w:tcW w:w="5812"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 до уборной и компостного устройства</w:t>
            </w:r>
          </w:p>
        </w:tc>
        <w:tc>
          <w:tcPr>
            <w:tcW w:w="815"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8 м</w:t>
            </w:r>
          </w:p>
        </w:tc>
      </w:tr>
      <w:tr w:rsidR="00EC0603" w:rsidRPr="00EC0603" w:rsidTr="00EC0603">
        <w:tc>
          <w:tcPr>
            <w:tcW w:w="2268" w:type="dxa"/>
            <w:gridSpan w:val="2"/>
          </w:tcPr>
          <w:p w:rsidR="00EC0603" w:rsidRPr="00EC0603" w:rsidRDefault="00EC0603" w:rsidP="00EC0603">
            <w:pPr>
              <w:widowControl w:val="0"/>
              <w:suppressAutoHyphens/>
              <w:autoSpaceDE w:val="0"/>
              <w:jc w:val="both"/>
              <w:rPr>
                <w:rFonts w:eastAsia="Times New Roman"/>
                <w:sz w:val="20"/>
                <w:szCs w:val="20"/>
                <w:lang w:eastAsia="ar-SA"/>
              </w:rPr>
            </w:pPr>
          </w:p>
        </w:tc>
        <w:tc>
          <w:tcPr>
            <w:tcW w:w="5812"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 до постройки для содержания мелкого и птицы</w:t>
            </w:r>
          </w:p>
        </w:tc>
        <w:tc>
          <w:tcPr>
            <w:tcW w:w="815"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12 м</w:t>
            </w:r>
          </w:p>
        </w:tc>
      </w:tr>
      <w:tr w:rsidR="00EC0603" w:rsidRPr="00EC0603" w:rsidTr="00EC0603">
        <w:tc>
          <w:tcPr>
            <w:tcW w:w="2268" w:type="dxa"/>
            <w:gridSpan w:val="2"/>
          </w:tcPr>
          <w:p w:rsidR="00EC0603" w:rsidRPr="00EC0603" w:rsidRDefault="00EC0603" w:rsidP="00EC0603">
            <w:pPr>
              <w:widowControl w:val="0"/>
              <w:suppressAutoHyphens/>
              <w:autoSpaceDE w:val="0"/>
              <w:jc w:val="both"/>
              <w:rPr>
                <w:rFonts w:eastAsia="Times New Roman"/>
                <w:sz w:val="20"/>
                <w:szCs w:val="20"/>
                <w:lang w:eastAsia="ar-SA"/>
              </w:rPr>
            </w:pPr>
          </w:p>
        </w:tc>
        <w:tc>
          <w:tcPr>
            <w:tcW w:w="5812"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 до душа, бани и сауны</w:t>
            </w:r>
          </w:p>
        </w:tc>
        <w:tc>
          <w:tcPr>
            <w:tcW w:w="815"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12 м</w:t>
            </w:r>
          </w:p>
        </w:tc>
      </w:tr>
      <w:tr w:rsidR="00EC0603" w:rsidRPr="00EC0603" w:rsidTr="00EC0603">
        <w:tc>
          <w:tcPr>
            <w:tcW w:w="2268" w:type="dxa"/>
            <w:gridSpan w:val="2"/>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от погреба</w:t>
            </w:r>
          </w:p>
        </w:tc>
        <w:tc>
          <w:tcPr>
            <w:tcW w:w="5812"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 до компостного устройства и постройки для   содержания мелкого скота и птицы</w:t>
            </w:r>
          </w:p>
        </w:tc>
        <w:tc>
          <w:tcPr>
            <w:tcW w:w="815" w:type="dxa"/>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7 м</w:t>
            </w:r>
          </w:p>
        </w:tc>
      </w:tr>
    </w:tbl>
    <w:p w:rsidR="00EC0603" w:rsidRPr="00EC0603" w:rsidRDefault="00EC0603" w:rsidP="00EC0603">
      <w:pPr>
        <w:widowControl w:val="0"/>
        <w:suppressAutoHyphens/>
        <w:autoSpaceDE w:val="0"/>
        <w:ind w:firstLine="709"/>
        <w:jc w:val="both"/>
        <w:rPr>
          <w:rFonts w:eastAsia="Times New Roman"/>
          <w:sz w:val="20"/>
          <w:szCs w:val="20"/>
          <w:lang w:eastAsia="ar-SA"/>
        </w:rPr>
      </w:pP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1.3. По противопожарным нормам.</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Противопожарные требования установлены статьей 75 Федерального Закона № 123-ФЗ от 22.07.2008 года «Технический регламент о требованиях пожарной безопасности», Сводом правил 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 утвержденные приказом от 24 апреля 2013 г. N 288 Министерства Российской Федерации по делам гражданской обороны, чрезвычайным ситуациям и ликвидации последствий стихийных бедствий.</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В зависимости от степени огнестойкости и класса их конструктивной пожарной опасности применяют классификацию материала-основы, из которого выполнено то или иное сооружение:</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xml:space="preserve">А. невоспламеняющиеся материалы (бетон, камень и пр.); </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Б. та же основа, но с использованием деревянных перекрытий либо укрытий из трудногорючих/негорючих материалов;</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В. каркасные конструкции из древесины, горючих/трудногорючих/негорючих материалов.</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При этом расстояния между строениями на застраиваемых территориях должны быть такими:</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строения    класса А-А – не ближе 6 м,</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xml:space="preserve">А-Б – 8 м; </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А-В – 10 м;</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xml:space="preserve">• строения    класса </w:t>
      </w:r>
      <w:r w:rsidRPr="00EC0603">
        <w:rPr>
          <w:rFonts w:eastAsia="Arial"/>
          <w:sz w:val="20"/>
          <w:szCs w:val="20"/>
          <w:lang w:eastAsia="ar-SA"/>
        </w:rPr>
        <w:tab/>
        <w:t xml:space="preserve">Б-Б – от 8 м, </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Б-В – 10 м;</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xml:space="preserve">• строения </w:t>
      </w:r>
      <w:r w:rsidRPr="00EC0603">
        <w:rPr>
          <w:rFonts w:eastAsia="Arial"/>
          <w:sz w:val="20"/>
          <w:szCs w:val="20"/>
          <w:lang w:eastAsia="ar-SA"/>
        </w:rPr>
        <w:tab/>
        <w:t>класса В-В – не менее 15 м.</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Расстояния между домами и постройками принимаются по санитарным нормам, но не меньше пожарных норм.</w:t>
      </w:r>
    </w:p>
    <w:p w:rsidR="00EC0603" w:rsidRPr="00EC0603" w:rsidRDefault="00EC0603" w:rsidP="00EC0603">
      <w:pPr>
        <w:suppressAutoHyphens/>
        <w:autoSpaceDE w:val="0"/>
        <w:ind w:firstLine="709"/>
        <w:jc w:val="both"/>
        <w:rPr>
          <w:rFonts w:eastAsia="Arial"/>
          <w:sz w:val="20"/>
          <w:szCs w:val="20"/>
          <w:lang w:eastAsia="ar-SA"/>
        </w:rPr>
      </w:pP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3. Расстояние от помещений (сооружений) для содержания и разведения животных до объектов жилой застройки принимать в соответствии с требованиями приложения 7 СанПиН 2.2.1/2.1.1.1200-03 «Санитарно-защитные зоны и санитарная классификация предприятий, сооружений и иных объектов».</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В целях наименьшего затенения соседних участков расстояния от дома, хозяйственных построек и сооружений до границ соседних участков, расположенных с востока, запада и промежуточных положений, рекомендуется принимать не менее высоты указанных строений (сооружений), измеренных от отметки земли до верхней отметки строения.</w:t>
      </w:r>
    </w:p>
    <w:p w:rsidR="00EC0603" w:rsidRPr="00EC0603" w:rsidRDefault="00EC0603" w:rsidP="00EC0603">
      <w:pPr>
        <w:suppressAutoHyphens/>
        <w:autoSpaceDE w:val="0"/>
        <w:ind w:firstLine="709"/>
        <w:jc w:val="both"/>
        <w:rPr>
          <w:rFonts w:eastAsia="Arial"/>
          <w:sz w:val="20"/>
          <w:szCs w:val="20"/>
          <w:lang w:eastAsia="ar-SA"/>
        </w:rPr>
      </w:pP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xml:space="preserve">4. Расстояния от сооружений для хранения легкового автотранспорта до объектов застройки принимать в соответствии с требованиями </w:t>
      </w:r>
      <w:r w:rsidRPr="00EC0603">
        <w:rPr>
          <w:rFonts w:eastAsia="Arial"/>
          <w:sz w:val="20"/>
          <w:szCs w:val="20"/>
          <w:lang w:eastAsia="ar-SA"/>
        </w:rPr>
        <w:br/>
        <w:t>таблицы 4.4.1 СанПиН 2.2.1/2.1.1.1200-03 «Санитарно-защитные зоны и санитарная классификация предприятий, сооружений и иных объектов».</w:t>
      </w:r>
    </w:p>
    <w:p w:rsidR="00EC0603" w:rsidRPr="00EC0603" w:rsidRDefault="00EC0603" w:rsidP="00EC0603">
      <w:pPr>
        <w:suppressAutoHyphens/>
        <w:autoSpaceDE w:val="0"/>
        <w:ind w:firstLine="709"/>
        <w:jc w:val="both"/>
        <w:rPr>
          <w:rFonts w:eastAsia="Arial"/>
          <w:sz w:val="20"/>
          <w:szCs w:val="20"/>
          <w:lang w:eastAsia="ar-SA"/>
        </w:rPr>
      </w:pP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5. Для всех зон допускающих строительство гаражей, максимальное количество этажей для гаражей - 1 этаж, также гаражи в комплексах должны быть одинаковых типоразмеров и равные по высоте.</w:t>
      </w:r>
    </w:p>
    <w:p w:rsidR="00EC0603" w:rsidRPr="00EC0603" w:rsidRDefault="00EC0603" w:rsidP="00EC0603">
      <w:pPr>
        <w:suppressAutoHyphens/>
        <w:autoSpaceDE w:val="0"/>
        <w:ind w:firstLine="709"/>
        <w:jc w:val="both"/>
        <w:rPr>
          <w:rFonts w:eastAsia="Arial"/>
          <w:sz w:val="20"/>
          <w:szCs w:val="20"/>
          <w:lang w:eastAsia="ar-SA"/>
        </w:rPr>
      </w:pP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6. Требования к ограждениям земельных участков.</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1) При устройстве ограждений по главным магистралям городского поселения высота ограждения и материал, из которого оно изготавливается, согласовывается с уполномоченным органом в сфере градостроительной деятельности.</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2) Высота ограждения должна быть не более 2,0 метра. Для обеспечения подъезда пожарной техники через ограждения ширина въезда должна быть не менее 3,5 метров.</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3) Перечень материалов, применяемых при устройстве ограждения, не ограничивается, но запрещается применение в конструкции ограждения колючей проволоки, нефугованных досок, отходов промышленного производства и других материалов, потенциально опасных для пешеходов.</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4) При прохождении уличного тротуара вплотную к линии ограждения калитки распашные ворота должны открываться внутрь дворовых территорий.</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При размещении тротуара от линии ограждения на расстоянии не менее 1,5 метра створки распашных ворот и калитки могут открываться наружу в сторону улицы.</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5) Для осуществления работ по ремонту подземных коммуникаций - вводов в жилые индивидуальные дома застройщикам рекомендуется:</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при наличии ограждения из легких металлических и деревянных конструкций устройство съемных секций;</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при капитальных ограждениях закладывать футляры длиной не менее 2 метров, позволяющие выполнять ремонтные работы без разборки ограждения.</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6) Требования к ограждениям земельных участков, устанавливаемых по пограничным линиям (по меже соседних участков):</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высота ограждения, размещаемого на меже с соседними земельными участками, не должна превышать 2,0 метра;</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перечень материалов применяемых при устройстве ограждения не ограничивается. При обоюдном согласии владельцев земельных участков по меже в качестве ограждения может быть предусмотрено декоративное озеленение высотой до 1,5 метра;</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по меже земельных участков рекомендуется устанавливать, как правило, не глухие ограждения (с применением сетки-рабицы, ячеистых сварных металлических сеток, деревянных решетчатых конструкций с площадью просветов не менее 50 процентов от площади забора и т.п.);</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установка по меже глухих ограждений (с применением сборного железобетона, кирпича, асбестоцементных листов, пиломатериалов и других</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строительных материалов) может осуществляться без ограничений при их высоте не более 0,75 метра (с наращиванием их до предельной высоты не глухими конструкциями);</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при высоте более 0,75 метра глухие ограждения могут устанавливаться застройщиком по всему периметру земельного участка (по меже с соседними земельными участками), только при письменном согласии владельцев соседних участков, оформленном в 2-х экземплярах, хранящихся у заинтересованных сторон, заключивших соглашение;</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конструкция массивных ограждений (железобетонных, кирпичных, каменных), толщина которых превышает 50 миллиметров, возводимых владельцем без письменного согласия владельцев соседних земельных участков, должна размещаться в пределах участка застройщика.</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При достигнутой договоренности между соседями, оформленной документально, ограждение может устанавливаться по оси (границе) смежных земельных участков.</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7) При устройстве глухих массивных ограждений (в виде стены) на косогорных участках застройщику следует предусматривать мероприятия по отводу ливневых и талых вод, не допускающих аккумуляцию этих вод на соседних участках и попадание ливневых вод на строения (отмостку) соседних участков.</w:t>
      </w:r>
    </w:p>
    <w:p w:rsidR="00EC0603" w:rsidRPr="00EC0603" w:rsidRDefault="00EC0603" w:rsidP="00EC0603">
      <w:pPr>
        <w:suppressAutoHyphens/>
        <w:autoSpaceDE w:val="0"/>
        <w:ind w:firstLine="709"/>
        <w:jc w:val="both"/>
        <w:rPr>
          <w:rFonts w:eastAsia="Arial"/>
          <w:sz w:val="20"/>
          <w:szCs w:val="20"/>
          <w:lang w:eastAsia="ar-SA"/>
        </w:rPr>
      </w:pP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7. Требования к размещению пасек (ульев).</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1) Условия и порядок размещения пасек (ульев) определяется в соответствии с требованиями земельного законодательства, ветеринарно-санитарными требованиями, а для пасек (ульев), располагаемых на лесных участках, - в соответствии с Лесным кодексом Российской Федерации.</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Территории пасек размещают на расстоянии, м, не менее:</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- 500 - от шоссейных и железных дорог, пилорам, высоковольтных линий электропередач;</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- 1000 - от животноводческих и птицеводческих сооружений;</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- 5000 - от предприятий кондитерской и химической промышленности, аэродромов, военных полигонов, радиолокационных, радио- и телевещательных станций и прочих источников микроволновых излучений.</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Кочевые пасеки размещаются на расстоянии не менее 1500 м одна от другой и не менее 3000 м от стационарных пасек.</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2) Размещение ульев и пасек на территории населенных пунктов осуществляется в соответствии с правилами землепользования и застройки с соблюдением экологических, санитарно-гигиенических, зоотехнических и ветеринарно-санитарных норм и правил содержания пчел и иных правил и нормативов.</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Пасеки (ульи) на территории населенных пунктов размещается на расстоянии не менее 10 м от границ соседнего земельного участка и не менее 50 м от жилых помещений. Территория пасеки (ульев) должна иметь сплошное ограждение высотой не менее 2 м.</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Сплошное ограждение не должно нарушать инсоляцию смежных земельных участков и должно устанавливаться в соответствии с п.п.6 п.6  статьи 23 настоящих Правил.</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Размещение ульев на земельных участках на расстоянии менее 10 м от границы соседнего земельного участка допускается:</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при размещении ульев на высоте не менее 2 м;</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 с отделением их зданием, строением, сооружением, густым кустарником высотой не менее 2 м.</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Пасеки (ульи) следует размещать на расстоянии от учреждений здравоохранения, образования, детских учреждений, учреждений культуры, других общественных мест, дорог и скотопрогонов, обеспечивающем безопасность людей и животных, но не менее 250 м.</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Расстояния от пасек (ульев) до объектов жилого и общественного назначения могут устанавливаться органами местного самоуправления исходя из местных условий.</w:t>
      </w:r>
    </w:p>
    <w:p w:rsidR="00EC0603" w:rsidRPr="00EC0603" w:rsidRDefault="00EC0603" w:rsidP="00EC0603">
      <w:pPr>
        <w:suppressAutoHyphens/>
        <w:autoSpaceDE w:val="0"/>
        <w:spacing w:line="23" w:lineRule="atLeast"/>
        <w:ind w:firstLine="709"/>
        <w:jc w:val="both"/>
        <w:rPr>
          <w:rFonts w:eastAsia="Arial"/>
          <w:b/>
          <w:sz w:val="20"/>
          <w:szCs w:val="20"/>
          <w:lang w:eastAsia="ar-SA"/>
        </w:rPr>
      </w:pPr>
    </w:p>
    <w:p w:rsidR="00EC0603" w:rsidRPr="00EC0603" w:rsidRDefault="00EC0603" w:rsidP="00EC0603">
      <w:pPr>
        <w:suppressAutoHyphens/>
        <w:autoSpaceDE w:val="0"/>
        <w:ind w:firstLine="709"/>
        <w:jc w:val="both"/>
        <w:rPr>
          <w:rFonts w:eastAsia="Arial"/>
          <w:b/>
          <w:sz w:val="20"/>
          <w:szCs w:val="20"/>
          <w:lang w:eastAsia="ar-SA"/>
        </w:rPr>
      </w:pPr>
      <w:r w:rsidRPr="00EC0603">
        <w:rPr>
          <w:rFonts w:eastAsia="Arial"/>
          <w:b/>
          <w:sz w:val="20"/>
          <w:szCs w:val="20"/>
          <w:lang w:eastAsia="ar-SA"/>
        </w:rPr>
        <w:t>Жилые зоны:</w:t>
      </w:r>
    </w:p>
    <w:p w:rsidR="00EC0603" w:rsidRPr="00EC0603" w:rsidRDefault="00EC0603" w:rsidP="00EC0603">
      <w:pPr>
        <w:suppressAutoHyphens/>
        <w:autoSpaceDE w:val="0"/>
        <w:ind w:firstLine="709"/>
        <w:jc w:val="both"/>
        <w:rPr>
          <w:rFonts w:eastAsia="Arial"/>
          <w:b/>
          <w:sz w:val="20"/>
          <w:szCs w:val="20"/>
          <w:lang w:eastAsia="ar-SA"/>
        </w:rPr>
      </w:pPr>
      <w:r w:rsidRPr="00EC0603">
        <w:rPr>
          <w:rFonts w:eastAsia="Arial"/>
          <w:b/>
          <w:sz w:val="20"/>
          <w:szCs w:val="20"/>
          <w:lang w:eastAsia="ar-SA"/>
        </w:rPr>
        <w:t>Ж.1. ЗОНА ЗАСТРОЙКИ ИНДИВИДУАЛЬНЫМИ И МАЛОЭТАЖНЫМИ ЖИЛЫМИ ДОМАМИ</w:t>
      </w:r>
    </w:p>
    <w:p w:rsidR="00EC0603" w:rsidRPr="00EC0603" w:rsidRDefault="00EC0603" w:rsidP="00EC0603">
      <w:pPr>
        <w:suppressAutoHyphens/>
        <w:autoSpaceDE w:val="0"/>
        <w:ind w:firstLine="709"/>
        <w:jc w:val="both"/>
        <w:rPr>
          <w:rFonts w:eastAsia="Arial"/>
          <w:sz w:val="20"/>
          <w:szCs w:val="20"/>
          <w:lang w:eastAsia="ar-SA"/>
        </w:rPr>
      </w:pPr>
      <w:r w:rsidRPr="00EC0603">
        <w:rPr>
          <w:rFonts w:eastAsia="Arial"/>
          <w:sz w:val="20"/>
          <w:szCs w:val="20"/>
          <w:lang w:eastAsia="ar-SA"/>
        </w:rPr>
        <w:t>Зона застройки индивидуальными и малоэтажными жилыми домами выделена для обеспечения правовых условий формирования кварталов комфортного жилья на территориях застройки при небольшой плотности использования территории и размещения объектов индивидуального жилищного строительства, жилых домов блокированной застройки и объектов малоэтажной многоквартирной жилой застройки.</w:t>
      </w:r>
    </w:p>
    <w:p w:rsidR="00EC0603" w:rsidRPr="00EC0603" w:rsidRDefault="00EC0603" w:rsidP="00EC0603">
      <w:pPr>
        <w:suppressAutoHyphens/>
        <w:autoSpaceDE w:val="0"/>
        <w:ind w:firstLine="709"/>
        <w:jc w:val="both"/>
        <w:rPr>
          <w:rFonts w:eastAsia="Arial"/>
          <w:b/>
          <w:sz w:val="20"/>
          <w:szCs w:val="20"/>
          <w:lang w:eastAsia="ar-SA"/>
        </w:rPr>
      </w:pPr>
      <w:r w:rsidRPr="00EC0603">
        <w:rPr>
          <w:rFonts w:eastAsia="Arial"/>
          <w:b/>
          <w:sz w:val="20"/>
          <w:szCs w:val="20"/>
          <w:lang w:eastAsia="ar-SA"/>
        </w:rPr>
        <w:t>Основные виды разрешенного использования:</w:t>
      </w:r>
    </w:p>
    <w:p w:rsidR="00EC0603" w:rsidRPr="00EC0603" w:rsidRDefault="00EC0603" w:rsidP="00EC0603">
      <w:pPr>
        <w:suppressAutoHyphens/>
        <w:autoSpaceDE w:val="0"/>
        <w:ind w:firstLine="709"/>
        <w:jc w:val="both"/>
        <w:rPr>
          <w:rFonts w:eastAsia="Arial"/>
          <w:b/>
          <w:sz w:val="20"/>
          <w:szCs w:val="20"/>
          <w:lang w:eastAsia="ar-SA"/>
        </w:rPr>
      </w:pPr>
    </w:p>
    <w:tbl>
      <w:tblPr>
        <w:tblW w:w="10252" w:type="dxa"/>
        <w:tblInd w:w="-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1E0"/>
      </w:tblPr>
      <w:tblGrid>
        <w:gridCol w:w="1870"/>
        <w:gridCol w:w="160"/>
        <w:gridCol w:w="992"/>
        <w:gridCol w:w="142"/>
        <w:gridCol w:w="141"/>
        <w:gridCol w:w="6947"/>
      </w:tblGrid>
      <w:tr w:rsidR="00EC0603" w:rsidRPr="00EC0603" w:rsidTr="00EC0603">
        <w:trPr>
          <w:trHeight w:val="1264"/>
          <w:tblHeader/>
        </w:trPr>
        <w:tc>
          <w:tcPr>
            <w:tcW w:w="2030" w:type="dxa"/>
            <w:gridSpan w:val="2"/>
            <w:shd w:val="clear" w:color="auto" w:fill="FFFFFF"/>
            <w:vAlign w:val="center"/>
          </w:tcPr>
          <w:p w:rsidR="00EC0603" w:rsidRPr="00EC0603" w:rsidRDefault="00EC0603" w:rsidP="00EC0603">
            <w:pPr>
              <w:widowControl w:val="0"/>
              <w:suppressAutoHyphens/>
              <w:autoSpaceDE w:val="0"/>
              <w:jc w:val="both"/>
              <w:rPr>
                <w:rFonts w:eastAsia="Times New Roman"/>
                <w:b/>
                <w:sz w:val="20"/>
                <w:szCs w:val="20"/>
                <w:lang w:eastAsia="ar-SA"/>
              </w:rPr>
            </w:pPr>
            <w:r w:rsidRPr="00EC0603">
              <w:rPr>
                <w:rFonts w:eastAsia="Times New Roman"/>
                <w:b/>
                <w:sz w:val="20"/>
                <w:szCs w:val="20"/>
                <w:lang w:eastAsia="ar-SA"/>
              </w:rPr>
              <w:t xml:space="preserve">Наименование вида разрешенного использования </w:t>
            </w:r>
          </w:p>
        </w:tc>
        <w:tc>
          <w:tcPr>
            <w:tcW w:w="1275" w:type="dxa"/>
            <w:gridSpan w:val="3"/>
            <w:shd w:val="clear" w:color="auto" w:fill="FFFFFF"/>
            <w:vAlign w:val="center"/>
          </w:tcPr>
          <w:p w:rsidR="00EC0603" w:rsidRPr="00EC0603" w:rsidRDefault="00EC0603" w:rsidP="00EC0603">
            <w:pPr>
              <w:widowControl w:val="0"/>
              <w:suppressAutoHyphens/>
              <w:autoSpaceDE w:val="0"/>
              <w:jc w:val="both"/>
              <w:rPr>
                <w:rFonts w:eastAsia="Times New Roman"/>
                <w:b/>
                <w:sz w:val="20"/>
                <w:szCs w:val="20"/>
                <w:lang w:val="en-US" w:eastAsia="ar-SA"/>
              </w:rPr>
            </w:pPr>
            <w:r w:rsidRPr="00EC0603">
              <w:rPr>
                <w:rFonts w:eastAsia="Times New Roman"/>
                <w:b/>
                <w:sz w:val="20"/>
                <w:szCs w:val="20"/>
                <w:lang w:eastAsia="ar-SA"/>
              </w:rPr>
              <w:t>Код</w:t>
            </w:r>
          </w:p>
          <w:p w:rsidR="00EC0603" w:rsidRPr="00EC0603" w:rsidRDefault="00EC0603" w:rsidP="00EC0603">
            <w:pPr>
              <w:widowControl w:val="0"/>
              <w:suppressAutoHyphens/>
              <w:autoSpaceDE w:val="0"/>
              <w:jc w:val="both"/>
              <w:rPr>
                <w:rFonts w:eastAsia="Times New Roman"/>
                <w:b/>
                <w:sz w:val="20"/>
                <w:szCs w:val="20"/>
                <w:lang w:eastAsia="ar-SA"/>
              </w:rPr>
            </w:pPr>
          </w:p>
        </w:tc>
        <w:tc>
          <w:tcPr>
            <w:tcW w:w="6947" w:type="dxa"/>
            <w:shd w:val="clear" w:color="auto" w:fill="FFFFFF"/>
            <w:vAlign w:val="center"/>
          </w:tcPr>
          <w:p w:rsidR="00EC0603" w:rsidRPr="00EC0603" w:rsidRDefault="00EC0603" w:rsidP="00EC0603">
            <w:pPr>
              <w:widowControl w:val="0"/>
              <w:suppressAutoHyphens/>
              <w:autoSpaceDE w:val="0"/>
              <w:jc w:val="both"/>
              <w:rPr>
                <w:rFonts w:eastAsia="Times New Roman"/>
                <w:b/>
                <w:sz w:val="20"/>
                <w:szCs w:val="20"/>
                <w:lang w:eastAsia="ar-SA"/>
              </w:rPr>
            </w:pPr>
            <w:r w:rsidRPr="00EC0603">
              <w:rPr>
                <w:rFonts w:eastAsia="Times New Roman"/>
                <w:b/>
                <w:sz w:val="20"/>
                <w:szCs w:val="20"/>
                <w:lang w:eastAsia="ar-SA"/>
              </w:rPr>
              <w:t xml:space="preserve">Описание вида разрешенного использования земельного участка </w:t>
            </w:r>
          </w:p>
        </w:tc>
      </w:tr>
      <w:tr w:rsidR="00EC0603" w:rsidRPr="00EC0603" w:rsidTr="00EC0603">
        <w:trPr>
          <w:trHeight w:val="824"/>
        </w:trPr>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Для индивидуального жилищного строительства</w:t>
            </w: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2.1</w:t>
            </w:r>
          </w:p>
        </w:tc>
        <w:tc>
          <w:tcPr>
            <w:tcW w:w="6947" w:type="dxa"/>
            <w:shd w:val="clear" w:color="auto" w:fill="FFFFFF"/>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выращивание сельскохозяйственных культур;</w:t>
            </w:r>
          </w:p>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размещение индивидуальных гаражей и хозяйственных построек</w:t>
            </w:r>
          </w:p>
        </w:tc>
      </w:tr>
      <w:tr w:rsidR="00EC0603" w:rsidRPr="00EC0603" w:rsidTr="00EC0603">
        <w:trPr>
          <w:trHeight w:val="824"/>
        </w:trPr>
        <w:tc>
          <w:tcPr>
            <w:tcW w:w="2030" w:type="dxa"/>
            <w:gridSpan w:val="2"/>
            <w:shd w:val="clear" w:color="auto" w:fill="FFFFFF"/>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Малоэтажная многоквартирная жилая застройка</w:t>
            </w:r>
          </w:p>
        </w:tc>
        <w:tc>
          <w:tcPr>
            <w:tcW w:w="1275" w:type="dxa"/>
            <w:gridSpan w:val="3"/>
            <w:shd w:val="clear" w:color="auto" w:fill="FFFFFF"/>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2.1.1</w:t>
            </w:r>
          </w:p>
        </w:tc>
        <w:tc>
          <w:tcPr>
            <w:tcW w:w="6947" w:type="dxa"/>
            <w:shd w:val="clear" w:color="auto" w:fill="FFFFFF"/>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Размещение малоэтажных многоквартирных домов (многоквартирные дома высотой до 4 этажей, включая мансардный);</w:t>
            </w:r>
          </w:p>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обустройство спортивных и детских площадок, площадок для отдыха;</w:t>
            </w:r>
          </w:p>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 xml:space="preserve">Для ведения личного подсобного хозяйства (приусадебный земельный участок) </w:t>
            </w: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2.2</w:t>
            </w:r>
          </w:p>
        </w:tc>
        <w:tc>
          <w:tcPr>
            <w:tcW w:w="6947" w:type="dxa"/>
            <w:shd w:val="clear" w:color="auto" w:fill="FFFFFF"/>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 xml:space="preserve">Размещение жилого дома, указанного в описании вида разрешенного использования с </w:t>
            </w:r>
            <w:hyperlink r:id="rId152" w:history="1">
              <w:r w:rsidRPr="00EC0603">
                <w:rPr>
                  <w:rFonts w:eastAsia="Times New Roman"/>
                  <w:sz w:val="20"/>
                  <w:szCs w:val="20"/>
                  <w:lang w:eastAsia="zh-CN"/>
                </w:rPr>
                <w:t>кодом 2.1</w:t>
              </w:r>
            </w:hyperlink>
            <w:r w:rsidRPr="00EC0603">
              <w:rPr>
                <w:rFonts w:eastAsia="Times New Roman"/>
                <w:sz w:val="20"/>
                <w:szCs w:val="20"/>
                <w:lang w:eastAsia="zh-CN"/>
              </w:rPr>
              <w:t xml:space="preserve"> (Для индивидуального жилищного строительства);</w:t>
            </w:r>
          </w:p>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производство сельскохозяйственной продукции;</w:t>
            </w:r>
          </w:p>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размещение гаража и иных вспомогательных сооружений;</w:t>
            </w:r>
          </w:p>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содержание сельскохозяйственных животных</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Блокированная жилая застройка</w:t>
            </w: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2.3</w:t>
            </w:r>
          </w:p>
        </w:tc>
        <w:tc>
          <w:tcPr>
            <w:tcW w:w="6947" w:type="dxa"/>
            <w:shd w:val="clear" w:color="auto" w:fill="FFFFFF"/>
          </w:tcPr>
          <w:p w:rsidR="00EC0603" w:rsidRPr="00EC0603" w:rsidRDefault="00EC0603" w:rsidP="00EC0603">
            <w:pPr>
              <w:ind w:left="60" w:right="60"/>
              <w:jc w:val="both"/>
              <w:rPr>
                <w:rFonts w:eastAsia="Times New Roman"/>
                <w:sz w:val="20"/>
                <w:szCs w:val="20"/>
                <w:lang w:eastAsia="zh-CN"/>
              </w:rPr>
            </w:pPr>
            <w:r w:rsidRPr="00EC0603">
              <w:rPr>
                <w:rFonts w:eastAsia="Times New Roman"/>
                <w:sz w:val="20"/>
                <w:szCs w:val="20"/>
                <w:lang w:eastAsia="zh-CN"/>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w:t>
            </w:r>
          </w:p>
          <w:p w:rsidR="00EC0603" w:rsidRPr="00EC0603" w:rsidRDefault="00EC0603" w:rsidP="00EC0603">
            <w:pPr>
              <w:ind w:left="60" w:right="60"/>
              <w:jc w:val="both"/>
              <w:rPr>
                <w:rFonts w:eastAsia="Times New Roman"/>
                <w:sz w:val="20"/>
                <w:szCs w:val="20"/>
                <w:lang w:eastAsia="zh-CN"/>
              </w:rPr>
            </w:pPr>
            <w:r w:rsidRPr="00EC0603">
              <w:rPr>
                <w:rFonts w:eastAsia="Times New Roman"/>
                <w:sz w:val="20"/>
                <w:szCs w:val="20"/>
                <w:lang w:eastAsia="zh-CN"/>
              </w:rPr>
              <w:t>разведение декоративных и плодовых деревьев, овощных и ягодных культур;</w:t>
            </w:r>
          </w:p>
          <w:p w:rsidR="00EC0603" w:rsidRPr="00EC0603" w:rsidRDefault="00EC0603" w:rsidP="00EC0603">
            <w:pPr>
              <w:ind w:left="60" w:right="60"/>
              <w:jc w:val="both"/>
              <w:rPr>
                <w:rFonts w:eastAsia="Times New Roman"/>
                <w:sz w:val="20"/>
                <w:szCs w:val="20"/>
                <w:lang w:eastAsia="zh-CN"/>
              </w:rPr>
            </w:pPr>
            <w:r w:rsidRPr="00EC0603">
              <w:rPr>
                <w:rFonts w:eastAsia="Times New Roman"/>
                <w:sz w:val="20"/>
                <w:szCs w:val="20"/>
                <w:lang w:eastAsia="zh-CN"/>
              </w:rPr>
              <w:t>размещение индивидуальных гаражей и иных вспомогательных сооружений;</w:t>
            </w:r>
          </w:p>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обустройство спортивных и детских площадок, площадок для отдыха</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Обслуживание жилой застройки</w:t>
            </w:r>
          </w:p>
        </w:tc>
        <w:tc>
          <w:tcPr>
            <w:tcW w:w="1275" w:type="dxa"/>
            <w:gridSpan w:val="3"/>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zh-CN"/>
              </w:rPr>
            </w:pPr>
            <w:r w:rsidRPr="00EC0603">
              <w:rPr>
                <w:rFonts w:eastAsia="Times New Roman"/>
                <w:sz w:val="20"/>
                <w:szCs w:val="20"/>
                <w:lang w:eastAsia="zh-CN"/>
              </w:rPr>
              <w:t>2.7.</w:t>
            </w:r>
          </w:p>
        </w:tc>
        <w:tc>
          <w:tcPr>
            <w:tcW w:w="6947" w:type="dxa"/>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zh-CN"/>
              </w:rPr>
            </w:pPr>
            <w:r w:rsidRPr="00EC0603">
              <w:rPr>
                <w:rFonts w:eastAsia="Times New Roman"/>
                <w:sz w:val="20"/>
                <w:szCs w:val="20"/>
                <w:lang w:eastAsia="ar-SA"/>
              </w:rPr>
              <w:t xml:space="preserve">Размещение объектов капитального строительства, размещение которых предусмотрено видами разрешенного использования с </w:t>
            </w:r>
            <w:hyperlink r:id="rId153" w:history="1">
              <w:r w:rsidRPr="00EC0603">
                <w:rPr>
                  <w:rFonts w:eastAsia="Times New Roman"/>
                  <w:sz w:val="20"/>
                  <w:szCs w:val="20"/>
                  <w:u w:val="single"/>
                  <w:lang w:eastAsia="ar-SA"/>
                </w:rPr>
                <w:t>кодами 3.1</w:t>
              </w:r>
            </w:hyperlink>
            <w:r w:rsidRPr="00EC0603">
              <w:rPr>
                <w:rFonts w:eastAsia="Times New Roman"/>
                <w:sz w:val="20"/>
                <w:szCs w:val="20"/>
                <w:lang w:eastAsia="ar-SA"/>
              </w:rPr>
              <w:t xml:space="preserve">, </w:t>
            </w:r>
            <w:hyperlink r:id="rId154" w:history="1">
              <w:r w:rsidRPr="00EC0603">
                <w:rPr>
                  <w:rFonts w:eastAsia="Times New Roman"/>
                  <w:sz w:val="20"/>
                  <w:szCs w:val="20"/>
                  <w:u w:val="single"/>
                  <w:lang w:eastAsia="ar-SA"/>
                </w:rPr>
                <w:t>3.2</w:t>
              </w:r>
            </w:hyperlink>
            <w:r w:rsidRPr="00EC0603">
              <w:rPr>
                <w:rFonts w:eastAsia="Times New Roman"/>
                <w:sz w:val="20"/>
                <w:szCs w:val="20"/>
                <w:lang w:eastAsia="ar-SA"/>
              </w:rPr>
              <w:t xml:space="preserve">, </w:t>
            </w:r>
            <w:hyperlink r:id="rId155" w:history="1">
              <w:r w:rsidRPr="00EC0603">
                <w:rPr>
                  <w:rFonts w:eastAsia="Times New Roman"/>
                  <w:sz w:val="20"/>
                  <w:szCs w:val="20"/>
                  <w:u w:val="single"/>
                  <w:lang w:eastAsia="ar-SA"/>
                </w:rPr>
                <w:t>3.3</w:t>
              </w:r>
            </w:hyperlink>
            <w:r w:rsidRPr="00EC0603">
              <w:rPr>
                <w:rFonts w:eastAsia="Times New Roman"/>
                <w:sz w:val="20"/>
                <w:szCs w:val="20"/>
                <w:lang w:eastAsia="ar-SA"/>
              </w:rPr>
              <w:t xml:space="preserve">, </w:t>
            </w:r>
            <w:hyperlink r:id="rId156" w:history="1">
              <w:r w:rsidRPr="00EC0603">
                <w:rPr>
                  <w:rFonts w:eastAsia="Times New Roman"/>
                  <w:sz w:val="20"/>
                  <w:szCs w:val="20"/>
                  <w:u w:val="single"/>
                  <w:lang w:eastAsia="ar-SA"/>
                </w:rPr>
                <w:t>3.4</w:t>
              </w:r>
            </w:hyperlink>
            <w:r w:rsidRPr="00EC0603">
              <w:rPr>
                <w:rFonts w:eastAsia="Times New Roman"/>
                <w:sz w:val="20"/>
                <w:szCs w:val="20"/>
                <w:lang w:eastAsia="ar-SA"/>
              </w:rPr>
              <w:t xml:space="preserve">, </w:t>
            </w:r>
            <w:hyperlink r:id="rId157" w:history="1">
              <w:r w:rsidRPr="00EC0603">
                <w:rPr>
                  <w:rFonts w:eastAsia="Times New Roman"/>
                  <w:sz w:val="20"/>
                  <w:szCs w:val="20"/>
                  <w:u w:val="single"/>
                  <w:lang w:eastAsia="ar-SA"/>
                </w:rPr>
                <w:t>3.4.1</w:t>
              </w:r>
            </w:hyperlink>
            <w:r w:rsidRPr="00EC0603">
              <w:rPr>
                <w:rFonts w:eastAsia="Times New Roman"/>
                <w:sz w:val="20"/>
                <w:szCs w:val="20"/>
                <w:lang w:eastAsia="ar-SA"/>
              </w:rPr>
              <w:t xml:space="preserve">, </w:t>
            </w:r>
            <w:hyperlink r:id="rId158" w:history="1">
              <w:r w:rsidRPr="00EC0603">
                <w:rPr>
                  <w:rFonts w:eastAsia="Times New Roman"/>
                  <w:sz w:val="20"/>
                  <w:szCs w:val="20"/>
                  <w:u w:val="single"/>
                  <w:lang w:eastAsia="ar-SA"/>
                </w:rPr>
                <w:t>3.5.1</w:t>
              </w:r>
            </w:hyperlink>
            <w:r w:rsidRPr="00EC0603">
              <w:rPr>
                <w:rFonts w:eastAsia="Times New Roman"/>
                <w:sz w:val="20"/>
                <w:szCs w:val="20"/>
                <w:lang w:eastAsia="ar-SA"/>
              </w:rPr>
              <w:t xml:space="preserve">, </w:t>
            </w:r>
            <w:hyperlink r:id="rId159" w:history="1">
              <w:r w:rsidRPr="00EC0603">
                <w:rPr>
                  <w:rFonts w:eastAsia="Times New Roman"/>
                  <w:sz w:val="20"/>
                  <w:szCs w:val="20"/>
                  <w:u w:val="single"/>
                  <w:lang w:eastAsia="ar-SA"/>
                </w:rPr>
                <w:t>3.6</w:t>
              </w:r>
            </w:hyperlink>
            <w:r w:rsidRPr="00EC0603">
              <w:rPr>
                <w:rFonts w:eastAsia="Times New Roman"/>
                <w:sz w:val="20"/>
                <w:szCs w:val="20"/>
                <w:lang w:eastAsia="ar-SA"/>
              </w:rPr>
              <w:t xml:space="preserve">, </w:t>
            </w:r>
            <w:hyperlink r:id="rId160" w:history="1">
              <w:r w:rsidRPr="00EC0603">
                <w:rPr>
                  <w:rFonts w:eastAsia="Times New Roman"/>
                  <w:sz w:val="20"/>
                  <w:szCs w:val="20"/>
                  <w:u w:val="single"/>
                  <w:lang w:eastAsia="ar-SA"/>
                </w:rPr>
                <w:t>3.7</w:t>
              </w:r>
            </w:hyperlink>
            <w:r w:rsidRPr="00EC0603">
              <w:rPr>
                <w:rFonts w:eastAsia="Times New Roman"/>
                <w:sz w:val="20"/>
                <w:szCs w:val="20"/>
                <w:lang w:eastAsia="ar-SA"/>
              </w:rPr>
              <w:t xml:space="preserve">, </w:t>
            </w:r>
            <w:hyperlink r:id="rId161" w:history="1">
              <w:r w:rsidRPr="00EC0603">
                <w:rPr>
                  <w:rFonts w:eastAsia="Times New Roman"/>
                  <w:sz w:val="20"/>
                  <w:szCs w:val="20"/>
                  <w:u w:val="single"/>
                  <w:lang w:eastAsia="ar-SA"/>
                </w:rPr>
                <w:t>3.10.1</w:t>
              </w:r>
            </w:hyperlink>
            <w:r w:rsidRPr="00EC0603">
              <w:rPr>
                <w:rFonts w:eastAsia="Times New Roman"/>
                <w:sz w:val="20"/>
                <w:szCs w:val="20"/>
                <w:lang w:eastAsia="ar-SA"/>
              </w:rPr>
              <w:t xml:space="preserve">, </w:t>
            </w:r>
            <w:hyperlink r:id="rId162" w:history="1">
              <w:r w:rsidRPr="00EC0603">
                <w:rPr>
                  <w:rFonts w:eastAsia="Times New Roman"/>
                  <w:sz w:val="20"/>
                  <w:szCs w:val="20"/>
                  <w:u w:val="single"/>
                  <w:lang w:eastAsia="ar-SA"/>
                </w:rPr>
                <w:t>4.1</w:t>
              </w:r>
            </w:hyperlink>
            <w:r w:rsidRPr="00EC0603">
              <w:rPr>
                <w:rFonts w:eastAsia="Times New Roman"/>
                <w:sz w:val="20"/>
                <w:szCs w:val="20"/>
                <w:lang w:eastAsia="ar-SA"/>
              </w:rPr>
              <w:t xml:space="preserve">, </w:t>
            </w:r>
            <w:hyperlink r:id="rId163" w:history="1">
              <w:r w:rsidRPr="00EC0603">
                <w:rPr>
                  <w:rFonts w:eastAsia="Times New Roman"/>
                  <w:sz w:val="20"/>
                  <w:szCs w:val="20"/>
                  <w:u w:val="single"/>
                  <w:lang w:eastAsia="ar-SA"/>
                </w:rPr>
                <w:t>4.3</w:t>
              </w:r>
            </w:hyperlink>
            <w:r w:rsidRPr="00EC0603">
              <w:rPr>
                <w:rFonts w:eastAsia="Times New Roman"/>
                <w:sz w:val="20"/>
                <w:szCs w:val="20"/>
                <w:lang w:eastAsia="ar-SA"/>
              </w:rPr>
              <w:t xml:space="preserve">, </w:t>
            </w:r>
            <w:hyperlink r:id="rId164" w:history="1">
              <w:r w:rsidRPr="00EC0603">
                <w:rPr>
                  <w:rFonts w:eastAsia="Times New Roman"/>
                  <w:sz w:val="20"/>
                  <w:szCs w:val="20"/>
                  <w:u w:val="single"/>
                  <w:lang w:eastAsia="ar-SA"/>
                </w:rPr>
                <w:t>4.4</w:t>
              </w:r>
            </w:hyperlink>
            <w:r w:rsidRPr="00EC0603">
              <w:rPr>
                <w:rFonts w:eastAsia="Times New Roman"/>
                <w:sz w:val="20"/>
                <w:szCs w:val="20"/>
                <w:lang w:eastAsia="ar-SA"/>
              </w:rPr>
              <w:t xml:space="preserve">, </w:t>
            </w:r>
            <w:hyperlink r:id="rId165" w:history="1">
              <w:r w:rsidRPr="00EC0603">
                <w:rPr>
                  <w:rFonts w:eastAsia="Times New Roman"/>
                  <w:sz w:val="20"/>
                  <w:szCs w:val="20"/>
                  <w:u w:val="single"/>
                  <w:lang w:eastAsia="ar-SA"/>
                </w:rPr>
                <w:t>4.6</w:t>
              </w:r>
            </w:hyperlink>
            <w:r w:rsidRPr="00EC0603">
              <w:rPr>
                <w:rFonts w:eastAsia="Times New Roman"/>
                <w:sz w:val="20"/>
                <w:szCs w:val="20"/>
                <w:lang w:eastAsia="ar-SA"/>
              </w:rPr>
              <w:t xml:space="preserve">, </w:t>
            </w:r>
            <w:hyperlink r:id="rId166" w:history="1">
              <w:r w:rsidRPr="00EC0603">
                <w:rPr>
                  <w:rFonts w:eastAsia="Times New Roman"/>
                  <w:sz w:val="20"/>
                  <w:szCs w:val="20"/>
                  <w:u w:val="single"/>
                  <w:lang w:eastAsia="ar-SA"/>
                </w:rPr>
                <w:t>5.1.2</w:t>
              </w:r>
            </w:hyperlink>
            <w:r w:rsidRPr="00EC0603">
              <w:rPr>
                <w:rFonts w:eastAsia="Times New Roman"/>
                <w:sz w:val="20"/>
                <w:szCs w:val="20"/>
                <w:lang w:eastAsia="ar-SA"/>
              </w:rPr>
              <w:t xml:space="preserve">, </w:t>
            </w:r>
            <w:hyperlink r:id="rId167" w:history="1">
              <w:r w:rsidRPr="00EC0603">
                <w:rPr>
                  <w:rFonts w:eastAsia="Times New Roman"/>
                  <w:sz w:val="20"/>
                  <w:szCs w:val="20"/>
                  <w:u w:val="single"/>
                  <w:lang w:eastAsia="ar-SA"/>
                </w:rPr>
                <w:t>5.1.3</w:t>
              </w:r>
            </w:hyperlink>
            <w:r w:rsidRPr="00EC0603">
              <w:rPr>
                <w:rFonts w:eastAsia="Times New Roman"/>
                <w:sz w:val="20"/>
                <w:szCs w:val="20"/>
                <w:lang w:eastAsia="ar-SA"/>
              </w:rPr>
              <w:t>,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Хранение автотранспорта</w:t>
            </w: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2.7.1</w:t>
            </w:r>
          </w:p>
        </w:tc>
        <w:tc>
          <w:tcPr>
            <w:tcW w:w="6947" w:type="dxa"/>
            <w:shd w:val="clear" w:color="auto" w:fill="FFFFFF"/>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r:id="rId168" w:history="1">
              <w:r w:rsidRPr="00EC0603">
                <w:rPr>
                  <w:rFonts w:eastAsia="Times New Roman"/>
                  <w:sz w:val="20"/>
                  <w:szCs w:val="20"/>
                  <w:u w:val="single"/>
                  <w:lang w:eastAsia="zh-CN"/>
                </w:rPr>
                <w:t>кодом 4.9</w:t>
              </w:r>
            </w:hyperlink>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Предоставление коммунальных услуг</w:t>
            </w: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3.1.1.</w:t>
            </w:r>
          </w:p>
        </w:tc>
        <w:tc>
          <w:tcPr>
            <w:tcW w:w="6947" w:type="dxa"/>
            <w:shd w:val="clear" w:color="auto" w:fill="FFFFFF"/>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Социальное обслуживание</w:t>
            </w: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3.2</w:t>
            </w:r>
          </w:p>
        </w:tc>
        <w:tc>
          <w:tcPr>
            <w:tcW w:w="6947" w:type="dxa"/>
            <w:shd w:val="clear" w:color="auto" w:fill="FFFFFF"/>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w:t>
            </w:r>
            <w:hyperlink r:id="rId169" w:history="1">
              <w:r w:rsidRPr="00EC0603">
                <w:rPr>
                  <w:rFonts w:eastAsia="Times New Roman"/>
                  <w:color w:val="0000FF"/>
                  <w:sz w:val="20"/>
                  <w:szCs w:val="20"/>
                  <w:u w:val="single"/>
                  <w:lang w:eastAsia="ar-SA"/>
                </w:rPr>
                <w:t>кодами 3.2.1</w:t>
              </w:r>
            </w:hyperlink>
            <w:r w:rsidRPr="00EC0603">
              <w:rPr>
                <w:rFonts w:eastAsia="Times New Roman"/>
                <w:sz w:val="20"/>
                <w:szCs w:val="20"/>
                <w:lang w:eastAsia="ar-SA"/>
              </w:rPr>
              <w:t xml:space="preserve"> - </w:t>
            </w:r>
            <w:hyperlink r:id="rId170" w:history="1">
              <w:r w:rsidRPr="00EC0603">
                <w:rPr>
                  <w:rFonts w:eastAsia="Times New Roman"/>
                  <w:color w:val="0000FF"/>
                  <w:sz w:val="20"/>
                  <w:szCs w:val="20"/>
                  <w:u w:val="single"/>
                  <w:lang w:eastAsia="ar-SA"/>
                </w:rPr>
                <w:t>3.2.4</w:t>
              </w:r>
            </w:hyperlink>
          </w:p>
          <w:p w:rsidR="00EC0603" w:rsidRPr="00EC0603" w:rsidRDefault="00EC0603" w:rsidP="00EC0603">
            <w:pPr>
              <w:jc w:val="both"/>
              <w:rPr>
                <w:rFonts w:eastAsia="Times New Roman"/>
                <w:sz w:val="20"/>
                <w:szCs w:val="20"/>
                <w:lang w:eastAsia="zh-CN"/>
              </w:rPr>
            </w:pPr>
          </w:p>
        </w:tc>
      </w:tr>
      <w:tr w:rsidR="00EC0603" w:rsidRPr="00EC0603" w:rsidTr="00EC0603">
        <w:tc>
          <w:tcPr>
            <w:tcW w:w="2030" w:type="dxa"/>
            <w:gridSpan w:val="2"/>
            <w:shd w:val="clear" w:color="auto" w:fill="FFFFFF"/>
            <w:vAlign w:val="center"/>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Дома социального обслуживания</w:t>
            </w:r>
          </w:p>
          <w:p w:rsidR="00EC0603" w:rsidRPr="00EC0603" w:rsidRDefault="00EC0603" w:rsidP="00EC0603">
            <w:pPr>
              <w:jc w:val="both"/>
              <w:rPr>
                <w:rFonts w:eastAsia="Times New Roman"/>
                <w:sz w:val="20"/>
                <w:szCs w:val="20"/>
                <w:lang w:eastAsia="zh-CN"/>
              </w:rPr>
            </w:pP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3.2.1</w:t>
            </w:r>
          </w:p>
        </w:tc>
        <w:tc>
          <w:tcPr>
            <w:tcW w:w="6947" w:type="dxa"/>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предназначенных для размещения домов престарелых, домов ребенка, детских домов, пунктов ночлега для бездомных граждан;</w:t>
            </w:r>
          </w:p>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для временного размещения вынужденных переселенцев, лиц, признанных беженцами</w:t>
            </w:r>
          </w:p>
        </w:tc>
      </w:tr>
      <w:tr w:rsidR="00EC0603" w:rsidRPr="00EC0603" w:rsidTr="00EC0603">
        <w:tc>
          <w:tcPr>
            <w:tcW w:w="2030" w:type="dxa"/>
            <w:gridSpan w:val="2"/>
            <w:shd w:val="clear" w:color="auto" w:fill="FFFFFF"/>
            <w:vAlign w:val="center"/>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Оказание социальной помощи населению</w:t>
            </w:r>
          </w:p>
          <w:p w:rsidR="00EC0603" w:rsidRPr="00EC0603" w:rsidRDefault="00EC0603" w:rsidP="00EC0603">
            <w:pPr>
              <w:jc w:val="both"/>
              <w:rPr>
                <w:rFonts w:eastAsia="Times New Roman"/>
                <w:sz w:val="20"/>
                <w:szCs w:val="20"/>
                <w:lang w:eastAsia="zh-CN"/>
              </w:rPr>
            </w:pP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3.2.2</w:t>
            </w:r>
          </w:p>
        </w:tc>
        <w:tc>
          <w:tcPr>
            <w:tcW w:w="6947" w:type="dxa"/>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w:t>
            </w:r>
          </w:p>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некоммерческих фондов, благотворительных организаций, клубов по интересам</w:t>
            </w:r>
          </w:p>
        </w:tc>
      </w:tr>
      <w:tr w:rsidR="00EC0603" w:rsidRPr="00EC0603" w:rsidTr="00EC0603">
        <w:tc>
          <w:tcPr>
            <w:tcW w:w="2030" w:type="dxa"/>
            <w:gridSpan w:val="2"/>
            <w:shd w:val="clear" w:color="auto" w:fill="FFFFFF"/>
            <w:vAlign w:val="center"/>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Оказание услуг связи</w:t>
            </w:r>
          </w:p>
          <w:p w:rsidR="00EC0603" w:rsidRPr="00EC0603" w:rsidRDefault="00EC0603" w:rsidP="00EC0603">
            <w:pPr>
              <w:jc w:val="both"/>
              <w:rPr>
                <w:rFonts w:eastAsia="Times New Roman"/>
                <w:sz w:val="20"/>
                <w:szCs w:val="20"/>
                <w:lang w:eastAsia="zh-CN"/>
              </w:rPr>
            </w:pP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3.2.3</w:t>
            </w:r>
          </w:p>
        </w:tc>
        <w:tc>
          <w:tcPr>
            <w:tcW w:w="6947" w:type="dxa"/>
            <w:shd w:val="clear" w:color="auto" w:fill="FFFFFF"/>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Общежития</w:t>
            </w: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3.2.4</w:t>
            </w:r>
          </w:p>
        </w:tc>
        <w:tc>
          <w:tcPr>
            <w:tcW w:w="6947" w:type="dxa"/>
            <w:shd w:val="clear" w:color="auto" w:fill="FFFFFF"/>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w:t>
            </w:r>
            <w:hyperlink r:id="rId171" w:history="1">
              <w:r w:rsidRPr="00EC0603">
                <w:rPr>
                  <w:rFonts w:eastAsia="Times New Roman"/>
                  <w:color w:val="0000FF"/>
                  <w:sz w:val="20"/>
                  <w:szCs w:val="20"/>
                  <w:u w:val="single"/>
                  <w:lang w:eastAsia="ar-SA"/>
                </w:rPr>
                <w:t>кодом 4.7</w:t>
              </w:r>
            </w:hyperlink>
          </w:p>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Бытовое обслуживание</w:t>
            </w: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3.3</w:t>
            </w:r>
          </w:p>
        </w:tc>
        <w:tc>
          <w:tcPr>
            <w:tcW w:w="6947" w:type="dxa"/>
            <w:shd w:val="clear" w:color="auto" w:fill="FFFFFF"/>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Амбулаторно-</w:t>
            </w:r>
          </w:p>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поликлиническое обслуживание</w:t>
            </w: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3.4.1</w:t>
            </w:r>
          </w:p>
        </w:tc>
        <w:tc>
          <w:tcPr>
            <w:tcW w:w="6947" w:type="dxa"/>
            <w:shd w:val="clear" w:color="auto" w:fill="FFFFFF"/>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Дошкольное, начальное и среднее общее образование</w:t>
            </w: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3.5.1</w:t>
            </w:r>
          </w:p>
        </w:tc>
        <w:tc>
          <w:tcPr>
            <w:tcW w:w="6947" w:type="dxa"/>
            <w:shd w:val="clear" w:color="auto" w:fill="FFFFFF"/>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Культурное развитие</w:t>
            </w: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3.6</w:t>
            </w:r>
          </w:p>
        </w:tc>
        <w:tc>
          <w:tcPr>
            <w:tcW w:w="6947" w:type="dxa"/>
            <w:shd w:val="clear" w:color="auto" w:fill="FFFFFF"/>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w:t>
            </w:r>
            <w:hyperlink r:id="rId172" w:history="1">
              <w:r w:rsidRPr="00EC0603">
                <w:rPr>
                  <w:rFonts w:eastAsia="Times New Roman"/>
                  <w:color w:val="0000FF"/>
                  <w:sz w:val="20"/>
                  <w:szCs w:val="20"/>
                  <w:u w:val="single"/>
                  <w:lang w:eastAsia="ar-SA"/>
                </w:rPr>
                <w:t>кодами 3.6.1</w:t>
              </w:r>
            </w:hyperlink>
            <w:r w:rsidRPr="00EC0603">
              <w:rPr>
                <w:rFonts w:eastAsia="Times New Roman"/>
                <w:sz w:val="20"/>
                <w:szCs w:val="20"/>
                <w:lang w:eastAsia="ar-SA"/>
              </w:rPr>
              <w:t xml:space="preserve"> - </w:t>
            </w:r>
            <w:hyperlink r:id="rId173" w:history="1">
              <w:r w:rsidRPr="00EC0603">
                <w:rPr>
                  <w:rFonts w:eastAsia="Times New Roman"/>
                  <w:color w:val="0000FF"/>
                  <w:sz w:val="20"/>
                  <w:szCs w:val="20"/>
                  <w:u w:val="single"/>
                  <w:lang w:eastAsia="ar-SA"/>
                </w:rPr>
                <w:t>3.6.3</w:t>
              </w:r>
            </w:hyperlink>
          </w:p>
          <w:p w:rsidR="00EC0603" w:rsidRPr="00EC0603" w:rsidRDefault="00EC0603" w:rsidP="00EC0603">
            <w:pPr>
              <w:jc w:val="both"/>
              <w:rPr>
                <w:rFonts w:eastAsia="Times New Roman"/>
                <w:sz w:val="20"/>
                <w:szCs w:val="20"/>
                <w:lang w:eastAsia="zh-CN"/>
              </w:rPr>
            </w:pPr>
          </w:p>
        </w:tc>
      </w:tr>
      <w:tr w:rsidR="00EC0603" w:rsidRPr="00EC0603" w:rsidTr="00EC0603">
        <w:tc>
          <w:tcPr>
            <w:tcW w:w="2030" w:type="dxa"/>
            <w:gridSpan w:val="2"/>
            <w:shd w:val="clear" w:color="auto" w:fill="FFFFFF"/>
            <w:vAlign w:val="center"/>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Объекты культурно-досуговой деятельности</w:t>
            </w:r>
          </w:p>
          <w:p w:rsidR="00EC0603" w:rsidRPr="00EC0603" w:rsidRDefault="00EC0603" w:rsidP="00EC0603">
            <w:pPr>
              <w:jc w:val="both"/>
              <w:rPr>
                <w:rFonts w:eastAsia="Times New Roman"/>
                <w:sz w:val="20"/>
                <w:szCs w:val="20"/>
                <w:lang w:eastAsia="zh-CN"/>
              </w:rPr>
            </w:pP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3.6.1</w:t>
            </w:r>
          </w:p>
        </w:tc>
        <w:tc>
          <w:tcPr>
            <w:tcW w:w="6947" w:type="dxa"/>
            <w:shd w:val="clear" w:color="auto" w:fill="FFFFFF"/>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Парки культуры и отдыха</w:t>
            </w: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3.6.2</w:t>
            </w:r>
          </w:p>
        </w:tc>
        <w:tc>
          <w:tcPr>
            <w:tcW w:w="6947" w:type="dxa"/>
            <w:shd w:val="clear" w:color="auto" w:fill="FFFFFF"/>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Размещение парков культуры и отдыха</w:t>
            </w:r>
          </w:p>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p>
        </w:tc>
      </w:tr>
      <w:tr w:rsidR="00EC0603" w:rsidRPr="00EC0603" w:rsidTr="00EC0603">
        <w:tc>
          <w:tcPr>
            <w:tcW w:w="2030" w:type="dxa"/>
            <w:gridSpan w:val="2"/>
            <w:shd w:val="clear" w:color="auto" w:fill="FFFFFF"/>
            <w:vAlign w:val="center"/>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Цирки и зверинцы</w:t>
            </w:r>
          </w:p>
          <w:p w:rsidR="00EC0603" w:rsidRPr="00EC0603" w:rsidRDefault="00EC0603" w:rsidP="00EC0603">
            <w:pPr>
              <w:jc w:val="both"/>
              <w:rPr>
                <w:rFonts w:eastAsia="Times New Roman"/>
                <w:sz w:val="20"/>
                <w:szCs w:val="20"/>
                <w:lang w:eastAsia="zh-CN"/>
              </w:rPr>
            </w:pP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3.6.3</w:t>
            </w:r>
          </w:p>
        </w:tc>
        <w:tc>
          <w:tcPr>
            <w:tcW w:w="6947" w:type="dxa"/>
            <w:shd w:val="clear" w:color="auto" w:fill="FFFFFF"/>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Религиозное использование</w:t>
            </w: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3.7</w:t>
            </w:r>
          </w:p>
        </w:tc>
        <w:tc>
          <w:tcPr>
            <w:tcW w:w="6947" w:type="dxa"/>
            <w:shd w:val="clear" w:color="auto" w:fill="FFFFFF"/>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w:t>
            </w:r>
            <w:hyperlink r:id="rId174" w:history="1">
              <w:r w:rsidRPr="00EC0603">
                <w:rPr>
                  <w:rFonts w:eastAsia="Times New Roman"/>
                  <w:color w:val="0000FF"/>
                  <w:sz w:val="20"/>
                  <w:szCs w:val="20"/>
                  <w:u w:val="single"/>
                  <w:lang w:eastAsia="ar-SA"/>
                </w:rPr>
                <w:t>кодами 3.7.1</w:t>
              </w:r>
            </w:hyperlink>
            <w:r w:rsidRPr="00EC0603">
              <w:rPr>
                <w:rFonts w:eastAsia="Times New Roman"/>
                <w:sz w:val="20"/>
                <w:szCs w:val="20"/>
                <w:lang w:eastAsia="ar-SA"/>
              </w:rPr>
              <w:t xml:space="preserve"> - </w:t>
            </w:r>
            <w:hyperlink r:id="rId175" w:history="1">
              <w:r w:rsidRPr="00EC0603">
                <w:rPr>
                  <w:rFonts w:eastAsia="Times New Roman"/>
                  <w:color w:val="0000FF"/>
                  <w:sz w:val="20"/>
                  <w:szCs w:val="20"/>
                  <w:u w:val="single"/>
                  <w:lang w:eastAsia="ar-SA"/>
                </w:rPr>
                <w:t>3.7.2</w:t>
              </w:r>
            </w:hyperlink>
          </w:p>
          <w:p w:rsidR="00EC0603" w:rsidRPr="00EC0603" w:rsidRDefault="00EC0603" w:rsidP="00EC0603">
            <w:pPr>
              <w:jc w:val="both"/>
              <w:rPr>
                <w:rFonts w:eastAsia="Times New Roman"/>
                <w:sz w:val="20"/>
                <w:szCs w:val="20"/>
                <w:lang w:eastAsia="zh-CN"/>
              </w:rPr>
            </w:pP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Осуществление религиозных обрядов</w:t>
            </w:r>
          </w:p>
        </w:tc>
        <w:tc>
          <w:tcPr>
            <w:tcW w:w="1275" w:type="dxa"/>
            <w:gridSpan w:val="3"/>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3.7.1</w:t>
            </w:r>
          </w:p>
        </w:tc>
        <w:tc>
          <w:tcPr>
            <w:tcW w:w="6947" w:type="dxa"/>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Религиозное управление и образование</w:t>
            </w:r>
          </w:p>
        </w:tc>
        <w:tc>
          <w:tcPr>
            <w:tcW w:w="1275" w:type="dxa"/>
            <w:gridSpan w:val="3"/>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3.7.2</w:t>
            </w:r>
          </w:p>
        </w:tc>
        <w:tc>
          <w:tcPr>
            <w:tcW w:w="6947" w:type="dxa"/>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Государственное управление</w:t>
            </w:r>
          </w:p>
        </w:tc>
        <w:tc>
          <w:tcPr>
            <w:tcW w:w="1275" w:type="dxa"/>
            <w:gridSpan w:val="3"/>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zh-CN"/>
              </w:rPr>
            </w:pPr>
            <w:r w:rsidRPr="00EC0603">
              <w:rPr>
                <w:rFonts w:eastAsia="Times New Roman"/>
                <w:sz w:val="20"/>
                <w:szCs w:val="20"/>
                <w:lang w:eastAsia="zh-CN"/>
              </w:rPr>
              <w:t>3.8.1</w:t>
            </w:r>
          </w:p>
        </w:tc>
        <w:tc>
          <w:tcPr>
            <w:tcW w:w="6947" w:type="dxa"/>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zh-CN"/>
              </w:rPr>
            </w:pPr>
            <w:r w:rsidRPr="00EC0603">
              <w:rPr>
                <w:rFonts w:eastAsia="Times New Roman"/>
                <w:sz w:val="20"/>
                <w:szCs w:val="20"/>
                <w:lang w:eastAsia="zh-CN"/>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Рынки</w:t>
            </w:r>
          </w:p>
        </w:tc>
        <w:tc>
          <w:tcPr>
            <w:tcW w:w="1275" w:type="dxa"/>
            <w:gridSpan w:val="3"/>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zh-CN"/>
              </w:rPr>
            </w:pPr>
            <w:r w:rsidRPr="00EC0603">
              <w:rPr>
                <w:rFonts w:eastAsia="Times New Roman"/>
                <w:sz w:val="20"/>
                <w:szCs w:val="20"/>
                <w:lang w:eastAsia="zh-CN"/>
              </w:rPr>
              <w:t>4.3.</w:t>
            </w:r>
          </w:p>
        </w:tc>
        <w:tc>
          <w:tcPr>
            <w:tcW w:w="6947" w:type="dxa"/>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zh-CN"/>
              </w:rPr>
            </w:pPr>
            <w:r w:rsidRPr="00EC0603">
              <w:rPr>
                <w:rFonts w:eastAsia="Times New Roman"/>
                <w:sz w:val="20"/>
                <w:szCs w:val="20"/>
                <w:lang w:eastAsia="zh-CN"/>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zh-CN"/>
              </w:rPr>
            </w:pPr>
            <w:r w:rsidRPr="00EC0603">
              <w:rPr>
                <w:rFonts w:eastAsia="Times New Roman"/>
                <w:sz w:val="20"/>
                <w:szCs w:val="20"/>
                <w:lang w:eastAsia="zh-CN"/>
              </w:rPr>
              <w:t>размещение гаражей и (или) стоянок для автомобилей сотрудников и посетителей рынка</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Магазины</w:t>
            </w:r>
          </w:p>
        </w:tc>
        <w:tc>
          <w:tcPr>
            <w:tcW w:w="1275" w:type="dxa"/>
            <w:gridSpan w:val="3"/>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zh-CN"/>
              </w:rPr>
            </w:pPr>
            <w:r w:rsidRPr="00EC0603">
              <w:rPr>
                <w:rFonts w:eastAsia="Times New Roman"/>
                <w:sz w:val="20"/>
                <w:szCs w:val="20"/>
                <w:lang w:eastAsia="zh-CN"/>
              </w:rPr>
              <w:t>4.4.</w:t>
            </w:r>
          </w:p>
        </w:tc>
        <w:tc>
          <w:tcPr>
            <w:tcW w:w="6947" w:type="dxa"/>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zh-CN"/>
              </w:rPr>
            </w:pPr>
            <w:r w:rsidRPr="00EC0603">
              <w:rPr>
                <w:rFonts w:eastAsia="Times New Roman"/>
                <w:sz w:val="20"/>
                <w:szCs w:val="20"/>
                <w:lang w:eastAsia="zh-CN"/>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Гостиничное обслуживание</w:t>
            </w:r>
          </w:p>
        </w:tc>
        <w:tc>
          <w:tcPr>
            <w:tcW w:w="1275" w:type="dxa"/>
            <w:gridSpan w:val="3"/>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zh-CN"/>
              </w:rPr>
            </w:pPr>
            <w:r w:rsidRPr="00EC0603">
              <w:rPr>
                <w:rFonts w:eastAsia="Times New Roman"/>
                <w:sz w:val="20"/>
                <w:szCs w:val="20"/>
                <w:lang w:eastAsia="zh-CN"/>
              </w:rPr>
              <w:t>4.7.</w:t>
            </w:r>
          </w:p>
        </w:tc>
        <w:tc>
          <w:tcPr>
            <w:tcW w:w="6947" w:type="dxa"/>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zh-CN"/>
              </w:rPr>
            </w:pPr>
            <w:r w:rsidRPr="00EC0603">
              <w:rPr>
                <w:rFonts w:eastAsia="Times New Roman"/>
                <w:sz w:val="20"/>
                <w:szCs w:val="20"/>
                <w:lang w:eastAsia="zh-CN"/>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Отдых (рекреация)</w:t>
            </w:r>
          </w:p>
        </w:tc>
        <w:tc>
          <w:tcPr>
            <w:tcW w:w="1275" w:type="dxa"/>
            <w:gridSpan w:val="3"/>
            <w:shd w:val="clear" w:color="auto" w:fill="FFFFFF"/>
          </w:tcPr>
          <w:p w:rsidR="00EC0603" w:rsidRPr="00EC0603" w:rsidRDefault="00EC0603" w:rsidP="00EC0603">
            <w:pPr>
              <w:widowControl w:val="0"/>
              <w:suppressAutoHyphens/>
              <w:autoSpaceDE w:val="0"/>
              <w:spacing w:line="300" w:lineRule="auto"/>
              <w:jc w:val="both"/>
              <w:rPr>
                <w:rFonts w:eastAsia="Times New Roman"/>
                <w:sz w:val="20"/>
                <w:szCs w:val="20"/>
                <w:lang w:eastAsia="zh-CN"/>
              </w:rPr>
            </w:pPr>
            <w:r w:rsidRPr="00EC0603">
              <w:rPr>
                <w:rFonts w:eastAsia="Times New Roman"/>
                <w:sz w:val="20"/>
                <w:szCs w:val="20"/>
                <w:lang w:eastAsia="zh-CN"/>
              </w:rPr>
              <w:t>5.0</w:t>
            </w:r>
          </w:p>
        </w:tc>
        <w:tc>
          <w:tcPr>
            <w:tcW w:w="6947" w:type="dxa"/>
            <w:shd w:val="clear" w:color="auto" w:fill="FFFFFF"/>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 xml:space="preserve">Содержание данного вида разрешенного использования включает в себя содержание видов разрешенного использования с </w:t>
            </w:r>
            <w:hyperlink r:id="rId176" w:history="1">
              <w:r w:rsidRPr="00EC0603">
                <w:rPr>
                  <w:rFonts w:eastAsia="Times New Roman"/>
                  <w:sz w:val="20"/>
                  <w:szCs w:val="20"/>
                  <w:lang w:eastAsia="zh-CN"/>
                </w:rPr>
                <w:t>кодами 5.1</w:t>
              </w:r>
            </w:hyperlink>
            <w:r w:rsidRPr="00EC0603">
              <w:rPr>
                <w:rFonts w:eastAsia="Times New Roman"/>
                <w:sz w:val="20"/>
                <w:szCs w:val="20"/>
                <w:lang w:eastAsia="zh-CN"/>
              </w:rPr>
              <w:t xml:space="preserve"> - </w:t>
            </w:r>
            <w:hyperlink r:id="rId177" w:history="1">
              <w:r w:rsidRPr="00EC0603">
                <w:rPr>
                  <w:rFonts w:eastAsia="Times New Roman"/>
                  <w:sz w:val="20"/>
                  <w:szCs w:val="20"/>
                  <w:lang w:eastAsia="zh-CN"/>
                </w:rPr>
                <w:t>5.5</w:t>
              </w:r>
            </w:hyperlink>
          </w:p>
        </w:tc>
      </w:tr>
      <w:tr w:rsidR="00EC0603" w:rsidRPr="00EC0603" w:rsidTr="00EC0603">
        <w:tc>
          <w:tcPr>
            <w:tcW w:w="2030" w:type="dxa"/>
            <w:gridSpan w:val="2"/>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Площадки для занятий спортом</w:t>
            </w:r>
          </w:p>
        </w:tc>
        <w:tc>
          <w:tcPr>
            <w:tcW w:w="1275" w:type="dxa"/>
            <w:gridSpan w:val="3"/>
            <w:shd w:val="clear" w:color="auto" w:fill="FFFFFF"/>
          </w:tcPr>
          <w:p w:rsidR="00EC0603" w:rsidRPr="00EC0603" w:rsidRDefault="00EC0603" w:rsidP="00EC0603">
            <w:pPr>
              <w:widowControl w:val="0"/>
              <w:suppressAutoHyphens/>
              <w:autoSpaceDE w:val="0"/>
              <w:spacing w:line="300" w:lineRule="auto"/>
              <w:ind w:firstLine="160"/>
              <w:jc w:val="center"/>
              <w:rPr>
                <w:rFonts w:eastAsia="Times New Roman"/>
                <w:sz w:val="20"/>
                <w:szCs w:val="20"/>
                <w:lang w:eastAsia="ar-SA"/>
              </w:rPr>
            </w:pPr>
            <w:r w:rsidRPr="00EC0603">
              <w:rPr>
                <w:rFonts w:eastAsia="Times New Roman"/>
                <w:sz w:val="20"/>
                <w:szCs w:val="20"/>
                <w:lang w:eastAsia="ar-SA"/>
              </w:rPr>
              <w:t>5.1.3</w:t>
            </w:r>
          </w:p>
        </w:tc>
        <w:tc>
          <w:tcPr>
            <w:tcW w:w="6947" w:type="dxa"/>
            <w:shd w:val="clear" w:color="auto" w:fill="FFFFFF"/>
          </w:tcPr>
          <w:p w:rsidR="00EC0603" w:rsidRPr="00EC0603" w:rsidRDefault="00EC0603" w:rsidP="00EC0603">
            <w:pPr>
              <w:widowControl w:val="0"/>
              <w:suppressAutoHyphens/>
              <w:autoSpaceDE w:val="0"/>
              <w:spacing w:line="300" w:lineRule="auto"/>
              <w:ind w:firstLine="160"/>
              <w:jc w:val="center"/>
              <w:rPr>
                <w:rFonts w:eastAsia="Times New Roman"/>
                <w:sz w:val="20"/>
                <w:szCs w:val="20"/>
                <w:lang w:eastAsia="ar-SA"/>
              </w:rPr>
            </w:pPr>
            <w:r w:rsidRPr="00EC0603">
              <w:rPr>
                <w:rFonts w:eastAsia="Times New Roman"/>
                <w:sz w:val="20"/>
                <w:szCs w:val="20"/>
                <w:lang w:eastAsia="ar-SA"/>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Обеспечение внутреннего правопорядка</w:t>
            </w:r>
          </w:p>
        </w:tc>
        <w:tc>
          <w:tcPr>
            <w:tcW w:w="1275" w:type="dxa"/>
            <w:gridSpan w:val="3"/>
            <w:shd w:val="clear" w:color="auto" w:fill="FFFFFF"/>
            <w:vAlign w:val="center"/>
          </w:tcPr>
          <w:p w:rsidR="00EC0603" w:rsidRPr="00EC0603" w:rsidRDefault="00EC0603" w:rsidP="00EC0603">
            <w:pPr>
              <w:jc w:val="center"/>
              <w:rPr>
                <w:rFonts w:eastAsia="Times New Roman"/>
                <w:sz w:val="20"/>
                <w:szCs w:val="20"/>
                <w:lang w:eastAsia="zh-CN"/>
              </w:rPr>
            </w:pPr>
            <w:r w:rsidRPr="00EC0603">
              <w:rPr>
                <w:rFonts w:eastAsia="Times New Roman"/>
                <w:sz w:val="20"/>
                <w:szCs w:val="20"/>
                <w:lang w:eastAsia="zh-CN"/>
              </w:rPr>
              <w:t>8.3</w:t>
            </w:r>
          </w:p>
        </w:tc>
        <w:tc>
          <w:tcPr>
            <w:tcW w:w="6947" w:type="dxa"/>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размещение объектов гражданской обороны, за исключением объектов гражданской обороны, являющихся частями производственных зданий</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Охрана природных территорий</w:t>
            </w:r>
          </w:p>
        </w:tc>
        <w:tc>
          <w:tcPr>
            <w:tcW w:w="1275" w:type="dxa"/>
            <w:gridSpan w:val="3"/>
            <w:shd w:val="clear" w:color="auto" w:fill="FFFFFF"/>
            <w:vAlign w:val="center"/>
          </w:tcPr>
          <w:p w:rsidR="00EC0603" w:rsidRPr="00EC0603" w:rsidRDefault="00EC0603" w:rsidP="00EC0603">
            <w:pPr>
              <w:jc w:val="center"/>
              <w:rPr>
                <w:rFonts w:eastAsia="Times New Roman"/>
                <w:sz w:val="20"/>
                <w:szCs w:val="20"/>
                <w:lang w:eastAsia="zh-CN"/>
              </w:rPr>
            </w:pPr>
            <w:r w:rsidRPr="00EC0603">
              <w:rPr>
                <w:rFonts w:eastAsia="Times New Roman"/>
                <w:sz w:val="20"/>
                <w:szCs w:val="20"/>
                <w:lang w:eastAsia="zh-CN"/>
              </w:rPr>
              <w:t>9.1</w:t>
            </w:r>
          </w:p>
        </w:tc>
        <w:tc>
          <w:tcPr>
            <w:tcW w:w="6947" w:type="dxa"/>
            <w:shd w:val="clear" w:color="auto" w:fill="FFFFFF"/>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r>
      <w:tr w:rsidR="00EC0603" w:rsidRPr="00EC0603" w:rsidTr="00EC0603">
        <w:tc>
          <w:tcPr>
            <w:tcW w:w="2030" w:type="dxa"/>
            <w:gridSpan w:val="2"/>
            <w:shd w:val="clear" w:color="auto" w:fill="FFFFFF"/>
            <w:vAlign w:val="center"/>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zh-CN"/>
              </w:rPr>
            </w:pPr>
            <w:r w:rsidRPr="00EC0603">
              <w:rPr>
                <w:rFonts w:eastAsia="Times New Roman"/>
                <w:sz w:val="20"/>
                <w:szCs w:val="20"/>
                <w:lang w:eastAsia="zh-CN"/>
              </w:rPr>
              <w:t>Улично-дорожная сеть</w:t>
            </w:r>
          </w:p>
        </w:tc>
        <w:tc>
          <w:tcPr>
            <w:tcW w:w="1275" w:type="dxa"/>
            <w:gridSpan w:val="3"/>
            <w:shd w:val="clear" w:color="auto" w:fill="FFFFFF"/>
            <w:vAlign w:val="center"/>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zh-CN"/>
              </w:rPr>
            </w:pPr>
            <w:r w:rsidRPr="00EC0603">
              <w:rPr>
                <w:rFonts w:eastAsia="Times New Roman"/>
                <w:sz w:val="20"/>
                <w:szCs w:val="20"/>
                <w:lang w:eastAsia="zh-CN"/>
              </w:rPr>
              <w:t>12.0.1</w:t>
            </w:r>
          </w:p>
        </w:tc>
        <w:tc>
          <w:tcPr>
            <w:tcW w:w="6947" w:type="dxa"/>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zh-CN"/>
              </w:rPr>
            </w:pPr>
            <w:r w:rsidRPr="00EC0603">
              <w:rPr>
                <w:rFonts w:eastAsia="Times New Roman"/>
                <w:sz w:val="20"/>
                <w:szCs w:val="20"/>
                <w:lang w:eastAsia="zh-CN"/>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zh-CN"/>
              </w:rPr>
            </w:pPr>
            <w:r w:rsidRPr="00EC0603">
              <w:rPr>
                <w:rFonts w:eastAsia="Times New Roman"/>
                <w:sz w:val="20"/>
                <w:szCs w:val="20"/>
                <w:lang w:eastAsia="zh-CN"/>
              </w:rPr>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r>
      <w:tr w:rsidR="00EC0603" w:rsidRPr="00EC0603" w:rsidTr="00EC0603">
        <w:tc>
          <w:tcPr>
            <w:tcW w:w="2030" w:type="dxa"/>
            <w:gridSpan w:val="2"/>
            <w:shd w:val="clear" w:color="auto" w:fill="FFFFFF"/>
            <w:vAlign w:val="center"/>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zh-CN"/>
              </w:rPr>
            </w:pPr>
            <w:r w:rsidRPr="00EC0603">
              <w:rPr>
                <w:rFonts w:eastAsia="Times New Roman"/>
                <w:sz w:val="20"/>
                <w:szCs w:val="20"/>
                <w:lang w:eastAsia="zh-CN"/>
              </w:rPr>
              <w:t>Благоустройство территории</w:t>
            </w:r>
          </w:p>
        </w:tc>
        <w:tc>
          <w:tcPr>
            <w:tcW w:w="1275" w:type="dxa"/>
            <w:gridSpan w:val="3"/>
            <w:shd w:val="clear" w:color="auto" w:fill="FFFFFF"/>
            <w:vAlign w:val="center"/>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zh-CN"/>
              </w:rPr>
            </w:pPr>
            <w:r w:rsidRPr="00EC0603">
              <w:rPr>
                <w:rFonts w:eastAsia="Times New Roman"/>
                <w:sz w:val="20"/>
                <w:szCs w:val="20"/>
                <w:lang w:eastAsia="zh-CN"/>
              </w:rPr>
              <w:t>12.0.2</w:t>
            </w:r>
          </w:p>
        </w:tc>
        <w:tc>
          <w:tcPr>
            <w:tcW w:w="6947" w:type="dxa"/>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zh-CN"/>
              </w:rPr>
            </w:pPr>
            <w:r w:rsidRPr="00EC0603">
              <w:rPr>
                <w:rFonts w:eastAsia="Times New Roman"/>
                <w:sz w:val="20"/>
                <w:szCs w:val="20"/>
                <w:lang w:eastAsia="zh-CN"/>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Запас</w:t>
            </w: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12.3</w:t>
            </w:r>
          </w:p>
        </w:tc>
        <w:tc>
          <w:tcPr>
            <w:tcW w:w="6947" w:type="dxa"/>
            <w:shd w:val="clear" w:color="auto" w:fill="FFFFFF"/>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Отсутствие хозяйственной деятельности</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Ведение огородничества</w:t>
            </w:r>
          </w:p>
        </w:tc>
        <w:tc>
          <w:tcPr>
            <w:tcW w:w="1275" w:type="dxa"/>
            <w:gridSpan w:val="3"/>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13.1</w:t>
            </w:r>
          </w:p>
        </w:tc>
        <w:tc>
          <w:tcPr>
            <w:tcW w:w="6947" w:type="dxa"/>
            <w:shd w:val="clear" w:color="auto" w:fill="FFFFFF"/>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p w:rsidR="00EC0603" w:rsidRPr="00EC0603" w:rsidRDefault="00EC0603" w:rsidP="00EC0603">
            <w:pPr>
              <w:jc w:val="both"/>
              <w:rPr>
                <w:rFonts w:eastAsia="Times New Roman"/>
                <w:sz w:val="20"/>
                <w:szCs w:val="20"/>
                <w:lang w:eastAsia="zh-CN"/>
              </w:rPr>
            </w:pPr>
          </w:p>
        </w:tc>
      </w:tr>
      <w:tr w:rsidR="00EC0603" w:rsidRPr="00EC0603" w:rsidTr="00EC0603">
        <w:tc>
          <w:tcPr>
            <w:tcW w:w="10252" w:type="dxa"/>
            <w:gridSpan w:val="6"/>
            <w:shd w:val="clear" w:color="auto" w:fill="FFFFFF"/>
            <w:vAlign w:val="center"/>
          </w:tcPr>
          <w:p w:rsidR="00EC0603" w:rsidRPr="00EC0603" w:rsidRDefault="00EC0603" w:rsidP="00EC0603">
            <w:pPr>
              <w:jc w:val="both"/>
              <w:rPr>
                <w:rFonts w:eastAsia="Times New Roman"/>
                <w:b/>
                <w:sz w:val="20"/>
                <w:szCs w:val="20"/>
                <w:lang w:eastAsia="zh-CN"/>
              </w:rPr>
            </w:pPr>
            <w:r w:rsidRPr="00EC0603">
              <w:rPr>
                <w:rFonts w:eastAsia="Times New Roman"/>
                <w:b/>
                <w:sz w:val="20"/>
                <w:szCs w:val="20"/>
                <w:lang w:eastAsia="zh-CN"/>
              </w:rPr>
              <w:t>Условно разрешенные виды использования</w:t>
            </w:r>
          </w:p>
        </w:tc>
      </w:tr>
      <w:tr w:rsidR="00EC0603" w:rsidRPr="00EC0603" w:rsidTr="00EC0603">
        <w:trPr>
          <w:trHeight w:val="1538"/>
        </w:trPr>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Среднеэтажная жилая застройка</w:t>
            </w:r>
          </w:p>
        </w:tc>
        <w:tc>
          <w:tcPr>
            <w:tcW w:w="1134"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2.5</w:t>
            </w:r>
          </w:p>
        </w:tc>
        <w:tc>
          <w:tcPr>
            <w:tcW w:w="7088" w:type="dxa"/>
            <w:gridSpan w:val="2"/>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многоквартирных домов этажностью не выше восьми этажей;</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благоустройство и озеленение;</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подземных гаражей и автостоянок;</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обустройство спортивных и детских площадок, площадок для отдыха;</w:t>
            </w:r>
          </w:p>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Амбулаторное ветеринарное обслуживание</w:t>
            </w:r>
          </w:p>
        </w:tc>
        <w:tc>
          <w:tcPr>
            <w:tcW w:w="1134"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3.10.1</w:t>
            </w:r>
          </w:p>
        </w:tc>
        <w:tc>
          <w:tcPr>
            <w:tcW w:w="7088" w:type="dxa"/>
            <w:gridSpan w:val="2"/>
            <w:shd w:val="clear" w:color="auto" w:fill="FFFFFF"/>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Размещение объектов капитального строительства, предназначенных для оказания ветеринарных услуг без содержания животных</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Деловое управление</w:t>
            </w:r>
          </w:p>
        </w:tc>
        <w:tc>
          <w:tcPr>
            <w:tcW w:w="1134"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4.1</w:t>
            </w:r>
          </w:p>
        </w:tc>
        <w:tc>
          <w:tcPr>
            <w:tcW w:w="7088" w:type="dxa"/>
            <w:gridSpan w:val="2"/>
            <w:shd w:val="clear" w:color="auto" w:fill="FFFFFF"/>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Магазины</w:t>
            </w:r>
          </w:p>
        </w:tc>
        <w:tc>
          <w:tcPr>
            <w:tcW w:w="1134"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4.4</w:t>
            </w:r>
          </w:p>
        </w:tc>
        <w:tc>
          <w:tcPr>
            <w:tcW w:w="7088" w:type="dxa"/>
            <w:gridSpan w:val="2"/>
            <w:shd w:val="clear" w:color="auto" w:fill="FFFFFF"/>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Общественное питание</w:t>
            </w:r>
          </w:p>
        </w:tc>
        <w:tc>
          <w:tcPr>
            <w:tcW w:w="1134"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4.6</w:t>
            </w:r>
          </w:p>
        </w:tc>
        <w:tc>
          <w:tcPr>
            <w:tcW w:w="7088" w:type="dxa"/>
            <w:gridSpan w:val="2"/>
            <w:shd w:val="clear" w:color="auto" w:fill="FFFFFF"/>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EC0603" w:rsidRPr="00EC0603" w:rsidTr="00EC0603">
        <w:tc>
          <w:tcPr>
            <w:tcW w:w="2030"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Гостиничное обслуживание</w:t>
            </w:r>
          </w:p>
        </w:tc>
        <w:tc>
          <w:tcPr>
            <w:tcW w:w="1134"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4.7</w:t>
            </w:r>
          </w:p>
        </w:tc>
        <w:tc>
          <w:tcPr>
            <w:tcW w:w="7088" w:type="dxa"/>
            <w:gridSpan w:val="2"/>
            <w:shd w:val="clear" w:color="auto" w:fill="FFFFFF"/>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EC0603" w:rsidRPr="00EC0603" w:rsidTr="00EC0603">
        <w:tc>
          <w:tcPr>
            <w:tcW w:w="10252" w:type="dxa"/>
            <w:gridSpan w:val="6"/>
            <w:shd w:val="clear" w:color="auto" w:fill="FFFFFF"/>
            <w:vAlign w:val="center"/>
          </w:tcPr>
          <w:p w:rsidR="00EC0603" w:rsidRPr="00EC0603" w:rsidRDefault="00EC0603" w:rsidP="00EC0603">
            <w:pPr>
              <w:jc w:val="both"/>
              <w:rPr>
                <w:rFonts w:eastAsia="Times New Roman"/>
                <w:b/>
                <w:sz w:val="20"/>
                <w:szCs w:val="20"/>
                <w:lang w:eastAsia="zh-CN"/>
              </w:rPr>
            </w:pPr>
            <w:r w:rsidRPr="00EC0603">
              <w:rPr>
                <w:rFonts w:eastAsia="Times New Roman"/>
                <w:b/>
                <w:sz w:val="20"/>
                <w:szCs w:val="20"/>
                <w:lang w:eastAsia="zh-CN"/>
              </w:rPr>
              <w:t>Вспомогательные виды разрешенного использования</w:t>
            </w:r>
          </w:p>
        </w:tc>
      </w:tr>
      <w:tr w:rsidR="00EC0603" w:rsidRPr="00EC0603" w:rsidTr="00EC0603">
        <w:tc>
          <w:tcPr>
            <w:tcW w:w="1870" w:type="dxa"/>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Хранение автотранспорта</w:t>
            </w:r>
          </w:p>
        </w:tc>
        <w:tc>
          <w:tcPr>
            <w:tcW w:w="1152" w:type="dxa"/>
            <w:gridSpan w:val="2"/>
            <w:shd w:val="clear" w:color="auto" w:fill="FFFFFF"/>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2.7.1</w:t>
            </w:r>
          </w:p>
        </w:tc>
        <w:tc>
          <w:tcPr>
            <w:tcW w:w="7230" w:type="dxa"/>
            <w:gridSpan w:val="3"/>
            <w:shd w:val="clear" w:color="auto" w:fill="FFFFFF"/>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r:id="rId178" w:history="1">
              <w:r w:rsidRPr="00EC0603">
                <w:rPr>
                  <w:rFonts w:eastAsia="Times New Roman"/>
                  <w:color w:val="0000FF"/>
                  <w:sz w:val="20"/>
                  <w:szCs w:val="20"/>
                  <w:u w:val="single"/>
                  <w:lang w:eastAsia="ar-SA"/>
                </w:rPr>
                <w:t>кодом 4.9</w:t>
              </w:r>
            </w:hyperlink>
          </w:p>
          <w:p w:rsidR="00EC0603" w:rsidRPr="00EC0603" w:rsidRDefault="00EC0603" w:rsidP="00EC0603">
            <w:pPr>
              <w:jc w:val="both"/>
              <w:rPr>
                <w:rFonts w:eastAsia="Times New Roman"/>
                <w:sz w:val="20"/>
                <w:szCs w:val="20"/>
                <w:lang w:eastAsia="zh-CN"/>
              </w:rPr>
            </w:pPr>
          </w:p>
        </w:tc>
      </w:tr>
    </w:tbl>
    <w:p w:rsidR="00EC0603" w:rsidRPr="00EC0603" w:rsidRDefault="00EC0603" w:rsidP="00EC0603">
      <w:pPr>
        <w:suppressAutoHyphens/>
        <w:autoSpaceDE w:val="0"/>
        <w:ind w:firstLine="709"/>
        <w:jc w:val="both"/>
        <w:rPr>
          <w:rFonts w:eastAsia="Arial"/>
          <w:b/>
          <w:sz w:val="20"/>
          <w:szCs w:val="20"/>
          <w:lang w:eastAsia="ar-SA"/>
        </w:rPr>
      </w:pPr>
    </w:p>
    <w:p w:rsidR="00EC0603" w:rsidRPr="00EC0603" w:rsidRDefault="00EC0603" w:rsidP="00EC0603">
      <w:pPr>
        <w:ind w:firstLine="709"/>
        <w:jc w:val="both"/>
        <w:rPr>
          <w:rFonts w:eastAsia="Times New Roman"/>
          <w:b/>
          <w:sz w:val="20"/>
          <w:szCs w:val="20"/>
          <w:lang w:eastAsia="ru-RU"/>
        </w:rPr>
      </w:pPr>
    </w:p>
    <w:p w:rsidR="00EC0603" w:rsidRPr="00EC0603" w:rsidRDefault="00EC0603" w:rsidP="00EC0603">
      <w:pPr>
        <w:autoSpaceDE w:val="0"/>
        <w:autoSpaceDN w:val="0"/>
        <w:adjustRightInd w:val="0"/>
        <w:ind w:firstLine="709"/>
        <w:jc w:val="both"/>
        <w:rPr>
          <w:rFonts w:eastAsia="Times New Roman"/>
          <w:b/>
          <w:sz w:val="20"/>
          <w:szCs w:val="20"/>
          <w:lang w:eastAsia="ar-SA"/>
        </w:rPr>
      </w:pPr>
      <w:hyperlink r:id="rId179" w:history="1">
        <w:r w:rsidRPr="00EC0603">
          <w:rPr>
            <w:rFonts w:eastAsia="Times New Roman"/>
            <w:b/>
            <w:bCs/>
            <w:sz w:val="20"/>
            <w:szCs w:val="20"/>
            <w:lang w:eastAsia="ru-RU"/>
          </w:rPr>
          <w:t>Предельные</w:t>
        </w:r>
      </w:hyperlink>
      <w:r w:rsidRPr="00EC0603">
        <w:rPr>
          <w:rFonts w:eastAsia="Times New Roman"/>
          <w:b/>
          <w:bCs/>
          <w:sz w:val="20"/>
          <w:szCs w:val="20"/>
          <w:lang w:eastAsia="ru-RU"/>
        </w:rPr>
        <w:t xml:space="preserve">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sidRPr="00EC0603">
        <w:rPr>
          <w:rFonts w:eastAsia="Times New Roman"/>
          <w:b/>
          <w:sz w:val="20"/>
          <w:szCs w:val="20"/>
          <w:lang w:eastAsia="ar-SA"/>
        </w:rPr>
        <w:t>:</w:t>
      </w:r>
    </w:p>
    <w:p w:rsidR="00EC0603" w:rsidRPr="00EC0603" w:rsidRDefault="00EC0603" w:rsidP="00EC0603">
      <w:pPr>
        <w:autoSpaceDE w:val="0"/>
        <w:autoSpaceDN w:val="0"/>
        <w:adjustRightInd w:val="0"/>
        <w:ind w:firstLine="709"/>
        <w:jc w:val="both"/>
        <w:rPr>
          <w:rFonts w:eastAsia="Times New Roman"/>
          <w:b/>
          <w:sz w:val="20"/>
          <w:szCs w:val="20"/>
          <w:lang w:eastAsia="ar-SA"/>
        </w:rPr>
      </w:pPr>
    </w:p>
    <w:p w:rsidR="00EC0603" w:rsidRPr="00EC0603" w:rsidRDefault="00EC0603" w:rsidP="00EC0603">
      <w:pPr>
        <w:widowControl w:val="0"/>
        <w:suppressAutoHyphens/>
        <w:autoSpaceDE w:val="0"/>
        <w:autoSpaceDN w:val="0"/>
        <w:adjustRightInd w:val="0"/>
        <w:spacing w:line="300" w:lineRule="auto"/>
        <w:ind w:firstLine="709"/>
        <w:jc w:val="both"/>
        <w:rPr>
          <w:rFonts w:eastAsia="Times New Roman"/>
          <w:b/>
          <w:sz w:val="20"/>
          <w:szCs w:val="20"/>
          <w:lang w:eastAsia="ar-SA"/>
        </w:rPr>
      </w:pPr>
    </w:p>
    <w:tbl>
      <w:tblPr>
        <w:tblW w:w="9930" w:type="dxa"/>
        <w:jc w:val="center"/>
        <w:tblInd w:w="108" w:type="dxa"/>
        <w:tblLayout w:type="fixed"/>
        <w:tblLook w:val="04A0"/>
      </w:tblPr>
      <w:tblGrid>
        <w:gridCol w:w="716"/>
        <w:gridCol w:w="5384"/>
        <w:gridCol w:w="3830"/>
      </w:tblGrid>
      <w:tr w:rsidR="00EC0603" w:rsidRPr="00EC0603" w:rsidTr="00EC0603">
        <w:trPr>
          <w:tblHeade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b/>
                <w:bCs/>
                <w:sz w:val="20"/>
                <w:szCs w:val="20"/>
                <w:lang w:eastAsia="ar-SA"/>
              </w:rPr>
            </w:pPr>
            <w:r w:rsidRPr="00EC0603">
              <w:rPr>
                <w:rFonts w:eastAsia="Times New Roman"/>
                <w:b/>
                <w:bCs/>
                <w:sz w:val="20"/>
                <w:szCs w:val="20"/>
                <w:lang w:eastAsia="ar-SA"/>
              </w:rPr>
              <w:t>№</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b/>
                <w:bCs/>
                <w:sz w:val="20"/>
                <w:szCs w:val="20"/>
                <w:lang w:eastAsia="ar-SA"/>
              </w:rPr>
            </w:pPr>
            <w:r w:rsidRPr="00EC0603">
              <w:rPr>
                <w:rFonts w:eastAsia="Times New Roman"/>
                <w:b/>
                <w:bCs/>
                <w:sz w:val="20"/>
                <w:szCs w:val="20"/>
                <w:lang w:eastAsia="ar-SA"/>
              </w:rPr>
              <w:t>Предельные размеры и параметры</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b/>
                <w:bCs/>
                <w:sz w:val="20"/>
                <w:szCs w:val="20"/>
                <w:lang w:eastAsia="ar-SA"/>
              </w:rPr>
            </w:pPr>
            <w:r w:rsidRPr="00EC0603">
              <w:rPr>
                <w:rFonts w:eastAsia="Times New Roman"/>
                <w:b/>
                <w:bCs/>
                <w:sz w:val="20"/>
                <w:szCs w:val="20"/>
                <w:lang w:eastAsia="ar-SA"/>
              </w:rPr>
              <w:t>Значения предельных размеров и параметров</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b/>
                <w:bCs/>
                <w:sz w:val="20"/>
                <w:szCs w:val="20"/>
                <w:lang w:eastAsia="ar-SA"/>
              </w:rPr>
            </w:pPr>
            <w:r w:rsidRPr="00EC0603">
              <w:rPr>
                <w:rFonts w:eastAsia="Times New Roman"/>
                <w:b/>
                <w:bCs/>
                <w:sz w:val="20"/>
                <w:szCs w:val="20"/>
                <w:lang w:eastAsia="ar-SA"/>
              </w:rPr>
              <w:t>1</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b/>
                <w:bCs/>
                <w:sz w:val="20"/>
                <w:szCs w:val="20"/>
                <w:lang w:eastAsia="ar-SA"/>
              </w:rPr>
            </w:pPr>
            <w:r w:rsidRPr="00EC0603">
              <w:rPr>
                <w:rFonts w:eastAsia="Times New Roman"/>
                <w:b/>
                <w:bCs/>
                <w:sz w:val="20"/>
                <w:szCs w:val="20"/>
                <w:lang w:eastAsia="ar-SA"/>
              </w:rPr>
              <w:t>Минимальная площадь земельных участков</w:t>
            </w:r>
          </w:p>
        </w:tc>
        <w:tc>
          <w:tcPr>
            <w:tcW w:w="3830"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napToGrid w:val="0"/>
              <w:spacing w:line="300" w:lineRule="auto"/>
              <w:ind w:firstLine="160"/>
              <w:jc w:val="both"/>
              <w:rPr>
                <w:rFonts w:eastAsia="Times New Roman"/>
                <w:b/>
                <w:bCs/>
                <w:sz w:val="20"/>
                <w:szCs w:val="20"/>
                <w:lang w:eastAsia="ar-SA"/>
              </w:rPr>
            </w:pPr>
          </w:p>
        </w:tc>
      </w:tr>
      <w:tr w:rsidR="00EC0603" w:rsidRPr="00EC0603" w:rsidTr="00EC0603">
        <w:trPr>
          <w:trHeight w:val="1223"/>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1.1</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с видом разрешенного использования "Для индивидуального жилищного строительства" или "Для ведения личного подсобного хозяйства"</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300 м</w:t>
            </w:r>
            <w:r w:rsidRPr="00EC0603">
              <w:rPr>
                <w:rFonts w:eastAsia="Times New Roman"/>
                <w:sz w:val="20"/>
                <w:szCs w:val="20"/>
                <w:vertAlign w:val="superscript"/>
                <w:lang w:eastAsia="ar-SA"/>
              </w:rPr>
              <w:t>2</w:t>
            </w:r>
          </w:p>
        </w:tc>
      </w:tr>
      <w:tr w:rsidR="00EC0603" w:rsidRPr="00EC0603" w:rsidTr="00EC0603">
        <w:trPr>
          <w:trHeight w:val="822"/>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1.2</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с видом разрешенного использования "Магазины", "Общественное питание"</w:t>
            </w:r>
          </w:p>
        </w:tc>
        <w:tc>
          <w:tcPr>
            <w:tcW w:w="3830" w:type="dxa"/>
            <w:tcBorders>
              <w:top w:val="single" w:sz="4" w:space="0" w:color="000000"/>
              <w:left w:val="single" w:sz="4" w:space="0" w:color="000000"/>
              <w:bottom w:val="single" w:sz="4" w:space="0" w:color="000000"/>
              <w:right w:val="single" w:sz="4" w:space="0" w:color="000000"/>
            </w:tcBorders>
            <w:shd w:val="clear" w:color="auto" w:fill="FFFFFF"/>
            <w:hideMark/>
          </w:tcPr>
          <w:p w:rsidR="00EC0603" w:rsidRPr="00EC0603" w:rsidRDefault="00EC0603" w:rsidP="00EC0603">
            <w:pPr>
              <w:widowControl w:val="0"/>
              <w:suppressAutoHyphens/>
              <w:autoSpaceDE w:val="0"/>
              <w:spacing w:line="300" w:lineRule="auto"/>
              <w:ind w:firstLine="160"/>
              <w:jc w:val="both"/>
              <w:rPr>
                <w:rFonts w:eastAsia="Times New Roman"/>
                <w:strike/>
                <w:sz w:val="20"/>
                <w:szCs w:val="20"/>
                <w:shd w:val="clear" w:color="auto" w:fill="FFFFFF"/>
                <w:lang w:eastAsia="ar-SA"/>
              </w:rPr>
            </w:pPr>
          </w:p>
          <w:p w:rsidR="00EC0603" w:rsidRPr="00EC0603" w:rsidRDefault="00EC0603" w:rsidP="00EC0603">
            <w:pPr>
              <w:widowControl w:val="0"/>
              <w:suppressAutoHyphens/>
              <w:autoSpaceDE w:val="0"/>
              <w:spacing w:line="300" w:lineRule="auto"/>
              <w:ind w:firstLine="160"/>
              <w:jc w:val="both"/>
              <w:rPr>
                <w:rFonts w:eastAsia="Times New Roman"/>
                <w:sz w:val="20"/>
                <w:szCs w:val="20"/>
                <w:shd w:val="clear" w:color="auto" w:fill="FFFFFF"/>
                <w:lang w:eastAsia="ar-SA"/>
              </w:rPr>
            </w:pPr>
            <w:r w:rsidRPr="00EC0603">
              <w:rPr>
                <w:rFonts w:eastAsia="Times New Roman"/>
                <w:sz w:val="20"/>
                <w:szCs w:val="20"/>
                <w:shd w:val="clear" w:color="auto" w:fill="FFFFFF"/>
                <w:lang w:eastAsia="ar-SA"/>
              </w:rPr>
              <w:t>25</w:t>
            </w:r>
            <w:r w:rsidR="00F16DE8" w:rsidRPr="00EC0603">
              <w:rPr>
                <w:rFonts w:eastAsia="Times New Roman"/>
                <w:sz w:val="20"/>
                <w:szCs w:val="20"/>
                <w:lang w:eastAsia="ar-SA"/>
              </w:rPr>
              <w:t xml:space="preserve"> м</w:t>
            </w:r>
            <w:r w:rsidR="00F16DE8" w:rsidRPr="00EC0603">
              <w:rPr>
                <w:rFonts w:eastAsia="Times New Roman"/>
                <w:sz w:val="20"/>
                <w:szCs w:val="20"/>
                <w:vertAlign w:val="superscript"/>
                <w:lang w:eastAsia="ar-SA"/>
              </w:rPr>
              <w:t>2</w:t>
            </w:r>
          </w:p>
        </w:tc>
      </w:tr>
      <w:tr w:rsidR="00EC0603" w:rsidRPr="00EC0603" w:rsidTr="00EC0603">
        <w:trPr>
          <w:trHeight w:val="405"/>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1.3</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Объекты гаражного назначения</w:t>
            </w:r>
          </w:p>
        </w:tc>
        <w:tc>
          <w:tcPr>
            <w:tcW w:w="3830" w:type="dxa"/>
            <w:tcBorders>
              <w:top w:val="single" w:sz="4" w:space="0" w:color="000000"/>
              <w:left w:val="single" w:sz="4" w:space="0" w:color="000000"/>
              <w:bottom w:val="single" w:sz="4" w:space="0" w:color="000000"/>
              <w:right w:val="single" w:sz="4" w:space="0" w:color="000000"/>
            </w:tcBorders>
            <w:shd w:val="clear" w:color="auto" w:fill="FFFFFF"/>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shd w:val="clear" w:color="auto" w:fill="FFFFFF"/>
                <w:lang w:eastAsia="ar-SA"/>
              </w:rPr>
            </w:pPr>
            <w:r w:rsidRPr="00EC0603">
              <w:rPr>
                <w:rFonts w:eastAsia="Times New Roman"/>
                <w:sz w:val="20"/>
                <w:szCs w:val="20"/>
                <w:shd w:val="clear" w:color="auto" w:fill="FFFFFF"/>
                <w:lang w:eastAsia="ar-SA"/>
              </w:rPr>
              <w:t>18</w:t>
            </w:r>
            <w:r w:rsidR="00F16DE8" w:rsidRPr="00EC0603">
              <w:rPr>
                <w:rFonts w:eastAsia="Times New Roman"/>
                <w:sz w:val="20"/>
                <w:szCs w:val="20"/>
                <w:lang w:eastAsia="ar-SA"/>
              </w:rPr>
              <w:t xml:space="preserve"> м</w:t>
            </w:r>
            <w:r w:rsidR="00F16DE8" w:rsidRPr="00EC0603">
              <w:rPr>
                <w:rFonts w:eastAsia="Times New Roman"/>
                <w:sz w:val="20"/>
                <w:szCs w:val="20"/>
                <w:vertAlign w:val="superscript"/>
                <w:lang w:eastAsia="ar-SA"/>
              </w:rPr>
              <w:t>2</w:t>
            </w:r>
          </w:p>
        </w:tc>
      </w:tr>
      <w:tr w:rsidR="00EC0603" w:rsidRPr="00EC0603" w:rsidTr="00EC0603">
        <w:trPr>
          <w:trHeight w:val="405"/>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1.4.</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Отдых (рекреация)</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150 м</w:t>
            </w:r>
            <w:r w:rsidRPr="00EC0603">
              <w:rPr>
                <w:rFonts w:eastAsia="Times New Roman"/>
                <w:sz w:val="20"/>
                <w:szCs w:val="20"/>
                <w:vertAlign w:val="superscript"/>
                <w:lang w:eastAsia="ar-SA"/>
              </w:rPr>
              <w:t>2</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1.5</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 xml:space="preserve">с другими видами разрешенного использования </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не подлежит установлению</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b/>
                <w:bCs/>
                <w:sz w:val="20"/>
                <w:szCs w:val="20"/>
                <w:lang w:eastAsia="ar-SA"/>
              </w:rPr>
            </w:pPr>
            <w:r w:rsidRPr="00EC0603">
              <w:rPr>
                <w:rFonts w:eastAsia="Times New Roman"/>
                <w:b/>
                <w:bCs/>
                <w:sz w:val="20"/>
                <w:szCs w:val="20"/>
                <w:lang w:eastAsia="ar-SA"/>
              </w:rPr>
              <w:t>2</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b/>
                <w:bCs/>
                <w:sz w:val="20"/>
                <w:szCs w:val="20"/>
                <w:lang w:eastAsia="ar-SA"/>
              </w:rPr>
            </w:pPr>
            <w:r w:rsidRPr="00EC0603">
              <w:rPr>
                <w:rFonts w:eastAsia="Times New Roman"/>
                <w:b/>
                <w:bCs/>
                <w:sz w:val="20"/>
                <w:szCs w:val="20"/>
                <w:lang w:eastAsia="ar-SA"/>
              </w:rPr>
              <w:t>Максимальная площадь земельных участков</w:t>
            </w:r>
          </w:p>
        </w:tc>
        <w:tc>
          <w:tcPr>
            <w:tcW w:w="3830"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napToGrid w:val="0"/>
              <w:spacing w:line="300" w:lineRule="auto"/>
              <w:ind w:firstLine="160"/>
              <w:jc w:val="both"/>
              <w:rPr>
                <w:rFonts w:eastAsia="Times New Roman"/>
                <w:b/>
                <w:bCs/>
                <w:sz w:val="20"/>
                <w:szCs w:val="20"/>
                <w:lang w:eastAsia="ar-SA"/>
              </w:rPr>
            </w:pP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2.1</w:t>
            </w:r>
          </w:p>
        </w:tc>
        <w:tc>
          <w:tcPr>
            <w:tcW w:w="5384" w:type="dxa"/>
            <w:tcBorders>
              <w:top w:val="single" w:sz="4" w:space="0" w:color="000000"/>
              <w:left w:val="single" w:sz="4" w:space="0" w:color="000000"/>
              <w:bottom w:val="single" w:sz="4" w:space="0" w:color="000000"/>
              <w:right w:val="nil"/>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с видом разрешенного использования "Для индивидуального жилищного строительства" или "Для ведения личного подсобного хозяйства"</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Предельные (максимальные) размеры земельных участков распространяются на вновь предоставляемые земельные участки и не распространяются на земельные участки, подлежащие объединению.</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3000 м</w:t>
            </w:r>
            <w:r w:rsidRPr="00EC0603">
              <w:rPr>
                <w:rFonts w:eastAsia="Times New Roman"/>
                <w:sz w:val="20"/>
                <w:szCs w:val="20"/>
                <w:vertAlign w:val="superscript"/>
                <w:lang w:eastAsia="ar-SA"/>
              </w:rPr>
              <w:t>2</w:t>
            </w:r>
          </w:p>
        </w:tc>
      </w:tr>
      <w:tr w:rsidR="00EC0603" w:rsidRPr="00EC0603" w:rsidTr="00EC0603">
        <w:trPr>
          <w:trHeight w:val="2587"/>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2.2</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с видом разрешенного использования "Амбулаторно-поликлиническое обслуживание", "Культурное развитие", "Религиозное использование", "Общественное управление", "Амбулаторное ветеринарное обслуживание", "Магазины", "Деловое управление" или "Общественное питание"</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1800 м</w:t>
            </w:r>
            <w:r w:rsidRPr="00EC0603">
              <w:rPr>
                <w:rFonts w:eastAsia="Times New Roman"/>
                <w:sz w:val="20"/>
                <w:szCs w:val="20"/>
                <w:vertAlign w:val="superscript"/>
                <w:lang w:eastAsia="ar-SA"/>
              </w:rPr>
              <w:t>2</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2.3</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Объекты гаражного назначения</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shd w:val="clear" w:color="auto" w:fill="FFFFFF"/>
                <w:lang w:eastAsia="ar-SA"/>
              </w:rPr>
              <w:t>60 м</w:t>
            </w:r>
            <w:r w:rsidRPr="00EC0603">
              <w:rPr>
                <w:rFonts w:eastAsia="Times New Roman"/>
                <w:sz w:val="20"/>
                <w:szCs w:val="20"/>
                <w:shd w:val="clear" w:color="auto" w:fill="FFFFFF"/>
                <w:vertAlign w:val="superscript"/>
                <w:lang w:eastAsia="ar-SA"/>
              </w:rPr>
              <w:t>2</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2.4</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 xml:space="preserve">с другими видами разрешенного использования </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не подлежит установлению</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b/>
                <w:bCs/>
                <w:sz w:val="20"/>
                <w:szCs w:val="20"/>
                <w:lang w:eastAsia="ar-SA"/>
              </w:rPr>
            </w:pPr>
            <w:r w:rsidRPr="00EC0603">
              <w:rPr>
                <w:rFonts w:eastAsia="Times New Roman"/>
                <w:b/>
                <w:bCs/>
                <w:sz w:val="20"/>
                <w:szCs w:val="20"/>
                <w:lang w:eastAsia="ar-SA"/>
              </w:rPr>
              <w:t>3</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b/>
                <w:bCs/>
                <w:sz w:val="20"/>
                <w:szCs w:val="20"/>
                <w:lang w:eastAsia="ar-SA"/>
              </w:rPr>
            </w:pPr>
            <w:r w:rsidRPr="00EC0603">
              <w:rPr>
                <w:rFonts w:eastAsia="Times New Roman"/>
                <w:b/>
                <w:bCs/>
                <w:sz w:val="20"/>
                <w:szCs w:val="20"/>
                <w:lang w:eastAsia="ar-SA"/>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30"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napToGrid w:val="0"/>
              <w:spacing w:line="300" w:lineRule="auto"/>
              <w:ind w:firstLine="160"/>
              <w:jc w:val="both"/>
              <w:rPr>
                <w:rFonts w:eastAsia="Times New Roman"/>
                <w:b/>
                <w:bCs/>
                <w:sz w:val="20"/>
                <w:szCs w:val="20"/>
                <w:lang w:eastAsia="ar-SA"/>
              </w:rPr>
            </w:pP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3.1</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0 м</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3.2</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для хозяйственных построек</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1 м</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3.3</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для других объектов капитального строительства</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 м</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b/>
                <w:bCs/>
                <w:sz w:val="20"/>
                <w:szCs w:val="20"/>
                <w:lang w:eastAsia="ar-SA"/>
              </w:rPr>
            </w:pPr>
            <w:r w:rsidRPr="00EC0603">
              <w:rPr>
                <w:rFonts w:eastAsia="Times New Roman"/>
                <w:b/>
                <w:bCs/>
                <w:sz w:val="20"/>
                <w:szCs w:val="20"/>
                <w:lang w:eastAsia="ar-SA"/>
              </w:rPr>
              <w:t>4</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b/>
                <w:bCs/>
                <w:sz w:val="20"/>
                <w:szCs w:val="20"/>
                <w:lang w:eastAsia="ar-SA"/>
              </w:rPr>
            </w:pPr>
            <w:r w:rsidRPr="00EC0603">
              <w:rPr>
                <w:rFonts w:eastAsia="Times New Roman"/>
                <w:b/>
                <w:bCs/>
                <w:sz w:val="20"/>
                <w:szCs w:val="20"/>
                <w:lang w:eastAsia="ar-SA"/>
              </w:rPr>
              <w:t>Минимальный отступ от красной линии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30"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napToGrid w:val="0"/>
              <w:spacing w:line="300" w:lineRule="auto"/>
              <w:ind w:firstLine="160"/>
              <w:jc w:val="both"/>
              <w:rPr>
                <w:rFonts w:eastAsia="Times New Roman"/>
                <w:b/>
                <w:bCs/>
                <w:sz w:val="20"/>
                <w:szCs w:val="20"/>
                <w:lang w:eastAsia="ar-SA"/>
              </w:rPr>
            </w:pP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4.1</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0 м</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4.2</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для дошкольных образовательных организаций, общеобразовательных организаций</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25 м</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4.3</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для других объектов капитального строительства</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shd w:val="clear" w:color="auto" w:fill="FFFFFF"/>
                <w:lang w:eastAsia="ar-SA"/>
              </w:rPr>
            </w:pPr>
            <w:r w:rsidRPr="00EC0603">
              <w:rPr>
                <w:rFonts w:eastAsia="Times New Roman"/>
                <w:sz w:val="20"/>
                <w:szCs w:val="20"/>
                <w:shd w:val="clear" w:color="auto" w:fill="FFFFFF"/>
                <w:lang w:eastAsia="ar-SA"/>
              </w:rPr>
              <w:t>5 м</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b/>
                <w:bCs/>
                <w:sz w:val="20"/>
                <w:szCs w:val="20"/>
                <w:lang w:eastAsia="ar-SA"/>
              </w:rPr>
            </w:pPr>
            <w:r w:rsidRPr="00EC0603">
              <w:rPr>
                <w:rFonts w:eastAsia="Times New Roman"/>
                <w:b/>
                <w:bCs/>
                <w:sz w:val="20"/>
                <w:szCs w:val="20"/>
                <w:lang w:eastAsia="ar-SA"/>
              </w:rPr>
              <w:t>5</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b/>
                <w:bCs/>
                <w:sz w:val="20"/>
                <w:szCs w:val="20"/>
                <w:lang w:eastAsia="ar-SA"/>
              </w:rPr>
            </w:pPr>
            <w:r w:rsidRPr="00EC0603">
              <w:rPr>
                <w:rFonts w:eastAsia="Times New Roman"/>
                <w:b/>
                <w:bCs/>
                <w:sz w:val="20"/>
                <w:szCs w:val="20"/>
                <w:lang w:eastAsia="ar-SA"/>
              </w:rPr>
              <w:t>Предельная (максимальная) высота объектов капитального строительства</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shd w:val="clear" w:color="auto" w:fill="FFFFFF"/>
                <w:lang w:eastAsia="ar-SA"/>
              </w:rPr>
            </w:pPr>
            <w:r w:rsidRPr="00EC0603">
              <w:rPr>
                <w:rFonts w:eastAsia="Times New Roman"/>
                <w:sz w:val="20"/>
                <w:szCs w:val="20"/>
                <w:shd w:val="clear" w:color="auto" w:fill="FFFFFF"/>
                <w:lang w:eastAsia="ar-SA"/>
              </w:rPr>
              <w:t>Не выше 3 этажей</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b/>
                <w:bCs/>
                <w:sz w:val="20"/>
                <w:szCs w:val="20"/>
                <w:lang w:eastAsia="ar-SA"/>
              </w:rPr>
            </w:pPr>
            <w:r w:rsidRPr="00EC0603">
              <w:rPr>
                <w:rFonts w:eastAsia="Times New Roman"/>
                <w:b/>
                <w:bCs/>
                <w:sz w:val="20"/>
                <w:szCs w:val="20"/>
                <w:lang w:eastAsia="ar-SA"/>
              </w:rPr>
              <w:t>6</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b/>
                <w:bCs/>
                <w:sz w:val="20"/>
                <w:szCs w:val="20"/>
                <w:lang w:eastAsia="ar-SA"/>
              </w:rPr>
            </w:pPr>
            <w:r w:rsidRPr="00EC0603">
              <w:rPr>
                <w:rFonts w:eastAsia="Times New Roman"/>
                <w:b/>
                <w:bCs/>
                <w:sz w:val="20"/>
                <w:szCs w:val="20"/>
                <w:lang w:eastAsia="ar-SA"/>
              </w:rPr>
              <w:t>Максимальный процент застройки</w:t>
            </w:r>
          </w:p>
        </w:tc>
        <w:tc>
          <w:tcPr>
            <w:tcW w:w="3830"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napToGrid w:val="0"/>
              <w:spacing w:line="300" w:lineRule="auto"/>
              <w:ind w:firstLine="160"/>
              <w:jc w:val="both"/>
              <w:rPr>
                <w:rFonts w:eastAsia="Times New Roman"/>
                <w:b/>
                <w:bCs/>
                <w:sz w:val="20"/>
                <w:szCs w:val="20"/>
                <w:shd w:val="clear" w:color="auto" w:fill="FFFFFF"/>
                <w:lang w:eastAsia="ar-SA"/>
              </w:rPr>
            </w:pP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6.1</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с видом разрешенного использования "Для индивидуального жилищного строительства", "Для ведения личного подсобного хозяйства" или "Гостиничное обслуживание"</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shd w:val="clear" w:color="auto" w:fill="FFFFFF"/>
                <w:lang w:eastAsia="ar-SA"/>
              </w:rPr>
            </w:pPr>
            <w:r w:rsidRPr="00EC0603">
              <w:rPr>
                <w:rFonts w:eastAsia="Times New Roman"/>
                <w:sz w:val="20"/>
                <w:szCs w:val="20"/>
                <w:shd w:val="clear" w:color="auto" w:fill="FFFFFF"/>
                <w:lang w:eastAsia="ar-SA"/>
              </w:rPr>
              <w:t>а) 20%;при размере земельного участка 800 м</w:t>
            </w:r>
            <w:r w:rsidRPr="00EC0603">
              <w:rPr>
                <w:rFonts w:eastAsia="Times New Roman"/>
                <w:sz w:val="20"/>
                <w:szCs w:val="20"/>
                <w:shd w:val="clear" w:color="auto" w:fill="FFFFFF"/>
                <w:vertAlign w:val="superscript"/>
                <w:lang w:eastAsia="ar-SA"/>
              </w:rPr>
              <w:t>2</w:t>
            </w:r>
            <w:r w:rsidRPr="00EC0603">
              <w:rPr>
                <w:rFonts w:eastAsia="Times New Roman"/>
                <w:sz w:val="20"/>
                <w:szCs w:val="20"/>
                <w:shd w:val="clear" w:color="auto" w:fill="FFFFFF"/>
                <w:lang w:eastAsia="ar-SA"/>
              </w:rPr>
              <w:t xml:space="preserve"> и менее</w:t>
            </w:r>
          </w:p>
          <w:p w:rsidR="00EC0603" w:rsidRPr="00EC0603" w:rsidRDefault="00EC0603" w:rsidP="00EC0603">
            <w:pPr>
              <w:widowControl w:val="0"/>
              <w:suppressAutoHyphens/>
              <w:autoSpaceDE w:val="0"/>
              <w:spacing w:line="300" w:lineRule="auto"/>
              <w:ind w:firstLine="160"/>
              <w:jc w:val="both"/>
              <w:rPr>
                <w:rFonts w:eastAsia="Times New Roman"/>
                <w:sz w:val="20"/>
                <w:szCs w:val="20"/>
                <w:shd w:val="clear" w:color="auto" w:fill="FFFFFF"/>
                <w:lang w:eastAsia="ar-SA"/>
              </w:rPr>
            </w:pPr>
            <w:r w:rsidRPr="00EC0603">
              <w:rPr>
                <w:rFonts w:eastAsia="Times New Roman"/>
                <w:sz w:val="20"/>
                <w:szCs w:val="20"/>
                <w:shd w:val="clear" w:color="auto" w:fill="FFFFFF"/>
                <w:lang w:eastAsia="ar-SA"/>
              </w:rPr>
              <w:t>б) 30%при размере земельного участка более 800 м</w:t>
            </w:r>
            <w:r w:rsidRPr="00EC0603">
              <w:rPr>
                <w:rFonts w:eastAsia="Times New Roman"/>
                <w:sz w:val="20"/>
                <w:szCs w:val="20"/>
                <w:shd w:val="clear" w:color="auto" w:fill="FFFFFF"/>
                <w:vertAlign w:val="superscript"/>
                <w:lang w:eastAsia="ar-SA"/>
              </w:rPr>
              <w:t>2</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6.2</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с основным видом разрешенного использования "Коммунальное обслуживание" или "Бытовое обслуживание":</w:t>
            </w:r>
          </w:p>
        </w:tc>
        <w:tc>
          <w:tcPr>
            <w:tcW w:w="3830"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 в случае размещения на земельном участке только объектов инженерно-технического обеспечения</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100 %</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 в случае размещения на земельном участке иных объектов</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80 %</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6.3</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с видом разрешенного использования "Охрана природных территорий", "Водные объекты", "Общее пользование водными объектами", "Специальное пользование водными объектами", "Земельные участки (территории) общего пользования" или "Запас"</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shd w:val="clear" w:color="auto" w:fill="FFFFFF"/>
                <w:lang w:eastAsia="ar-SA"/>
              </w:rPr>
            </w:pPr>
            <w:r w:rsidRPr="00EC0603">
              <w:rPr>
                <w:rFonts w:eastAsia="Times New Roman"/>
                <w:sz w:val="20"/>
                <w:szCs w:val="20"/>
                <w:shd w:val="clear" w:color="auto" w:fill="FFFFFF"/>
                <w:lang w:eastAsia="ar-SA"/>
              </w:rPr>
              <w:t>а) 5 % в случае, если для земельного участка дополнительно к основному виду разрешенного использования определен вспомогательный вид разрешенного использования "Коммунальное обслуживание"</w:t>
            </w:r>
          </w:p>
          <w:p w:rsidR="00EC0603" w:rsidRPr="00EC0603" w:rsidRDefault="00EC0603" w:rsidP="00EC0603">
            <w:pPr>
              <w:widowControl w:val="0"/>
              <w:suppressAutoHyphens/>
              <w:autoSpaceDE w:val="0"/>
              <w:spacing w:line="300" w:lineRule="auto"/>
              <w:ind w:firstLine="160"/>
              <w:jc w:val="both"/>
              <w:rPr>
                <w:rFonts w:eastAsia="Times New Roman"/>
                <w:sz w:val="20"/>
                <w:szCs w:val="20"/>
                <w:shd w:val="clear" w:color="auto" w:fill="FFFFFF"/>
                <w:lang w:eastAsia="ar-SA"/>
              </w:rPr>
            </w:pPr>
            <w:r w:rsidRPr="00EC0603">
              <w:rPr>
                <w:rFonts w:eastAsia="Times New Roman"/>
                <w:sz w:val="20"/>
                <w:szCs w:val="20"/>
                <w:shd w:val="clear" w:color="auto" w:fill="FFFFFF"/>
                <w:lang w:eastAsia="ar-SA"/>
              </w:rPr>
              <w:t>б) 0 % в иных случаях</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6.4</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с другими видами разрешенного использования</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shd w:val="clear" w:color="auto" w:fill="FFFFFF"/>
                <w:lang w:eastAsia="ar-SA"/>
              </w:rPr>
            </w:pPr>
            <w:r w:rsidRPr="00EC0603">
              <w:rPr>
                <w:rFonts w:eastAsia="Times New Roman"/>
                <w:sz w:val="20"/>
                <w:szCs w:val="20"/>
                <w:shd w:val="clear" w:color="auto" w:fill="FFFFFF"/>
                <w:lang w:eastAsia="ar-SA"/>
              </w:rPr>
              <w:t>80 %</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b/>
                <w:bCs/>
                <w:sz w:val="20"/>
                <w:szCs w:val="20"/>
                <w:lang w:eastAsia="ar-SA"/>
              </w:rPr>
            </w:pPr>
            <w:r w:rsidRPr="00EC0603">
              <w:rPr>
                <w:rFonts w:eastAsia="Times New Roman"/>
                <w:b/>
                <w:bCs/>
                <w:sz w:val="20"/>
                <w:szCs w:val="20"/>
                <w:lang w:eastAsia="ar-SA"/>
              </w:rPr>
              <w:t>7</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b/>
                <w:bCs/>
                <w:sz w:val="20"/>
                <w:szCs w:val="20"/>
                <w:lang w:eastAsia="ar-SA"/>
              </w:rPr>
            </w:pPr>
            <w:r w:rsidRPr="00EC0603">
              <w:rPr>
                <w:rFonts w:eastAsia="Times New Roman"/>
                <w:b/>
                <w:bCs/>
                <w:sz w:val="20"/>
                <w:szCs w:val="20"/>
                <w:lang w:eastAsia="ar-SA"/>
              </w:rPr>
              <w:t>Максимальная площадь объектов капитального строительства</w:t>
            </w:r>
          </w:p>
        </w:tc>
        <w:tc>
          <w:tcPr>
            <w:tcW w:w="3830"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b/>
                <w:bCs/>
                <w:sz w:val="20"/>
                <w:szCs w:val="20"/>
                <w:shd w:val="clear" w:color="auto" w:fill="FFFFFF"/>
                <w:lang w:eastAsia="ar-SA"/>
              </w:rPr>
            </w:pPr>
          </w:p>
        </w:tc>
      </w:tr>
      <w:tr w:rsidR="00EC0603" w:rsidRPr="00EC0603" w:rsidTr="00EC0603">
        <w:trPr>
          <w:trHeight w:val="778"/>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7.1</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предприятий розничной торговли, предприятий общественного питания, учреждений культуры</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shd w:val="clear" w:color="auto" w:fill="FFFFFF"/>
                <w:lang w:eastAsia="ar-SA"/>
              </w:rPr>
            </w:pPr>
            <w:r w:rsidRPr="00EC0603">
              <w:rPr>
                <w:rFonts w:eastAsia="Times New Roman"/>
                <w:sz w:val="20"/>
                <w:szCs w:val="20"/>
                <w:shd w:val="clear" w:color="auto" w:fill="FFFFFF"/>
                <w:lang w:eastAsia="ar-SA"/>
              </w:rPr>
              <w:t>500 м</w:t>
            </w:r>
            <w:r w:rsidRPr="00EC0603">
              <w:rPr>
                <w:rFonts w:eastAsia="Times New Roman"/>
                <w:sz w:val="20"/>
                <w:szCs w:val="20"/>
                <w:shd w:val="clear" w:color="auto" w:fill="FFFFFF"/>
                <w:vertAlign w:val="superscript"/>
                <w:lang w:eastAsia="ar-SA"/>
              </w:rPr>
              <w:t>2</w:t>
            </w:r>
          </w:p>
        </w:tc>
      </w:tr>
      <w:tr w:rsidR="00EC0603" w:rsidRPr="00EC0603" w:rsidTr="00EC0603">
        <w:trPr>
          <w:trHeight w:val="390"/>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 xml:space="preserve">7.2. </w:t>
            </w: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С другими видами</w:t>
            </w: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не подлежит установлению</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p>
        </w:tc>
        <w:tc>
          <w:tcPr>
            <w:tcW w:w="5384"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p>
        </w:tc>
        <w:tc>
          <w:tcPr>
            <w:tcW w:w="3830"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p>
        </w:tc>
      </w:tr>
    </w:tbl>
    <w:p w:rsidR="00EC0603" w:rsidRPr="00EC0603" w:rsidRDefault="00EC0603" w:rsidP="00EC0603">
      <w:pPr>
        <w:widowControl w:val="0"/>
        <w:tabs>
          <w:tab w:val="left" w:pos="486"/>
          <w:tab w:val="left" w:pos="900"/>
        </w:tabs>
        <w:suppressAutoHyphens/>
        <w:autoSpaceDE w:val="0"/>
        <w:jc w:val="both"/>
        <w:rPr>
          <w:rFonts w:eastAsia="Arial"/>
          <w:b/>
          <w:sz w:val="20"/>
          <w:szCs w:val="20"/>
          <w:lang w:eastAsia="ar-SA"/>
        </w:rPr>
      </w:pPr>
    </w:p>
    <w:p w:rsidR="00EC0603" w:rsidRPr="00EC0603" w:rsidRDefault="00EC0603" w:rsidP="00EC0603">
      <w:pPr>
        <w:widowControl w:val="0"/>
        <w:tabs>
          <w:tab w:val="left" w:pos="900"/>
        </w:tabs>
        <w:suppressAutoHyphens/>
        <w:autoSpaceDE w:val="0"/>
        <w:jc w:val="both"/>
        <w:rPr>
          <w:rFonts w:eastAsia="Arial"/>
          <w:b/>
          <w:sz w:val="20"/>
          <w:szCs w:val="20"/>
          <w:lang w:eastAsia="ar-SA"/>
        </w:rPr>
      </w:pPr>
    </w:p>
    <w:p w:rsidR="00EC0603" w:rsidRPr="00EC0603" w:rsidRDefault="00EC0603" w:rsidP="00EC0603">
      <w:pPr>
        <w:widowControl w:val="0"/>
        <w:tabs>
          <w:tab w:val="left" w:pos="900"/>
        </w:tabs>
        <w:suppressAutoHyphens/>
        <w:autoSpaceDE w:val="0"/>
        <w:jc w:val="both"/>
        <w:rPr>
          <w:rFonts w:eastAsia="Arial"/>
          <w:b/>
          <w:sz w:val="20"/>
          <w:szCs w:val="20"/>
          <w:lang w:eastAsia="ar-SA"/>
        </w:rPr>
      </w:pPr>
      <w:r w:rsidRPr="00EC0603">
        <w:rPr>
          <w:rFonts w:eastAsia="Arial"/>
          <w:b/>
          <w:sz w:val="20"/>
          <w:szCs w:val="20"/>
          <w:lang w:eastAsia="ar-SA"/>
        </w:rPr>
        <w:t>Ж.2. ЗОНА ЗАСТРОЙКИ СРЕДНЕЭТАЖНЫМИ ЖИЛЫМИ ДОМАМИ</w:t>
      </w:r>
    </w:p>
    <w:p w:rsidR="00EC0603" w:rsidRPr="00EC0603" w:rsidRDefault="00EC0603" w:rsidP="00EC0603">
      <w:pPr>
        <w:keepNext/>
        <w:keepLines/>
        <w:widowControl w:val="0"/>
        <w:suppressAutoHyphens/>
        <w:autoSpaceDE w:val="0"/>
        <w:ind w:firstLine="709"/>
        <w:jc w:val="both"/>
        <w:outlineLvl w:val="1"/>
        <w:rPr>
          <w:rFonts w:eastAsia="Times New Roman"/>
          <w:sz w:val="20"/>
          <w:szCs w:val="20"/>
          <w:lang w:eastAsia="zh-CN"/>
        </w:rPr>
      </w:pPr>
      <w:r w:rsidRPr="00EC0603">
        <w:rPr>
          <w:rFonts w:eastAsia="Times New Roman"/>
          <w:sz w:val="20"/>
          <w:szCs w:val="20"/>
          <w:lang w:eastAsia="zh-CN"/>
        </w:rPr>
        <w:t>Данная зона выделена в целях развития на основе существующих и вновь осваиваемых территорий жилой застройки зон комфортного среднеэтажного (до 5 этажей включительно)  преимущественно многоквартирного жилья; развитие сферы социального и культурно-бытового обслуживания, обеспечивающей потребности жителей указанных территорий в соответствующих среде формах, размещение необходимых объектов инженерной и транспортной инфраструктуры.</w:t>
      </w: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p>
    <w:p w:rsidR="00EC0603" w:rsidRPr="00EC0603" w:rsidRDefault="00EC0603" w:rsidP="00EC0603">
      <w:pPr>
        <w:tabs>
          <w:tab w:val="left" w:pos="-142"/>
        </w:tabs>
        <w:autoSpaceDE w:val="0"/>
        <w:autoSpaceDN w:val="0"/>
        <w:adjustRightInd w:val="0"/>
        <w:spacing w:line="23" w:lineRule="atLeast"/>
        <w:ind w:left="349"/>
        <w:jc w:val="both"/>
        <w:rPr>
          <w:rFonts w:eastAsia="Times New Roman"/>
          <w:b/>
          <w:sz w:val="20"/>
          <w:szCs w:val="20"/>
          <w:lang w:eastAsia="ru-RU"/>
        </w:rPr>
      </w:pPr>
      <w:r w:rsidRPr="00EC0603">
        <w:rPr>
          <w:rFonts w:eastAsia="Times New Roman"/>
          <w:b/>
          <w:sz w:val="20"/>
          <w:szCs w:val="20"/>
          <w:lang w:eastAsia="ru-RU"/>
        </w:rPr>
        <w:t>Основные виды разрешенного использования:</w:t>
      </w:r>
    </w:p>
    <w:p w:rsidR="00EC0603" w:rsidRPr="00EC0603" w:rsidRDefault="00EC0603" w:rsidP="00EC0603">
      <w:pPr>
        <w:suppressAutoHyphens/>
        <w:autoSpaceDE w:val="0"/>
        <w:spacing w:line="23" w:lineRule="atLeast"/>
        <w:jc w:val="both"/>
        <w:rPr>
          <w:rFonts w:eastAsia="Arial"/>
          <w:b/>
          <w:sz w:val="20"/>
          <w:szCs w:val="20"/>
          <w:lang w:eastAsia="ar-SA"/>
        </w:rPr>
      </w:pPr>
    </w:p>
    <w:tbl>
      <w:tblPr>
        <w:tblW w:w="9527" w:type="dxa"/>
        <w:jc w:val="center"/>
        <w:tblInd w:w="4406" w:type="dxa"/>
        <w:tblLayout w:type="fixed"/>
        <w:tblLook w:val="0000"/>
      </w:tblPr>
      <w:tblGrid>
        <w:gridCol w:w="2559"/>
        <w:gridCol w:w="1500"/>
        <w:gridCol w:w="5468"/>
      </w:tblGrid>
      <w:tr w:rsidR="00EC0603" w:rsidRPr="00EC0603" w:rsidTr="00EC0603">
        <w:trPr>
          <w:tblHeader/>
          <w:jc w:val="center"/>
        </w:trPr>
        <w:tc>
          <w:tcPr>
            <w:tcW w:w="2559"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 xml:space="preserve">Вид разрешенного использования </w:t>
            </w:r>
            <w:r w:rsidRPr="00EC0603">
              <w:rPr>
                <w:rFonts w:eastAsia="Times New Roman"/>
                <w:b/>
                <w:bCs/>
                <w:sz w:val="20"/>
                <w:szCs w:val="20"/>
                <w:lang w:eastAsia="zh-CN"/>
              </w:rPr>
              <w:br/>
              <w:t xml:space="preserve">земельных участков и объектов </w:t>
            </w:r>
            <w:r w:rsidRPr="00EC0603">
              <w:rPr>
                <w:rFonts w:eastAsia="Times New Roman"/>
                <w:b/>
                <w:bCs/>
                <w:sz w:val="20"/>
                <w:szCs w:val="20"/>
                <w:lang w:eastAsia="zh-CN"/>
              </w:rPr>
              <w:br/>
              <w:t>капитального строительства</w:t>
            </w:r>
          </w:p>
        </w:tc>
        <w:tc>
          <w:tcPr>
            <w:tcW w:w="1500"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ru-RU"/>
              </w:rPr>
              <w:t xml:space="preserve">Код </w:t>
            </w:r>
          </w:p>
        </w:tc>
        <w:tc>
          <w:tcPr>
            <w:tcW w:w="54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Описание вида разрешенного использования земельного участка</w:t>
            </w:r>
          </w:p>
        </w:tc>
      </w:tr>
      <w:tr w:rsidR="00EC0603" w:rsidRPr="00EC0603" w:rsidTr="00EC0603">
        <w:trPr>
          <w:jc w:val="center"/>
        </w:trPr>
        <w:tc>
          <w:tcPr>
            <w:tcW w:w="2559"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Для индивидуального жилищного строительства</w:t>
            </w:r>
          </w:p>
        </w:tc>
        <w:tc>
          <w:tcPr>
            <w:tcW w:w="1500"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2.1</w:t>
            </w:r>
          </w:p>
        </w:tc>
        <w:tc>
          <w:tcPr>
            <w:tcW w:w="54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выращивание сельскохозяйственных культур;</w:t>
            </w:r>
          </w:p>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размещение индивидуальных гаражей и хозяйственных построек</w:t>
            </w:r>
          </w:p>
        </w:tc>
      </w:tr>
      <w:tr w:rsidR="00EC0603" w:rsidRPr="00EC0603" w:rsidTr="00EC0603">
        <w:trPr>
          <w:jc w:val="center"/>
        </w:trPr>
        <w:tc>
          <w:tcPr>
            <w:tcW w:w="2559"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Малоэтажная многоквартирная жилая застройка</w:t>
            </w:r>
          </w:p>
        </w:tc>
        <w:tc>
          <w:tcPr>
            <w:tcW w:w="1500"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2.1.1.</w:t>
            </w:r>
          </w:p>
        </w:tc>
        <w:tc>
          <w:tcPr>
            <w:tcW w:w="5468"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малоэтажных многоквартирных домов (многоквартирные дома высотой до 4 этажей, включая мансардный);</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обустройство спортивных и детских площадок, площадок для отдыха;</w:t>
            </w:r>
          </w:p>
          <w:p w:rsidR="00EC0603" w:rsidRPr="00EC0603" w:rsidRDefault="00EC0603" w:rsidP="00EC0603">
            <w:pPr>
              <w:suppressAutoHyphens/>
              <w:autoSpaceDE w:val="0"/>
              <w:jc w:val="both"/>
              <w:rPr>
                <w:rFonts w:eastAsia="Times New Roman"/>
                <w:sz w:val="20"/>
                <w:szCs w:val="20"/>
                <w:lang w:eastAsia="zh-CN"/>
              </w:rPr>
            </w:pPr>
            <w:r w:rsidRPr="00EC0603">
              <w:rPr>
                <w:rFonts w:eastAsia="Arial"/>
                <w:sz w:val="20"/>
                <w:szCs w:val="20"/>
                <w:lang w:eastAsia="ar-SA"/>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r>
      <w:tr w:rsidR="00EC0603" w:rsidRPr="00EC0603" w:rsidTr="00EC0603">
        <w:trPr>
          <w:jc w:val="center"/>
        </w:trPr>
        <w:tc>
          <w:tcPr>
            <w:tcW w:w="2559"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Блокированная жилая застройка</w:t>
            </w:r>
          </w:p>
        </w:tc>
        <w:tc>
          <w:tcPr>
            <w:tcW w:w="1500"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2.3.</w:t>
            </w:r>
          </w:p>
        </w:tc>
        <w:tc>
          <w:tcPr>
            <w:tcW w:w="5468"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разведение декоративных и плодовых деревьев, овощных и ягодных культур;</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индивидуальных гаражей и иных вспомогательных сооружений;</w:t>
            </w:r>
          </w:p>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обустройство спортивных и детских площадок, площадок для отдыха</w:t>
            </w:r>
          </w:p>
        </w:tc>
      </w:tr>
      <w:tr w:rsidR="00EC0603" w:rsidRPr="00EC0603" w:rsidTr="00EC0603">
        <w:trPr>
          <w:jc w:val="center"/>
        </w:trPr>
        <w:tc>
          <w:tcPr>
            <w:tcW w:w="2559"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Среднеэтажная жилая застройка</w:t>
            </w:r>
          </w:p>
        </w:tc>
        <w:tc>
          <w:tcPr>
            <w:tcW w:w="1500"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2.5.</w:t>
            </w:r>
          </w:p>
        </w:tc>
        <w:tc>
          <w:tcPr>
            <w:tcW w:w="5468"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многоквартирных домов этажностью не выше восьми этажей;</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благоустройство и озеленение;</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подземных гаражей и автостоянок;</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обустройство спортивных и детских площадок, площадок для отдыха;</w:t>
            </w:r>
          </w:p>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r>
      <w:tr w:rsidR="00EC0603" w:rsidRPr="00EC0603" w:rsidTr="00EC0603">
        <w:trPr>
          <w:jc w:val="center"/>
        </w:trPr>
        <w:tc>
          <w:tcPr>
            <w:tcW w:w="2559"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Обслуживание жилой застройки</w:t>
            </w:r>
          </w:p>
        </w:tc>
        <w:tc>
          <w:tcPr>
            <w:tcW w:w="1500"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2.7.</w:t>
            </w:r>
          </w:p>
        </w:tc>
        <w:tc>
          <w:tcPr>
            <w:tcW w:w="5468"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объектов капитального строительства, размещение которых предусмотрено видами разрешенного использования с </w:t>
            </w:r>
            <w:hyperlink r:id="rId180" w:history="1">
              <w:r w:rsidRPr="00EC0603">
                <w:rPr>
                  <w:rFonts w:eastAsia="Times New Roman"/>
                  <w:color w:val="0000FF"/>
                  <w:sz w:val="20"/>
                  <w:szCs w:val="20"/>
                  <w:u w:val="single"/>
                  <w:lang w:eastAsia="ar-SA"/>
                </w:rPr>
                <w:t>кодами 3.1</w:t>
              </w:r>
            </w:hyperlink>
            <w:r w:rsidRPr="00EC0603">
              <w:rPr>
                <w:rFonts w:eastAsia="Times New Roman"/>
                <w:sz w:val="20"/>
                <w:szCs w:val="20"/>
                <w:lang w:eastAsia="ar-SA"/>
              </w:rPr>
              <w:t xml:space="preserve">, </w:t>
            </w:r>
            <w:hyperlink r:id="rId181" w:history="1">
              <w:r w:rsidRPr="00EC0603">
                <w:rPr>
                  <w:rFonts w:eastAsia="Times New Roman"/>
                  <w:color w:val="0000FF"/>
                  <w:sz w:val="20"/>
                  <w:szCs w:val="20"/>
                  <w:u w:val="single"/>
                  <w:lang w:eastAsia="ar-SA"/>
                </w:rPr>
                <w:t>3.2</w:t>
              </w:r>
            </w:hyperlink>
            <w:r w:rsidRPr="00EC0603">
              <w:rPr>
                <w:rFonts w:eastAsia="Times New Roman"/>
                <w:sz w:val="20"/>
                <w:szCs w:val="20"/>
                <w:lang w:eastAsia="ar-SA"/>
              </w:rPr>
              <w:t xml:space="preserve">, </w:t>
            </w:r>
            <w:hyperlink r:id="rId182" w:history="1">
              <w:r w:rsidRPr="00EC0603">
                <w:rPr>
                  <w:rFonts w:eastAsia="Times New Roman"/>
                  <w:color w:val="0000FF"/>
                  <w:sz w:val="20"/>
                  <w:szCs w:val="20"/>
                  <w:u w:val="single"/>
                  <w:lang w:eastAsia="ar-SA"/>
                </w:rPr>
                <w:t>3.3</w:t>
              </w:r>
            </w:hyperlink>
            <w:r w:rsidRPr="00EC0603">
              <w:rPr>
                <w:rFonts w:eastAsia="Times New Roman"/>
                <w:sz w:val="20"/>
                <w:szCs w:val="20"/>
                <w:lang w:eastAsia="ar-SA"/>
              </w:rPr>
              <w:t xml:space="preserve">, </w:t>
            </w:r>
            <w:hyperlink r:id="rId183" w:history="1">
              <w:r w:rsidRPr="00EC0603">
                <w:rPr>
                  <w:rFonts w:eastAsia="Times New Roman"/>
                  <w:color w:val="0000FF"/>
                  <w:sz w:val="20"/>
                  <w:szCs w:val="20"/>
                  <w:u w:val="single"/>
                  <w:lang w:eastAsia="ar-SA"/>
                </w:rPr>
                <w:t>3.4</w:t>
              </w:r>
            </w:hyperlink>
            <w:r w:rsidRPr="00EC0603">
              <w:rPr>
                <w:rFonts w:eastAsia="Times New Roman"/>
                <w:sz w:val="20"/>
                <w:szCs w:val="20"/>
                <w:lang w:eastAsia="ar-SA"/>
              </w:rPr>
              <w:t xml:space="preserve">, </w:t>
            </w:r>
            <w:hyperlink r:id="rId184" w:history="1">
              <w:r w:rsidRPr="00EC0603">
                <w:rPr>
                  <w:rFonts w:eastAsia="Times New Roman"/>
                  <w:color w:val="0000FF"/>
                  <w:sz w:val="20"/>
                  <w:szCs w:val="20"/>
                  <w:u w:val="single"/>
                  <w:lang w:eastAsia="ar-SA"/>
                </w:rPr>
                <w:t>3.4.1</w:t>
              </w:r>
            </w:hyperlink>
            <w:r w:rsidRPr="00EC0603">
              <w:rPr>
                <w:rFonts w:eastAsia="Times New Roman"/>
                <w:sz w:val="20"/>
                <w:szCs w:val="20"/>
                <w:lang w:eastAsia="ar-SA"/>
              </w:rPr>
              <w:t xml:space="preserve">, </w:t>
            </w:r>
            <w:hyperlink r:id="rId185" w:history="1">
              <w:r w:rsidRPr="00EC0603">
                <w:rPr>
                  <w:rFonts w:eastAsia="Times New Roman"/>
                  <w:color w:val="0000FF"/>
                  <w:sz w:val="20"/>
                  <w:szCs w:val="20"/>
                  <w:u w:val="single"/>
                  <w:lang w:eastAsia="ar-SA"/>
                </w:rPr>
                <w:t>3.5.1</w:t>
              </w:r>
            </w:hyperlink>
            <w:r w:rsidRPr="00EC0603">
              <w:rPr>
                <w:rFonts w:eastAsia="Times New Roman"/>
                <w:sz w:val="20"/>
                <w:szCs w:val="20"/>
                <w:lang w:eastAsia="ar-SA"/>
              </w:rPr>
              <w:t xml:space="preserve">, </w:t>
            </w:r>
            <w:hyperlink r:id="rId186" w:history="1">
              <w:r w:rsidRPr="00EC0603">
                <w:rPr>
                  <w:rFonts w:eastAsia="Times New Roman"/>
                  <w:color w:val="0000FF"/>
                  <w:sz w:val="20"/>
                  <w:szCs w:val="20"/>
                  <w:u w:val="single"/>
                  <w:lang w:eastAsia="ar-SA"/>
                </w:rPr>
                <w:t>3.6</w:t>
              </w:r>
            </w:hyperlink>
            <w:r w:rsidRPr="00EC0603">
              <w:rPr>
                <w:rFonts w:eastAsia="Times New Roman"/>
                <w:sz w:val="20"/>
                <w:szCs w:val="20"/>
                <w:lang w:eastAsia="ar-SA"/>
              </w:rPr>
              <w:t xml:space="preserve">, </w:t>
            </w:r>
            <w:hyperlink r:id="rId187" w:history="1">
              <w:r w:rsidRPr="00EC0603">
                <w:rPr>
                  <w:rFonts w:eastAsia="Times New Roman"/>
                  <w:color w:val="0000FF"/>
                  <w:sz w:val="20"/>
                  <w:szCs w:val="20"/>
                  <w:u w:val="single"/>
                  <w:lang w:eastAsia="ar-SA"/>
                </w:rPr>
                <w:t>3.7</w:t>
              </w:r>
            </w:hyperlink>
            <w:r w:rsidRPr="00EC0603">
              <w:rPr>
                <w:rFonts w:eastAsia="Times New Roman"/>
                <w:sz w:val="20"/>
                <w:szCs w:val="20"/>
                <w:lang w:eastAsia="ar-SA"/>
              </w:rPr>
              <w:t xml:space="preserve">, </w:t>
            </w:r>
            <w:hyperlink r:id="rId188" w:history="1">
              <w:r w:rsidRPr="00EC0603">
                <w:rPr>
                  <w:rFonts w:eastAsia="Times New Roman"/>
                  <w:color w:val="0000FF"/>
                  <w:sz w:val="20"/>
                  <w:szCs w:val="20"/>
                  <w:u w:val="single"/>
                  <w:lang w:eastAsia="ar-SA"/>
                </w:rPr>
                <w:t>3.10.1</w:t>
              </w:r>
            </w:hyperlink>
            <w:r w:rsidRPr="00EC0603">
              <w:rPr>
                <w:rFonts w:eastAsia="Times New Roman"/>
                <w:sz w:val="20"/>
                <w:szCs w:val="20"/>
                <w:lang w:eastAsia="ar-SA"/>
              </w:rPr>
              <w:t xml:space="preserve">, </w:t>
            </w:r>
            <w:hyperlink r:id="rId189" w:history="1">
              <w:r w:rsidRPr="00EC0603">
                <w:rPr>
                  <w:rFonts w:eastAsia="Times New Roman"/>
                  <w:color w:val="0000FF"/>
                  <w:sz w:val="20"/>
                  <w:szCs w:val="20"/>
                  <w:u w:val="single"/>
                  <w:lang w:eastAsia="ar-SA"/>
                </w:rPr>
                <w:t>4.1</w:t>
              </w:r>
            </w:hyperlink>
            <w:r w:rsidRPr="00EC0603">
              <w:rPr>
                <w:rFonts w:eastAsia="Times New Roman"/>
                <w:sz w:val="20"/>
                <w:szCs w:val="20"/>
                <w:lang w:eastAsia="ar-SA"/>
              </w:rPr>
              <w:t xml:space="preserve">, </w:t>
            </w:r>
            <w:hyperlink r:id="rId190" w:history="1">
              <w:r w:rsidRPr="00EC0603">
                <w:rPr>
                  <w:rFonts w:eastAsia="Times New Roman"/>
                  <w:color w:val="0000FF"/>
                  <w:sz w:val="20"/>
                  <w:szCs w:val="20"/>
                  <w:u w:val="single"/>
                  <w:lang w:eastAsia="ar-SA"/>
                </w:rPr>
                <w:t>4.3</w:t>
              </w:r>
            </w:hyperlink>
            <w:r w:rsidRPr="00EC0603">
              <w:rPr>
                <w:rFonts w:eastAsia="Times New Roman"/>
                <w:sz w:val="20"/>
                <w:szCs w:val="20"/>
                <w:lang w:eastAsia="ar-SA"/>
              </w:rPr>
              <w:t xml:space="preserve">, </w:t>
            </w:r>
            <w:hyperlink r:id="rId191" w:history="1">
              <w:r w:rsidRPr="00EC0603">
                <w:rPr>
                  <w:rFonts w:eastAsia="Times New Roman"/>
                  <w:color w:val="0000FF"/>
                  <w:sz w:val="20"/>
                  <w:szCs w:val="20"/>
                  <w:u w:val="single"/>
                  <w:lang w:eastAsia="ar-SA"/>
                </w:rPr>
                <w:t>4.4</w:t>
              </w:r>
            </w:hyperlink>
            <w:r w:rsidRPr="00EC0603">
              <w:rPr>
                <w:rFonts w:eastAsia="Times New Roman"/>
                <w:sz w:val="20"/>
                <w:szCs w:val="20"/>
                <w:lang w:eastAsia="ar-SA"/>
              </w:rPr>
              <w:t xml:space="preserve">, </w:t>
            </w:r>
            <w:hyperlink r:id="rId192" w:history="1">
              <w:r w:rsidRPr="00EC0603">
                <w:rPr>
                  <w:rFonts w:eastAsia="Times New Roman"/>
                  <w:color w:val="0000FF"/>
                  <w:sz w:val="20"/>
                  <w:szCs w:val="20"/>
                  <w:u w:val="single"/>
                  <w:lang w:eastAsia="ar-SA"/>
                </w:rPr>
                <w:t>4.6</w:t>
              </w:r>
            </w:hyperlink>
            <w:r w:rsidRPr="00EC0603">
              <w:rPr>
                <w:rFonts w:eastAsia="Times New Roman"/>
                <w:sz w:val="20"/>
                <w:szCs w:val="20"/>
                <w:lang w:eastAsia="ar-SA"/>
              </w:rPr>
              <w:t xml:space="preserve">, </w:t>
            </w:r>
            <w:hyperlink r:id="rId193" w:history="1">
              <w:r w:rsidRPr="00EC0603">
                <w:rPr>
                  <w:rFonts w:eastAsia="Times New Roman"/>
                  <w:color w:val="0000FF"/>
                  <w:sz w:val="20"/>
                  <w:szCs w:val="20"/>
                  <w:u w:val="single"/>
                  <w:lang w:eastAsia="ar-SA"/>
                </w:rPr>
                <w:t>5.1.2</w:t>
              </w:r>
            </w:hyperlink>
            <w:r w:rsidRPr="00EC0603">
              <w:rPr>
                <w:rFonts w:eastAsia="Times New Roman"/>
                <w:sz w:val="20"/>
                <w:szCs w:val="20"/>
                <w:lang w:eastAsia="ar-SA"/>
              </w:rPr>
              <w:t xml:space="preserve">, </w:t>
            </w:r>
            <w:hyperlink r:id="rId194" w:history="1">
              <w:r w:rsidRPr="00EC0603">
                <w:rPr>
                  <w:rFonts w:eastAsia="Times New Roman"/>
                  <w:color w:val="0000FF"/>
                  <w:sz w:val="20"/>
                  <w:szCs w:val="20"/>
                  <w:u w:val="single"/>
                  <w:lang w:eastAsia="ar-SA"/>
                </w:rPr>
                <w:t>5.1.3</w:t>
              </w:r>
            </w:hyperlink>
            <w:r w:rsidRPr="00EC0603">
              <w:rPr>
                <w:rFonts w:eastAsia="Times New Roman"/>
                <w:sz w:val="20"/>
                <w:szCs w:val="20"/>
                <w:lang w:eastAsia="ar-SA"/>
              </w:rPr>
              <w:t>,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
          <w:p w:rsidR="00EC0603" w:rsidRPr="00EC0603" w:rsidRDefault="00EC0603" w:rsidP="00EC0603">
            <w:pPr>
              <w:jc w:val="both"/>
              <w:rPr>
                <w:rFonts w:eastAsia="Times New Roman"/>
                <w:sz w:val="20"/>
                <w:szCs w:val="20"/>
                <w:lang w:eastAsia="ru-RU"/>
              </w:rPr>
            </w:pPr>
          </w:p>
        </w:tc>
      </w:tr>
      <w:tr w:rsidR="00EC0603" w:rsidRPr="00EC0603" w:rsidTr="00EC0603">
        <w:trPr>
          <w:jc w:val="center"/>
        </w:trPr>
        <w:tc>
          <w:tcPr>
            <w:tcW w:w="2559"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Рынки</w:t>
            </w:r>
          </w:p>
        </w:tc>
        <w:tc>
          <w:tcPr>
            <w:tcW w:w="1500" w:type="dxa"/>
            <w:tcBorders>
              <w:top w:val="single" w:sz="4" w:space="0" w:color="000000"/>
              <w:left w:val="single" w:sz="4" w:space="0" w:color="000000"/>
              <w:bottom w:val="single" w:sz="4" w:space="0" w:color="000000"/>
            </w:tcBorders>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ru-RU"/>
              </w:rPr>
            </w:pPr>
            <w:r w:rsidRPr="00EC0603">
              <w:rPr>
                <w:rFonts w:eastAsia="Times New Roman"/>
                <w:sz w:val="20"/>
                <w:szCs w:val="20"/>
                <w:lang w:eastAsia="ru-RU"/>
              </w:rPr>
              <w:t>4.3.</w:t>
            </w:r>
          </w:p>
        </w:tc>
        <w:tc>
          <w:tcPr>
            <w:tcW w:w="5468"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ru-RU"/>
              </w:rPr>
            </w:pPr>
            <w:r w:rsidRPr="00EC0603">
              <w:rPr>
                <w:rFonts w:eastAsia="Times New Roman"/>
                <w:sz w:val="20"/>
                <w:szCs w:val="20"/>
                <w:lang w:eastAsia="ru-RU"/>
              </w:rPr>
              <w:t>размещение гаражей и (или) стоянок для автомобилей сотрудников и посетителей рынка</w:t>
            </w:r>
          </w:p>
        </w:tc>
      </w:tr>
      <w:tr w:rsidR="00EC0603" w:rsidRPr="00EC0603" w:rsidTr="00EC0603">
        <w:trPr>
          <w:jc w:val="center"/>
        </w:trPr>
        <w:tc>
          <w:tcPr>
            <w:tcW w:w="2559"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Магазины</w:t>
            </w:r>
          </w:p>
        </w:tc>
        <w:tc>
          <w:tcPr>
            <w:tcW w:w="1500" w:type="dxa"/>
            <w:tcBorders>
              <w:top w:val="single" w:sz="4" w:space="0" w:color="000000"/>
              <w:left w:val="single" w:sz="4" w:space="0" w:color="000000"/>
              <w:bottom w:val="single" w:sz="4" w:space="0" w:color="000000"/>
            </w:tcBorders>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ru-RU"/>
              </w:rPr>
            </w:pPr>
            <w:r w:rsidRPr="00EC0603">
              <w:rPr>
                <w:rFonts w:eastAsia="Times New Roman"/>
                <w:sz w:val="20"/>
                <w:szCs w:val="20"/>
                <w:lang w:eastAsia="ru-RU"/>
              </w:rPr>
              <w:t>4.4.</w:t>
            </w:r>
          </w:p>
        </w:tc>
        <w:tc>
          <w:tcPr>
            <w:tcW w:w="5468"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EC0603" w:rsidRPr="00EC0603" w:rsidTr="00EC0603">
        <w:trPr>
          <w:jc w:val="center"/>
        </w:trPr>
        <w:tc>
          <w:tcPr>
            <w:tcW w:w="2559"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Связь</w:t>
            </w:r>
          </w:p>
        </w:tc>
        <w:tc>
          <w:tcPr>
            <w:tcW w:w="1500"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6.8.</w:t>
            </w:r>
          </w:p>
        </w:tc>
        <w:tc>
          <w:tcPr>
            <w:tcW w:w="5468"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r:id="rId195" w:history="1">
              <w:r w:rsidRPr="00EC0603">
                <w:rPr>
                  <w:rFonts w:eastAsia="Times New Roman"/>
                  <w:color w:val="0000FF"/>
                  <w:sz w:val="20"/>
                  <w:szCs w:val="20"/>
                  <w:u w:val="single"/>
                  <w:lang w:eastAsia="ar-SA"/>
                </w:rPr>
                <w:t>кодами 3.1.1</w:t>
              </w:r>
            </w:hyperlink>
            <w:r w:rsidRPr="00EC0603">
              <w:rPr>
                <w:rFonts w:eastAsia="Times New Roman"/>
                <w:sz w:val="20"/>
                <w:szCs w:val="20"/>
                <w:lang w:eastAsia="ar-SA"/>
              </w:rPr>
              <w:t xml:space="preserve">, </w:t>
            </w:r>
            <w:hyperlink r:id="rId196" w:history="1">
              <w:r w:rsidRPr="00EC0603">
                <w:rPr>
                  <w:rFonts w:eastAsia="Times New Roman"/>
                  <w:color w:val="0000FF"/>
                  <w:sz w:val="20"/>
                  <w:szCs w:val="20"/>
                  <w:u w:val="single"/>
                  <w:lang w:eastAsia="ar-SA"/>
                </w:rPr>
                <w:t>3.2.3</w:t>
              </w:r>
            </w:hyperlink>
          </w:p>
        </w:tc>
      </w:tr>
    </w:tbl>
    <w:p w:rsidR="00EC0603" w:rsidRPr="00EC0603" w:rsidRDefault="00EC0603" w:rsidP="00EC0603">
      <w:pPr>
        <w:widowControl w:val="0"/>
        <w:tabs>
          <w:tab w:val="left" w:pos="900"/>
        </w:tabs>
        <w:suppressAutoHyphens/>
        <w:autoSpaceDE w:val="0"/>
        <w:spacing w:line="23" w:lineRule="atLeast"/>
        <w:jc w:val="both"/>
        <w:rPr>
          <w:rFonts w:eastAsia="Arial"/>
          <w:b/>
          <w:sz w:val="20"/>
          <w:szCs w:val="20"/>
          <w:lang w:eastAsia="ar-SA"/>
        </w:rPr>
      </w:pPr>
    </w:p>
    <w:p w:rsidR="00EC0603" w:rsidRPr="00EC0603" w:rsidRDefault="00EC0603" w:rsidP="00EC0603">
      <w:pPr>
        <w:widowControl w:val="0"/>
        <w:tabs>
          <w:tab w:val="left" w:pos="900"/>
        </w:tabs>
        <w:suppressAutoHyphens/>
        <w:autoSpaceDE w:val="0"/>
        <w:spacing w:line="23" w:lineRule="atLeast"/>
        <w:jc w:val="both"/>
        <w:rPr>
          <w:rFonts w:eastAsia="Arial"/>
          <w:b/>
          <w:sz w:val="20"/>
          <w:szCs w:val="20"/>
          <w:lang w:eastAsia="ar-SA"/>
        </w:rPr>
      </w:pPr>
      <w:r w:rsidRPr="00EC0603">
        <w:rPr>
          <w:rFonts w:eastAsia="Arial"/>
          <w:b/>
          <w:sz w:val="20"/>
          <w:szCs w:val="20"/>
          <w:lang w:eastAsia="ar-SA"/>
        </w:rPr>
        <w:t>Условно разрешенные виды использования</w:t>
      </w:r>
    </w:p>
    <w:tbl>
      <w:tblPr>
        <w:tblW w:w="9482" w:type="dxa"/>
        <w:jc w:val="center"/>
        <w:tblInd w:w="532" w:type="dxa"/>
        <w:tblLayout w:type="fixed"/>
        <w:tblLook w:val="0000"/>
      </w:tblPr>
      <w:tblGrid>
        <w:gridCol w:w="2701"/>
        <w:gridCol w:w="1467"/>
        <w:gridCol w:w="5314"/>
      </w:tblGrid>
      <w:tr w:rsidR="00EC0603" w:rsidRPr="00EC0603" w:rsidTr="00EC0603">
        <w:trPr>
          <w:tblHeader/>
          <w:jc w:val="center"/>
        </w:trPr>
        <w:tc>
          <w:tcPr>
            <w:tcW w:w="2701"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 xml:space="preserve">Вид разрешенного использования </w:t>
            </w:r>
            <w:r w:rsidRPr="00EC0603">
              <w:rPr>
                <w:rFonts w:eastAsia="Times New Roman"/>
                <w:b/>
                <w:bCs/>
                <w:sz w:val="20"/>
                <w:szCs w:val="20"/>
                <w:lang w:eastAsia="zh-CN"/>
              </w:rPr>
              <w:br/>
              <w:t xml:space="preserve">земельных участков и объектов </w:t>
            </w:r>
            <w:r w:rsidRPr="00EC0603">
              <w:rPr>
                <w:rFonts w:eastAsia="Times New Roman"/>
                <w:b/>
                <w:bCs/>
                <w:sz w:val="20"/>
                <w:szCs w:val="20"/>
                <w:lang w:eastAsia="zh-CN"/>
              </w:rPr>
              <w:br/>
              <w:t>капитального строительства</w:t>
            </w:r>
          </w:p>
        </w:tc>
        <w:tc>
          <w:tcPr>
            <w:tcW w:w="1467"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ru-RU"/>
              </w:rPr>
              <w:t>Код</w:t>
            </w:r>
          </w:p>
        </w:tc>
        <w:tc>
          <w:tcPr>
            <w:tcW w:w="53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Описание вида разрешенного использования земельного участка</w:t>
            </w:r>
          </w:p>
        </w:tc>
      </w:tr>
      <w:tr w:rsidR="00EC0603" w:rsidRPr="00EC0603" w:rsidTr="00EC0603">
        <w:trPr>
          <w:jc w:val="center"/>
        </w:trPr>
        <w:tc>
          <w:tcPr>
            <w:tcW w:w="270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Религиозное использование</w:t>
            </w:r>
          </w:p>
        </w:tc>
        <w:tc>
          <w:tcPr>
            <w:tcW w:w="1467"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3.7.</w:t>
            </w:r>
          </w:p>
        </w:tc>
        <w:tc>
          <w:tcPr>
            <w:tcW w:w="5314"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w:t>
            </w:r>
            <w:hyperlink r:id="rId197" w:history="1">
              <w:r w:rsidRPr="00EC0603">
                <w:rPr>
                  <w:rFonts w:eastAsia="Times New Roman"/>
                  <w:color w:val="0000FF"/>
                  <w:sz w:val="20"/>
                  <w:szCs w:val="20"/>
                  <w:u w:val="single"/>
                  <w:lang w:eastAsia="ar-SA"/>
                </w:rPr>
                <w:t>кодами 3.7.1</w:t>
              </w:r>
            </w:hyperlink>
            <w:r w:rsidRPr="00EC0603">
              <w:rPr>
                <w:rFonts w:eastAsia="Times New Roman"/>
                <w:sz w:val="20"/>
                <w:szCs w:val="20"/>
                <w:lang w:eastAsia="ar-SA"/>
              </w:rPr>
              <w:t xml:space="preserve"> - </w:t>
            </w:r>
            <w:hyperlink r:id="rId198" w:history="1">
              <w:r w:rsidRPr="00EC0603">
                <w:rPr>
                  <w:rFonts w:eastAsia="Times New Roman"/>
                  <w:color w:val="0000FF"/>
                  <w:sz w:val="20"/>
                  <w:szCs w:val="20"/>
                  <w:u w:val="single"/>
                  <w:lang w:eastAsia="ar-SA"/>
                </w:rPr>
                <w:t>3.7.2</w:t>
              </w:r>
            </w:hyperlink>
          </w:p>
          <w:p w:rsidR="00EC0603" w:rsidRPr="00EC0603" w:rsidRDefault="00EC0603" w:rsidP="00EC0603">
            <w:pPr>
              <w:jc w:val="both"/>
              <w:rPr>
                <w:rFonts w:eastAsia="Times New Roman"/>
                <w:sz w:val="20"/>
                <w:szCs w:val="20"/>
                <w:lang w:eastAsia="zh-CN"/>
              </w:rPr>
            </w:pPr>
          </w:p>
        </w:tc>
      </w:tr>
      <w:tr w:rsidR="00EC0603" w:rsidRPr="00EC0603" w:rsidTr="00EC0603">
        <w:trPr>
          <w:jc w:val="center"/>
        </w:trPr>
        <w:tc>
          <w:tcPr>
            <w:tcW w:w="270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Осуществление религиозных обрядов</w:t>
            </w:r>
          </w:p>
        </w:tc>
        <w:tc>
          <w:tcPr>
            <w:tcW w:w="1467"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3.7.1</w:t>
            </w:r>
          </w:p>
        </w:tc>
        <w:tc>
          <w:tcPr>
            <w:tcW w:w="5314"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r>
      <w:tr w:rsidR="00EC0603" w:rsidRPr="00EC0603" w:rsidTr="00EC0603">
        <w:trPr>
          <w:jc w:val="center"/>
        </w:trPr>
        <w:tc>
          <w:tcPr>
            <w:tcW w:w="270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Религиозное управление и образование</w:t>
            </w:r>
          </w:p>
        </w:tc>
        <w:tc>
          <w:tcPr>
            <w:tcW w:w="1467"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3.7.2</w:t>
            </w:r>
          </w:p>
        </w:tc>
        <w:tc>
          <w:tcPr>
            <w:tcW w:w="5314"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r>
      <w:tr w:rsidR="00EC0603" w:rsidRPr="00EC0603" w:rsidTr="00EC0603">
        <w:trPr>
          <w:jc w:val="center"/>
        </w:trPr>
        <w:tc>
          <w:tcPr>
            <w:tcW w:w="270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Амбулаторное ветеринарное обслуживание</w:t>
            </w:r>
          </w:p>
        </w:tc>
        <w:tc>
          <w:tcPr>
            <w:tcW w:w="1467"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3.10.1.</w:t>
            </w:r>
          </w:p>
        </w:tc>
        <w:tc>
          <w:tcPr>
            <w:tcW w:w="5314"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предназначенных для оказания ветеринарных услуг без содержания животных</w:t>
            </w:r>
          </w:p>
          <w:p w:rsidR="00EC0603" w:rsidRPr="00EC0603" w:rsidRDefault="00EC0603" w:rsidP="00EC0603">
            <w:pPr>
              <w:jc w:val="both"/>
              <w:rPr>
                <w:rFonts w:eastAsia="Times New Roman"/>
                <w:sz w:val="20"/>
                <w:szCs w:val="20"/>
                <w:lang w:eastAsia="zh-CN"/>
              </w:rPr>
            </w:pPr>
          </w:p>
        </w:tc>
      </w:tr>
      <w:tr w:rsidR="00EC0603" w:rsidRPr="00EC0603" w:rsidTr="00EC0603">
        <w:trPr>
          <w:jc w:val="center"/>
        </w:trPr>
        <w:tc>
          <w:tcPr>
            <w:tcW w:w="270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Деловое управление</w:t>
            </w:r>
          </w:p>
        </w:tc>
        <w:tc>
          <w:tcPr>
            <w:tcW w:w="1467"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4.1.</w:t>
            </w:r>
          </w:p>
        </w:tc>
        <w:tc>
          <w:tcPr>
            <w:tcW w:w="5314"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EC0603" w:rsidRPr="00EC0603" w:rsidTr="00EC0603">
        <w:trPr>
          <w:jc w:val="center"/>
        </w:trPr>
        <w:tc>
          <w:tcPr>
            <w:tcW w:w="270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Гостиничное обслуживание</w:t>
            </w:r>
          </w:p>
        </w:tc>
        <w:tc>
          <w:tcPr>
            <w:tcW w:w="1467"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4.7.</w:t>
            </w:r>
          </w:p>
        </w:tc>
        <w:tc>
          <w:tcPr>
            <w:tcW w:w="5314"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jc w:val="both"/>
              <w:rPr>
                <w:rFonts w:eastAsia="Times New Roman"/>
                <w:sz w:val="20"/>
                <w:szCs w:val="20"/>
                <w:lang w:eastAsia="ar-SA"/>
              </w:rPr>
            </w:pPr>
            <w:r w:rsidRPr="00EC0603">
              <w:rPr>
                <w:rFonts w:eastAsia="Times New Roman"/>
                <w:sz w:val="20"/>
                <w:szCs w:val="20"/>
                <w:lang w:eastAsia="ar-SA"/>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EC0603" w:rsidRPr="00EC0603" w:rsidTr="00EC0603">
        <w:trPr>
          <w:jc w:val="center"/>
        </w:trPr>
        <w:tc>
          <w:tcPr>
            <w:tcW w:w="270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Государственное управление</w:t>
            </w:r>
          </w:p>
        </w:tc>
        <w:tc>
          <w:tcPr>
            <w:tcW w:w="1467"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3.8.1</w:t>
            </w:r>
          </w:p>
        </w:tc>
        <w:tc>
          <w:tcPr>
            <w:tcW w:w="5314"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r>
      <w:tr w:rsidR="00EC0603" w:rsidRPr="00EC0603" w:rsidTr="00EC0603">
        <w:trPr>
          <w:jc w:val="center"/>
        </w:trPr>
        <w:tc>
          <w:tcPr>
            <w:tcW w:w="270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Предпринимательство</w:t>
            </w:r>
          </w:p>
        </w:tc>
        <w:tc>
          <w:tcPr>
            <w:tcW w:w="1467"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4.0.</w:t>
            </w:r>
          </w:p>
        </w:tc>
        <w:tc>
          <w:tcPr>
            <w:tcW w:w="5314"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в целях извлечения прибыли на основании торговой, банковской и иной предпринимательской деятельности.</w:t>
            </w:r>
          </w:p>
          <w:p w:rsidR="00EC0603" w:rsidRPr="00EC0603" w:rsidRDefault="00EC0603" w:rsidP="00EC0603">
            <w:pPr>
              <w:autoSpaceDE w:val="0"/>
              <w:autoSpaceDN w:val="0"/>
              <w:adjustRightInd w:val="0"/>
              <w:jc w:val="both"/>
              <w:rPr>
                <w:rFonts w:eastAsia="Times New Roman"/>
                <w:sz w:val="20"/>
                <w:szCs w:val="20"/>
                <w:lang w:eastAsia="ar-SA"/>
              </w:rPr>
            </w:pPr>
            <w:r w:rsidRPr="00EC0603">
              <w:rPr>
                <w:rFonts w:eastAsia="Times New Roman"/>
                <w:sz w:val="20"/>
                <w:szCs w:val="20"/>
                <w:lang w:eastAsia="ru-RU"/>
              </w:rPr>
              <w:t xml:space="preserve">Содержание данного вида разрешенного использования включает в себя содержание видов разрешенного использования, предусмотренных </w:t>
            </w:r>
            <w:hyperlink r:id="rId199" w:history="1">
              <w:r w:rsidRPr="00EC0603">
                <w:rPr>
                  <w:rFonts w:eastAsia="Times New Roman"/>
                  <w:color w:val="0000FF"/>
                  <w:sz w:val="20"/>
                  <w:szCs w:val="20"/>
                  <w:lang w:eastAsia="ru-RU"/>
                </w:rPr>
                <w:t>кодами 4.1</w:t>
              </w:r>
            </w:hyperlink>
            <w:r w:rsidRPr="00EC0603">
              <w:rPr>
                <w:rFonts w:eastAsia="Times New Roman"/>
                <w:sz w:val="20"/>
                <w:szCs w:val="20"/>
                <w:lang w:eastAsia="ru-RU"/>
              </w:rPr>
              <w:t xml:space="preserve"> - </w:t>
            </w:r>
            <w:hyperlink r:id="rId200" w:history="1">
              <w:r w:rsidRPr="00EC0603">
                <w:rPr>
                  <w:rFonts w:eastAsia="Times New Roman"/>
                  <w:color w:val="0000FF"/>
                  <w:sz w:val="20"/>
                  <w:szCs w:val="20"/>
                  <w:lang w:eastAsia="ru-RU"/>
                </w:rPr>
                <w:t>4.10</w:t>
              </w:r>
            </w:hyperlink>
          </w:p>
        </w:tc>
      </w:tr>
    </w:tbl>
    <w:p w:rsidR="00EC0603" w:rsidRPr="00EC0603" w:rsidRDefault="00EC0603" w:rsidP="00EC0603">
      <w:pPr>
        <w:widowControl w:val="0"/>
        <w:tabs>
          <w:tab w:val="left" w:pos="900"/>
        </w:tabs>
        <w:suppressAutoHyphens/>
        <w:autoSpaceDE w:val="0"/>
        <w:spacing w:line="23" w:lineRule="atLeast"/>
        <w:jc w:val="both"/>
        <w:rPr>
          <w:rFonts w:eastAsia="Arial"/>
          <w:b/>
          <w:sz w:val="20"/>
          <w:szCs w:val="20"/>
          <w:lang w:eastAsia="ar-SA"/>
        </w:rPr>
      </w:pPr>
    </w:p>
    <w:p w:rsidR="00EC0603" w:rsidRPr="00EC0603" w:rsidRDefault="00EC0603" w:rsidP="00EC0603">
      <w:pPr>
        <w:spacing w:line="23" w:lineRule="atLeast"/>
        <w:jc w:val="both"/>
        <w:rPr>
          <w:rFonts w:eastAsia="Times New Roman"/>
          <w:b/>
          <w:sz w:val="20"/>
          <w:szCs w:val="20"/>
          <w:lang w:eastAsia="ru-RU"/>
        </w:rPr>
      </w:pPr>
      <w:r w:rsidRPr="00EC0603">
        <w:rPr>
          <w:rFonts w:eastAsia="Times New Roman"/>
          <w:b/>
          <w:sz w:val="20"/>
          <w:szCs w:val="20"/>
          <w:lang w:eastAsia="ru-RU"/>
        </w:rPr>
        <w:t>Вспомогательные виды разрешенного использования</w:t>
      </w:r>
    </w:p>
    <w:tbl>
      <w:tblPr>
        <w:tblW w:w="9465" w:type="dxa"/>
        <w:jc w:val="center"/>
        <w:tblInd w:w="532" w:type="dxa"/>
        <w:tblLayout w:type="fixed"/>
        <w:tblLook w:val="0000"/>
      </w:tblPr>
      <w:tblGrid>
        <w:gridCol w:w="2701"/>
        <w:gridCol w:w="1536"/>
        <w:gridCol w:w="5228"/>
      </w:tblGrid>
      <w:tr w:rsidR="00EC0603" w:rsidRPr="00EC0603" w:rsidTr="00EC0603">
        <w:trPr>
          <w:tblHeader/>
          <w:jc w:val="center"/>
        </w:trPr>
        <w:tc>
          <w:tcPr>
            <w:tcW w:w="2701"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 xml:space="preserve">Вид разрешенного использования </w:t>
            </w:r>
            <w:r w:rsidRPr="00EC0603">
              <w:rPr>
                <w:rFonts w:eastAsia="Times New Roman"/>
                <w:b/>
                <w:bCs/>
                <w:sz w:val="20"/>
                <w:szCs w:val="20"/>
                <w:lang w:eastAsia="zh-CN"/>
              </w:rPr>
              <w:br/>
              <w:t xml:space="preserve">земельных участков и объектов </w:t>
            </w:r>
            <w:r w:rsidRPr="00EC0603">
              <w:rPr>
                <w:rFonts w:eastAsia="Times New Roman"/>
                <w:b/>
                <w:bCs/>
                <w:sz w:val="20"/>
                <w:szCs w:val="20"/>
                <w:lang w:eastAsia="zh-CN"/>
              </w:rPr>
              <w:br/>
              <w:t>капитального строительства</w:t>
            </w:r>
          </w:p>
        </w:tc>
        <w:tc>
          <w:tcPr>
            <w:tcW w:w="1536"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ru-RU"/>
              </w:rPr>
              <w:t xml:space="preserve">Код </w:t>
            </w:r>
          </w:p>
        </w:tc>
        <w:tc>
          <w:tcPr>
            <w:tcW w:w="52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Описание вида разрешенного использования земельного участка</w:t>
            </w:r>
          </w:p>
        </w:tc>
      </w:tr>
      <w:tr w:rsidR="00EC0603" w:rsidRPr="00EC0603" w:rsidTr="00EC0603">
        <w:trPr>
          <w:jc w:val="center"/>
        </w:trPr>
        <w:tc>
          <w:tcPr>
            <w:tcW w:w="270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Хранение автотранспорта</w:t>
            </w:r>
          </w:p>
        </w:tc>
        <w:tc>
          <w:tcPr>
            <w:tcW w:w="1536"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2.7.1</w:t>
            </w:r>
          </w:p>
        </w:tc>
        <w:tc>
          <w:tcPr>
            <w:tcW w:w="5228"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r:id="rId201" w:history="1">
              <w:r w:rsidRPr="00EC0603">
                <w:rPr>
                  <w:rFonts w:eastAsia="Times New Roman"/>
                  <w:color w:val="0000FF"/>
                  <w:sz w:val="20"/>
                  <w:szCs w:val="20"/>
                  <w:u w:val="single"/>
                  <w:lang w:eastAsia="ar-SA"/>
                </w:rPr>
                <w:t>кодом 4.9</w:t>
              </w:r>
            </w:hyperlink>
          </w:p>
        </w:tc>
      </w:tr>
      <w:tr w:rsidR="00EC0603" w:rsidRPr="00EC0603" w:rsidTr="00EC0603">
        <w:trPr>
          <w:jc w:val="center"/>
        </w:trPr>
        <w:tc>
          <w:tcPr>
            <w:tcW w:w="270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Коммунальное обслуживание</w:t>
            </w:r>
          </w:p>
        </w:tc>
        <w:tc>
          <w:tcPr>
            <w:tcW w:w="1536"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3.1</w:t>
            </w:r>
          </w:p>
        </w:tc>
        <w:tc>
          <w:tcPr>
            <w:tcW w:w="5228"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202" w:history="1">
              <w:r w:rsidRPr="00EC0603">
                <w:rPr>
                  <w:rFonts w:eastAsia="Times New Roman"/>
                  <w:color w:val="0000FF"/>
                  <w:sz w:val="20"/>
                  <w:szCs w:val="20"/>
                  <w:u w:val="single"/>
                  <w:lang w:eastAsia="ar-SA"/>
                </w:rPr>
                <w:t>кодами 3.1.1</w:t>
              </w:r>
            </w:hyperlink>
            <w:r w:rsidRPr="00EC0603">
              <w:rPr>
                <w:rFonts w:eastAsia="Times New Roman"/>
                <w:sz w:val="20"/>
                <w:szCs w:val="20"/>
                <w:lang w:eastAsia="ar-SA"/>
              </w:rPr>
              <w:t xml:space="preserve"> - </w:t>
            </w:r>
            <w:hyperlink r:id="rId203" w:history="1">
              <w:r w:rsidRPr="00EC0603">
                <w:rPr>
                  <w:rFonts w:eastAsia="Times New Roman"/>
                  <w:color w:val="0000FF"/>
                  <w:sz w:val="20"/>
                  <w:szCs w:val="20"/>
                  <w:u w:val="single"/>
                  <w:lang w:eastAsia="ar-SA"/>
                </w:rPr>
                <w:t>3.1.2</w:t>
              </w:r>
            </w:hyperlink>
          </w:p>
        </w:tc>
      </w:tr>
      <w:tr w:rsidR="00EC0603" w:rsidRPr="00EC0603" w:rsidTr="00EC0603">
        <w:trPr>
          <w:jc w:val="center"/>
        </w:trPr>
        <w:tc>
          <w:tcPr>
            <w:tcW w:w="270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Предоставление коммунальных услуг</w:t>
            </w:r>
          </w:p>
        </w:tc>
        <w:tc>
          <w:tcPr>
            <w:tcW w:w="1536"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3.1.1</w:t>
            </w:r>
          </w:p>
        </w:tc>
        <w:tc>
          <w:tcPr>
            <w:tcW w:w="5228"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EC0603" w:rsidRPr="00EC0603" w:rsidTr="00EC0603">
        <w:trPr>
          <w:jc w:val="center"/>
        </w:trPr>
        <w:tc>
          <w:tcPr>
            <w:tcW w:w="270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Административные здания организаций, обеспечивающих предоставление коммунальных услуг</w:t>
            </w:r>
          </w:p>
        </w:tc>
        <w:tc>
          <w:tcPr>
            <w:tcW w:w="1536"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3.1.2</w:t>
            </w:r>
          </w:p>
        </w:tc>
        <w:tc>
          <w:tcPr>
            <w:tcW w:w="5228"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предназначенных для приема физических и юридических лиц в связи с предоставлением им коммунальных услуг</w:t>
            </w:r>
          </w:p>
        </w:tc>
      </w:tr>
      <w:tr w:rsidR="00EC0603" w:rsidRPr="00EC0603" w:rsidTr="00EC0603">
        <w:trPr>
          <w:jc w:val="center"/>
        </w:trPr>
        <w:tc>
          <w:tcPr>
            <w:tcW w:w="270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Служебные гаражи</w:t>
            </w:r>
          </w:p>
        </w:tc>
        <w:tc>
          <w:tcPr>
            <w:tcW w:w="1536"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4.9</w:t>
            </w:r>
          </w:p>
        </w:tc>
        <w:tc>
          <w:tcPr>
            <w:tcW w:w="5228"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204" w:history="1">
              <w:r w:rsidRPr="00EC0603">
                <w:rPr>
                  <w:rFonts w:eastAsia="Times New Roman"/>
                  <w:color w:val="0000FF"/>
                  <w:sz w:val="20"/>
                  <w:szCs w:val="20"/>
                  <w:u w:val="single"/>
                  <w:lang w:eastAsia="ar-SA"/>
                </w:rPr>
                <w:t>кодами 3.0</w:t>
              </w:r>
            </w:hyperlink>
            <w:r w:rsidRPr="00EC0603">
              <w:rPr>
                <w:rFonts w:eastAsia="Times New Roman"/>
                <w:sz w:val="20"/>
                <w:szCs w:val="20"/>
                <w:lang w:eastAsia="ar-SA"/>
              </w:rPr>
              <w:t xml:space="preserve">, </w:t>
            </w:r>
            <w:hyperlink r:id="rId205" w:history="1">
              <w:r w:rsidRPr="00EC0603">
                <w:rPr>
                  <w:rFonts w:eastAsia="Times New Roman"/>
                  <w:color w:val="0000FF"/>
                  <w:sz w:val="20"/>
                  <w:szCs w:val="20"/>
                  <w:u w:val="single"/>
                  <w:lang w:eastAsia="ar-SA"/>
                </w:rPr>
                <w:t>4.0</w:t>
              </w:r>
            </w:hyperlink>
            <w:r w:rsidRPr="00EC0603">
              <w:rPr>
                <w:rFonts w:eastAsia="Times New Roman"/>
                <w:sz w:val="20"/>
                <w:szCs w:val="20"/>
                <w:lang w:eastAsia="ar-SA"/>
              </w:rPr>
              <w:t>, а также для стоянки и хранения транспортных средств общего пользования, в том числе в депо</w:t>
            </w:r>
          </w:p>
        </w:tc>
      </w:tr>
    </w:tbl>
    <w:p w:rsidR="00EC0603" w:rsidRPr="00EC0603" w:rsidRDefault="00EC0603" w:rsidP="00EC0603">
      <w:pPr>
        <w:spacing w:line="23" w:lineRule="atLeast"/>
        <w:jc w:val="both"/>
        <w:rPr>
          <w:rFonts w:eastAsia="Times New Roman"/>
          <w:b/>
          <w:sz w:val="20"/>
          <w:szCs w:val="20"/>
          <w:lang w:eastAsia="ru-RU"/>
        </w:rPr>
      </w:pPr>
    </w:p>
    <w:p w:rsidR="00EC0603" w:rsidRPr="00EC0603" w:rsidRDefault="00EC0603" w:rsidP="00EC0603">
      <w:pPr>
        <w:spacing w:line="23" w:lineRule="atLeast"/>
        <w:jc w:val="both"/>
        <w:rPr>
          <w:rFonts w:eastAsia="Times New Roman"/>
          <w:b/>
          <w:sz w:val="20"/>
          <w:szCs w:val="20"/>
          <w:lang w:eastAsia="ru-RU"/>
        </w:rPr>
      </w:pPr>
    </w:p>
    <w:p w:rsidR="00EC0603" w:rsidRPr="00EC0603" w:rsidRDefault="00EC0603" w:rsidP="00EC0603">
      <w:pPr>
        <w:spacing w:line="23" w:lineRule="atLeast"/>
        <w:jc w:val="both"/>
        <w:rPr>
          <w:rFonts w:eastAsia="Times New Roman"/>
          <w:b/>
          <w:sz w:val="20"/>
          <w:szCs w:val="20"/>
          <w:lang w:eastAsia="ru-RU"/>
        </w:rPr>
      </w:pPr>
      <w:hyperlink r:id="rId206" w:history="1">
        <w:r w:rsidRPr="00EC0603">
          <w:rPr>
            <w:rFonts w:eastAsia="Times New Roman"/>
            <w:b/>
            <w:sz w:val="20"/>
            <w:szCs w:val="20"/>
            <w:lang w:eastAsia="ru-RU"/>
          </w:rPr>
          <w:t>Предельные</w:t>
        </w:r>
      </w:hyperlink>
      <w:r w:rsidRPr="00EC0603">
        <w:rPr>
          <w:rFonts w:eastAsia="Times New Roman"/>
          <w:b/>
          <w:sz w:val="20"/>
          <w:szCs w:val="20"/>
          <w:lang w:eastAsia="ru-RU"/>
        </w:rPr>
        <w:t xml:space="preserve">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зоне Ж.2</w:t>
      </w:r>
    </w:p>
    <w:p w:rsidR="00EC0603" w:rsidRPr="00EC0603" w:rsidRDefault="00EC0603" w:rsidP="00EC0603">
      <w:pPr>
        <w:spacing w:line="23" w:lineRule="atLeast"/>
        <w:jc w:val="both"/>
        <w:rPr>
          <w:rFonts w:eastAsia="Times New Roman"/>
          <w:b/>
          <w:sz w:val="20"/>
          <w:szCs w:val="20"/>
          <w:lang w:eastAsia="ru-RU"/>
        </w:rPr>
      </w:pPr>
    </w:p>
    <w:tbl>
      <w:tblPr>
        <w:tblW w:w="9930" w:type="dxa"/>
        <w:jc w:val="center"/>
        <w:tblLayout w:type="fixed"/>
        <w:tblLook w:val="04A0"/>
      </w:tblPr>
      <w:tblGrid>
        <w:gridCol w:w="711"/>
        <w:gridCol w:w="5390"/>
        <w:gridCol w:w="3829"/>
      </w:tblGrid>
      <w:tr w:rsidR="00EC0603" w:rsidRPr="00EC0603" w:rsidTr="00EC0603">
        <w:trPr>
          <w:tblHeade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center"/>
              <w:rPr>
                <w:rFonts w:eastAsia="Times New Roman"/>
                <w:b/>
                <w:bCs/>
                <w:sz w:val="20"/>
                <w:szCs w:val="20"/>
                <w:lang w:eastAsia="ar-SA"/>
              </w:rPr>
            </w:pPr>
            <w:r w:rsidRPr="00EC0603">
              <w:rPr>
                <w:rFonts w:eastAsia="Times New Roman"/>
                <w:b/>
                <w:bCs/>
                <w:sz w:val="20"/>
                <w:szCs w:val="20"/>
                <w:lang w:eastAsia="ar-SA"/>
              </w:rPr>
              <w:t>№</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center"/>
              <w:rPr>
                <w:rFonts w:eastAsia="Times New Roman"/>
                <w:b/>
                <w:bCs/>
                <w:sz w:val="20"/>
                <w:szCs w:val="20"/>
                <w:lang w:eastAsia="ar-SA"/>
              </w:rPr>
            </w:pPr>
            <w:r w:rsidRPr="00EC0603">
              <w:rPr>
                <w:rFonts w:eastAsia="Times New Roman"/>
                <w:b/>
                <w:bCs/>
                <w:sz w:val="20"/>
                <w:szCs w:val="20"/>
                <w:lang w:eastAsia="ar-SA"/>
              </w:rPr>
              <w:t>Предельные размеры и параметры</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center"/>
              <w:rPr>
                <w:rFonts w:eastAsia="Times New Roman"/>
                <w:b/>
                <w:bCs/>
                <w:sz w:val="20"/>
                <w:szCs w:val="20"/>
                <w:lang w:eastAsia="ar-SA"/>
              </w:rPr>
            </w:pPr>
            <w:r w:rsidRPr="00EC0603">
              <w:rPr>
                <w:rFonts w:eastAsia="Times New Roman"/>
                <w:b/>
                <w:bCs/>
                <w:sz w:val="20"/>
                <w:szCs w:val="20"/>
                <w:lang w:eastAsia="ar-SA"/>
              </w:rPr>
              <w:t>Значения предельных размеров и параметров</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b/>
                <w:bCs/>
                <w:sz w:val="20"/>
                <w:szCs w:val="20"/>
                <w:lang w:eastAsia="ar-SA"/>
              </w:rPr>
            </w:pPr>
            <w:r w:rsidRPr="00EC0603">
              <w:rPr>
                <w:rFonts w:eastAsia="Times New Roman"/>
                <w:b/>
                <w:bCs/>
                <w:sz w:val="20"/>
                <w:szCs w:val="20"/>
                <w:lang w:eastAsia="ar-SA"/>
              </w:rPr>
              <w:t>1</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b/>
                <w:bCs/>
                <w:sz w:val="20"/>
                <w:szCs w:val="20"/>
                <w:lang w:eastAsia="ar-SA"/>
              </w:rPr>
            </w:pPr>
            <w:r w:rsidRPr="00EC0603">
              <w:rPr>
                <w:rFonts w:eastAsia="Times New Roman"/>
                <w:b/>
                <w:bCs/>
                <w:sz w:val="20"/>
                <w:szCs w:val="20"/>
                <w:lang w:eastAsia="ar-SA"/>
              </w:rPr>
              <w:t>Минимальная площадь земельных участков</w:t>
            </w:r>
          </w:p>
        </w:tc>
        <w:tc>
          <w:tcPr>
            <w:tcW w:w="3829"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napToGrid w:val="0"/>
              <w:spacing w:line="300" w:lineRule="auto"/>
              <w:jc w:val="both"/>
              <w:rPr>
                <w:rFonts w:eastAsia="Times New Roman"/>
                <w:b/>
                <w:bCs/>
                <w:sz w:val="20"/>
                <w:szCs w:val="20"/>
                <w:lang w:eastAsia="ar-SA"/>
              </w:rPr>
            </w:pPr>
          </w:p>
        </w:tc>
      </w:tr>
      <w:tr w:rsidR="00EC0603" w:rsidRPr="00EC0603" w:rsidTr="00EC0603">
        <w:trPr>
          <w:trHeight w:val="914"/>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1.</w:t>
            </w:r>
            <w:r w:rsidRPr="00EC0603">
              <w:rPr>
                <w:rFonts w:eastAsia="Times New Roman"/>
                <w:sz w:val="20"/>
                <w:szCs w:val="20"/>
                <w:lang w:val="en-US" w:eastAsia="ar-SA"/>
              </w:rPr>
              <w:t>1</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с видом разрешенного использования "Блокированная жилая застройка", «Для индивидуального жилищного строительства»</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300 м</w:t>
            </w:r>
            <w:r w:rsidRPr="00EC0603">
              <w:rPr>
                <w:rFonts w:eastAsia="Times New Roman"/>
                <w:sz w:val="20"/>
                <w:szCs w:val="20"/>
                <w:vertAlign w:val="superscript"/>
                <w:lang w:eastAsia="ar-SA"/>
              </w:rPr>
              <w:t>2</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1.2</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shd w:val="clear" w:color="auto" w:fill="FFFFFF"/>
                <w:lang w:eastAsia="ar-SA"/>
              </w:rPr>
            </w:pPr>
            <w:r w:rsidRPr="00EC0603">
              <w:rPr>
                <w:rFonts w:eastAsia="Times New Roman"/>
                <w:sz w:val="20"/>
                <w:szCs w:val="20"/>
                <w:shd w:val="clear" w:color="auto" w:fill="FFFFFF"/>
                <w:lang w:eastAsia="ar-SA"/>
              </w:rPr>
              <w:t>с видом разрешенного использования "Магазины", "Общественное питание"</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sz w:val="20"/>
                <w:szCs w:val="20"/>
                <w:shd w:val="clear" w:color="auto" w:fill="FFFFFF"/>
                <w:lang w:eastAsia="ar-SA"/>
              </w:rPr>
            </w:pPr>
            <w:r w:rsidRPr="00EC0603">
              <w:rPr>
                <w:rFonts w:eastAsia="Times New Roman"/>
                <w:sz w:val="20"/>
                <w:szCs w:val="20"/>
                <w:shd w:val="clear" w:color="auto" w:fill="FFFFFF"/>
                <w:lang w:eastAsia="ar-SA"/>
              </w:rPr>
              <w:t>25 м</w:t>
            </w:r>
            <w:r w:rsidRPr="00EC0603">
              <w:rPr>
                <w:rFonts w:eastAsia="Times New Roman"/>
                <w:sz w:val="20"/>
                <w:szCs w:val="20"/>
                <w:shd w:val="clear" w:color="auto" w:fill="FFFFFF"/>
                <w:vertAlign w:val="superscript"/>
                <w:lang w:eastAsia="ar-SA"/>
              </w:rPr>
              <w:t>2</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1.3</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 xml:space="preserve">с другими видами разрешенного использования </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не подлежит установлению</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b/>
                <w:bCs/>
                <w:sz w:val="20"/>
                <w:szCs w:val="20"/>
                <w:lang w:eastAsia="ar-SA"/>
              </w:rPr>
            </w:pPr>
            <w:r w:rsidRPr="00EC0603">
              <w:rPr>
                <w:rFonts w:eastAsia="Times New Roman"/>
                <w:b/>
                <w:bCs/>
                <w:sz w:val="20"/>
                <w:szCs w:val="20"/>
                <w:lang w:eastAsia="ar-SA"/>
              </w:rPr>
              <w:t>2</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b/>
                <w:bCs/>
                <w:sz w:val="20"/>
                <w:szCs w:val="20"/>
                <w:lang w:eastAsia="ar-SA"/>
              </w:rPr>
            </w:pPr>
            <w:r w:rsidRPr="00EC0603">
              <w:rPr>
                <w:rFonts w:eastAsia="Times New Roman"/>
                <w:b/>
                <w:bCs/>
                <w:sz w:val="20"/>
                <w:szCs w:val="20"/>
                <w:lang w:eastAsia="ar-SA"/>
              </w:rPr>
              <w:t>Максимальная площадь земельных участков</w:t>
            </w:r>
          </w:p>
        </w:tc>
        <w:tc>
          <w:tcPr>
            <w:tcW w:w="3829"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napToGrid w:val="0"/>
              <w:spacing w:line="300" w:lineRule="auto"/>
              <w:jc w:val="both"/>
              <w:rPr>
                <w:rFonts w:eastAsia="Times New Roman"/>
                <w:b/>
                <w:bCs/>
                <w:sz w:val="20"/>
                <w:szCs w:val="20"/>
                <w:lang w:eastAsia="ar-SA"/>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2.1</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с видом разрешенного использования  "Культурное развитие", "Религиозное использование", "Общественное управление", "Амбулаторное ветеринарное обслуживание", "Магазины", "Деловое управление" или "Общественное питание"</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1800 м</w:t>
            </w:r>
            <w:r w:rsidRPr="00EC0603">
              <w:rPr>
                <w:rFonts w:eastAsia="Times New Roman"/>
                <w:sz w:val="20"/>
                <w:szCs w:val="20"/>
                <w:vertAlign w:val="superscript"/>
                <w:lang w:eastAsia="ar-SA"/>
              </w:rPr>
              <w:t>2</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2.2</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 xml:space="preserve">с другими видами разрешенного использования </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не подлежит установлению</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b/>
                <w:bCs/>
                <w:sz w:val="20"/>
                <w:szCs w:val="20"/>
                <w:lang w:eastAsia="ar-SA"/>
              </w:rPr>
            </w:pPr>
            <w:r w:rsidRPr="00EC0603">
              <w:rPr>
                <w:rFonts w:eastAsia="Times New Roman"/>
                <w:b/>
                <w:bCs/>
                <w:sz w:val="20"/>
                <w:szCs w:val="20"/>
                <w:lang w:eastAsia="ar-SA"/>
              </w:rPr>
              <w:t>3</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b/>
                <w:bCs/>
                <w:sz w:val="20"/>
                <w:szCs w:val="20"/>
                <w:lang w:eastAsia="ar-SA"/>
              </w:rPr>
            </w:pPr>
            <w:r w:rsidRPr="00EC0603">
              <w:rPr>
                <w:rFonts w:eastAsia="Times New Roman"/>
                <w:b/>
                <w:bCs/>
                <w:sz w:val="20"/>
                <w:szCs w:val="20"/>
                <w:lang w:eastAsia="ar-SA"/>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29"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napToGrid w:val="0"/>
              <w:spacing w:line="300" w:lineRule="auto"/>
              <w:jc w:val="both"/>
              <w:rPr>
                <w:rFonts w:eastAsia="Times New Roman"/>
                <w:b/>
                <w:bCs/>
                <w:sz w:val="20"/>
                <w:szCs w:val="20"/>
                <w:lang w:eastAsia="ar-SA"/>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3.1</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0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3.2</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для хозяйственных построек</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1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3.3</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для других объектов капитального строительства</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3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b/>
                <w:bCs/>
                <w:sz w:val="20"/>
                <w:szCs w:val="20"/>
                <w:lang w:eastAsia="ar-SA"/>
              </w:rPr>
            </w:pPr>
            <w:r w:rsidRPr="00EC0603">
              <w:rPr>
                <w:rFonts w:eastAsia="Times New Roman"/>
                <w:b/>
                <w:bCs/>
                <w:sz w:val="20"/>
                <w:szCs w:val="20"/>
                <w:lang w:eastAsia="ar-SA"/>
              </w:rPr>
              <w:t>4</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b/>
                <w:bCs/>
                <w:sz w:val="20"/>
                <w:szCs w:val="20"/>
                <w:lang w:eastAsia="ar-SA"/>
              </w:rPr>
            </w:pPr>
            <w:r w:rsidRPr="00EC0603">
              <w:rPr>
                <w:rFonts w:eastAsia="Times New Roman"/>
                <w:b/>
                <w:bCs/>
                <w:sz w:val="20"/>
                <w:szCs w:val="20"/>
                <w:lang w:eastAsia="ar-SA"/>
              </w:rPr>
              <w:t>Минимальный отступ от красной линии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29"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napToGrid w:val="0"/>
              <w:spacing w:line="300" w:lineRule="auto"/>
              <w:jc w:val="both"/>
              <w:rPr>
                <w:rFonts w:eastAsia="Times New Roman"/>
                <w:b/>
                <w:bCs/>
                <w:sz w:val="20"/>
                <w:szCs w:val="20"/>
                <w:lang w:eastAsia="ar-SA"/>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4.1</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0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4.2</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для дошкольных образовательных организаций, общеобразовательных организаций</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25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4.3</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для других объектов капитального строительства</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5 м</w:t>
            </w:r>
          </w:p>
        </w:tc>
      </w:tr>
      <w:tr w:rsidR="00EC0603" w:rsidRPr="00EC0603" w:rsidTr="00EC0603">
        <w:trPr>
          <w:trHeight w:val="796"/>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b/>
                <w:bCs/>
                <w:sz w:val="20"/>
                <w:szCs w:val="20"/>
                <w:lang w:eastAsia="ar-SA"/>
              </w:rPr>
            </w:pPr>
            <w:r w:rsidRPr="00EC0603">
              <w:rPr>
                <w:rFonts w:eastAsia="Times New Roman"/>
                <w:b/>
                <w:bCs/>
                <w:sz w:val="20"/>
                <w:szCs w:val="20"/>
                <w:lang w:eastAsia="ar-SA"/>
              </w:rPr>
              <w:t>5</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b/>
                <w:bCs/>
                <w:sz w:val="20"/>
                <w:szCs w:val="20"/>
                <w:lang w:eastAsia="ar-SA"/>
              </w:rPr>
            </w:pPr>
            <w:r w:rsidRPr="00EC0603">
              <w:rPr>
                <w:rFonts w:eastAsia="Times New Roman"/>
                <w:b/>
                <w:bCs/>
                <w:sz w:val="20"/>
                <w:szCs w:val="20"/>
                <w:lang w:eastAsia="ar-SA"/>
              </w:rPr>
              <w:t>Предельная (максимальная) высота объектов капитального строительства</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b/>
                <w:sz w:val="20"/>
                <w:szCs w:val="20"/>
                <w:lang w:eastAsia="ar-SA"/>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5.1.</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Среднеэтажная жилая застройка</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Не выше 5-ти этажей;</w:t>
            </w:r>
          </w:p>
        </w:tc>
      </w:tr>
      <w:tr w:rsidR="00EC0603" w:rsidRPr="00EC0603" w:rsidTr="00EC0603">
        <w:trPr>
          <w:trHeight w:val="248"/>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5.2.</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Блокированная жилая застройка</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Не выше 3-х этажей</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5.3.</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Малоэтажная многоквартирная жилая застройка</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До 4-х этажей включая мансардный</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5.4.</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Для вспомогательных строений</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не более 2/3 высоты объекта капитального строительства отнесенного к основным видам разрешенного использования</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5.1.</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Среднеэтажная жилая застройка</w:t>
            </w:r>
          </w:p>
        </w:tc>
        <w:tc>
          <w:tcPr>
            <w:tcW w:w="3829"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Не выше 5-ти этажей;</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5.2.</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Блокированная жилая застройка</w:t>
            </w:r>
          </w:p>
        </w:tc>
        <w:tc>
          <w:tcPr>
            <w:tcW w:w="3829"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Не выше 3-х этажей</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b/>
                <w:bCs/>
                <w:sz w:val="20"/>
                <w:szCs w:val="20"/>
                <w:lang w:eastAsia="ar-SA"/>
              </w:rPr>
            </w:pPr>
            <w:r w:rsidRPr="00EC0603">
              <w:rPr>
                <w:rFonts w:eastAsia="Times New Roman"/>
                <w:b/>
                <w:bCs/>
                <w:sz w:val="20"/>
                <w:szCs w:val="20"/>
                <w:lang w:eastAsia="ar-SA"/>
              </w:rPr>
              <w:t>6</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b/>
                <w:bCs/>
                <w:sz w:val="20"/>
                <w:szCs w:val="20"/>
                <w:lang w:eastAsia="ar-SA"/>
              </w:rPr>
            </w:pPr>
            <w:r w:rsidRPr="00EC0603">
              <w:rPr>
                <w:rFonts w:eastAsia="Times New Roman"/>
                <w:b/>
                <w:bCs/>
                <w:sz w:val="20"/>
                <w:szCs w:val="20"/>
                <w:lang w:eastAsia="ar-SA"/>
              </w:rPr>
              <w:t>Максимальный процент застройки в границах земельного участка</w:t>
            </w:r>
          </w:p>
        </w:tc>
        <w:tc>
          <w:tcPr>
            <w:tcW w:w="3829"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napToGrid w:val="0"/>
              <w:spacing w:line="300" w:lineRule="auto"/>
              <w:jc w:val="both"/>
              <w:rPr>
                <w:rFonts w:eastAsia="Times New Roman"/>
                <w:b/>
                <w:bCs/>
                <w:sz w:val="20"/>
                <w:szCs w:val="20"/>
                <w:lang w:eastAsia="ar-SA"/>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6.1</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с видом разрешенного использования "Блокированная жилая застройка"</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50 %</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6.2</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с видом разрешенного использования "Малоэтажная многоквартирная жилая застройка" или "Среднеэтажная жилая застройка"</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50 %</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6.3</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с основным видом разрешенного использования "Коммунальное обслуживание" или "Бытовое обслуживание":</w:t>
            </w:r>
          </w:p>
        </w:tc>
        <w:tc>
          <w:tcPr>
            <w:tcW w:w="3829"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 в случае размещения на земельном участке только объектов инженерно-технического обеспечения</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100 %</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 в случае размещения на земельном участке иных объектов</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80 %</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6.4</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с видом разрешенного использования "Охрана природных территорий", "Водные объекты", "Общее пользование водными объектами", "Специальное пользование водными объектами", "Земельные участки (территории) общего пользования" или "Запас"</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а) 5 % в случае, если для земельного участка дополнительно к основному виду разрешенного использования определен вспомогательный вид разрешенного использования "Коммунальное обслуживание"</w:t>
            </w:r>
          </w:p>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б) 0 % в иных случаях</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6.5</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с другими видами разрешенного использования</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80 %</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b/>
                <w:bCs/>
                <w:sz w:val="20"/>
                <w:szCs w:val="20"/>
                <w:lang w:eastAsia="ar-SA"/>
              </w:rPr>
            </w:pPr>
            <w:r w:rsidRPr="00EC0603">
              <w:rPr>
                <w:rFonts w:eastAsia="Times New Roman"/>
                <w:b/>
                <w:bCs/>
                <w:sz w:val="20"/>
                <w:szCs w:val="20"/>
                <w:lang w:eastAsia="ar-SA"/>
              </w:rPr>
              <w:t>7</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b/>
                <w:bCs/>
                <w:sz w:val="20"/>
                <w:szCs w:val="20"/>
                <w:lang w:eastAsia="ar-SA"/>
              </w:rPr>
            </w:pPr>
            <w:r w:rsidRPr="00EC0603">
              <w:rPr>
                <w:rFonts w:eastAsia="Times New Roman"/>
                <w:b/>
                <w:bCs/>
                <w:sz w:val="20"/>
                <w:szCs w:val="20"/>
                <w:lang w:eastAsia="ar-SA"/>
              </w:rPr>
              <w:t>Максимальное количество блоков в жилых домах блокированной застройки</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10</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b/>
                <w:bCs/>
                <w:sz w:val="20"/>
                <w:szCs w:val="20"/>
                <w:lang w:eastAsia="ar-SA"/>
              </w:rPr>
            </w:pPr>
            <w:r w:rsidRPr="00EC0603">
              <w:rPr>
                <w:rFonts w:eastAsia="Times New Roman"/>
                <w:b/>
                <w:bCs/>
                <w:sz w:val="20"/>
                <w:szCs w:val="20"/>
                <w:lang w:eastAsia="ar-SA"/>
              </w:rPr>
              <w:t>8</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b/>
                <w:bCs/>
                <w:sz w:val="20"/>
                <w:szCs w:val="20"/>
                <w:lang w:eastAsia="ar-SA"/>
              </w:rPr>
            </w:pPr>
            <w:r w:rsidRPr="00EC0603">
              <w:rPr>
                <w:rFonts w:eastAsia="Times New Roman"/>
                <w:b/>
                <w:bCs/>
                <w:sz w:val="20"/>
                <w:szCs w:val="20"/>
                <w:lang w:eastAsia="ar-SA"/>
              </w:rPr>
              <w:t>Максимальная площадь объектов капитального строительства</w:t>
            </w:r>
          </w:p>
        </w:tc>
        <w:tc>
          <w:tcPr>
            <w:tcW w:w="3829"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line="300" w:lineRule="auto"/>
              <w:jc w:val="both"/>
              <w:rPr>
                <w:rFonts w:eastAsia="Times New Roman"/>
                <w:b/>
                <w:bCs/>
                <w:sz w:val="20"/>
                <w:szCs w:val="20"/>
                <w:lang w:eastAsia="ar-SA"/>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8.1</w:t>
            </w:r>
          </w:p>
        </w:tc>
        <w:tc>
          <w:tcPr>
            <w:tcW w:w="5390"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предприятий розничной торговли, предприятий общественного питания, учреждений культуры</w:t>
            </w:r>
          </w:p>
        </w:tc>
        <w:tc>
          <w:tcPr>
            <w:tcW w:w="3829"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300 м</w:t>
            </w:r>
            <w:r w:rsidRPr="00EC0603">
              <w:rPr>
                <w:rFonts w:eastAsia="Times New Roman"/>
                <w:sz w:val="20"/>
                <w:szCs w:val="20"/>
                <w:vertAlign w:val="superscript"/>
                <w:lang w:eastAsia="ar-SA"/>
              </w:rPr>
              <w:t>2</w:t>
            </w:r>
          </w:p>
        </w:tc>
      </w:tr>
    </w:tbl>
    <w:p w:rsidR="00EC0603" w:rsidRPr="00EC0603" w:rsidRDefault="00EC0603" w:rsidP="00EC0603">
      <w:pPr>
        <w:spacing w:line="23" w:lineRule="atLeast"/>
        <w:jc w:val="both"/>
        <w:rPr>
          <w:rFonts w:eastAsia="Times New Roman"/>
          <w:b/>
          <w:sz w:val="20"/>
          <w:szCs w:val="20"/>
          <w:lang w:eastAsia="ru-RU"/>
        </w:rPr>
      </w:pPr>
    </w:p>
    <w:p w:rsidR="00EC0603" w:rsidRPr="00EC0603" w:rsidRDefault="00EC0603" w:rsidP="00EC0603">
      <w:pPr>
        <w:spacing w:line="23" w:lineRule="atLeast"/>
        <w:jc w:val="both"/>
        <w:rPr>
          <w:rFonts w:eastAsia="Times New Roman"/>
          <w:sz w:val="20"/>
          <w:szCs w:val="20"/>
          <w:lang w:eastAsia="ru-RU"/>
        </w:rPr>
      </w:pPr>
    </w:p>
    <w:p w:rsidR="00EC0603" w:rsidRPr="00EC0603" w:rsidRDefault="00EC0603" w:rsidP="00EC0603">
      <w:pPr>
        <w:tabs>
          <w:tab w:val="left" w:pos="0"/>
          <w:tab w:val="left" w:pos="900"/>
        </w:tabs>
        <w:suppressAutoHyphens/>
        <w:autoSpaceDE w:val="0"/>
        <w:ind w:firstLine="709"/>
        <w:jc w:val="both"/>
        <w:rPr>
          <w:rFonts w:eastAsia="Arial"/>
          <w:b/>
          <w:sz w:val="20"/>
          <w:szCs w:val="20"/>
          <w:lang w:eastAsia="ar-SA"/>
        </w:rPr>
      </w:pPr>
      <w:r w:rsidRPr="00EC0603">
        <w:rPr>
          <w:rFonts w:eastAsia="Arial"/>
          <w:b/>
          <w:sz w:val="20"/>
          <w:szCs w:val="20"/>
          <w:lang w:eastAsia="ar-SA"/>
        </w:rPr>
        <w:t>Общественно-деловые зоны:</w:t>
      </w: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r w:rsidRPr="00EC0603">
        <w:rPr>
          <w:rFonts w:eastAsia="Arial"/>
          <w:b/>
          <w:sz w:val="20"/>
          <w:szCs w:val="20"/>
          <w:lang w:eastAsia="ar-SA"/>
        </w:rPr>
        <w:t>ОД.</w:t>
      </w:r>
      <w:r w:rsidRPr="00EC0603">
        <w:rPr>
          <w:rFonts w:eastAsia="Arial"/>
          <w:b/>
          <w:sz w:val="20"/>
          <w:szCs w:val="20"/>
          <w:lang w:eastAsia="ar-SA"/>
        </w:rPr>
        <w:tab/>
        <w:t xml:space="preserve">ОБЩЕСТВЕННО-ДЕЛОВАЯ ЗОНА </w:t>
      </w: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Зона выделена для обеспечения правовых условий использования и строительства объектов капитального строительства на территориях, где сочетаются административные, общественные и иные учреждения федерального, регионального и общегородского значения, коммерческие учреждения, офисы, жилые дома, а также здания смешанного назначения для создания правовых условий формирования разнообразных объектов городского значения, связанных прежде всего с удовлетворением периодических и эпизодических потребностей населения в социальном обслуживании при соблюдении нижеприведенных видов разрешенного использования недвижимости.</w:t>
      </w: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p>
    <w:tbl>
      <w:tblPr>
        <w:tblW w:w="9968" w:type="dxa"/>
        <w:tblInd w:w="-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30"/>
        <w:gridCol w:w="992"/>
        <w:gridCol w:w="6946"/>
      </w:tblGrid>
      <w:tr w:rsidR="00EC0603" w:rsidRPr="00EC0603" w:rsidTr="00EC0603">
        <w:trPr>
          <w:tblHeader/>
        </w:trPr>
        <w:tc>
          <w:tcPr>
            <w:tcW w:w="2030" w:type="dxa"/>
            <w:shd w:val="clear" w:color="auto" w:fill="auto"/>
            <w:vAlign w:val="center"/>
          </w:tcPr>
          <w:p w:rsidR="00EC0603" w:rsidRPr="00EC0603" w:rsidRDefault="00EC0603" w:rsidP="00EC0603">
            <w:pPr>
              <w:widowControl w:val="0"/>
              <w:suppressAutoHyphens/>
              <w:autoSpaceDE w:val="0"/>
              <w:jc w:val="both"/>
              <w:rPr>
                <w:rFonts w:eastAsia="Times New Roman"/>
                <w:b/>
                <w:sz w:val="20"/>
                <w:szCs w:val="20"/>
                <w:lang w:eastAsia="ar-SA"/>
              </w:rPr>
            </w:pPr>
            <w:r w:rsidRPr="00EC0603">
              <w:rPr>
                <w:rFonts w:eastAsia="Times New Roman"/>
                <w:b/>
                <w:sz w:val="20"/>
                <w:szCs w:val="20"/>
                <w:lang w:eastAsia="ar-SA"/>
              </w:rPr>
              <w:t xml:space="preserve">Наименование вида разрешенного использования </w:t>
            </w:r>
          </w:p>
        </w:tc>
        <w:tc>
          <w:tcPr>
            <w:tcW w:w="992" w:type="dxa"/>
            <w:shd w:val="clear" w:color="auto" w:fill="auto"/>
            <w:vAlign w:val="center"/>
          </w:tcPr>
          <w:p w:rsidR="00EC0603" w:rsidRPr="00EC0603" w:rsidRDefault="00EC0603" w:rsidP="00EC0603">
            <w:pPr>
              <w:widowControl w:val="0"/>
              <w:suppressAutoHyphens/>
              <w:autoSpaceDE w:val="0"/>
              <w:jc w:val="both"/>
              <w:rPr>
                <w:rFonts w:eastAsia="Times New Roman"/>
                <w:b/>
                <w:sz w:val="20"/>
                <w:szCs w:val="20"/>
                <w:lang w:eastAsia="ar-SA"/>
              </w:rPr>
            </w:pPr>
            <w:r w:rsidRPr="00EC0603">
              <w:rPr>
                <w:rFonts w:eastAsia="Times New Roman"/>
                <w:b/>
                <w:sz w:val="20"/>
                <w:szCs w:val="20"/>
                <w:lang w:eastAsia="ar-SA"/>
              </w:rPr>
              <w:t>Код</w:t>
            </w:r>
          </w:p>
          <w:p w:rsidR="00EC0603" w:rsidRPr="00EC0603" w:rsidRDefault="00EC0603" w:rsidP="00EC0603">
            <w:pPr>
              <w:widowControl w:val="0"/>
              <w:suppressAutoHyphens/>
              <w:autoSpaceDE w:val="0"/>
              <w:jc w:val="both"/>
              <w:rPr>
                <w:rFonts w:eastAsia="Times New Roman"/>
                <w:b/>
                <w:sz w:val="20"/>
                <w:szCs w:val="20"/>
                <w:lang w:eastAsia="ar-SA"/>
              </w:rPr>
            </w:pPr>
          </w:p>
        </w:tc>
        <w:tc>
          <w:tcPr>
            <w:tcW w:w="6946" w:type="dxa"/>
            <w:shd w:val="clear" w:color="auto" w:fill="auto"/>
            <w:vAlign w:val="center"/>
          </w:tcPr>
          <w:p w:rsidR="00EC0603" w:rsidRPr="00EC0603" w:rsidRDefault="00EC0603" w:rsidP="00EC0603">
            <w:pPr>
              <w:widowControl w:val="0"/>
              <w:suppressAutoHyphens/>
              <w:autoSpaceDE w:val="0"/>
              <w:jc w:val="both"/>
              <w:rPr>
                <w:rFonts w:eastAsia="Times New Roman"/>
                <w:b/>
                <w:sz w:val="20"/>
                <w:szCs w:val="20"/>
                <w:lang w:eastAsia="ar-SA"/>
              </w:rPr>
            </w:pPr>
            <w:r w:rsidRPr="00EC0603">
              <w:rPr>
                <w:rFonts w:eastAsia="Times New Roman"/>
                <w:b/>
                <w:sz w:val="20"/>
                <w:szCs w:val="20"/>
                <w:lang w:eastAsia="ar-SA"/>
              </w:rPr>
              <w:t xml:space="preserve">Описание вида разрешенного использования земельного участка </w:t>
            </w:r>
          </w:p>
        </w:tc>
      </w:tr>
      <w:tr w:rsidR="00EC0603" w:rsidRPr="00EC0603" w:rsidTr="00EC0603">
        <w:trPr>
          <w:trHeight w:val="824"/>
        </w:trPr>
        <w:tc>
          <w:tcPr>
            <w:tcW w:w="9968" w:type="dxa"/>
            <w:gridSpan w:val="3"/>
            <w:shd w:val="clear" w:color="auto" w:fill="auto"/>
            <w:vAlign w:val="center"/>
          </w:tcPr>
          <w:p w:rsidR="00EC0603" w:rsidRPr="00EC0603" w:rsidRDefault="00EC0603" w:rsidP="00EC0603">
            <w:pPr>
              <w:widowControl w:val="0"/>
              <w:tabs>
                <w:tab w:val="left" w:pos="-3182"/>
              </w:tabs>
              <w:suppressAutoHyphens/>
              <w:autoSpaceDE w:val="0"/>
              <w:jc w:val="both"/>
              <w:rPr>
                <w:rFonts w:eastAsia="Arial"/>
                <w:sz w:val="20"/>
                <w:szCs w:val="20"/>
                <w:lang w:eastAsia="ar-SA"/>
              </w:rPr>
            </w:pPr>
            <w:r w:rsidRPr="00EC0603">
              <w:rPr>
                <w:rFonts w:eastAsia="Arial"/>
                <w:b/>
                <w:sz w:val="20"/>
                <w:szCs w:val="20"/>
                <w:lang w:eastAsia="ar-SA"/>
              </w:rPr>
              <w:t>Основные виды разрешенного использования:</w:t>
            </w:r>
          </w:p>
        </w:tc>
      </w:tr>
      <w:tr w:rsidR="00EC0603" w:rsidRPr="00EC0603" w:rsidTr="00EC0603">
        <w:trPr>
          <w:trHeight w:val="824"/>
        </w:trPr>
        <w:tc>
          <w:tcPr>
            <w:tcW w:w="2030" w:type="dxa"/>
            <w:shd w:val="clear" w:color="auto" w:fill="auto"/>
            <w:vAlign w:val="center"/>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bookmarkStart w:id="246" w:name="sub_1031"/>
            <w:r w:rsidRPr="00EC0603">
              <w:rPr>
                <w:rFonts w:eastAsia="Times New Roman"/>
                <w:sz w:val="20"/>
                <w:szCs w:val="20"/>
                <w:lang w:eastAsia="ar-SA"/>
              </w:rPr>
              <w:t>Коммунальное обслуживание</w:t>
            </w:r>
            <w:bookmarkEnd w:id="246"/>
          </w:p>
        </w:tc>
        <w:tc>
          <w:tcPr>
            <w:tcW w:w="992" w:type="dxa"/>
            <w:shd w:val="clear" w:color="auto" w:fill="auto"/>
            <w:vAlign w:val="center"/>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3.1</w:t>
            </w:r>
          </w:p>
        </w:tc>
        <w:tc>
          <w:tcPr>
            <w:tcW w:w="6946" w:type="dxa"/>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207" w:history="1">
              <w:r w:rsidRPr="00EC0603">
                <w:rPr>
                  <w:rFonts w:eastAsia="Times New Roman"/>
                  <w:color w:val="0000FF"/>
                  <w:sz w:val="20"/>
                  <w:szCs w:val="20"/>
                  <w:u w:val="single"/>
                  <w:lang w:eastAsia="ar-SA"/>
                </w:rPr>
                <w:t>кодами 3.1.1</w:t>
              </w:r>
            </w:hyperlink>
            <w:r w:rsidRPr="00EC0603">
              <w:rPr>
                <w:rFonts w:eastAsia="Times New Roman"/>
                <w:sz w:val="20"/>
                <w:szCs w:val="20"/>
                <w:lang w:eastAsia="ar-SA"/>
              </w:rPr>
              <w:t xml:space="preserve"> - </w:t>
            </w:r>
            <w:hyperlink r:id="rId208" w:history="1">
              <w:r w:rsidRPr="00EC0603">
                <w:rPr>
                  <w:rFonts w:eastAsia="Times New Roman"/>
                  <w:color w:val="0000FF"/>
                  <w:sz w:val="20"/>
                  <w:szCs w:val="20"/>
                  <w:u w:val="single"/>
                  <w:lang w:eastAsia="ar-SA"/>
                </w:rPr>
                <w:t>3.1.2</w:t>
              </w:r>
            </w:hyperlink>
          </w:p>
          <w:p w:rsidR="00EC0603" w:rsidRPr="00EC0603" w:rsidRDefault="00EC0603" w:rsidP="00EC0603">
            <w:pPr>
              <w:widowControl w:val="0"/>
              <w:suppressAutoHyphens/>
              <w:autoSpaceDE w:val="0"/>
              <w:jc w:val="both"/>
              <w:rPr>
                <w:rFonts w:eastAsia="Times New Roman"/>
                <w:sz w:val="20"/>
                <w:szCs w:val="20"/>
                <w:lang w:eastAsia="ar-SA"/>
              </w:rPr>
            </w:pPr>
          </w:p>
        </w:tc>
      </w:tr>
      <w:tr w:rsidR="00EC0603" w:rsidRPr="00EC0603" w:rsidTr="00EC0603">
        <w:trPr>
          <w:trHeight w:val="824"/>
        </w:trPr>
        <w:tc>
          <w:tcPr>
            <w:tcW w:w="2030" w:type="dxa"/>
            <w:shd w:val="clear" w:color="auto" w:fill="auto"/>
            <w:vAlign w:val="center"/>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Предоставление коммунальных услуг</w:t>
            </w:r>
          </w:p>
        </w:tc>
        <w:tc>
          <w:tcPr>
            <w:tcW w:w="992" w:type="dxa"/>
            <w:shd w:val="clear" w:color="auto" w:fill="auto"/>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3.1.1</w:t>
            </w:r>
          </w:p>
        </w:tc>
        <w:tc>
          <w:tcPr>
            <w:tcW w:w="6946" w:type="dxa"/>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EC0603" w:rsidRPr="00EC0603" w:rsidTr="00EC0603">
        <w:trPr>
          <w:trHeight w:val="824"/>
        </w:trPr>
        <w:tc>
          <w:tcPr>
            <w:tcW w:w="2030" w:type="dxa"/>
            <w:shd w:val="clear" w:color="auto" w:fill="auto"/>
            <w:vAlign w:val="center"/>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Административные здания организаций, обеспечивающих предоставление коммунальных услуг</w:t>
            </w:r>
          </w:p>
        </w:tc>
        <w:tc>
          <w:tcPr>
            <w:tcW w:w="992" w:type="dxa"/>
            <w:shd w:val="clear" w:color="auto" w:fill="auto"/>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3.1.2.</w:t>
            </w:r>
          </w:p>
        </w:tc>
        <w:tc>
          <w:tcPr>
            <w:tcW w:w="6946" w:type="dxa"/>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предназначенных для приема физических и юридических лиц в связи с предоставлением им коммунальных услуг</w:t>
            </w:r>
          </w:p>
        </w:tc>
      </w:tr>
      <w:tr w:rsidR="00EC0603" w:rsidRPr="00EC0603" w:rsidTr="00EC0603">
        <w:trPr>
          <w:trHeight w:val="824"/>
        </w:trPr>
        <w:tc>
          <w:tcPr>
            <w:tcW w:w="2030" w:type="dxa"/>
            <w:shd w:val="clear" w:color="auto" w:fill="auto"/>
            <w:vAlign w:val="center"/>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Социальное обслуживание</w:t>
            </w:r>
          </w:p>
        </w:tc>
        <w:tc>
          <w:tcPr>
            <w:tcW w:w="992" w:type="dxa"/>
            <w:shd w:val="clear" w:color="auto" w:fill="auto"/>
            <w:vAlign w:val="center"/>
          </w:tcPr>
          <w:p w:rsidR="00EC0603" w:rsidRPr="00EC0603" w:rsidRDefault="00EC0603" w:rsidP="00EC0603">
            <w:pPr>
              <w:widowControl w:val="0"/>
              <w:suppressAutoHyphens/>
              <w:autoSpaceDE w:val="0"/>
              <w:autoSpaceDN w:val="0"/>
              <w:adjustRightInd w:val="0"/>
              <w:ind w:right="-101"/>
              <w:jc w:val="both"/>
              <w:rPr>
                <w:rFonts w:eastAsia="Times New Roman"/>
                <w:sz w:val="20"/>
                <w:szCs w:val="20"/>
                <w:lang w:eastAsia="ar-SA"/>
              </w:rPr>
            </w:pPr>
            <w:r w:rsidRPr="00EC0603">
              <w:rPr>
                <w:rFonts w:eastAsia="Times New Roman"/>
                <w:sz w:val="20"/>
                <w:szCs w:val="20"/>
                <w:lang w:eastAsia="ar-SA"/>
              </w:rPr>
              <w:t>3.2</w:t>
            </w:r>
          </w:p>
        </w:tc>
        <w:tc>
          <w:tcPr>
            <w:tcW w:w="6946" w:type="dxa"/>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w:t>
            </w:r>
            <w:hyperlink r:id="rId209" w:history="1">
              <w:r w:rsidRPr="00EC0603">
                <w:rPr>
                  <w:rFonts w:eastAsia="Times New Roman"/>
                  <w:color w:val="0000FF"/>
                  <w:sz w:val="20"/>
                  <w:szCs w:val="20"/>
                  <w:u w:val="single"/>
                  <w:lang w:eastAsia="ar-SA"/>
                </w:rPr>
                <w:t>кодами 3.2.1</w:t>
              </w:r>
            </w:hyperlink>
            <w:r w:rsidRPr="00EC0603">
              <w:rPr>
                <w:rFonts w:eastAsia="Times New Roman"/>
                <w:sz w:val="20"/>
                <w:szCs w:val="20"/>
                <w:lang w:eastAsia="ar-SA"/>
              </w:rPr>
              <w:t xml:space="preserve"> - </w:t>
            </w:r>
            <w:hyperlink r:id="rId210" w:history="1">
              <w:r w:rsidRPr="00EC0603">
                <w:rPr>
                  <w:rFonts w:eastAsia="Times New Roman"/>
                  <w:color w:val="0000FF"/>
                  <w:sz w:val="20"/>
                  <w:szCs w:val="20"/>
                  <w:u w:val="single"/>
                  <w:lang w:eastAsia="ar-SA"/>
                </w:rPr>
                <w:t>3.2.4</w:t>
              </w:r>
            </w:hyperlink>
          </w:p>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p>
        </w:tc>
      </w:tr>
      <w:tr w:rsidR="00EC0603" w:rsidRPr="00EC0603" w:rsidTr="00EC0603">
        <w:trPr>
          <w:trHeight w:val="824"/>
        </w:trPr>
        <w:tc>
          <w:tcPr>
            <w:tcW w:w="2030" w:type="dxa"/>
            <w:shd w:val="clear" w:color="auto" w:fill="auto"/>
            <w:vAlign w:val="center"/>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Бытовое обслуживание</w:t>
            </w:r>
          </w:p>
        </w:tc>
        <w:tc>
          <w:tcPr>
            <w:tcW w:w="992" w:type="dxa"/>
            <w:shd w:val="clear" w:color="auto" w:fill="auto"/>
            <w:vAlign w:val="center"/>
          </w:tcPr>
          <w:p w:rsidR="00EC0603" w:rsidRPr="00EC0603" w:rsidRDefault="00EC0603" w:rsidP="00EC0603">
            <w:pPr>
              <w:widowControl w:val="0"/>
              <w:suppressAutoHyphens/>
              <w:autoSpaceDE w:val="0"/>
              <w:autoSpaceDN w:val="0"/>
              <w:adjustRightInd w:val="0"/>
              <w:ind w:right="-101"/>
              <w:jc w:val="both"/>
              <w:rPr>
                <w:rFonts w:eastAsia="Times New Roman"/>
                <w:sz w:val="20"/>
                <w:szCs w:val="20"/>
                <w:lang w:eastAsia="ar-SA"/>
              </w:rPr>
            </w:pPr>
            <w:r w:rsidRPr="00EC0603">
              <w:rPr>
                <w:rFonts w:eastAsia="Times New Roman"/>
                <w:sz w:val="20"/>
                <w:szCs w:val="20"/>
                <w:lang w:eastAsia="ar-SA"/>
              </w:rPr>
              <w:t>3.3</w:t>
            </w:r>
          </w:p>
        </w:tc>
        <w:tc>
          <w:tcPr>
            <w:tcW w:w="6946" w:type="dxa"/>
            <w:shd w:val="clear" w:color="auto" w:fill="auto"/>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Здравоохранение</w:t>
            </w:r>
          </w:p>
        </w:tc>
        <w:tc>
          <w:tcPr>
            <w:tcW w:w="992" w:type="dxa"/>
            <w:shd w:val="clear" w:color="auto" w:fill="auto"/>
            <w:vAlign w:val="center"/>
          </w:tcPr>
          <w:p w:rsidR="00EC0603" w:rsidRPr="00EC0603" w:rsidRDefault="00EC0603" w:rsidP="00EC0603">
            <w:pPr>
              <w:widowControl w:val="0"/>
              <w:suppressAutoHyphens/>
              <w:autoSpaceDE w:val="0"/>
              <w:autoSpaceDN w:val="0"/>
              <w:adjustRightInd w:val="0"/>
              <w:ind w:right="-101"/>
              <w:jc w:val="both"/>
              <w:rPr>
                <w:rFonts w:eastAsia="Times New Roman"/>
                <w:sz w:val="20"/>
                <w:szCs w:val="20"/>
                <w:lang w:eastAsia="ar-SA"/>
              </w:rPr>
            </w:pPr>
            <w:r w:rsidRPr="00EC0603">
              <w:rPr>
                <w:rFonts w:eastAsia="Times New Roman"/>
                <w:sz w:val="20"/>
                <w:szCs w:val="20"/>
                <w:lang w:eastAsia="ar-SA"/>
              </w:rPr>
              <w:t>3.4</w:t>
            </w:r>
          </w:p>
        </w:tc>
        <w:tc>
          <w:tcPr>
            <w:tcW w:w="6946" w:type="dxa"/>
            <w:shd w:val="clear" w:color="auto" w:fill="auto"/>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3.4.1-3.4.2</w:t>
            </w: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Образование и просвещение</w:t>
            </w:r>
          </w:p>
        </w:tc>
        <w:tc>
          <w:tcPr>
            <w:tcW w:w="992" w:type="dxa"/>
            <w:shd w:val="clear" w:color="auto" w:fill="auto"/>
            <w:vAlign w:val="center"/>
          </w:tcPr>
          <w:p w:rsidR="00EC0603" w:rsidRPr="00EC0603" w:rsidRDefault="00EC0603" w:rsidP="00EC0603">
            <w:pPr>
              <w:widowControl w:val="0"/>
              <w:suppressAutoHyphens/>
              <w:autoSpaceDE w:val="0"/>
              <w:autoSpaceDN w:val="0"/>
              <w:adjustRightInd w:val="0"/>
              <w:ind w:right="-101"/>
              <w:jc w:val="both"/>
              <w:rPr>
                <w:rFonts w:eastAsia="Times New Roman"/>
                <w:sz w:val="20"/>
                <w:szCs w:val="20"/>
                <w:lang w:eastAsia="ar-SA"/>
              </w:rPr>
            </w:pPr>
            <w:r w:rsidRPr="00EC0603">
              <w:rPr>
                <w:rFonts w:eastAsia="Times New Roman"/>
                <w:sz w:val="20"/>
                <w:szCs w:val="20"/>
                <w:lang w:eastAsia="ar-SA"/>
              </w:rPr>
              <w:t>3.5</w:t>
            </w:r>
          </w:p>
        </w:tc>
        <w:tc>
          <w:tcPr>
            <w:tcW w:w="6946" w:type="dxa"/>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объектов капитального строительства, предназначенных для воспитания, образования и просвещения. Содержание данного вида разрешенного использования включает в себя содержание видов разрешенного использования с </w:t>
            </w:r>
            <w:hyperlink r:id="rId211" w:history="1">
              <w:r w:rsidRPr="00EC0603">
                <w:rPr>
                  <w:rFonts w:eastAsia="Times New Roman"/>
                  <w:color w:val="0000FF"/>
                  <w:sz w:val="20"/>
                  <w:szCs w:val="20"/>
                  <w:u w:val="single"/>
                  <w:lang w:eastAsia="ar-SA"/>
                </w:rPr>
                <w:t>кодами 3.5.1</w:t>
              </w:r>
            </w:hyperlink>
            <w:r w:rsidRPr="00EC0603">
              <w:rPr>
                <w:rFonts w:eastAsia="Times New Roman"/>
                <w:sz w:val="20"/>
                <w:szCs w:val="20"/>
                <w:lang w:eastAsia="ar-SA"/>
              </w:rPr>
              <w:t xml:space="preserve"> - </w:t>
            </w:r>
            <w:hyperlink r:id="rId212" w:history="1">
              <w:r w:rsidRPr="00EC0603">
                <w:rPr>
                  <w:rFonts w:eastAsia="Times New Roman"/>
                  <w:color w:val="0000FF"/>
                  <w:sz w:val="20"/>
                  <w:szCs w:val="20"/>
                  <w:u w:val="single"/>
                  <w:lang w:eastAsia="ar-SA"/>
                </w:rPr>
                <w:t>3.5.2</w:t>
              </w:r>
            </w:hyperlink>
          </w:p>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Культурное развитие</w:t>
            </w:r>
          </w:p>
        </w:tc>
        <w:tc>
          <w:tcPr>
            <w:tcW w:w="992" w:type="dxa"/>
            <w:shd w:val="clear" w:color="auto" w:fill="auto"/>
            <w:vAlign w:val="center"/>
          </w:tcPr>
          <w:p w:rsidR="00EC0603" w:rsidRPr="00EC0603" w:rsidRDefault="00EC0603" w:rsidP="00EC0603">
            <w:pPr>
              <w:widowControl w:val="0"/>
              <w:suppressAutoHyphens/>
              <w:autoSpaceDE w:val="0"/>
              <w:autoSpaceDN w:val="0"/>
              <w:adjustRightInd w:val="0"/>
              <w:ind w:right="-101"/>
              <w:jc w:val="both"/>
              <w:rPr>
                <w:rFonts w:eastAsia="Times New Roman"/>
                <w:sz w:val="20"/>
                <w:szCs w:val="20"/>
                <w:lang w:eastAsia="ar-SA"/>
              </w:rPr>
            </w:pPr>
            <w:r w:rsidRPr="00EC0603">
              <w:rPr>
                <w:rFonts w:eastAsia="Times New Roman"/>
                <w:sz w:val="20"/>
                <w:szCs w:val="20"/>
                <w:lang w:eastAsia="ar-SA"/>
              </w:rPr>
              <w:t>3.6</w:t>
            </w:r>
          </w:p>
        </w:tc>
        <w:tc>
          <w:tcPr>
            <w:tcW w:w="6946" w:type="dxa"/>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w:t>
            </w:r>
            <w:hyperlink r:id="rId213" w:history="1">
              <w:r w:rsidRPr="00EC0603">
                <w:rPr>
                  <w:rFonts w:eastAsia="Times New Roman"/>
                  <w:color w:val="0000FF"/>
                  <w:sz w:val="20"/>
                  <w:szCs w:val="20"/>
                  <w:u w:val="single"/>
                  <w:lang w:eastAsia="ar-SA"/>
                </w:rPr>
                <w:t>кодами 3.6.1</w:t>
              </w:r>
            </w:hyperlink>
            <w:r w:rsidRPr="00EC0603">
              <w:rPr>
                <w:rFonts w:eastAsia="Times New Roman"/>
                <w:sz w:val="20"/>
                <w:szCs w:val="20"/>
                <w:lang w:eastAsia="ar-SA"/>
              </w:rPr>
              <w:t xml:space="preserve"> - </w:t>
            </w:r>
            <w:hyperlink r:id="rId214" w:history="1">
              <w:r w:rsidRPr="00EC0603">
                <w:rPr>
                  <w:rFonts w:eastAsia="Times New Roman"/>
                  <w:color w:val="0000FF"/>
                  <w:sz w:val="20"/>
                  <w:szCs w:val="20"/>
                  <w:u w:val="single"/>
                  <w:lang w:eastAsia="ar-SA"/>
                </w:rPr>
                <w:t>3.6.3</w:t>
              </w:r>
            </w:hyperlink>
          </w:p>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p>
        </w:tc>
      </w:tr>
      <w:tr w:rsidR="00EC0603" w:rsidRPr="00EC0603" w:rsidTr="00EC0603">
        <w:trPr>
          <w:trHeight w:val="1538"/>
        </w:trPr>
        <w:tc>
          <w:tcPr>
            <w:tcW w:w="2030" w:type="dxa"/>
            <w:shd w:val="clear" w:color="auto" w:fill="auto"/>
            <w:vAlign w:val="center"/>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Религиозное использование</w:t>
            </w:r>
          </w:p>
        </w:tc>
        <w:tc>
          <w:tcPr>
            <w:tcW w:w="992" w:type="dxa"/>
            <w:shd w:val="clear" w:color="auto" w:fill="auto"/>
            <w:vAlign w:val="center"/>
          </w:tcPr>
          <w:p w:rsidR="00EC0603" w:rsidRPr="00EC0603" w:rsidRDefault="00EC0603" w:rsidP="00EC0603">
            <w:pPr>
              <w:widowControl w:val="0"/>
              <w:suppressAutoHyphens/>
              <w:autoSpaceDE w:val="0"/>
              <w:ind w:right="-101"/>
              <w:jc w:val="both"/>
              <w:rPr>
                <w:rFonts w:eastAsia="Times New Roman"/>
                <w:sz w:val="20"/>
                <w:szCs w:val="20"/>
                <w:lang w:eastAsia="ar-SA"/>
              </w:rPr>
            </w:pPr>
            <w:r w:rsidRPr="00EC0603">
              <w:rPr>
                <w:rFonts w:eastAsia="Times New Roman"/>
                <w:sz w:val="20"/>
                <w:szCs w:val="20"/>
                <w:lang w:eastAsia="ar-SA"/>
              </w:rPr>
              <w:t>3.7</w:t>
            </w:r>
          </w:p>
        </w:tc>
        <w:tc>
          <w:tcPr>
            <w:tcW w:w="6946" w:type="dxa"/>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w:t>
            </w:r>
            <w:hyperlink r:id="rId215" w:history="1">
              <w:r w:rsidRPr="00EC0603">
                <w:rPr>
                  <w:rFonts w:eastAsia="Times New Roman"/>
                  <w:color w:val="0000FF"/>
                  <w:sz w:val="20"/>
                  <w:szCs w:val="20"/>
                  <w:u w:val="single"/>
                  <w:lang w:eastAsia="ar-SA"/>
                </w:rPr>
                <w:t>кодами 3.7.1</w:t>
              </w:r>
            </w:hyperlink>
            <w:r w:rsidRPr="00EC0603">
              <w:rPr>
                <w:rFonts w:eastAsia="Times New Roman"/>
                <w:sz w:val="20"/>
                <w:szCs w:val="20"/>
                <w:lang w:eastAsia="ar-SA"/>
              </w:rPr>
              <w:t xml:space="preserve"> - </w:t>
            </w:r>
            <w:hyperlink r:id="rId216" w:history="1">
              <w:r w:rsidRPr="00EC0603">
                <w:rPr>
                  <w:rFonts w:eastAsia="Times New Roman"/>
                  <w:color w:val="0000FF"/>
                  <w:sz w:val="20"/>
                  <w:szCs w:val="20"/>
                  <w:u w:val="single"/>
                  <w:lang w:eastAsia="ar-SA"/>
                </w:rPr>
                <w:t>3.7.2</w:t>
              </w:r>
            </w:hyperlink>
          </w:p>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Общественное управление</w:t>
            </w:r>
          </w:p>
        </w:tc>
        <w:tc>
          <w:tcPr>
            <w:tcW w:w="992" w:type="dxa"/>
            <w:shd w:val="clear" w:color="auto" w:fill="auto"/>
            <w:vAlign w:val="center"/>
          </w:tcPr>
          <w:p w:rsidR="00EC0603" w:rsidRPr="00EC0603" w:rsidRDefault="00EC0603" w:rsidP="00EC0603">
            <w:pPr>
              <w:widowControl w:val="0"/>
              <w:suppressAutoHyphens/>
              <w:autoSpaceDE w:val="0"/>
              <w:ind w:right="-101"/>
              <w:jc w:val="both"/>
              <w:rPr>
                <w:rFonts w:eastAsia="Times New Roman"/>
                <w:sz w:val="20"/>
                <w:szCs w:val="20"/>
                <w:lang w:eastAsia="ar-SA"/>
              </w:rPr>
            </w:pPr>
            <w:r w:rsidRPr="00EC0603">
              <w:rPr>
                <w:rFonts w:eastAsia="Times New Roman"/>
                <w:sz w:val="20"/>
                <w:szCs w:val="20"/>
                <w:lang w:eastAsia="ar-SA"/>
              </w:rPr>
              <w:t>3.8</w:t>
            </w:r>
          </w:p>
        </w:tc>
        <w:tc>
          <w:tcPr>
            <w:tcW w:w="6946" w:type="dxa"/>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w:t>
            </w:r>
            <w:hyperlink r:id="rId217" w:history="1">
              <w:r w:rsidRPr="00EC0603">
                <w:rPr>
                  <w:rFonts w:eastAsia="Times New Roman"/>
                  <w:color w:val="0000FF"/>
                  <w:sz w:val="20"/>
                  <w:szCs w:val="20"/>
                  <w:u w:val="single"/>
                  <w:lang w:eastAsia="ar-SA"/>
                </w:rPr>
                <w:t>кодами 3.8.1</w:t>
              </w:r>
            </w:hyperlink>
            <w:r w:rsidRPr="00EC0603">
              <w:rPr>
                <w:rFonts w:eastAsia="Times New Roman"/>
                <w:sz w:val="20"/>
                <w:szCs w:val="20"/>
                <w:lang w:eastAsia="ar-SA"/>
              </w:rPr>
              <w:t xml:space="preserve"> - </w:t>
            </w:r>
            <w:hyperlink r:id="rId218" w:history="1">
              <w:r w:rsidRPr="00EC0603">
                <w:rPr>
                  <w:rFonts w:eastAsia="Times New Roman"/>
                  <w:color w:val="0000FF"/>
                  <w:sz w:val="20"/>
                  <w:szCs w:val="20"/>
                  <w:u w:val="single"/>
                  <w:lang w:eastAsia="ar-SA"/>
                </w:rPr>
                <w:t>3.8.2</w:t>
              </w:r>
            </w:hyperlink>
          </w:p>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p>
        </w:tc>
      </w:tr>
      <w:tr w:rsidR="00EC0603" w:rsidRPr="00EC0603" w:rsidTr="00EC0603">
        <w:tc>
          <w:tcPr>
            <w:tcW w:w="2030" w:type="dxa"/>
            <w:shd w:val="clear" w:color="auto" w:fill="auto"/>
          </w:tcPr>
          <w:p w:rsidR="00EC0603" w:rsidRPr="00EC0603" w:rsidRDefault="00EC0603" w:rsidP="00EC0603">
            <w:pPr>
              <w:widowControl w:val="0"/>
              <w:suppressAutoHyphens/>
              <w:autoSpaceDE w:val="0"/>
              <w:ind w:right="-113"/>
              <w:jc w:val="both"/>
              <w:rPr>
                <w:rFonts w:eastAsia="Times New Roman"/>
                <w:sz w:val="20"/>
                <w:szCs w:val="20"/>
                <w:lang w:eastAsia="ar-SA"/>
              </w:rPr>
            </w:pPr>
            <w:bookmarkStart w:id="247" w:name="sub_1039"/>
            <w:r w:rsidRPr="00EC0603">
              <w:rPr>
                <w:rFonts w:eastAsia="Times New Roman"/>
                <w:sz w:val="20"/>
                <w:szCs w:val="20"/>
                <w:lang w:eastAsia="ar-SA"/>
              </w:rPr>
              <w:t>Обеспечение научной деятельности</w:t>
            </w:r>
            <w:bookmarkEnd w:id="247"/>
          </w:p>
        </w:tc>
        <w:tc>
          <w:tcPr>
            <w:tcW w:w="992" w:type="dxa"/>
            <w:shd w:val="clear" w:color="auto" w:fill="auto"/>
          </w:tcPr>
          <w:p w:rsidR="00EC0603" w:rsidRPr="00EC0603" w:rsidRDefault="00EC0603" w:rsidP="00EC0603">
            <w:pPr>
              <w:widowControl w:val="0"/>
              <w:suppressAutoHyphens/>
              <w:autoSpaceDE w:val="0"/>
              <w:ind w:right="-113"/>
              <w:jc w:val="both"/>
              <w:rPr>
                <w:rFonts w:eastAsia="Times New Roman"/>
                <w:sz w:val="20"/>
                <w:szCs w:val="20"/>
                <w:lang w:eastAsia="ar-SA"/>
              </w:rPr>
            </w:pPr>
            <w:r w:rsidRPr="00EC0603">
              <w:rPr>
                <w:rFonts w:eastAsia="Times New Roman"/>
                <w:sz w:val="20"/>
                <w:szCs w:val="20"/>
                <w:lang w:eastAsia="ar-SA"/>
              </w:rPr>
              <w:t>3.9</w:t>
            </w:r>
          </w:p>
        </w:tc>
        <w:tc>
          <w:tcPr>
            <w:tcW w:w="6946" w:type="dxa"/>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для обеспечения научной деятельности. Содержание данного вида разрешенного использования включает в себя содержание видов разрешенного использования с </w:t>
            </w:r>
            <w:hyperlink r:id="rId219" w:history="1">
              <w:r w:rsidRPr="00EC0603">
                <w:rPr>
                  <w:rFonts w:eastAsia="Times New Roman"/>
                  <w:color w:val="0000FF"/>
                  <w:sz w:val="20"/>
                  <w:szCs w:val="20"/>
                  <w:u w:val="single"/>
                  <w:lang w:eastAsia="ar-SA"/>
                </w:rPr>
                <w:t>кодами 3.9.1</w:t>
              </w:r>
            </w:hyperlink>
            <w:r w:rsidRPr="00EC0603">
              <w:rPr>
                <w:rFonts w:eastAsia="Times New Roman"/>
                <w:sz w:val="20"/>
                <w:szCs w:val="20"/>
                <w:lang w:eastAsia="ar-SA"/>
              </w:rPr>
              <w:t xml:space="preserve"> - </w:t>
            </w:r>
            <w:hyperlink r:id="rId220" w:history="1">
              <w:r w:rsidRPr="00EC0603">
                <w:rPr>
                  <w:rFonts w:eastAsia="Times New Roman"/>
                  <w:color w:val="0000FF"/>
                  <w:sz w:val="20"/>
                  <w:szCs w:val="20"/>
                  <w:u w:val="single"/>
                  <w:lang w:eastAsia="ar-SA"/>
                </w:rPr>
                <w:t>3.9.3</w:t>
              </w:r>
            </w:hyperlink>
          </w:p>
          <w:p w:rsidR="00EC0603" w:rsidRPr="00EC0603" w:rsidRDefault="00EC0603" w:rsidP="00EC0603">
            <w:pPr>
              <w:widowControl w:val="0"/>
              <w:suppressAutoHyphens/>
              <w:autoSpaceDE w:val="0"/>
              <w:jc w:val="both"/>
              <w:rPr>
                <w:rFonts w:eastAsia="Times New Roman"/>
                <w:sz w:val="20"/>
                <w:szCs w:val="20"/>
                <w:lang w:eastAsia="ar-SA"/>
              </w:rPr>
            </w:pP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Деловое управление</w:t>
            </w:r>
          </w:p>
        </w:tc>
        <w:tc>
          <w:tcPr>
            <w:tcW w:w="992" w:type="dxa"/>
            <w:shd w:val="clear" w:color="auto" w:fill="auto"/>
            <w:vAlign w:val="center"/>
          </w:tcPr>
          <w:p w:rsidR="00EC0603" w:rsidRPr="00EC0603" w:rsidRDefault="00EC0603" w:rsidP="00EC0603">
            <w:pPr>
              <w:widowControl w:val="0"/>
              <w:suppressAutoHyphens/>
              <w:autoSpaceDE w:val="0"/>
              <w:autoSpaceDN w:val="0"/>
              <w:adjustRightInd w:val="0"/>
              <w:ind w:right="-101"/>
              <w:jc w:val="both"/>
              <w:rPr>
                <w:rFonts w:eastAsia="Times New Roman"/>
                <w:sz w:val="20"/>
                <w:szCs w:val="20"/>
                <w:lang w:eastAsia="ar-SA"/>
              </w:rPr>
            </w:pPr>
            <w:r w:rsidRPr="00EC0603">
              <w:rPr>
                <w:rFonts w:eastAsia="Times New Roman"/>
                <w:sz w:val="20"/>
                <w:szCs w:val="20"/>
                <w:lang w:eastAsia="ar-SA"/>
              </w:rPr>
              <w:t>4.1</w:t>
            </w:r>
          </w:p>
        </w:tc>
        <w:tc>
          <w:tcPr>
            <w:tcW w:w="6946" w:type="dxa"/>
            <w:shd w:val="clear" w:color="auto" w:fill="auto"/>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ind w:right="-113"/>
              <w:jc w:val="both"/>
              <w:rPr>
                <w:rFonts w:eastAsia="Times New Roman"/>
                <w:sz w:val="20"/>
                <w:szCs w:val="20"/>
                <w:lang w:eastAsia="ar-SA"/>
              </w:rPr>
            </w:pPr>
            <w:r w:rsidRPr="00EC0603">
              <w:rPr>
                <w:rFonts w:eastAsia="Times New Roman"/>
                <w:sz w:val="20"/>
                <w:szCs w:val="20"/>
                <w:lang w:eastAsia="ar-SA"/>
              </w:rPr>
              <w:t>Объекты торговли (торговые центры, торгово-развлекательные центры (комплексы)</w:t>
            </w:r>
          </w:p>
        </w:tc>
        <w:tc>
          <w:tcPr>
            <w:tcW w:w="992" w:type="dxa"/>
            <w:shd w:val="clear" w:color="auto" w:fill="auto"/>
            <w:vAlign w:val="center"/>
          </w:tcPr>
          <w:p w:rsidR="00EC0603" w:rsidRPr="00EC0603" w:rsidRDefault="00EC0603" w:rsidP="00EC0603">
            <w:pPr>
              <w:widowControl w:val="0"/>
              <w:suppressAutoHyphens/>
              <w:autoSpaceDE w:val="0"/>
              <w:ind w:right="-113"/>
              <w:jc w:val="both"/>
              <w:rPr>
                <w:rFonts w:eastAsia="Times New Roman"/>
                <w:sz w:val="20"/>
                <w:szCs w:val="20"/>
                <w:lang w:eastAsia="ar-SA"/>
              </w:rPr>
            </w:pPr>
            <w:r w:rsidRPr="00EC0603">
              <w:rPr>
                <w:rFonts w:eastAsia="Times New Roman"/>
                <w:sz w:val="20"/>
                <w:szCs w:val="20"/>
                <w:lang w:eastAsia="ar-SA"/>
              </w:rPr>
              <w:t>4.2</w:t>
            </w:r>
          </w:p>
        </w:tc>
        <w:tc>
          <w:tcPr>
            <w:tcW w:w="6946" w:type="dxa"/>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 xml:space="preserve">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w:t>
            </w:r>
            <w:hyperlink r:id="rId221" w:history="1">
              <w:r w:rsidRPr="00EC0603">
                <w:rPr>
                  <w:rFonts w:eastAsia="Times New Roman"/>
                  <w:color w:val="0000FF"/>
                  <w:sz w:val="20"/>
                  <w:szCs w:val="20"/>
                  <w:u w:val="single"/>
                  <w:lang w:eastAsia="ar-SA"/>
                </w:rPr>
                <w:t>кодами 4.5</w:t>
              </w:r>
            </w:hyperlink>
            <w:r w:rsidRPr="00EC0603">
              <w:rPr>
                <w:rFonts w:eastAsia="Times New Roman"/>
                <w:sz w:val="20"/>
                <w:szCs w:val="20"/>
                <w:lang w:eastAsia="ar-SA"/>
              </w:rPr>
              <w:t xml:space="preserve"> - </w:t>
            </w:r>
            <w:hyperlink r:id="rId222" w:history="1">
              <w:r w:rsidRPr="00EC0603">
                <w:rPr>
                  <w:rFonts w:eastAsia="Times New Roman"/>
                  <w:color w:val="0000FF"/>
                  <w:sz w:val="20"/>
                  <w:szCs w:val="20"/>
                  <w:u w:val="single"/>
                  <w:lang w:eastAsia="ar-SA"/>
                </w:rPr>
                <w:t>4.8.2</w:t>
              </w:r>
            </w:hyperlink>
            <w:r w:rsidRPr="00EC0603">
              <w:rPr>
                <w:rFonts w:eastAsia="Times New Roman"/>
                <w:sz w:val="20"/>
                <w:szCs w:val="20"/>
                <w:lang w:eastAsia="ar-SA"/>
              </w:rPr>
              <w:t>;</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гаражей и (или) стоянок для автомобилей сотрудников и посетителей торгового центра</w:t>
            </w: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Рынки</w:t>
            </w:r>
          </w:p>
        </w:tc>
        <w:tc>
          <w:tcPr>
            <w:tcW w:w="992" w:type="dxa"/>
            <w:shd w:val="clear" w:color="auto" w:fill="auto"/>
            <w:vAlign w:val="center"/>
          </w:tcPr>
          <w:p w:rsidR="00EC0603" w:rsidRPr="00EC0603" w:rsidRDefault="00EC0603" w:rsidP="00EC0603">
            <w:pPr>
              <w:widowControl w:val="0"/>
              <w:suppressAutoHyphens/>
              <w:autoSpaceDE w:val="0"/>
              <w:autoSpaceDN w:val="0"/>
              <w:adjustRightInd w:val="0"/>
              <w:ind w:right="-101"/>
              <w:jc w:val="both"/>
              <w:rPr>
                <w:rFonts w:eastAsia="Times New Roman"/>
                <w:sz w:val="20"/>
                <w:szCs w:val="20"/>
                <w:lang w:eastAsia="ar-SA"/>
              </w:rPr>
            </w:pPr>
            <w:r w:rsidRPr="00EC0603">
              <w:rPr>
                <w:rFonts w:eastAsia="Times New Roman"/>
                <w:sz w:val="20"/>
                <w:szCs w:val="20"/>
                <w:lang w:eastAsia="ar-SA"/>
              </w:rPr>
              <w:t>4.3</w:t>
            </w:r>
          </w:p>
        </w:tc>
        <w:tc>
          <w:tcPr>
            <w:tcW w:w="6946" w:type="dxa"/>
            <w:shd w:val="clear" w:color="auto" w:fill="auto"/>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размещение гаражей и (или) стоянок для автомобилей сотрудников и посетителей рынка</w:t>
            </w: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Магазины</w:t>
            </w:r>
          </w:p>
        </w:tc>
        <w:tc>
          <w:tcPr>
            <w:tcW w:w="992" w:type="dxa"/>
            <w:shd w:val="clear" w:color="auto" w:fill="auto"/>
            <w:vAlign w:val="center"/>
          </w:tcPr>
          <w:p w:rsidR="00EC0603" w:rsidRPr="00EC0603" w:rsidRDefault="00EC0603" w:rsidP="00EC0603">
            <w:pPr>
              <w:widowControl w:val="0"/>
              <w:suppressAutoHyphens/>
              <w:autoSpaceDE w:val="0"/>
              <w:autoSpaceDN w:val="0"/>
              <w:adjustRightInd w:val="0"/>
              <w:ind w:right="-101"/>
              <w:jc w:val="both"/>
              <w:rPr>
                <w:rFonts w:eastAsia="Times New Roman"/>
                <w:sz w:val="20"/>
                <w:szCs w:val="20"/>
                <w:lang w:eastAsia="ar-SA"/>
              </w:rPr>
            </w:pPr>
            <w:r w:rsidRPr="00EC0603">
              <w:rPr>
                <w:rFonts w:eastAsia="Times New Roman"/>
                <w:sz w:val="20"/>
                <w:szCs w:val="20"/>
                <w:lang w:eastAsia="ar-SA"/>
              </w:rPr>
              <w:t>4.4</w:t>
            </w:r>
          </w:p>
        </w:tc>
        <w:tc>
          <w:tcPr>
            <w:tcW w:w="6946" w:type="dxa"/>
            <w:shd w:val="clear" w:color="auto" w:fill="auto"/>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Банковская и страховая деятельность</w:t>
            </w:r>
          </w:p>
        </w:tc>
        <w:tc>
          <w:tcPr>
            <w:tcW w:w="992" w:type="dxa"/>
            <w:shd w:val="clear" w:color="auto" w:fill="auto"/>
            <w:vAlign w:val="center"/>
          </w:tcPr>
          <w:p w:rsidR="00EC0603" w:rsidRPr="00EC0603" w:rsidRDefault="00EC0603" w:rsidP="00EC0603">
            <w:pPr>
              <w:widowControl w:val="0"/>
              <w:suppressAutoHyphens/>
              <w:autoSpaceDE w:val="0"/>
              <w:autoSpaceDN w:val="0"/>
              <w:adjustRightInd w:val="0"/>
              <w:ind w:right="-101"/>
              <w:jc w:val="both"/>
              <w:rPr>
                <w:rFonts w:eastAsia="Times New Roman"/>
                <w:sz w:val="20"/>
                <w:szCs w:val="20"/>
                <w:lang w:eastAsia="ar-SA"/>
              </w:rPr>
            </w:pPr>
            <w:r w:rsidRPr="00EC0603">
              <w:rPr>
                <w:rFonts w:eastAsia="Times New Roman"/>
                <w:sz w:val="20"/>
                <w:szCs w:val="20"/>
                <w:lang w:eastAsia="ar-SA"/>
              </w:rPr>
              <w:t>4.5</w:t>
            </w:r>
          </w:p>
        </w:tc>
        <w:tc>
          <w:tcPr>
            <w:tcW w:w="6946" w:type="dxa"/>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предназначенных для размещения организаций, оказывающих банковские и страховые услуги</w:t>
            </w:r>
          </w:p>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Общественное питание</w:t>
            </w:r>
          </w:p>
        </w:tc>
        <w:tc>
          <w:tcPr>
            <w:tcW w:w="992" w:type="dxa"/>
            <w:shd w:val="clear" w:color="auto" w:fill="auto"/>
            <w:vAlign w:val="center"/>
          </w:tcPr>
          <w:p w:rsidR="00EC0603" w:rsidRPr="00EC0603" w:rsidRDefault="00EC0603" w:rsidP="00EC0603">
            <w:pPr>
              <w:widowControl w:val="0"/>
              <w:suppressAutoHyphens/>
              <w:autoSpaceDE w:val="0"/>
              <w:autoSpaceDN w:val="0"/>
              <w:adjustRightInd w:val="0"/>
              <w:ind w:right="-101"/>
              <w:jc w:val="both"/>
              <w:rPr>
                <w:rFonts w:eastAsia="Times New Roman"/>
                <w:sz w:val="20"/>
                <w:szCs w:val="20"/>
                <w:lang w:eastAsia="ar-SA"/>
              </w:rPr>
            </w:pPr>
            <w:r w:rsidRPr="00EC0603">
              <w:rPr>
                <w:rFonts w:eastAsia="Times New Roman"/>
                <w:sz w:val="20"/>
                <w:szCs w:val="20"/>
                <w:lang w:eastAsia="ar-SA"/>
              </w:rPr>
              <w:t>4.6</w:t>
            </w:r>
          </w:p>
        </w:tc>
        <w:tc>
          <w:tcPr>
            <w:tcW w:w="6946" w:type="dxa"/>
            <w:shd w:val="clear" w:color="auto" w:fill="auto"/>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Гостиничное обслуживание</w:t>
            </w:r>
          </w:p>
        </w:tc>
        <w:tc>
          <w:tcPr>
            <w:tcW w:w="992" w:type="dxa"/>
            <w:shd w:val="clear" w:color="auto" w:fill="auto"/>
            <w:vAlign w:val="center"/>
          </w:tcPr>
          <w:p w:rsidR="00EC0603" w:rsidRPr="00EC0603" w:rsidRDefault="00EC0603" w:rsidP="00EC0603">
            <w:pPr>
              <w:widowControl w:val="0"/>
              <w:suppressAutoHyphens/>
              <w:autoSpaceDE w:val="0"/>
              <w:autoSpaceDN w:val="0"/>
              <w:adjustRightInd w:val="0"/>
              <w:ind w:right="-101"/>
              <w:jc w:val="both"/>
              <w:rPr>
                <w:rFonts w:eastAsia="Times New Roman"/>
                <w:sz w:val="20"/>
                <w:szCs w:val="20"/>
                <w:lang w:eastAsia="ar-SA"/>
              </w:rPr>
            </w:pPr>
            <w:r w:rsidRPr="00EC0603">
              <w:rPr>
                <w:rFonts w:eastAsia="Times New Roman"/>
                <w:sz w:val="20"/>
                <w:szCs w:val="20"/>
                <w:lang w:eastAsia="ar-SA"/>
              </w:rPr>
              <w:t>4.7</w:t>
            </w:r>
          </w:p>
        </w:tc>
        <w:tc>
          <w:tcPr>
            <w:tcW w:w="6946" w:type="dxa"/>
            <w:shd w:val="clear" w:color="auto" w:fill="auto"/>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ind w:right="-113"/>
              <w:jc w:val="both"/>
              <w:rPr>
                <w:rFonts w:eastAsia="Times New Roman"/>
                <w:sz w:val="20"/>
                <w:szCs w:val="20"/>
                <w:lang w:eastAsia="ar-SA"/>
              </w:rPr>
            </w:pPr>
            <w:r w:rsidRPr="00EC0603">
              <w:rPr>
                <w:rFonts w:eastAsia="Times New Roman"/>
                <w:sz w:val="20"/>
                <w:szCs w:val="20"/>
                <w:lang w:eastAsia="ar-SA"/>
              </w:rPr>
              <w:t>Выставочно- ярмарочная деятельность</w:t>
            </w:r>
          </w:p>
        </w:tc>
        <w:tc>
          <w:tcPr>
            <w:tcW w:w="992" w:type="dxa"/>
            <w:shd w:val="clear" w:color="auto" w:fill="auto"/>
            <w:vAlign w:val="center"/>
          </w:tcPr>
          <w:p w:rsidR="00EC0603" w:rsidRPr="00EC0603" w:rsidRDefault="00EC0603" w:rsidP="00EC0603">
            <w:pPr>
              <w:widowControl w:val="0"/>
              <w:suppressAutoHyphens/>
              <w:autoSpaceDE w:val="0"/>
              <w:ind w:right="-113"/>
              <w:jc w:val="both"/>
              <w:rPr>
                <w:rFonts w:eastAsia="Times New Roman"/>
                <w:sz w:val="20"/>
                <w:szCs w:val="20"/>
                <w:lang w:eastAsia="ar-SA"/>
              </w:rPr>
            </w:pPr>
            <w:r w:rsidRPr="00EC0603">
              <w:rPr>
                <w:rFonts w:eastAsia="Times New Roman"/>
                <w:sz w:val="20"/>
                <w:szCs w:val="20"/>
                <w:lang w:eastAsia="ar-SA"/>
              </w:rPr>
              <w:t>4.10</w:t>
            </w:r>
          </w:p>
        </w:tc>
        <w:tc>
          <w:tcPr>
            <w:tcW w:w="6946" w:type="dxa"/>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Спорт</w:t>
            </w:r>
          </w:p>
        </w:tc>
        <w:tc>
          <w:tcPr>
            <w:tcW w:w="992" w:type="dxa"/>
            <w:shd w:val="clear" w:color="auto" w:fill="auto"/>
            <w:vAlign w:val="center"/>
          </w:tcPr>
          <w:p w:rsidR="00EC0603" w:rsidRPr="00EC0603" w:rsidRDefault="00EC0603" w:rsidP="00EC0603">
            <w:pPr>
              <w:widowControl w:val="0"/>
              <w:suppressAutoHyphens/>
              <w:autoSpaceDE w:val="0"/>
              <w:ind w:right="-101"/>
              <w:jc w:val="both"/>
              <w:rPr>
                <w:rFonts w:eastAsia="Times New Roman"/>
                <w:sz w:val="20"/>
                <w:szCs w:val="20"/>
                <w:lang w:eastAsia="ar-SA"/>
              </w:rPr>
            </w:pPr>
            <w:r w:rsidRPr="00EC0603">
              <w:rPr>
                <w:rFonts w:eastAsia="Times New Roman"/>
                <w:sz w:val="20"/>
                <w:szCs w:val="20"/>
                <w:lang w:eastAsia="ar-SA"/>
              </w:rPr>
              <w:t>5.1</w:t>
            </w:r>
          </w:p>
        </w:tc>
        <w:tc>
          <w:tcPr>
            <w:tcW w:w="6946" w:type="dxa"/>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w:t>
            </w:r>
            <w:hyperlink r:id="rId223" w:history="1">
              <w:r w:rsidRPr="00EC0603">
                <w:rPr>
                  <w:rFonts w:eastAsia="Times New Roman"/>
                  <w:color w:val="0000FF"/>
                  <w:sz w:val="20"/>
                  <w:szCs w:val="20"/>
                  <w:u w:val="single"/>
                  <w:lang w:eastAsia="ar-SA"/>
                </w:rPr>
                <w:t>кодами 5.1.1</w:t>
              </w:r>
            </w:hyperlink>
            <w:r w:rsidRPr="00EC0603">
              <w:rPr>
                <w:rFonts w:eastAsia="Times New Roman"/>
                <w:sz w:val="20"/>
                <w:szCs w:val="20"/>
                <w:lang w:eastAsia="ar-SA"/>
              </w:rPr>
              <w:t xml:space="preserve"> - </w:t>
            </w:r>
            <w:hyperlink r:id="rId224" w:history="1">
              <w:r w:rsidRPr="00EC0603">
                <w:rPr>
                  <w:rFonts w:eastAsia="Times New Roman"/>
                  <w:color w:val="0000FF"/>
                  <w:sz w:val="20"/>
                  <w:szCs w:val="20"/>
                  <w:u w:val="single"/>
                  <w:lang w:eastAsia="ar-SA"/>
                </w:rPr>
                <w:t>5.1.7</w:t>
              </w:r>
            </w:hyperlink>
          </w:p>
          <w:p w:rsidR="00EC0603" w:rsidRPr="00EC0603" w:rsidRDefault="00EC0603" w:rsidP="00EC0603">
            <w:pPr>
              <w:widowControl w:val="0"/>
              <w:suppressAutoHyphens/>
              <w:autoSpaceDE w:val="0"/>
              <w:jc w:val="both"/>
              <w:rPr>
                <w:rFonts w:eastAsia="Times New Roman"/>
                <w:sz w:val="20"/>
                <w:szCs w:val="20"/>
                <w:lang w:eastAsia="ar-SA"/>
              </w:rPr>
            </w:pPr>
          </w:p>
        </w:tc>
      </w:tr>
      <w:tr w:rsidR="00EC0603" w:rsidRPr="00EC0603" w:rsidTr="00EC0603">
        <w:tc>
          <w:tcPr>
            <w:tcW w:w="2030" w:type="dxa"/>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 xml:space="preserve">Воздушный транспорт </w:t>
            </w:r>
          </w:p>
        </w:tc>
        <w:tc>
          <w:tcPr>
            <w:tcW w:w="992" w:type="dxa"/>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7.4</w:t>
            </w:r>
          </w:p>
        </w:tc>
        <w:tc>
          <w:tcPr>
            <w:tcW w:w="6946" w:type="dxa"/>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 путем;</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объектов, предназначенных для технического обслуживания и ремонта воздушных судов</w:t>
            </w: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autoSpaceDN w:val="0"/>
              <w:adjustRightInd w:val="0"/>
              <w:ind w:right="-113"/>
              <w:jc w:val="both"/>
              <w:rPr>
                <w:rFonts w:eastAsia="Times New Roman"/>
                <w:sz w:val="20"/>
                <w:szCs w:val="20"/>
                <w:lang w:eastAsia="ar-SA"/>
              </w:rPr>
            </w:pPr>
            <w:r w:rsidRPr="00EC0603">
              <w:rPr>
                <w:rFonts w:eastAsia="Times New Roman"/>
                <w:sz w:val="20"/>
                <w:szCs w:val="20"/>
                <w:lang w:eastAsia="ar-SA"/>
              </w:rPr>
              <w:t>Обеспечение внутреннего правопорядка</w:t>
            </w:r>
          </w:p>
        </w:tc>
        <w:tc>
          <w:tcPr>
            <w:tcW w:w="992" w:type="dxa"/>
            <w:shd w:val="clear" w:color="auto" w:fill="auto"/>
            <w:vAlign w:val="center"/>
          </w:tcPr>
          <w:p w:rsidR="00EC0603" w:rsidRPr="00EC0603" w:rsidRDefault="00EC0603" w:rsidP="00EC0603">
            <w:pPr>
              <w:widowControl w:val="0"/>
              <w:suppressAutoHyphens/>
              <w:autoSpaceDE w:val="0"/>
              <w:autoSpaceDN w:val="0"/>
              <w:adjustRightInd w:val="0"/>
              <w:ind w:right="-113"/>
              <w:jc w:val="both"/>
              <w:rPr>
                <w:rFonts w:eastAsia="Times New Roman"/>
                <w:sz w:val="20"/>
                <w:szCs w:val="20"/>
                <w:lang w:eastAsia="ar-SA"/>
              </w:rPr>
            </w:pPr>
            <w:r w:rsidRPr="00EC0603">
              <w:rPr>
                <w:rFonts w:eastAsia="Times New Roman"/>
                <w:sz w:val="20"/>
                <w:szCs w:val="20"/>
                <w:lang w:eastAsia="ar-SA"/>
              </w:rPr>
              <w:t>8.3</w:t>
            </w:r>
          </w:p>
        </w:tc>
        <w:tc>
          <w:tcPr>
            <w:tcW w:w="6946" w:type="dxa"/>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C0603" w:rsidRPr="00EC0603" w:rsidRDefault="00EC0603" w:rsidP="00EC0603">
            <w:pPr>
              <w:widowControl w:val="0"/>
              <w:suppressAutoHyphens/>
              <w:autoSpaceDE w:val="0"/>
              <w:jc w:val="both"/>
              <w:rPr>
                <w:sz w:val="20"/>
                <w:szCs w:val="20"/>
              </w:rPr>
            </w:pPr>
            <w:r w:rsidRPr="00EC0603">
              <w:rPr>
                <w:rFonts w:eastAsia="Times New Roman"/>
                <w:sz w:val="20"/>
                <w:szCs w:val="20"/>
                <w:lang w:eastAsia="ar-SA"/>
              </w:rPr>
              <w:t>размещение объектов гражданской обороны, за исключением объектов гражданской обороны, являющихся частями производственных зданий</w:t>
            </w:r>
          </w:p>
        </w:tc>
      </w:tr>
      <w:tr w:rsidR="00EC0603" w:rsidRPr="00EC0603" w:rsidTr="00EC0603">
        <w:tc>
          <w:tcPr>
            <w:tcW w:w="2030" w:type="dxa"/>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 xml:space="preserve">Охрана природных территорий </w:t>
            </w:r>
          </w:p>
        </w:tc>
        <w:tc>
          <w:tcPr>
            <w:tcW w:w="992" w:type="dxa"/>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9.1</w:t>
            </w:r>
          </w:p>
        </w:tc>
        <w:tc>
          <w:tcPr>
            <w:tcW w:w="6946" w:type="dxa"/>
            <w:shd w:val="clear" w:color="auto" w:fill="auto"/>
          </w:tcPr>
          <w:p w:rsidR="00EC0603" w:rsidRPr="00EC0603" w:rsidRDefault="00EC0603" w:rsidP="00EC0603">
            <w:pPr>
              <w:widowControl w:val="0"/>
              <w:suppressAutoHyphens/>
              <w:autoSpaceDE w:val="0"/>
              <w:ind w:left="60" w:right="60"/>
              <w:jc w:val="both"/>
              <w:rPr>
                <w:rFonts w:eastAsia="Times New Roman"/>
                <w:sz w:val="20"/>
                <w:szCs w:val="20"/>
                <w:lang w:eastAsia="ar-SA"/>
              </w:rPr>
            </w:pPr>
            <w:r w:rsidRPr="00EC0603">
              <w:rPr>
                <w:rFonts w:eastAsia="Times New Roman"/>
                <w:sz w:val="20"/>
                <w:szCs w:val="20"/>
                <w:lang w:eastAsia="ar-SA"/>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p w:rsidR="00EC0603" w:rsidRPr="00EC0603" w:rsidRDefault="00EC0603" w:rsidP="00EC0603">
            <w:pPr>
              <w:widowControl w:val="0"/>
              <w:suppressAutoHyphens/>
              <w:autoSpaceDE w:val="0"/>
              <w:jc w:val="both"/>
              <w:rPr>
                <w:sz w:val="20"/>
                <w:szCs w:val="20"/>
              </w:rPr>
            </w:pP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ind w:right="-113"/>
              <w:jc w:val="both"/>
              <w:rPr>
                <w:rFonts w:eastAsia="Times New Roman"/>
                <w:sz w:val="20"/>
                <w:szCs w:val="20"/>
                <w:lang w:eastAsia="ar-SA"/>
              </w:rPr>
            </w:pPr>
            <w:r w:rsidRPr="00EC0603">
              <w:rPr>
                <w:rFonts w:eastAsia="Times New Roman"/>
                <w:sz w:val="20"/>
                <w:szCs w:val="20"/>
                <w:lang w:eastAsia="ar-SA"/>
              </w:rPr>
              <w:t xml:space="preserve">Запас </w:t>
            </w:r>
          </w:p>
        </w:tc>
        <w:tc>
          <w:tcPr>
            <w:tcW w:w="992" w:type="dxa"/>
            <w:shd w:val="clear" w:color="auto" w:fill="auto"/>
            <w:vAlign w:val="center"/>
          </w:tcPr>
          <w:p w:rsidR="00EC0603" w:rsidRPr="00EC0603" w:rsidRDefault="00EC0603" w:rsidP="00EC0603">
            <w:pPr>
              <w:widowControl w:val="0"/>
              <w:suppressAutoHyphens/>
              <w:autoSpaceDE w:val="0"/>
              <w:ind w:right="-113"/>
              <w:jc w:val="both"/>
              <w:rPr>
                <w:rFonts w:eastAsia="Times New Roman"/>
                <w:sz w:val="20"/>
                <w:szCs w:val="20"/>
                <w:lang w:eastAsia="ar-SA"/>
              </w:rPr>
            </w:pPr>
            <w:r w:rsidRPr="00EC0603">
              <w:rPr>
                <w:rFonts w:eastAsia="Times New Roman"/>
                <w:sz w:val="20"/>
                <w:szCs w:val="20"/>
                <w:lang w:eastAsia="ar-SA"/>
              </w:rPr>
              <w:t>12.3</w:t>
            </w:r>
          </w:p>
        </w:tc>
        <w:tc>
          <w:tcPr>
            <w:tcW w:w="6946" w:type="dxa"/>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Отсутствие хозяйственной деятельности</w:t>
            </w:r>
          </w:p>
        </w:tc>
      </w:tr>
      <w:tr w:rsidR="00EC0603" w:rsidRPr="00EC0603" w:rsidTr="00EC0603">
        <w:tc>
          <w:tcPr>
            <w:tcW w:w="9968" w:type="dxa"/>
            <w:gridSpan w:val="3"/>
            <w:shd w:val="clear" w:color="auto" w:fill="auto"/>
            <w:vAlign w:val="center"/>
          </w:tcPr>
          <w:p w:rsidR="00EC0603" w:rsidRPr="00EC0603" w:rsidRDefault="00EC0603" w:rsidP="00EC0603">
            <w:pPr>
              <w:widowControl w:val="0"/>
              <w:tabs>
                <w:tab w:val="left" w:pos="900"/>
              </w:tabs>
              <w:suppressAutoHyphens/>
              <w:autoSpaceDE w:val="0"/>
              <w:jc w:val="both"/>
              <w:rPr>
                <w:rFonts w:eastAsia="Arial"/>
                <w:sz w:val="20"/>
                <w:szCs w:val="20"/>
                <w:lang w:eastAsia="ar-SA"/>
              </w:rPr>
            </w:pPr>
            <w:r w:rsidRPr="00EC0603">
              <w:rPr>
                <w:rFonts w:eastAsia="Arial"/>
                <w:b/>
                <w:sz w:val="20"/>
                <w:szCs w:val="20"/>
                <w:lang w:eastAsia="ar-SA"/>
              </w:rPr>
              <w:t>Условно разрешенные виды использования</w:t>
            </w: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autoSpaceDN w:val="0"/>
              <w:adjustRightInd w:val="0"/>
              <w:ind w:right="-113"/>
              <w:jc w:val="both"/>
              <w:rPr>
                <w:rFonts w:eastAsia="Times New Roman"/>
                <w:sz w:val="20"/>
                <w:szCs w:val="20"/>
                <w:lang w:eastAsia="ar-SA"/>
              </w:rPr>
            </w:pPr>
            <w:r w:rsidRPr="00EC0603">
              <w:rPr>
                <w:rFonts w:eastAsia="Times New Roman"/>
                <w:sz w:val="20"/>
                <w:szCs w:val="20"/>
                <w:lang w:eastAsia="ar-SA"/>
              </w:rPr>
              <w:t>Среднеэтажная жилая застройка</w:t>
            </w:r>
          </w:p>
        </w:tc>
        <w:tc>
          <w:tcPr>
            <w:tcW w:w="992" w:type="dxa"/>
            <w:shd w:val="clear" w:color="auto" w:fill="auto"/>
            <w:vAlign w:val="center"/>
          </w:tcPr>
          <w:p w:rsidR="00EC0603" w:rsidRPr="00EC0603" w:rsidRDefault="00EC0603" w:rsidP="00EC0603">
            <w:pPr>
              <w:widowControl w:val="0"/>
              <w:suppressAutoHyphens/>
              <w:autoSpaceDE w:val="0"/>
              <w:autoSpaceDN w:val="0"/>
              <w:adjustRightInd w:val="0"/>
              <w:ind w:right="-113"/>
              <w:jc w:val="both"/>
              <w:rPr>
                <w:rFonts w:eastAsia="Times New Roman"/>
                <w:sz w:val="20"/>
                <w:szCs w:val="20"/>
                <w:lang w:eastAsia="ar-SA"/>
              </w:rPr>
            </w:pPr>
            <w:r w:rsidRPr="00EC0603">
              <w:rPr>
                <w:rFonts w:eastAsia="Times New Roman"/>
                <w:sz w:val="20"/>
                <w:szCs w:val="20"/>
                <w:lang w:eastAsia="ar-SA"/>
              </w:rPr>
              <w:t>2.5</w:t>
            </w:r>
          </w:p>
        </w:tc>
        <w:tc>
          <w:tcPr>
            <w:tcW w:w="6946" w:type="dxa"/>
            <w:shd w:val="clear" w:color="auto" w:fill="auto"/>
          </w:tcPr>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Размещение жилых домов, предназначенных для разделения на квартиры, каждая из которых пригодна для постоянного проживания (жилые дома высотой не выше восьми надземных этажей, разделенных на две и более квартиры);</w:t>
            </w:r>
          </w:p>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благоустройство и озеленение;</w:t>
            </w:r>
          </w:p>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размещение подземных гаражей и автостоянок;</w:t>
            </w:r>
          </w:p>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обустройство спортивных и детских площадок, площадок отдыха;</w:t>
            </w:r>
          </w:p>
          <w:p w:rsidR="00EC0603" w:rsidRPr="00EC0603" w:rsidRDefault="00EC0603" w:rsidP="00EC0603">
            <w:pPr>
              <w:widowControl w:val="0"/>
              <w:suppressAutoHyphens/>
              <w:autoSpaceDE w:val="0"/>
              <w:autoSpaceDN w:val="0"/>
              <w:adjustRightInd w:val="0"/>
              <w:jc w:val="both"/>
              <w:rPr>
                <w:rFonts w:eastAsia="Times New Roman"/>
                <w:sz w:val="20"/>
                <w:szCs w:val="20"/>
                <w:lang w:eastAsia="ar-SA"/>
              </w:rPr>
            </w:pPr>
            <w:r w:rsidRPr="00EC0603">
              <w:rPr>
                <w:rFonts w:eastAsia="Times New Roman"/>
                <w:sz w:val="20"/>
                <w:szCs w:val="20"/>
                <w:lang w:eastAsia="ar-SA"/>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ind w:right="-113"/>
              <w:jc w:val="both"/>
              <w:rPr>
                <w:rFonts w:eastAsia="Times New Roman"/>
                <w:sz w:val="20"/>
                <w:szCs w:val="20"/>
                <w:lang w:eastAsia="ar-SA"/>
              </w:rPr>
            </w:pPr>
            <w:r w:rsidRPr="00EC0603">
              <w:rPr>
                <w:rFonts w:eastAsia="Times New Roman"/>
                <w:sz w:val="20"/>
                <w:szCs w:val="20"/>
                <w:lang w:eastAsia="ar-SA"/>
              </w:rPr>
              <w:t>Легкая промышленность</w:t>
            </w:r>
          </w:p>
        </w:tc>
        <w:tc>
          <w:tcPr>
            <w:tcW w:w="992" w:type="dxa"/>
            <w:shd w:val="clear" w:color="auto" w:fill="auto"/>
            <w:vAlign w:val="center"/>
          </w:tcPr>
          <w:p w:rsidR="00EC0603" w:rsidRPr="00EC0603" w:rsidRDefault="00EC0603" w:rsidP="00EC0603">
            <w:pPr>
              <w:widowControl w:val="0"/>
              <w:suppressAutoHyphens/>
              <w:autoSpaceDE w:val="0"/>
              <w:ind w:right="-113"/>
              <w:jc w:val="both"/>
              <w:rPr>
                <w:rFonts w:eastAsia="Times New Roman"/>
                <w:sz w:val="20"/>
                <w:szCs w:val="20"/>
                <w:lang w:eastAsia="ar-SA"/>
              </w:rPr>
            </w:pPr>
            <w:r w:rsidRPr="00EC0603">
              <w:rPr>
                <w:rFonts w:eastAsia="Times New Roman"/>
                <w:sz w:val="20"/>
                <w:szCs w:val="20"/>
                <w:lang w:eastAsia="ar-SA"/>
              </w:rPr>
              <w:t>6.3</w:t>
            </w:r>
          </w:p>
        </w:tc>
        <w:tc>
          <w:tcPr>
            <w:tcW w:w="6946" w:type="dxa"/>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предназначенных для текстильной, фарфоро-фаянсовой, электронной промышленности</w:t>
            </w: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ind w:right="-113"/>
              <w:jc w:val="both"/>
              <w:rPr>
                <w:rFonts w:eastAsia="Times New Roman"/>
                <w:sz w:val="20"/>
                <w:szCs w:val="20"/>
                <w:lang w:eastAsia="ar-SA"/>
              </w:rPr>
            </w:pPr>
            <w:r w:rsidRPr="00EC0603">
              <w:rPr>
                <w:rFonts w:eastAsia="Times New Roman"/>
                <w:sz w:val="20"/>
                <w:szCs w:val="20"/>
                <w:lang w:eastAsia="ar-SA"/>
              </w:rPr>
              <w:t>Пищевая промышленность</w:t>
            </w:r>
          </w:p>
        </w:tc>
        <w:tc>
          <w:tcPr>
            <w:tcW w:w="992" w:type="dxa"/>
            <w:shd w:val="clear" w:color="auto" w:fill="auto"/>
            <w:vAlign w:val="center"/>
          </w:tcPr>
          <w:p w:rsidR="00EC0603" w:rsidRPr="00EC0603" w:rsidRDefault="00EC0603" w:rsidP="00EC0603">
            <w:pPr>
              <w:widowControl w:val="0"/>
              <w:suppressAutoHyphens/>
              <w:autoSpaceDE w:val="0"/>
              <w:ind w:right="-113"/>
              <w:jc w:val="both"/>
              <w:rPr>
                <w:rFonts w:eastAsia="Times New Roman"/>
                <w:sz w:val="20"/>
                <w:szCs w:val="20"/>
                <w:lang w:eastAsia="ar-SA"/>
              </w:rPr>
            </w:pPr>
            <w:r w:rsidRPr="00EC0603">
              <w:rPr>
                <w:rFonts w:eastAsia="Times New Roman"/>
                <w:sz w:val="20"/>
                <w:szCs w:val="20"/>
                <w:lang w:eastAsia="ar-SA"/>
              </w:rPr>
              <w:t>6.4</w:t>
            </w:r>
          </w:p>
        </w:tc>
        <w:tc>
          <w:tcPr>
            <w:tcW w:w="6946" w:type="dxa"/>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ind w:right="-113"/>
              <w:jc w:val="both"/>
              <w:rPr>
                <w:rFonts w:eastAsia="Times New Roman"/>
                <w:sz w:val="20"/>
                <w:szCs w:val="20"/>
                <w:lang w:eastAsia="ar-SA"/>
              </w:rPr>
            </w:pPr>
            <w:r w:rsidRPr="00EC0603">
              <w:rPr>
                <w:rFonts w:eastAsia="Times New Roman"/>
                <w:sz w:val="20"/>
                <w:szCs w:val="20"/>
                <w:lang w:eastAsia="ar-SA"/>
              </w:rPr>
              <w:t>Склады</w:t>
            </w:r>
          </w:p>
        </w:tc>
        <w:tc>
          <w:tcPr>
            <w:tcW w:w="992" w:type="dxa"/>
            <w:shd w:val="clear" w:color="auto" w:fill="auto"/>
            <w:vAlign w:val="center"/>
          </w:tcPr>
          <w:p w:rsidR="00EC0603" w:rsidRPr="00EC0603" w:rsidRDefault="00EC0603" w:rsidP="00EC0603">
            <w:pPr>
              <w:widowControl w:val="0"/>
              <w:suppressAutoHyphens/>
              <w:autoSpaceDE w:val="0"/>
              <w:ind w:left="60" w:right="60"/>
              <w:jc w:val="both"/>
              <w:rPr>
                <w:rFonts w:eastAsia="Times New Roman"/>
                <w:sz w:val="20"/>
                <w:szCs w:val="20"/>
                <w:lang w:eastAsia="ar-SA"/>
              </w:rPr>
            </w:pPr>
            <w:r w:rsidRPr="00EC0603">
              <w:rPr>
                <w:rFonts w:eastAsia="Times New Roman"/>
                <w:sz w:val="20"/>
                <w:szCs w:val="20"/>
                <w:lang w:eastAsia="ar-SA"/>
              </w:rPr>
              <w:t>6.9</w:t>
            </w:r>
          </w:p>
          <w:p w:rsidR="00EC0603" w:rsidRPr="00EC0603" w:rsidRDefault="00EC0603" w:rsidP="00EC0603">
            <w:pPr>
              <w:widowControl w:val="0"/>
              <w:suppressAutoHyphens/>
              <w:autoSpaceDE w:val="0"/>
              <w:ind w:right="-113"/>
              <w:jc w:val="both"/>
              <w:rPr>
                <w:rFonts w:eastAsia="Times New Roman"/>
                <w:sz w:val="20"/>
                <w:szCs w:val="20"/>
                <w:lang w:eastAsia="ar-SA"/>
              </w:rPr>
            </w:pPr>
          </w:p>
        </w:tc>
        <w:tc>
          <w:tcPr>
            <w:tcW w:w="6946" w:type="dxa"/>
            <w:shd w:val="clear" w:color="auto" w:fill="auto"/>
          </w:tcPr>
          <w:p w:rsidR="00EC0603" w:rsidRPr="00EC0603" w:rsidRDefault="00EC0603" w:rsidP="00EC0603">
            <w:pPr>
              <w:widowControl w:val="0"/>
              <w:suppressAutoHyphens/>
              <w:autoSpaceDE w:val="0"/>
              <w:ind w:left="60" w:right="60"/>
              <w:jc w:val="both"/>
              <w:rPr>
                <w:rFonts w:eastAsia="Times New Roman"/>
                <w:sz w:val="20"/>
                <w:szCs w:val="20"/>
                <w:lang w:eastAsia="ar-SA"/>
              </w:rPr>
            </w:pPr>
            <w:r w:rsidRPr="00EC0603">
              <w:rPr>
                <w:rFonts w:eastAsia="Times New Roman"/>
                <w:sz w:val="20"/>
                <w:szCs w:val="20"/>
                <w:lang w:eastAsia="ar-SA"/>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r w:rsidR="00EC0603" w:rsidRPr="00EC0603" w:rsidTr="00EC0603">
        <w:tc>
          <w:tcPr>
            <w:tcW w:w="9968" w:type="dxa"/>
            <w:gridSpan w:val="3"/>
            <w:shd w:val="clear" w:color="auto" w:fill="auto"/>
            <w:vAlign w:val="center"/>
          </w:tcPr>
          <w:p w:rsidR="00EC0603" w:rsidRPr="00EC0603" w:rsidRDefault="00EC0603" w:rsidP="00EC0603">
            <w:pPr>
              <w:widowControl w:val="0"/>
              <w:tabs>
                <w:tab w:val="left" w:pos="900"/>
              </w:tabs>
              <w:suppressAutoHyphens/>
              <w:autoSpaceDE w:val="0"/>
              <w:jc w:val="both"/>
              <w:rPr>
                <w:rFonts w:eastAsia="Arial"/>
                <w:sz w:val="20"/>
                <w:szCs w:val="20"/>
                <w:lang w:eastAsia="ar-SA"/>
              </w:rPr>
            </w:pPr>
            <w:r w:rsidRPr="00EC0603">
              <w:rPr>
                <w:rFonts w:eastAsia="Arial"/>
                <w:b/>
                <w:sz w:val="20"/>
                <w:szCs w:val="20"/>
                <w:lang w:eastAsia="ar-SA"/>
              </w:rPr>
              <w:t>Вспомогательные виды использования</w:t>
            </w: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Служебные гаражи</w:t>
            </w:r>
          </w:p>
        </w:tc>
        <w:tc>
          <w:tcPr>
            <w:tcW w:w="992" w:type="dxa"/>
            <w:shd w:val="clear" w:color="auto" w:fill="auto"/>
            <w:vAlign w:val="center"/>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4.9</w:t>
            </w:r>
          </w:p>
        </w:tc>
        <w:tc>
          <w:tcPr>
            <w:tcW w:w="6946" w:type="dxa"/>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225" w:history="1">
              <w:r w:rsidRPr="00EC0603">
                <w:rPr>
                  <w:rFonts w:eastAsia="Times New Roman"/>
                  <w:color w:val="0000FF"/>
                  <w:sz w:val="20"/>
                  <w:szCs w:val="20"/>
                  <w:u w:val="single"/>
                  <w:lang w:eastAsia="ar-SA"/>
                </w:rPr>
                <w:t>кодами 3.0</w:t>
              </w:r>
            </w:hyperlink>
            <w:r w:rsidRPr="00EC0603">
              <w:rPr>
                <w:rFonts w:eastAsia="Times New Roman"/>
                <w:sz w:val="20"/>
                <w:szCs w:val="20"/>
                <w:lang w:eastAsia="ar-SA"/>
              </w:rPr>
              <w:t xml:space="preserve">, </w:t>
            </w:r>
            <w:hyperlink r:id="rId226" w:history="1">
              <w:r w:rsidRPr="00EC0603">
                <w:rPr>
                  <w:rFonts w:eastAsia="Times New Roman"/>
                  <w:color w:val="0000FF"/>
                  <w:sz w:val="20"/>
                  <w:szCs w:val="20"/>
                  <w:u w:val="single"/>
                  <w:lang w:eastAsia="ar-SA"/>
                </w:rPr>
                <w:t>4.0</w:t>
              </w:r>
            </w:hyperlink>
            <w:r w:rsidRPr="00EC0603">
              <w:rPr>
                <w:rFonts w:eastAsia="Times New Roman"/>
                <w:sz w:val="20"/>
                <w:szCs w:val="20"/>
                <w:lang w:eastAsia="ar-SA"/>
              </w:rPr>
              <w:t>, а также для стоянки и хранения транспортных средств общего пользования, в том числе в депо</w:t>
            </w:r>
          </w:p>
          <w:p w:rsidR="00EC0603" w:rsidRPr="00EC0603" w:rsidRDefault="00EC0603" w:rsidP="00EC0603">
            <w:pPr>
              <w:widowControl w:val="0"/>
              <w:suppressAutoHyphens/>
              <w:autoSpaceDE w:val="0"/>
              <w:jc w:val="both"/>
              <w:rPr>
                <w:sz w:val="20"/>
                <w:szCs w:val="20"/>
              </w:rPr>
            </w:pP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ind w:right="-113"/>
              <w:jc w:val="both"/>
              <w:rPr>
                <w:rFonts w:eastAsia="Times New Roman"/>
                <w:sz w:val="20"/>
                <w:szCs w:val="20"/>
                <w:lang w:eastAsia="ar-SA"/>
              </w:rPr>
            </w:pPr>
            <w:r w:rsidRPr="00EC0603">
              <w:rPr>
                <w:rFonts w:eastAsia="Times New Roman"/>
                <w:sz w:val="20"/>
                <w:szCs w:val="20"/>
                <w:lang w:eastAsia="ar-SA"/>
              </w:rPr>
              <w:t>Объекты придорожного сервиса</w:t>
            </w:r>
          </w:p>
        </w:tc>
        <w:tc>
          <w:tcPr>
            <w:tcW w:w="992" w:type="dxa"/>
            <w:shd w:val="clear" w:color="auto" w:fill="auto"/>
            <w:vAlign w:val="center"/>
          </w:tcPr>
          <w:p w:rsidR="00EC0603" w:rsidRPr="00EC0603" w:rsidRDefault="00EC0603" w:rsidP="00EC0603">
            <w:pPr>
              <w:widowControl w:val="0"/>
              <w:suppressAutoHyphens/>
              <w:autoSpaceDE w:val="0"/>
              <w:ind w:right="-113"/>
              <w:jc w:val="both"/>
              <w:rPr>
                <w:rFonts w:eastAsia="Times New Roman"/>
                <w:sz w:val="20"/>
                <w:szCs w:val="20"/>
                <w:lang w:eastAsia="ar-SA"/>
              </w:rPr>
            </w:pPr>
            <w:r w:rsidRPr="00EC0603">
              <w:rPr>
                <w:rFonts w:eastAsia="Times New Roman"/>
                <w:sz w:val="20"/>
                <w:szCs w:val="20"/>
                <w:lang w:eastAsia="ar-SA"/>
              </w:rPr>
              <w:t>4.9.1</w:t>
            </w:r>
          </w:p>
        </w:tc>
        <w:tc>
          <w:tcPr>
            <w:tcW w:w="6946" w:type="dxa"/>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r:id="rId227" w:history="1">
              <w:r w:rsidRPr="00EC0603">
                <w:rPr>
                  <w:rFonts w:eastAsia="Times New Roman"/>
                  <w:color w:val="0000FF"/>
                  <w:sz w:val="20"/>
                  <w:szCs w:val="20"/>
                  <w:u w:val="single"/>
                  <w:lang w:eastAsia="ar-SA"/>
                </w:rPr>
                <w:t>кодами 4.9.1.1</w:t>
              </w:r>
            </w:hyperlink>
            <w:r w:rsidRPr="00EC0603">
              <w:rPr>
                <w:rFonts w:eastAsia="Times New Roman"/>
                <w:sz w:val="20"/>
                <w:szCs w:val="20"/>
                <w:lang w:eastAsia="ar-SA"/>
              </w:rPr>
              <w:t xml:space="preserve"> - </w:t>
            </w:r>
            <w:hyperlink r:id="rId228" w:history="1">
              <w:r w:rsidRPr="00EC0603">
                <w:rPr>
                  <w:rFonts w:eastAsia="Times New Roman"/>
                  <w:color w:val="0000FF"/>
                  <w:sz w:val="20"/>
                  <w:szCs w:val="20"/>
                  <w:u w:val="single"/>
                  <w:lang w:eastAsia="ar-SA"/>
                </w:rPr>
                <w:t>4.9.1.4</w:t>
              </w:r>
            </w:hyperlink>
          </w:p>
          <w:p w:rsidR="00EC0603" w:rsidRPr="00EC0603" w:rsidRDefault="00EC0603" w:rsidP="00EC0603">
            <w:pPr>
              <w:widowControl w:val="0"/>
              <w:suppressAutoHyphens/>
              <w:autoSpaceDE w:val="0"/>
              <w:jc w:val="both"/>
              <w:rPr>
                <w:rFonts w:eastAsia="Times New Roman"/>
                <w:sz w:val="20"/>
                <w:szCs w:val="20"/>
                <w:lang w:eastAsia="ar-SA"/>
              </w:rPr>
            </w:pP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ind w:right="-113"/>
              <w:jc w:val="both"/>
              <w:rPr>
                <w:rFonts w:eastAsia="Times New Roman"/>
                <w:sz w:val="20"/>
                <w:szCs w:val="20"/>
                <w:lang w:eastAsia="ar-SA"/>
              </w:rPr>
            </w:pPr>
            <w:bookmarkStart w:id="248" w:name="sub_1069"/>
            <w:r w:rsidRPr="00EC0603">
              <w:rPr>
                <w:rFonts w:eastAsia="Times New Roman"/>
                <w:sz w:val="20"/>
                <w:szCs w:val="20"/>
                <w:lang w:eastAsia="ar-SA"/>
              </w:rPr>
              <w:t>Склады</w:t>
            </w:r>
            <w:bookmarkEnd w:id="248"/>
          </w:p>
        </w:tc>
        <w:tc>
          <w:tcPr>
            <w:tcW w:w="992" w:type="dxa"/>
            <w:shd w:val="clear" w:color="auto" w:fill="auto"/>
            <w:vAlign w:val="center"/>
          </w:tcPr>
          <w:p w:rsidR="00EC0603" w:rsidRPr="00EC0603" w:rsidRDefault="00EC0603" w:rsidP="00EC0603">
            <w:pPr>
              <w:widowControl w:val="0"/>
              <w:suppressAutoHyphens/>
              <w:autoSpaceDE w:val="0"/>
              <w:ind w:right="-113"/>
              <w:jc w:val="both"/>
              <w:rPr>
                <w:rFonts w:eastAsia="Times New Roman"/>
                <w:sz w:val="20"/>
                <w:szCs w:val="20"/>
                <w:lang w:eastAsia="ar-SA"/>
              </w:rPr>
            </w:pPr>
            <w:r w:rsidRPr="00EC0603">
              <w:rPr>
                <w:rFonts w:eastAsia="Times New Roman"/>
                <w:sz w:val="20"/>
                <w:szCs w:val="20"/>
                <w:lang w:eastAsia="ar-SA"/>
              </w:rPr>
              <w:t>6.9</w:t>
            </w:r>
          </w:p>
        </w:tc>
        <w:tc>
          <w:tcPr>
            <w:tcW w:w="6946" w:type="dxa"/>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r w:rsidR="00EC0603" w:rsidRPr="00EC0603" w:rsidTr="00EC0603">
        <w:tc>
          <w:tcPr>
            <w:tcW w:w="2030" w:type="dxa"/>
            <w:shd w:val="clear" w:color="auto" w:fill="auto"/>
            <w:vAlign w:val="center"/>
          </w:tcPr>
          <w:p w:rsidR="00EC0603" w:rsidRPr="00EC0603" w:rsidRDefault="00EC0603" w:rsidP="00EC0603">
            <w:pPr>
              <w:widowControl w:val="0"/>
              <w:suppressAutoHyphens/>
              <w:autoSpaceDE w:val="0"/>
              <w:ind w:right="-113"/>
              <w:jc w:val="both"/>
              <w:rPr>
                <w:rFonts w:eastAsia="Times New Roman"/>
                <w:sz w:val="20"/>
                <w:szCs w:val="20"/>
                <w:lang w:eastAsia="ar-SA"/>
              </w:rPr>
            </w:pPr>
            <w:bookmarkStart w:id="249" w:name="sub_1072"/>
            <w:r w:rsidRPr="00EC0603">
              <w:rPr>
                <w:rFonts w:eastAsia="Times New Roman"/>
                <w:sz w:val="20"/>
                <w:szCs w:val="20"/>
                <w:lang w:eastAsia="ar-SA"/>
              </w:rPr>
              <w:t>Автомобильный транспорт</w:t>
            </w:r>
            <w:bookmarkEnd w:id="249"/>
          </w:p>
        </w:tc>
        <w:tc>
          <w:tcPr>
            <w:tcW w:w="992" w:type="dxa"/>
            <w:shd w:val="clear" w:color="auto" w:fill="auto"/>
            <w:vAlign w:val="center"/>
          </w:tcPr>
          <w:p w:rsidR="00EC0603" w:rsidRPr="00EC0603" w:rsidRDefault="00EC0603" w:rsidP="00EC0603">
            <w:pPr>
              <w:widowControl w:val="0"/>
              <w:suppressAutoHyphens/>
              <w:autoSpaceDE w:val="0"/>
              <w:ind w:right="-113"/>
              <w:jc w:val="both"/>
              <w:rPr>
                <w:rFonts w:eastAsia="Times New Roman"/>
                <w:sz w:val="20"/>
                <w:szCs w:val="20"/>
                <w:lang w:eastAsia="ar-SA"/>
              </w:rPr>
            </w:pPr>
            <w:r w:rsidRPr="00EC0603">
              <w:rPr>
                <w:rFonts w:eastAsia="Times New Roman"/>
                <w:sz w:val="20"/>
                <w:szCs w:val="20"/>
                <w:lang w:eastAsia="ar-SA"/>
              </w:rPr>
              <w:t>7.2</w:t>
            </w:r>
          </w:p>
        </w:tc>
        <w:tc>
          <w:tcPr>
            <w:tcW w:w="6946" w:type="dxa"/>
            <w:shd w:val="clear" w:color="auto" w:fill="auto"/>
          </w:tcPr>
          <w:p w:rsidR="00EC0603" w:rsidRPr="00EC0603" w:rsidRDefault="00EC0603" w:rsidP="00EC0603">
            <w:pPr>
              <w:widowControl w:val="0"/>
              <w:suppressAutoHyphens/>
              <w:autoSpaceDE w:val="0"/>
              <w:spacing w:before="100" w:after="100" w:line="300" w:lineRule="auto"/>
              <w:ind w:left="60" w:right="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 с </w:t>
            </w:r>
            <w:hyperlink r:id="rId229" w:history="1">
              <w:r w:rsidRPr="00EC0603">
                <w:rPr>
                  <w:rFonts w:eastAsia="Times New Roman"/>
                  <w:color w:val="0000FF"/>
                  <w:sz w:val="20"/>
                  <w:szCs w:val="20"/>
                  <w:u w:val="single"/>
                  <w:lang w:eastAsia="ar-SA"/>
                </w:rPr>
                <w:t>кодами 7.2.1</w:t>
              </w:r>
            </w:hyperlink>
            <w:r w:rsidRPr="00EC0603">
              <w:rPr>
                <w:rFonts w:eastAsia="Times New Roman"/>
                <w:sz w:val="20"/>
                <w:szCs w:val="20"/>
                <w:lang w:eastAsia="ar-SA"/>
              </w:rPr>
              <w:t xml:space="preserve"> - </w:t>
            </w:r>
            <w:hyperlink r:id="rId230" w:history="1">
              <w:r w:rsidRPr="00EC0603">
                <w:rPr>
                  <w:rFonts w:eastAsia="Times New Roman"/>
                  <w:color w:val="0000FF"/>
                  <w:sz w:val="20"/>
                  <w:szCs w:val="20"/>
                  <w:u w:val="single"/>
                  <w:lang w:eastAsia="ar-SA"/>
                </w:rPr>
                <w:t>7.2.3</w:t>
              </w:r>
            </w:hyperlink>
          </w:p>
        </w:tc>
      </w:tr>
    </w:tbl>
    <w:p w:rsidR="00EC0603" w:rsidRPr="00EC0603" w:rsidRDefault="00EC0603" w:rsidP="00EC0603">
      <w:pPr>
        <w:autoSpaceDE w:val="0"/>
        <w:autoSpaceDN w:val="0"/>
        <w:adjustRightInd w:val="0"/>
        <w:jc w:val="both"/>
        <w:rPr>
          <w:rFonts w:eastAsia="Times New Roman"/>
          <w:b/>
          <w:bCs/>
          <w:sz w:val="20"/>
          <w:szCs w:val="20"/>
          <w:lang w:eastAsia="ru-RU"/>
        </w:rPr>
      </w:pPr>
    </w:p>
    <w:p w:rsidR="00EC0603" w:rsidRPr="00EC0603" w:rsidRDefault="00EC0603" w:rsidP="00EC0603">
      <w:pPr>
        <w:autoSpaceDE w:val="0"/>
        <w:autoSpaceDN w:val="0"/>
        <w:adjustRightInd w:val="0"/>
        <w:jc w:val="both"/>
        <w:rPr>
          <w:rFonts w:eastAsia="Times New Roman"/>
          <w:b/>
          <w:bCs/>
          <w:sz w:val="20"/>
          <w:szCs w:val="20"/>
          <w:lang w:eastAsia="ru-RU"/>
        </w:rPr>
      </w:pPr>
    </w:p>
    <w:p w:rsidR="00EC0603" w:rsidRPr="00EC0603" w:rsidRDefault="00EC0603" w:rsidP="00EC0603">
      <w:pPr>
        <w:autoSpaceDE w:val="0"/>
        <w:autoSpaceDN w:val="0"/>
        <w:adjustRightInd w:val="0"/>
        <w:jc w:val="both"/>
        <w:rPr>
          <w:rFonts w:eastAsia="Times New Roman"/>
          <w:b/>
          <w:sz w:val="20"/>
          <w:szCs w:val="20"/>
          <w:lang w:eastAsia="ar-SA"/>
        </w:rPr>
      </w:pPr>
      <w:hyperlink r:id="rId231" w:history="1">
        <w:r w:rsidRPr="00EC0603">
          <w:rPr>
            <w:rFonts w:eastAsia="Times New Roman"/>
            <w:b/>
            <w:bCs/>
            <w:sz w:val="20"/>
            <w:szCs w:val="20"/>
            <w:lang w:eastAsia="ru-RU"/>
          </w:rPr>
          <w:t>Предельные</w:t>
        </w:r>
      </w:hyperlink>
      <w:r w:rsidRPr="00EC0603">
        <w:rPr>
          <w:rFonts w:eastAsia="Times New Roman"/>
          <w:b/>
          <w:bCs/>
          <w:sz w:val="20"/>
          <w:szCs w:val="20"/>
          <w:lang w:eastAsia="ru-RU"/>
        </w:rPr>
        <w:t xml:space="preserve">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sidRPr="00EC0603">
        <w:rPr>
          <w:rFonts w:eastAsia="Times New Roman"/>
          <w:b/>
          <w:sz w:val="20"/>
          <w:szCs w:val="20"/>
          <w:lang w:eastAsia="ar-SA"/>
        </w:rPr>
        <w:t>:</w:t>
      </w:r>
    </w:p>
    <w:p w:rsidR="00EC0603" w:rsidRPr="00EC0603" w:rsidRDefault="00EC0603" w:rsidP="00EC0603">
      <w:pPr>
        <w:autoSpaceDE w:val="0"/>
        <w:autoSpaceDN w:val="0"/>
        <w:adjustRightInd w:val="0"/>
        <w:jc w:val="both"/>
        <w:rPr>
          <w:rFonts w:eastAsia="Times New Roman"/>
          <w:b/>
          <w:sz w:val="20"/>
          <w:szCs w:val="20"/>
          <w:lang w:eastAsia="ar-SA"/>
        </w:rPr>
      </w:pPr>
    </w:p>
    <w:tbl>
      <w:tblPr>
        <w:tblW w:w="9930" w:type="dxa"/>
        <w:jc w:val="center"/>
        <w:tblInd w:w="108" w:type="dxa"/>
        <w:tblLayout w:type="fixed"/>
        <w:tblLook w:val="04A0"/>
      </w:tblPr>
      <w:tblGrid>
        <w:gridCol w:w="716"/>
        <w:gridCol w:w="5384"/>
        <w:gridCol w:w="3830"/>
      </w:tblGrid>
      <w:tr w:rsidR="00EC0603" w:rsidRPr="00EC0603" w:rsidTr="00EC0603">
        <w:trPr>
          <w:tblHeade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Предельные размеры и параметры</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Значения предельных размеров и параметров</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Площадь земельных участков</w:t>
            </w:r>
          </w:p>
        </w:tc>
        <w:tc>
          <w:tcPr>
            <w:tcW w:w="3832"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napToGrid w:val="0"/>
              <w:ind w:firstLine="160"/>
              <w:jc w:val="both"/>
              <w:rPr>
                <w:rFonts w:eastAsia="Times New Roman"/>
                <w:b/>
                <w:bCs/>
                <w:sz w:val="20"/>
                <w:szCs w:val="20"/>
                <w:lang w:eastAsia="zh-CN"/>
              </w:rPr>
            </w:pP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Cs/>
                <w:sz w:val="20"/>
                <w:szCs w:val="20"/>
                <w:lang w:eastAsia="zh-CN"/>
              </w:rPr>
            </w:pPr>
            <w:r w:rsidRPr="00EC0603">
              <w:rPr>
                <w:rFonts w:eastAsia="Times New Roman"/>
                <w:bCs/>
                <w:sz w:val="20"/>
                <w:szCs w:val="20"/>
                <w:lang w:eastAsia="zh-CN"/>
              </w:rPr>
              <w:t>1.1.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Cs/>
                <w:sz w:val="20"/>
                <w:szCs w:val="20"/>
                <w:lang w:eastAsia="zh-CN"/>
              </w:rPr>
            </w:pPr>
            <w:r w:rsidRPr="00EC0603">
              <w:rPr>
                <w:rFonts w:eastAsia="Times New Roman"/>
                <w:bCs/>
                <w:sz w:val="20"/>
                <w:szCs w:val="20"/>
                <w:lang w:eastAsia="zh-CN"/>
              </w:rPr>
              <w:t>С видом разрешенного использования «Бытовое обслуживание»</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bCs/>
                <w:sz w:val="20"/>
                <w:szCs w:val="20"/>
                <w:lang w:eastAsia="zh-CN"/>
              </w:rPr>
            </w:pPr>
            <w:r w:rsidRPr="00EC0603">
              <w:rPr>
                <w:rFonts w:eastAsia="Times New Roman"/>
                <w:bCs/>
                <w:sz w:val="20"/>
                <w:szCs w:val="20"/>
                <w:lang w:eastAsia="zh-CN"/>
              </w:rPr>
              <w:t>100 м2</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Cs/>
                <w:sz w:val="20"/>
                <w:szCs w:val="20"/>
                <w:lang w:eastAsia="zh-CN"/>
              </w:rPr>
            </w:pPr>
            <w:r w:rsidRPr="00EC0603">
              <w:rPr>
                <w:rFonts w:eastAsia="Times New Roman"/>
                <w:bCs/>
                <w:sz w:val="20"/>
                <w:szCs w:val="20"/>
                <w:lang w:eastAsia="zh-CN"/>
              </w:rPr>
              <w:t>1.2.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Cs/>
                <w:sz w:val="20"/>
                <w:szCs w:val="20"/>
                <w:lang w:eastAsia="zh-CN"/>
              </w:rPr>
            </w:pPr>
            <w:r w:rsidRPr="00EC0603">
              <w:rPr>
                <w:rFonts w:eastAsia="Times New Roman"/>
                <w:bCs/>
                <w:sz w:val="20"/>
                <w:szCs w:val="20"/>
                <w:lang w:eastAsia="zh-CN"/>
              </w:rPr>
              <w:t>С видом разрешенного использования «Рынки»</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bCs/>
                <w:sz w:val="20"/>
                <w:szCs w:val="20"/>
                <w:lang w:eastAsia="zh-CN"/>
              </w:rPr>
            </w:pPr>
            <w:r w:rsidRPr="00EC0603">
              <w:rPr>
                <w:rFonts w:eastAsia="Times New Roman"/>
                <w:bCs/>
                <w:sz w:val="20"/>
                <w:szCs w:val="20"/>
                <w:lang w:eastAsia="zh-CN"/>
              </w:rPr>
              <w:t>100 м2</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Cs/>
                <w:sz w:val="20"/>
                <w:szCs w:val="20"/>
                <w:lang w:eastAsia="zh-CN"/>
              </w:rPr>
            </w:pPr>
            <w:r w:rsidRPr="00EC0603">
              <w:rPr>
                <w:rFonts w:eastAsia="Times New Roman"/>
                <w:bCs/>
                <w:sz w:val="20"/>
                <w:szCs w:val="20"/>
                <w:lang w:eastAsia="zh-CN"/>
              </w:rPr>
              <w:t>1.3.</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Cs/>
                <w:sz w:val="20"/>
                <w:szCs w:val="20"/>
                <w:lang w:eastAsia="zh-CN"/>
              </w:rPr>
            </w:pPr>
            <w:r w:rsidRPr="00EC0603">
              <w:rPr>
                <w:rFonts w:eastAsia="Times New Roman"/>
                <w:bCs/>
                <w:sz w:val="20"/>
                <w:szCs w:val="20"/>
                <w:lang w:eastAsia="zh-CN"/>
              </w:rPr>
              <w:t>С видом разрешенного использования «Магазины», «Обеспечение внутреннего правопорядка»</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bCs/>
                <w:sz w:val="20"/>
                <w:szCs w:val="20"/>
                <w:lang w:eastAsia="zh-CN"/>
              </w:rPr>
            </w:pPr>
            <w:r w:rsidRPr="00EC0603">
              <w:rPr>
                <w:rFonts w:eastAsia="Times New Roman"/>
                <w:bCs/>
                <w:sz w:val="20"/>
                <w:szCs w:val="20"/>
                <w:lang w:eastAsia="zh-CN"/>
              </w:rPr>
              <w:t>40 м2</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Cs/>
                <w:sz w:val="20"/>
                <w:szCs w:val="20"/>
                <w:lang w:eastAsia="zh-CN"/>
              </w:rPr>
            </w:pPr>
            <w:r w:rsidRPr="00EC0603">
              <w:rPr>
                <w:rFonts w:eastAsia="Times New Roman"/>
                <w:bCs/>
                <w:sz w:val="20"/>
                <w:szCs w:val="20"/>
                <w:lang w:eastAsia="zh-CN"/>
              </w:rPr>
              <w:t>1.4.</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Cs/>
                <w:sz w:val="20"/>
                <w:szCs w:val="20"/>
                <w:lang w:eastAsia="zh-CN"/>
              </w:rPr>
            </w:pPr>
            <w:r w:rsidRPr="00EC0603">
              <w:rPr>
                <w:rFonts w:eastAsia="Times New Roman"/>
                <w:bCs/>
                <w:sz w:val="20"/>
                <w:szCs w:val="20"/>
                <w:lang w:eastAsia="zh-CN"/>
              </w:rPr>
              <w:t>С видом разрешенного использования «Социальное обслуживание», «Здравоохранение», «Образование и просвещение», «Религиозное обслуживание», «Общественное управление», «Деловое управление», «Общественное питание», «Гостиничное обслуживание», «Развлечения», «Спорт»</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bCs/>
                <w:sz w:val="20"/>
                <w:szCs w:val="20"/>
                <w:lang w:eastAsia="zh-CN"/>
              </w:rPr>
            </w:pPr>
            <w:r w:rsidRPr="00EC0603">
              <w:rPr>
                <w:rFonts w:eastAsia="Times New Roman"/>
                <w:bCs/>
                <w:sz w:val="20"/>
                <w:szCs w:val="20"/>
                <w:lang w:eastAsia="zh-CN"/>
              </w:rPr>
              <w:t>40 м2</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1.5.</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Максимальная площадь земельного участка</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не подлежит установлению</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b/>
                <w:bCs/>
                <w:sz w:val="20"/>
                <w:szCs w:val="20"/>
                <w:lang w:eastAsia="zh-CN"/>
              </w:rPr>
              <w:t>Максимальный процент застройки в границах земельного участка</w:t>
            </w:r>
          </w:p>
        </w:tc>
        <w:tc>
          <w:tcPr>
            <w:tcW w:w="3832"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rFonts w:eastAsia="Times New Roman"/>
                <w:sz w:val="20"/>
                <w:szCs w:val="20"/>
                <w:lang w:eastAsia="zh-CN"/>
              </w:rPr>
            </w:pP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2.1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 xml:space="preserve">максимальный процент застройки земельного участка объектами жилищного строительства </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80%</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2.2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максимальный процент застройки земельного участка образовательными учреждениями:</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25%</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2.3</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в случае размещения на земельном участке только объектов инженерно-технического обеспечения</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100 %</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2.4</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с видом разрешенного использования "Запас"</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а) 5 % в случае, если для земельного участка дополнительно к основному виду разрешенного использования определен вспомогательный вид разрешенного использования "Коммунальное обслуживание"</w:t>
            </w:r>
          </w:p>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б) 0 % в иных случаях</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2.5</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максимальный процент застройки земельного участка иными объектами капитального строительства данной зоны составляет:</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60%</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3</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32"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napToGrid w:val="0"/>
              <w:ind w:firstLine="160"/>
              <w:jc w:val="both"/>
              <w:rPr>
                <w:rFonts w:eastAsia="Times New Roman"/>
                <w:b/>
                <w:bCs/>
                <w:sz w:val="20"/>
                <w:szCs w:val="20"/>
                <w:lang w:eastAsia="zh-CN"/>
              </w:rPr>
            </w:pP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3.1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0 м</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3.2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для зданий и сооружений</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3 м</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4</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Минимальный отступ от красной линии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32"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napToGrid w:val="0"/>
              <w:ind w:firstLine="160"/>
              <w:jc w:val="both"/>
              <w:rPr>
                <w:rFonts w:eastAsia="Times New Roman"/>
                <w:b/>
                <w:bCs/>
                <w:sz w:val="20"/>
                <w:szCs w:val="20"/>
                <w:lang w:eastAsia="zh-CN"/>
              </w:rPr>
            </w:pP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4.1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 xml:space="preserve">до красных линий улиц от объекта капитального строительства </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5 м</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4.2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0 м</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4.3</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для дошкольных образовательных организаций, общеобразовательных организаций</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25 м</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5</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Суммарная площадь озелененных территорий общего пользования (парков, лесопарков, садов, скверов, бульваров и др.) должна быть не менее</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bCs/>
                <w:sz w:val="20"/>
                <w:szCs w:val="20"/>
                <w:lang w:eastAsia="zh-CN"/>
              </w:rPr>
              <w:t>10 кв.м./чел</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6</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Предельная (максимальная) высота объектов капитального строительства</w:t>
            </w:r>
          </w:p>
        </w:tc>
        <w:tc>
          <w:tcPr>
            <w:tcW w:w="3832"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napToGrid w:val="0"/>
              <w:ind w:firstLine="160"/>
              <w:jc w:val="both"/>
              <w:rPr>
                <w:rFonts w:eastAsia="Times New Roman"/>
                <w:bCs/>
                <w:sz w:val="20"/>
                <w:szCs w:val="20"/>
                <w:lang w:eastAsia="zh-CN"/>
              </w:rPr>
            </w:pP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6.1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Максимальная высота вновь размещаемых и реконструируемых объектов капитального строительства, отнесенных к основным видам разрешенного использования и условно разрешенным видам использования, не должна превышать</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 xml:space="preserve">5 этажей </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6.2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 xml:space="preserve">Максимальная высота вновь размещаемых и реконструируемых встроенных или отдельно стоящих гаражных комплексов должна быть не более </w:t>
            </w:r>
          </w:p>
        </w:tc>
        <w:tc>
          <w:tcPr>
            <w:tcW w:w="3832"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rFonts w:eastAsia="Times New Roman"/>
                <w:sz w:val="20"/>
                <w:szCs w:val="20"/>
                <w:lang w:eastAsia="zh-CN"/>
              </w:rPr>
            </w:pPr>
          </w:p>
          <w:p w:rsidR="00EC0603" w:rsidRPr="00EC0603" w:rsidRDefault="00EC0603" w:rsidP="00EC0603">
            <w:pPr>
              <w:widowControl w:val="0"/>
              <w:suppressAutoHyphens/>
              <w:autoSpaceDE w:val="0"/>
              <w:ind w:firstLine="160"/>
              <w:jc w:val="both"/>
              <w:rPr>
                <w:rFonts w:eastAsia="Times New Roman"/>
                <w:sz w:val="20"/>
                <w:szCs w:val="20"/>
                <w:lang w:eastAsia="zh-CN"/>
              </w:rPr>
            </w:pPr>
          </w:p>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1 этаж</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6.3</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Максимальная высота объекта капитального строительства, отнесенного к вспомогательным видам разрешенного использования, не должна превышать:</w:t>
            </w:r>
          </w:p>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 xml:space="preserve"> </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2/3 высоты объекта капитального строительства отнесенного к основному виду разрешенного использования и размещенного на одном с ним земельном участке</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7</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Максимальная площадь объектов капитального строительства</w:t>
            </w:r>
          </w:p>
        </w:tc>
        <w:tc>
          <w:tcPr>
            <w:tcW w:w="3832"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rFonts w:eastAsia="Times New Roman"/>
                <w:b/>
                <w:bCs/>
                <w:sz w:val="20"/>
                <w:szCs w:val="20"/>
                <w:lang w:eastAsia="zh-CN"/>
              </w:rPr>
            </w:pP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7.1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Максимальная площадь отдельно стоящего объекта капитального строительства (за исключением гаражей), отнесенного к вспомогательным видам разрешенного использования, не должна превышать</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75% от общей площади объекта капитального строительства, отнесенного к основному виду разрешенного использования и размещенному на одном земельном участке</w:t>
            </w:r>
          </w:p>
        </w:tc>
      </w:tr>
      <w:tr w:rsidR="00EC0603" w:rsidRPr="00EC0603" w:rsidTr="00EC0603">
        <w:trPr>
          <w:jc w:val="center"/>
        </w:trPr>
        <w:tc>
          <w:tcPr>
            <w:tcW w:w="71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7.2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Максимальная общая площадь вновь размещаемых и реконструируемых встроенных или отдельно стоящих гаражей, открытых стоянок без технического обслуживания на 1-2 легковые машины, отнесенных к вспомогательным видам разрешенного использования, не должна превышать</w:t>
            </w:r>
          </w:p>
        </w:tc>
        <w:tc>
          <w:tcPr>
            <w:tcW w:w="3832"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60 м2</w:t>
            </w:r>
          </w:p>
        </w:tc>
      </w:tr>
    </w:tbl>
    <w:p w:rsidR="00EC0603" w:rsidRPr="00EC0603" w:rsidRDefault="00EC0603" w:rsidP="00EC0603">
      <w:pPr>
        <w:autoSpaceDE w:val="0"/>
        <w:autoSpaceDN w:val="0"/>
        <w:adjustRightInd w:val="0"/>
        <w:jc w:val="both"/>
        <w:rPr>
          <w:rFonts w:eastAsia="Times New Roman"/>
          <w:b/>
          <w:sz w:val="20"/>
          <w:szCs w:val="20"/>
          <w:lang w:eastAsia="ar-SA"/>
        </w:rPr>
      </w:pPr>
    </w:p>
    <w:p w:rsidR="00EC0603" w:rsidRPr="00EC0603" w:rsidRDefault="00EC0603" w:rsidP="00EC0603">
      <w:pPr>
        <w:autoSpaceDE w:val="0"/>
        <w:autoSpaceDN w:val="0"/>
        <w:adjustRightInd w:val="0"/>
        <w:jc w:val="both"/>
        <w:rPr>
          <w:rFonts w:eastAsia="Times New Roman"/>
          <w:b/>
          <w:sz w:val="20"/>
          <w:szCs w:val="20"/>
          <w:lang w:eastAsia="ar-SA"/>
        </w:rPr>
      </w:pP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r w:rsidRPr="00EC0603">
        <w:rPr>
          <w:rFonts w:eastAsia="Arial"/>
          <w:b/>
          <w:sz w:val="20"/>
          <w:szCs w:val="20"/>
          <w:lang w:eastAsia="ar-SA"/>
        </w:rPr>
        <w:t>Рекреационные зоны:</w:t>
      </w: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r w:rsidRPr="00EC0603">
        <w:rPr>
          <w:rFonts w:eastAsia="Arial"/>
          <w:b/>
          <w:sz w:val="20"/>
          <w:szCs w:val="20"/>
          <w:lang w:eastAsia="ar-SA"/>
        </w:rPr>
        <w:t>Р.1. ЗОНА ОБЪЕКТОВ ОТДЫХА, ТУРИЗМА И ЛЕЧЕБНО-РЕКРЕАЦИОННОГО НАЗНАЧЕНИЯ</w:t>
      </w: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r w:rsidRPr="00EC0603">
        <w:rPr>
          <w:rFonts w:eastAsia="Arial"/>
          <w:b/>
          <w:sz w:val="20"/>
          <w:szCs w:val="20"/>
          <w:lang w:eastAsia="ar-SA"/>
        </w:rPr>
        <w:t>Основные виды разрешенного использования:</w:t>
      </w: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p>
    <w:tbl>
      <w:tblPr>
        <w:tblW w:w="4795" w:type="pct"/>
        <w:jc w:val="center"/>
        <w:tblInd w:w="-1200" w:type="dxa"/>
        <w:tblLayout w:type="fixed"/>
        <w:tblLook w:val="0000"/>
      </w:tblPr>
      <w:tblGrid>
        <w:gridCol w:w="2141"/>
        <w:gridCol w:w="1393"/>
        <w:gridCol w:w="5916"/>
      </w:tblGrid>
      <w:tr w:rsidR="00EC0603" w:rsidRPr="00EC0603" w:rsidTr="00EC0603">
        <w:trPr>
          <w:tblHeader/>
          <w:jc w:val="center"/>
        </w:trPr>
        <w:tc>
          <w:tcPr>
            <w:tcW w:w="2171"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 xml:space="preserve">Вид разрешенного использования </w:t>
            </w:r>
            <w:r w:rsidRPr="00EC0603">
              <w:rPr>
                <w:rFonts w:eastAsia="Times New Roman"/>
                <w:b/>
                <w:bCs/>
                <w:sz w:val="20"/>
                <w:szCs w:val="20"/>
                <w:lang w:eastAsia="zh-CN"/>
              </w:rPr>
              <w:br/>
              <w:t xml:space="preserve">земельных участков и объектов </w:t>
            </w:r>
            <w:r w:rsidRPr="00EC0603">
              <w:rPr>
                <w:rFonts w:eastAsia="Times New Roman"/>
                <w:b/>
                <w:bCs/>
                <w:sz w:val="20"/>
                <w:szCs w:val="20"/>
                <w:lang w:eastAsia="zh-CN"/>
              </w:rPr>
              <w:br/>
              <w:t>капитального строительства</w:t>
            </w:r>
          </w:p>
        </w:tc>
        <w:tc>
          <w:tcPr>
            <w:tcW w:w="1411"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ru-RU"/>
              </w:rPr>
              <w:t>Код</w:t>
            </w:r>
          </w:p>
        </w:tc>
        <w:tc>
          <w:tcPr>
            <w:tcW w:w="60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Описание вида разрешенного использования земельного участка</w:t>
            </w:r>
          </w:p>
        </w:tc>
      </w:tr>
      <w:tr w:rsidR="00EC0603" w:rsidRPr="00EC0603" w:rsidTr="00EC0603">
        <w:trPr>
          <w:jc w:val="center"/>
        </w:trPr>
        <w:tc>
          <w:tcPr>
            <w:tcW w:w="217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Спорт</w:t>
            </w:r>
          </w:p>
          <w:p w:rsidR="00EC0603" w:rsidRPr="00EC0603" w:rsidRDefault="00EC0603" w:rsidP="00EC0603">
            <w:pPr>
              <w:jc w:val="both"/>
              <w:rPr>
                <w:rFonts w:eastAsia="Times New Roman"/>
                <w:sz w:val="20"/>
                <w:szCs w:val="20"/>
                <w:lang w:eastAsia="ru-RU"/>
              </w:rPr>
            </w:pPr>
          </w:p>
        </w:tc>
        <w:tc>
          <w:tcPr>
            <w:tcW w:w="1411" w:type="dxa"/>
            <w:tcBorders>
              <w:top w:val="single" w:sz="4" w:space="0" w:color="000000"/>
              <w:left w:val="single" w:sz="4" w:space="0" w:color="000000"/>
              <w:bottom w:val="single" w:sz="4" w:space="0" w:color="000000"/>
            </w:tcBorders>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5.1</w:t>
            </w:r>
          </w:p>
        </w:tc>
        <w:tc>
          <w:tcPr>
            <w:tcW w:w="600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w:t>
            </w:r>
            <w:hyperlink r:id="rId232" w:history="1">
              <w:r w:rsidRPr="00EC0603">
                <w:rPr>
                  <w:rFonts w:eastAsia="Times New Roman"/>
                  <w:color w:val="0000FF"/>
                  <w:sz w:val="20"/>
                  <w:szCs w:val="20"/>
                  <w:u w:val="single"/>
                  <w:lang w:eastAsia="ar-SA"/>
                </w:rPr>
                <w:t>кодами 5.1.1</w:t>
              </w:r>
            </w:hyperlink>
            <w:r w:rsidRPr="00EC0603">
              <w:rPr>
                <w:rFonts w:eastAsia="Times New Roman"/>
                <w:sz w:val="20"/>
                <w:szCs w:val="20"/>
                <w:lang w:eastAsia="ar-SA"/>
              </w:rPr>
              <w:t xml:space="preserve"> - </w:t>
            </w:r>
            <w:hyperlink r:id="rId233" w:history="1">
              <w:r w:rsidRPr="00EC0603">
                <w:rPr>
                  <w:rFonts w:eastAsia="Times New Roman"/>
                  <w:color w:val="0000FF"/>
                  <w:sz w:val="20"/>
                  <w:szCs w:val="20"/>
                  <w:u w:val="single"/>
                  <w:lang w:eastAsia="ar-SA"/>
                </w:rPr>
                <w:t>5.1.7</w:t>
              </w:r>
            </w:hyperlink>
          </w:p>
        </w:tc>
      </w:tr>
      <w:tr w:rsidR="00EC0603" w:rsidRPr="00EC0603" w:rsidTr="00EC0603">
        <w:trPr>
          <w:jc w:val="center"/>
        </w:trPr>
        <w:tc>
          <w:tcPr>
            <w:tcW w:w="217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zh-CN"/>
              </w:rPr>
              <w:t>Природно-познавательный туризм</w:t>
            </w:r>
          </w:p>
        </w:tc>
        <w:tc>
          <w:tcPr>
            <w:tcW w:w="141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5.2</w:t>
            </w:r>
          </w:p>
        </w:tc>
        <w:tc>
          <w:tcPr>
            <w:tcW w:w="600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осуществление необходимых природоохранных и природовосстановительных мероприятий</w:t>
            </w:r>
          </w:p>
        </w:tc>
      </w:tr>
      <w:tr w:rsidR="00EC0603" w:rsidRPr="00EC0603" w:rsidTr="00EC0603">
        <w:trPr>
          <w:jc w:val="center"/>
        </w:trPr>
        <w:tc>
          <w:tcPr>
            <w:tcW w:w="217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Причалы для маломерных судов</w:t>
            </w:r>
          </w:p>
        </w:tc>
        <w:tc>
          <w:tcPr>
            <w:tcW w:w="141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5.4</w:t>
            </w:r>
          </w:p>
        </w:tc>
        <w:tc>
          <w:tcPr>
            <w:tcW w:w="600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сооружений, предназначенных для причаливания, хранения и обслуживания яхт, катеров, лодок и других маломерных судов</w:t>
            </w:r>
          </w:p>
        </w:tc>
      </w:tr>
      <w:tr w:rsidR="00EC0603" w:rsidRPr="00EC0603" w:rsidTr="00EC0603">
        <w:trPr>
          <w:jc w:val="center"/>
        </w:trPr>
        <w:tc>
          <w:tcPr>
            <w:tcW w:w="217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Поля для гольфа или конных прогулок</w:t>
            </w:r>
          </w:p>
        </w:tc>
        <w:tc>
          <w:tcPr>
            <w:tcW w:w="141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5.5</w:t>
            </w:r>
          </w:p>
        </w:tc>
        <w:tc>
          <w:tcPr>
            <w:tcW w:w="600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конноспортивных манежей, не предусматривающих устройство трибун</w:t>
            </w:r>
          </w:p>
        </w:tc>
      </w:tr>
      <w:tr w:rsidR="00EC0603" w:rsidRPr="00EC0603" w:rsidTr="00EC0603">
        <w:trPr>
          <w:jc w:val="center"/>
        </w:trPr>
        <w:tc>
          <w:tcPr>
            <w:tcW w:w="217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ru-RU"/>
              </w:rPr>
              <w:t>Охрана природных территорий</w:t>
            </w:r>
            <w:r w:rsidRPr="00EC0603">
              <w:rPr>
                <w:rFonts w:eastAsia="Times New Roman"/>
                <w:sz w:val="20"/>
                <w:szCs w:val="20"/>
                <w:lang w:eastAsia="zh-CN"/>
              </w:rPr>
              <w:t xml:space="preserve"> </w:t>
            </w:r>
          </w:p>
        </w:tc>
        <w:tc>
          <w:tcPr>
            <w:tcW w:w="1411" w:type="dxa"/>
            <w:tcBorders>
              <w:top w:val="single" w:sz="4" w:space="0" w:color="000000"/>
              <w:left w:val="single" w:sz="4" w:space="0" w:color="000000"/>
              <w:bottom w:val="single" w:sz="4" w:space="0" w:color="000000"/>
            </w:tcBorders>
            <w:vAlign w:val="center"/>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9.1</w:t>
            </w:r>
          </w:p>
        </w:tc>
        <w:tc>
          <w:tcPr>
            <w:tcW w:w="600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ru-RU"/>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r>
      <w:tr w:rsidR="00EC0603" w:rsidRPr="00EC0603" w:rsidTr="00EC0603">
        <w:trPr>
          <w:jc w:val="center"/>
        </w:trPr>
        <w:tc>
          <w:tcPr>
            <w:tcW w:w="217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zh-CN"/>
              </w:rPr>
              <w:t>Связь</w:t>
            </w:r>
          </w:p>
        </w:tc>
        <w:tc>
          <w:tcPr>
            <w:tcW w:w="1411" w:type="dxa"/>
            <w:tcBorders>
              <w:top w:val="single" w:sz="4" w:space="0" w:color="000000"/>
              <w:left w:val="single" w:sz="4" w:space="0" w:color="000000"/>
              <w:bottom w:val="single" w:sz="4" w:space="0" w:color="000000"/>
            </w:tcBorders>
            <w:vAlign w:val="center"/>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6.8</w:t>
            </w:r>
          </w:p>
        </w:tc>
        <w:tc>
          <w:tcPr>
            <w:tcW w:w="600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jc w:val="both"/>
              <w:rPr>
                <w:rFonts w:eastAsia="Times New Roman"/>
                <w:sz w:val="20"/>
                <w:szCs w:val="20"/>
                <w:lang w:eastAsia="ar-SA"/>
              </w:rPr>
            </w:pPr>
            <w:r w:rsidRPr="00EC0603">
              <w:rPr>
                <w:rFonts w:eastAsia="Times New Roman"/>
                <w:sz w:val="20"/>
                <w:szCs w:val="20"/>
                <w:lang w:eastAsia="ar-SA"/>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r:id="rId234" w:history="1">
              <w:r w:rsidRPr="00EC0603">
                <w:rPr>
                  <w:rFonts w:eastAsia="Times New Roman"/>
                  <w:color w:val="0000FF"/>
                  <w:sz w:val="20"/>
                  <w:szCs w:val="20"/>
                  <w:u w:val="single"/>
                  <w:lang w:eastAsia="ar-SA"/>
                </w:rPr>
                <w:t>кодами 3.1.1</w:t>
              </w:r>
            </w:hyperlink>
            <w:r w:rsidRPr="00EC0603">
              <w:rPr>
                <w:rFonts w:eastAsia="Times New Roman"/>
                <w:sz w:val="20"/>
                <w:szCs w:val="20"/>
                <w:lang w:eastAsia="ar-SA"/>
              </w:rPr>
              <w:t xml:space="preserve">, </w:t>
            </w:r>
            <w:hyperlink r:id="rId235" w:history="1">
              <w:r w:rsidRPr="00EC0603">
                <w:rPr>
                  <w:rFonts w:eastAsia="Times New Roman"/>
                  <w:color w:val="0000FF"/>
                  <w:sz w:val="20"/>
                  <w:szCs w:val="20"/>
                  <w:u w:val="single"/>
                  <w:lang w:eastAsia="ar-SA"/>
                </w:rPr>
                <w:t>3.2.3</w:t>
              </w:r>
            </w:hyperlink>
          </w:p>
        </w:tc>
      </w:tr>
      <w:tr w:rsidR="00EC0603" w:rsidRPr="00EC0603" w:rsidTr="00EC0603">
        <w:trPr>
          <w:jc w:val="center"/>
        </w:trPr>
        <w:tc>
          <w:tcPr>
            <w:tcW w:w="217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Коммунальное обслуживание</w:t>
            </w:r>
          </w:p>
        </w:tc>
        <w:tc>
          <w:tcPr>
            <w:tcW w:w="1411" w:type="dxa"/>
            <w:tcBorders>
              <w:top w:val="single" w:sz="4" w:space="0" w:color="000000"/>
              <w:left w:val="single" w:sz="4" w:space="0" w:color="000000"/>
              <w:bottom w:val="single" w:sz="4" w:space="0" w:color="000000"/>
            </w:tcBorders>
            <w:vAlign w:val="center"/>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3.1</w:t>
            </w:r>
          </w:p>
        </w:tc>
        <w:tc>
          <w:tcPr>
            <w:tcW w:w="600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236" w:history="1">
              <w:r w:rsidRPr="00EC0603">
                <w:rPr>
                  <w:rFonts w:eastAsia="Times New Roman"/>
                  <w:color w:val="0000FF"/>
                  <w:sz w:val="20"/>
                  <w:szCs w:val="20"/>
                  <w:u w:val="single"/>
                  <w:lang w:eastAsia="ar-SA"/>
                </w:rPr>
                <w:t>кодами 3.1.1</w:t>
              </w:r>
            </w:hyperlink>
            <w:r w:rsidRPr="00EC0603">
              <w:rPr>
                <w:rFonts w:eastAsia="Times New Roman"/>
                <w:sz w:val="20"/>
                <w:szCs w:val="20"/>
                <w:lang w:eastAsia="ar-SA"/>
              </w:rPr>
              <w:t xml:space="preserve"> - </w:t>
            </w:r>
            <w:hyperlink r:id="rId237" w:history="1">
              <w:r w:rsidRPr="00EC0603">
                <w:rPr>
                  <w:rFonts w:eastAsia="Times New Roman"/>
                  <w:color w:val="0000FF"/>
                  <w:sz w:val="20"/>
                  <w:szCs w:val="20"/>
                  <w:u w:val="single"/>
                  <w:lang w:eastAsia="ar-SA"/>
                </w:rPr>
                <w:t>3.1.2</w:t>
              </w:r>
            </w:hyperlink>
          </w:p>
          <w:p w:rsidR="00EC0603" w:rsidRPr="00EC0603" w:rsidRDefault="00EC0603" w:rsidP="00EC0603">
            <w:pPr>
              <w:widowControl w:val="0"/>
              <w:suppressAutoHyphens/>
              <w:autoSpaceDE w:val="0"/>
              <w:jc w:val="both"/>
              <w:rPr>
                <w:rFonts w:eastAsia="Times New Roman"/>
                <w:sz w:val="20"/>
                <w:szCs w:val="20"/>
                <w:lang w:eastAsia="ar-SA"/>
              </w:rPr>
            </w:pPr>
          </w:p>
        </w:tc>
      </w:tr>
    </w:tbl>
    <w:p w:rsidR="00EC0603" w:rsidRPr="00EC0603" w:rsidRDefault="00EC0603" w:rsidP="00EC0603">
      <w:pPr>
        <w:widowControl w:val="0"/>
        <w:tabs>
          <w:tab w:val="left" w:pos="900"/>
        </w:tabs>
        <w:suppressAutoHyphens/>
        <w:autoSpaceDE w:val="0"/>
        <w:jc w:val="both"/>
        <w:rPr>
          <w:rFonts w:eastAsia="Arial"/>
          <w:sz w:val="20"/>
          <w:szCs w:val="20"/>
          <w:lang w:eastAsia="ar-SA"/>
        </w:rPr>
      </w:pPr>
    </w:p>
    <w:p w:rsidR="00EC0603" w:rsidRPr="00EC0603" w:rsidRDefault="00EC0603" w:rsidP="00EC0603">
      <w:pPr>
        <w:widowControl w:val="0"/>
        <w:tabs>
          <w:tab w:val="left" w:pos="900"/>
        </w:tabs>
        <w:suppressAutoHyphens/>
        <w:autoSpaceDE w:val="0"/>
        <w:jc w:val="both"/>
        <w:rPr>
          <w:rFonts w:eastAsia="Arial"/>
          <w:b/>
          <w:sz w:val="20"/>
          <w:szCs w:val="20"/>
          <w:lang w:eastAsia="ar-SA"/>
        </w:rPr>
      </w:pPr>
      <w:r w:rsidRPr="00EC0603">
        <w:rPr>
          <w:rFonts w:eastAsia="Arial"/>
          <w:b/>
          <w:sz w:val="20"/>
          <w:szCs w:val="20"/>
          <w:lang w:eastAsia="ar-SA"/>
        </w:rPr>
        <w:t>Условно разрешенные виды использования:</w:t>
      </w:r>
    </w:p>
    <w:p w:rsidR="00EC0603" w:rsidRPr="00EC0603" w:rsidRDefault="00EC0603" w:rsidP="00EC0603">
      <w:pPr>
        <w:widowControl w:val="0"/>
        <w:tabs>
          <w:tab w:val="left" w:pos="900"/>
        </w:tabs>
        <w:suppressAutoHyphens/>
        <w:autoSpaceDE w:val="0"/>
        <w:jc w:val="both"/>
        <w:rPr>
          <w:rFonts w:eastAsia="Arial"/>
          <w:b/>
          <w:sz w:val="20"/>
          <w:szCs w:val="20"/>
          <w:lang w:eastAsia="ar-SA"/>
        </w:rPr>
      </w:pPr>
    </w:p>
    <w:tbl>
      <w:tblPr>
        <w:tblW w:w="4669" w:type="pct"/>
        <w:jc w:val="center"/>
        <w:tblLayout w:type="fixed"/>
        <w:tblLook w:val="0000"/>
      </w:tblPr>
      <w:tblGrid>
        <w:gridCol w:w="2157"/>
        <w:gridCol w:w="1376"/>
        <w:gridCol w:w="5669"/>
      </w:tblGrid>
      <w:tr w:rsidR="00EC0603" w:rsidRPr="00EC0603" w:rsidTr="00EC0603">
        <w:trPr>
          <w:tblHeader/>
          <w:jc w:val="center"/>
        </w:trPr>
        <w:tc>
          <w:tcPr>
            <w:tcW w:w="2187"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 xml:space="preserve">Вид разрешенного использования </w:t>
            </w:r>
            <w:r w:rsidRPr="00EC0603">
              <w:rPr>
                <w:rFonts w:eastAsia="Times New Roman"/>
                <w:b/>
                <w:bCs/>
                <w:sz w:val="20"/>
                <w:szCs w:val="20"/>
                <w:lang w:eastAsia="zh-CN"/>
              </w:rPr>
              <w:br/>
              <w:t xml:space="preserve">земельных участков и объектов </w:t>
            </w:r>
            <w:r w:rsidRPr="00EC0603">
              <w:rPr>
                <w:rFonts w:eastAsia="Times New Roman"/>
                <w:b/>
                <w:bCs/>
                <w:sz w:val="20"/>
                <w:szCs w:val="20"/>
                <w:lang w:eastAsia="zh-CN"/>
              </w:rPr>
              <w:br/>
              <w:t>капитального строительства</w:t>
            </w:r>
          </w:p>
        </w:tc>
        <w:tc>
          <w:tcPr>
            <w:tcW w:w="1394"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ru-RU"/>
              </w:rPr>
              <w:t>Код</w:t>
            </w:r>
          </w:p>
        </w:tc>
        <w:tc>
          <w:tcPr>
            <w:tcW w:w="57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Описание вида разрешенного использования земельного участка</w:t>
            </w:r>
          </w:p>
        </w:tc>
      </w:tr>
      <w:tr w:rsidR="00EC0603" w:rsidRPr="00EC0603" w:rsidTr="00EC0603">
        <w:trPr>
          <w:jc w:val="center"/>
        </w:trPr>
        <w:tc>
          <w:tcPr>
            <w:tcW w:w="218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Культурное развитие</w:t>
            </w:r>
          </w:p>
        </w:tc>
        <w:tc>
          <w:tcPr>
            <w:tcW w:w="1394" w:type="dxa"/>
            <w:tcBorders>
              <w:top w:val="single" w:sz="4" w:space="0" w:color="000000"/>
              <w:left w:val="single" w:sz="4" w:space="0" w:color="000000"/>
              <w:bottom w:val="single" w:sz="4" w:space="0" w:color="000000"/>
            </w:tcBorders>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3.6</w:t>
            </w:r>
          </w:p>
        </w:tc>
        <w:tc>
          <w:tcPr>
            <w:tcW w:w="5754"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w:t>
            </w:r>
            <w:hyperlink r:id="rId238" w:history="1">
              <w:r w:rsidRPr="00EC0603">
                <w:rPr>
                  <w:rFonts w:eastAsia="Times New Roman"/>
                  <w:color w:val="0000FF"/>
                  <w:sz w:val="20"/>
                  <w:szCs w:val="20"/>
                  <w:u w:val="single"/>
                  <w:lang w:eastAsia="ar-SA"/>
                </w:rPr>
                <w:t>кодами 3.6.1</w:t>
              </w:r>
            </w:hyperlink>
            <w:r w:rsidRPr="00EC0603">
              <w:rPr>
                <w:rFonts w:eastAsia="Times New Roman"/>
                <w:sz w:val="20"/>
                <w:szCs w:val="20"/>
                <w:lang w:eastAsia="ar-SA"/>
              </w:rPr>
              <w:t xml:space="preserve"> - </w:t>
            </w:r>
            <w:hyperlink r:id="rId239" w:history="1">
              <w:r w:rsidRPr="00EC0603">
                <w:rPr>
                  <w:rFonts w:eastAsia="Times New Roman"/>
                  <w:color w:val="0000FF"/>
                  <w:sz w:val="20"/>
                  <w:szCs w:val="20"/>
                  <w:u w:val="single"/>
                  <w:lang w:eastAsia="ar-SA"/>
                </w:rPr>
                <w:t>3.6.3</w:t>
              </w:r>
            </w:hyperlink>
          </w:p>
        </w:tc>
      </w:tr>
      <w:tr w:rsidR="00EC0603" w:rsidRPr="00EC0603" w:rsidTr="00EC0603">
        <w:trPr>
          <w:jc w:val="center"/>
        </w:trPr>
        <w:tc>
          <w:tcPr>
            <w:tcW w:w="218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zh-CN"/>
              </w:rPr>
              <w:t>Магазины</w:t>
            </w:r>
          </w:p>
          <w:p w:rsidR="00EC0603" w:rsidRPr="00EC0603" w:rsidRDefault="00EC0603" w:rsidP="00EC0603">
            <w:pPr>
              <w:jc w:val="both"/>
              <w:rPr>
                <w:rFonts w:eastAsia="Times New Roman"/>
                <w:sz w:val="20"/>
                <w:szCs w:val="20"/>
                <w:lang w:eastAsia="zh-CN"/>
              </w:rPr>
            </w:pPr>
          </w:p>
        </w:tc>
        <w:tc>
          <w:tcPr>
            <w:tcW w:w="1394" w:type="dxa"/>
            <w:tcBorders>
              <w:top w:val="single" w:sz="4" w:space="0" w:color="000000"/>
              <w:left w:val="single" w:sz="4" w:space="0" w:color="000000"/>
              <w:bottom w:val="single" w:sz="4" w:space="0" w:color="000000"/>
            </w:tcBorders>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4.4</w:t>
            </w:r>
          </w:p>
        </w:tc>
        <w:tc>
          <w:tcPr>
            <w:tcW w:w="5754"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EC0603" w:rsidRPr="00EC0603" w:rsidTr="00EC0603">
        <w:trPr>
          <w:jc w:val="center"/>
        </w:trPr>
        <w:tc>
          <w:tcPr>
            <w:tcW w:w="218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ru-RU"/>
              </w:rPr>
              <w:t>Здравоохранение</w:t>
            </w:r>
          </w:p>
          <w:p w:rsidR="00EC0603" w:rsidRPr="00EC0603" w:rsidRDefault="00EC0603" w:rsidP="00EC0603">
            <w:pPr>
              <w:jc w:val="both"/>
              <w:rPr>
                <w:rFonts w:eastAsia="Times New Roman"/>
                <w:sz w:val="20"/>
                <w:szCs w:val="20"/>
                <w:lang w:eastAsia="zh-CN"/>
              </w:rPr>
            </w:pPr>
          </w:p>
        </w:tc>
        <w:tc>
          <w:tcPr>
            <w:tcW w:w="1394" w:type="dxa"/>
            <w:tcBorders>
              <w:top w:val="single" w:sz="4" w:space="0" w:color="000000"/>
              <w:left w:val="single" w:sz="4" w:space="0" w:color="000000"/>
              <w:bottom w:val="single" w:sz="4" w:space="0" w:color="000000"/>
            </w:tcBorders>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3.4</w:t>
            </w:r>
          </w:p>
        </w:tc>
        <w:tc>
          <w:tcPr>
            <w:tcW w:w="5754"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w:t>
            </w:r>
            <w:hyperlink r:id="rId240" w:history="1">
              <w:r w:rsidRPr="00EC0603">
                <w:rPr>
                  <w:rFonts w:eastAsia="Times New Roman"/>
                  <w:color w:val="0000FF"/>
                  <w:sz w:val="20"/>
                  <w:szCs w:val="20"/>
                  <w:u w:val="single"/>
                  <w:lang w:eastAsia="ar-SA"/>
                </w:rPr>
                <w:t>кодами 3.4.1</w:t>
              </w:r>
            </w:hyperlink>
            <w:r w:rsidRPr="00EC0603">
              <w:rPr>
                <w:rFonts w:eastAsia="Times New Roman"/>
                <w:sz w:val="20"/>
                <w:szCs w:val="20"/>
                <w:lang w:eastAsia="ar-SA"/>
              </w:rPr>
              <w:t xml:space="preserve"> - </w:t>
            </w:r>
            <w:hyperlink r:id="rId241" w:history="1">
              <w:r w:rsidRPr="00EC0603">
                <w:rPr>
                  <w:rFonts w:eastAsia="Times New Roman"/>
                  <w:color w:val="0000FF"/>
                  <w:sz w:val="20"/>
                  <w:szCs w:val="20"/>
                  <w:u w:val="single"/>
                  <w:lang w:eastAsia="ar-SA"/>
                </w:rPr>
                <w:t>3.4.2</w:t>
              </w:r>
            </w:hyperlink>
          </w:p>
        </w:tc>
      </w:tr>
      <w:tr w:rsidR="00EC0603" w:rsidRPr="00EC0603" w:rsidTr="00EC0603">
        <w:trPr>
          <w:jc w:val="center"/>
        </w:trPr>
        <w:tc>
          <w:tcPr>
            <w:tcW w:w="218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Обслуживание автотранспорта</w:t>
            </w:r>
          </w:p>
          <w:p w:rsidR="00EC0603" w:rsidRPr="00EC0603" w:rsidRDefault="00EC0603" w:rsidP="00EC0603">
            <w:pPr>
              <w:jc w:val="both"/>
              <w:rPr>
                <w:rFonts w:eastAsia="Times New Roman"/>
                <w:sz w:val="20"/>
                <w:szCs w:val="20"/>
                <w:lang w:eastAsia="ru-RU"/>
              </w:rPr>
            </w:pPr>
          </w:p>
        </w:tc>
        <w:tc>
          <w:tcPr>
            <w:tcW w:w="1394" w:type="dxa"/>
            <w:tcBorders>
              <w:top w:val="single" w:sz="4" w:space="0" w:color="000000"/>
              <w:left w:val="single" w:sz="4" w:space="0" w:color="000000"/>
              <w:bottom w:val="single" w:sz="4" w:space="0" w:color="000000"/>
            </w:tcBorders>
            <w:vAlign w:val="center"/>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4.9</w:t>
            </w:r>
          </w:p>
        </w:tc>
        <w:tc>
          <w:tcPr>
            <w:tcW w:w="5754"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jc w:val="both"/>
              <w:rPr>
                <w:rFonts w:eastAsia="Times New Roman"/>
                <w:sz w:val="20"/>
                <w:szCs w:val="20"/>
                <w:lang w:eastAsia="ar-SA"/>
              </w:rPr>
            </w:pPr>
            <w:r w:rsidRPr="00EC0603">
              <w:rPr>
                <w:rFonts w:eastAsia="Times New Roman"/>
                <w:sz w:val="20"/>
                <w:szCs w:val="20"/>
                <w:lang w:eastAsia="ar-SA"/>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242" w:history="1">
              <w:r w:rsidRPr="00EC0603">
                <w:rPr>
                  <w:rFonts w:eastAsia="Times New Roman"/>
                  <w:color w:val="0000FF"/>
                  <w:sz w:val="20"/>
                  <w:szCs w:val="20"/>
                  <w:u w:val="single"/>
                  <w:lang w:eastAsia="ar-SA"/>
                </w:rPr>
                <w:t>кодами 3.0</w:t>
              </w:r>
            </w:hyperlink>
            <w:r w:rsidRPr="00EC0603">
              <w:rPr>
                <w:rFonts w:eastAsia="Times New Roman"/>
                <w:sz w:val="20"/>
                <w:szCs w:val="20"/>
                <w:lang w:eastAsia="ar-SA"/>
              </w:rPr>
              <w:t xml:space="preserve">, </w:t>
            </w:r>
            <w:hyperlink r:id="rId243" w:history="1">
              <w:r w:rsidRPr="00EC0603">
                <w:rPr>
                  <w:rFonts w:eastAsia="Times New Roman"/>
                  <w:color w:val="0000FF"/>
                  <w:sz w:val="20"/>
                  <w:szCs w:val="20"/>
                  <w:u w:val="single"/>
                  <w:lang w:eastAsia="ar-SA"/>
                </w:rPr>
                <w:t>4.0</w:t>
              </w:r>
            </w:hyperlink>
            <w:r w:rsidRPr="00EC0603">
              <w:rPr>
                <w:rFonts w:eastAsia="Times New Roman"/>
                <w:sz w:val="20"/>
                <w:szCs w:val="20"/>
                <w:lang w:eastAsia="ar-SA"/>
              </w:rPr>
              <w:t>, а также для стоянки и хранения транспортных средств общего пользования, в том числе в депо</w:t>
            </w:r>
          </w:p>
        </w:tc>
      </w:tr>
    </w:tbl>
    <w:p w:rsidR="00EC0603" w:rsidRPr="00EC0603" w:rsidRDefault="00EC0603" w:rsidP="00EC0603">
      <w:pPr>
        <w:widowControl w:val="0"/>
        <w:suppressAutoHyphens/>
        <w:autoSpaceDE w:val="0"/>
        <w:jc w:val="both"/>
        <w:rPr>
          <w:rFonts w:eastAsia="Times New Roman"/>
          <w:b/>
          <w:sz w:val="20"/>
          <w:szCs w:val="20"/>
          <w:lang w:eastAsia="ar-SA"/>
        </w:rPr>
      </w:pPr>
    </w:p>
    <w:p w:rsidR="00EC0603" w:rsidRPr="00EC0603" w:rsidRDefault="00EC0603" w:rsidP="00EC0603">
      <w:pPr>
        <w:widowControl w:val="0"/>
        <w:suppressAutoHyphens/>
        <w:autoSpaceDE w:val="0"/>
        <w:jc w:val="both"/>
        <w:rPr>
          <w:rFonts w:eastAsia="Times New Roman"/>
          <w:b/>
          <w:sz w:val="20"/>
          <w:szCs w:val="20"/>
          <w:lang w:eastAsia="ar-SA"/>
        </w:rPr>
      </w:pPr>
      <w:r w:rsidRPr="00EC0603">
        <w:rPr>
          <w:rFonts w:eastAsia="Times New Roman"/>
          <w:b/>
          <w:sz w:val="20"/>
          <w:szCs w:val="20"/>
          <w:lang w:eastAsia="ar-SA"/>
        </w:rPr>
        <w:t>Вспомогательные виды разрешенного использования:</w:t>
      </w:r>
    </w:p>
    <w:p w:rsidR="00EC0603" w:rsidRPr="00EC0603" w:rsidRDefault="00EC0603" w:rsidP="00EC0603">
      <w:pPr>
        <w:widowControl w:val="0"/>
        <w:tabs>
          <w:tab w:val="left" w:pos="900"/>
        </w:tabs>
        <w:suppressAutoHyphens/>
        <w:autoSpaceDE w:val="0"/>
        <w:jc w:val="both"/>
        <w:rPr>
          <w:rFonts w:eastAsia="Arial"/>
          <w:b/>
          <w:sz w:val="20"/>
          <w:szCs w:val="20"/>
          <w:lang w:eastAsia="ar-SA"/>
        </w:rPr>
      </w:pPr>
    </w:p>
    <w:tbl>
      <w:tblPr>
        <w:tblW w:w="4814" w:type="pct"/>
        <w:jc w:val="center"/>
        <w:tblLayout w:type="fixed"/>
        <w:tblLook w:val="0000"/>
      </w:tblPr>
      <w:tblGrid>
        <w:gridCol w:w="1952"/>
        <w:gridCol w:w="1863"/>
        <w:gridCol w:w="5672"/>
      </w:tblGrid>
      <w:tr w:rsidR="00EC0603" w:rsidRPr="00EC0603" w:rsidTr="00EC0603">
        <w:trPr>
          <w:tblHeader/>
          <w:jc w:val="center"/>
        </w:trPr>
        <w:tc>
          <w:tcPr>
            <w:tcW w:w="1951"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 xml:space="preserve">Вид разрешенного использования </w:t>
            </w:r>
            <w:r w:rsidRPr="00EC0603">
              <w:rPr>
                <w:rFonts w:eastAsia="Times New Roman"/>
                <w:b/>
                <w:bCs/>
                <w:sz w:val="20"/>
                <w:szCs w:val="20"/>
                <w:lang w:eastAsia="zh-CN"/>
              </w:rPr>
              <w:br/>
              <w:t xml:space="preserve">земельных участков и объектов </w:t>
            </w:r>
            <w:r w:rsidRPr="00EC0603">
              <w:rPr>
                <w:rFonts w:eastAsia="Times New Roman"/>
                <w:b/>
                <w:bCs/>
                <w:sz w:val="20"/>
                <w:szCs w:val="20"/>
                <w:lang w:eastAsia="zh-CN"/>
              </w:rPr>
              <w:br/>
              <w:t>капитального строительства</w:t>
            </w:r>
          </w:p>
        </w:tc>
        <w:tc>
          <w:tcPr>
            <w:tcW w:w="1863"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ru-RU"/>
              </w:rPr>
              <w:t>Код</w:t>
            </w:r>
          </w:p>
        </w:tc>
        <w:tc>
          <w:tcPr>
            <w:tcW w:w="56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Описание вида разрешенного использования земельного участка</w:t>
            </w:r>
          </w:p>
        </w:tc>
      </w:tr>
      <w:tr w:rsidR="00EC0603" w:rsidRPr="00EC0603" w:rsidTr="00EC0603">
        <w:trPr>
          <w:jc w:val="center"/>
        </w:trPr>
        <w:tc>
          <w:tcPr>
            <w:tcW w:w="195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Коммунальное обслуживание</w:t>
            </w:r>
            <w:r w:rsidRPr="00EC0603">
              <w:rPr>
                <w:rFonts w:eastAsia="Times New Roman"/>
                <w:sz w:val="20"/>
                <w:szCs w:val="20"/>
                <w:lang w:eastAsia="ru-RU"/>
              </w:rPr>
              <w:t xml:space="preserve"> </w:t>
            </w:r>
          </w:p>
        </w:tc>
        <w:tc>
          <w:tcPr>
            <w:tcW w:w="1863" w:type="dxa"/>
            <w:tcBorders>
              <w:top w:val="single" w:sz="4" w:space="0" w:color="000000"/>
              <w:left w:val="single" w:sz="4" w:space="0" w:color="000000"/>
              <w:bottom w:val="single" w:sz="4" w:space="0" w:color="000000"/>
            </w:tcBorders>
            <w:vAlign w:val="center"/>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3.1</w:t>
            </w:r>
          </w:p>
        </w:tc>
        <w:tc>
          <w:tcPr>
            <w:tcW w:w="567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244" w:history="1">
              <w:r w:rsidRPr="00EC0603">
                <w:rPr>
                  <w:rFonts w:eastAsia="Times New Roman"/>
                  <w:color w:val="0000FF"/>
                  <w:sz w:val="20"/>
                  <w:szCs w:val="20"/>
                  <w:u w:val="single"/>
                  <w:lang w:eastAsia="ar-SA"/>
                </w:rPr>
                <w:t>кодами 3.1.1</w:t>
              </w:r>
            </w:hyperlink>
            <w:r w:rsidRPr="00EC0603">
              <w:rPr>
                <w:rFonts w:eastAsia="Times New Roman"/>
                <w:sz w:val="20"/>
                <w:szCs w:val="20"/>
                <w:lang w:eastAsia="ar-SA"/>
              </w:rPr>
              <w:t xml:space="preserve"> - </w:t>
            </w:r>
            <w:hyperlink r:id="rId245" w:history="1">
              <w:r w:rsidRPr="00EC0603">
                <w:rPr>
                  <w:rFonts w:eastAsia="Times New Roman"/>
                  <w:color w:val="0000FF"/>
                  <w:sz w:val="20"/>
                  <w:szCs w:val="20"/>
                  <w:u w:val="single"/>
                  <w:lang w:eastAsia="ar-SA"/>
                </w:rPr>
                <w:t>3.1.2</w:t>
              </w:r>
            </w:hyperlink>
          </w:p>
        </w:tc>
      </w:tr>
    </w:tbl>
    <w:p w:rsidR="00EC0603" w:rsidRPr="00EC0603" w:rsidRDefault="00EC0603" w:rsidP="00EC0603">
      <w:pPr>
        <w:widowControl w:val="0"/>
        <w:suppressAutoHyphens/>
        <w:autoSpaceDE w:val="0"/>
        <w:jc w:val="both"/>
        <w:rPr>
          <w:rFonts w:eastAsia="Times New Roman"/>
          <w:b/>
          <w:sz w:val="20"/>
          <w:szCs w:val="20"/>
          <w:lang w:eastAsia="ar-SA"/>
        </w:rPr>
      </w:pPr>
    </w:p>
    <w:p w:rsidR="00EC0603" w:rsidRPr="00EC0603" w:rsidRDefault="00EC0603" w:rsidP="00EC0603">
      <w:pPr>
        <w:autoSpaceDE w:val="0"/>
        <w:autoSpaceDN w:val="0"/>
        <w:adjustRightInd w:val="0"/>
        <w:jc w:val="both"/>
        <w:rPr>
          <w:rFonts w:eastAsia="Times New Roman"/>
          <w:sz w:val="20"/>
          <w:szCs w:val="20"/>
          <w:lang w:eastAsia="ar-SA"/>
        </w:rPr>
      </w:pPr>
      <w:hyperlink r:id="rId246" w:history="1">
        <w:r w:rsidRPr="00EC0603">
          <w:rPr>
            <w:rFonts w:eastAsia="Times New Roman"/>
            <w:b/>
            <w:bCs/>
            <w:sz w:val="20"/>
            <w:szCs w:val="20"/>
            <w:lang w:eastAsia="ru-RU"/>
          </w:rPr>
          <w:t>Предельные</w:t>
        </w:r>
      </w:hyperlink>
      <w:r w:rsidRPr="00EC0603">
        <w:rPr>
          <w:rFonts w:eastAsia="Times New Roman"/>
          <w:b/>
          <w:bCs/>
          <w:sz w:val="20"/>
          <w:szCs w:val="20"/>
          <w:lang w:eastAsia="ru-RU"/>
        </w:rPr>
        <w:t xml:space="preserve">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sidRPr="00EC0603">
        <w:rPr>
          <w:rFonts w:eastAsia="Times New Roman"/>
          <w:b/>
          <w:sz w:val="20"/>
          <w:szCs w:val="20"/>
          <w:lang w:eastAsia="ar-SA"/>
        </w:rPr>
        <w:t>:</w:t>
      </w:r>
    </w:p>
    <w:tbl>
      <w:tblPr>
        <w:tblW w:w="9930" w:type="dxa"/>
        <w:jc w:val="center"/>
        <w:tblLayout w:type="fixed"/>
        <w:tblLook w:val="04A0"/>
      </w:tblPr>
      <w:tblGrid>
        <w:gridCol w:w="711"/>
        <w:gridCol w:w="5390"/>
        <w:gridCol w:w="3829"/>
      </w:tblGrid>
      <w:tr w:rsidR="00EC0603" w:rsidRPr="00EC0603" w:rsidTr="00EC0603">
        <w:trPr>
          <w:tblHeade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Предельные размеры и параметры</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Значения предельных размеров и параметров</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Минимальная площадь земельных участков</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 xml:space="preserve">не подлежит установлению </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jc w:val="both"/>
              <w:rPr>
                <w:bCs/>
                <w:sz w:val="20"/>
                <w:szCs w:val="20"/>
                <w:lang w:eastAsia="zh-CN"/>
              </w:rPr>
            </w:pPr>
            <w:r w:rsidRPr="00EC0603">
              <w:rPr>
                <w:bCs/>
                <w:sz w:val="20"/>
                <w:szCs w:val="20"/>
                <w:lang w:eastAsia="zh-CN"/>
              </w:rPr>
              <w:t>1.1.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С видом использования «Спорт»</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50 м2</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jc w:val="both"/>
              <w:rPr>
                <w:bCs/>
                <w:sz w:val="20"/>
                <w:szCs w:val="20"/>
                <w:lang w:eastAsia="zh-CN"/>
              </w:rPr>
            </w:pPr>
            <w:r w:rsidRPr="00EC0603">
              <w:rPr>
                <w:bCs/>
                <w:sz w:val="20"/>
                <w:szCs w:val="20"/>
                <w:lang w:eastAsia="zh-CN"/>
              </w:rPr>
              <w:t>1.2.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С остальными видами использования</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не подлежит установлению</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Максимальная площадь земельных участков</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jc w:val="both"/>
              <w:rPr>
                <w:bCs/>
                <w:sz w:val="20"/>
                <w:szCs w:val="20"/>
                <w:lang w:eastAsia="zh-CN"/>
              </w:rPr>
            </w:pPr>
            <w:r w:rsidRPr="00EC0603">
              <w:rPr>
                <w:bCs/>
                <w:sz w:val="20"/>
                <w:szCs w:val="20"/>
                <w:lang w:eastAsia="zh-CN"/>
              </w:rPr>
              <w:t>2.1.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С видами использования «Спорт»</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20 000 м2</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jc w:val="both"/>
              <w:rPr>
                <w:bCs/>
                <w:sz w:val="20"/>
                <w:szCs w:val="20"/>
                <w:lang w:eastAsia="zh-CN"/>
              </w:rPr>
            </w:pPr>
            <w:r w:rsidRPr="00EC0603">
              <w:rPr>
                <w:bCs/>
                <w:sz w:val="20"/>
                <w:szCs w:val="20"/>
                <w:lang w:eastAsia="zh-CN"/>
              </w:rPr>
              <w:t>2.2.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С остальными видами использования</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100 000 м2</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3</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0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хозяйственных построек</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1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3.3</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других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4</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Минимальный отступ от красной линии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4.1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0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4.2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других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5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5</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Предельная (максимальная) высота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7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6</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Максимальный процент застройки в границах земельного участка</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6.1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с основным видом разрешенного использования "Коммунальное обслуживание"</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100 %</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6.2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с другими видами разрешенного использования</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80 %</w:t>
            </w:r>
          </w:p>
        </w:tc>
      </w:tr>
    </w:tbl>
    <w:p w:rsidR="00EC0603" w:rsidRPr="00EC0603" w:rsidRDefault="00EC0603" w:rsidP="00EC0603">
      <w:pPr>
        <w:tabs>
          <w:tab w:val="left" w:pos="900"/>
        </w:tabs>
        <w:suppressAutoHyphens/>
        <w:autoSpaceDE w:val="0"/>
        <w:ind w:firstLine="709"/>
        <w:jc w:val="both"/>
        <w:rPr>
          <w:rFonts w:eastAsia="Arial"/>
          <w:b/>
          <w:sz w:val="20"/>
          <w:szCs w:val="20"/>
          <w:lang w:eastAsia="ar-SA"/>
        </w:rPr>
      </w:pP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r w:rsidRPr="00EC0603">
        <w:rPr>
          <w:rFonts w:eastAsia="Arial"/>
          <w:b/>
          <w:sz w:val="20"/>
          <w:szCs w:val="20"/>
          <w:lang w:eastAsia="ar-SA"/>
        </w:rPr>
        <w:t>Р.2. ЗОНА РАЗМЕЩЕНИЯ ОБЪЕКТОВ САНАТОРНО-КУРОРТНОГО ЛЕЧЕНИЯ, ОТДЫХА И ТУРИЗМА</w:t>
      </w: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r w:rsidRPr="00EC0603">
        <w:rPr>
          <w:rFonts w:eastAsia="Arial"/>
          <w:b/>
          <w:sz w:val="20"/>
          <w:szCs w:val="20"/>
          <w:lang w:eastAsia="ar-SA"/>
        </w:rPr>
        <w:t>Основные виды разрешенного использования:</w:t>
      </w: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p>
    <w:tbl>
      <w:tblPr>
        <w:tblW w:w="4795" w:type="pct"/>
        <w:jc w:val="center"/>
        <w:tblInd w:w="-1200" w:type="dxa"/>
        <w:tblLayout w:type="fixed"/>
        <w:tblLook w:val="0000"/>
      </w:tblPr>
      <w:tblGrid>
        <w:gridCol w:w="1953"/>
        <w:gridCol w:w="1581"/>
        <w:gridCol w:w="5916"/>
      </w:tblGrid>
      <w:tr w:rsidR="00EC0603" w:rsidRPr="00EC0603" w:rsidTr="00EC0603">
        <w:trPr>
          <w:tblHeader/>
          <w:jc w:val="center"/>
        </w:trPr>
        <w:tc>
          <w:tcPr>
            <w:tcW w:w="1952"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 xml:space="preserve">Вид разрешенного использования </w:t>
            </w:r>
            <w:r w:rsidRPr="00EC0603">
              <w:rPr>
                <w:rFonts w:eastAsia="Times New Roman"/>
                <w:b/>
                <w:bCs/>
                <w:sz w:val="20"/>
                <w:szCs w:val="20"/>
                <w:lang w:eastAsia="zh-CN"/>
              </w:rPr>
              <w:br/>
              <w:t xml:space="preserve">земельных участков и объектов </w:t>
            </w:r>
            <w:r w:rsidRPr="00EC0603">
              <w:rPr>
                <w:rFonts w:eastAsia="Times New Roman"/>
                <w:b/>
                <w:bCs/>
                <w:sz w:val="20"/>
                <w:szCs w:val="20"/>
                <w:lang w:eastAsia="zh-CN"/>
              </w:rPr>
              <w:br/>
              <w:t>капитального строительства</w:t>
            </w:r>
          </w:p>
        </w:tc>
        <w:tc>
          <w:tcPr>
            <w:tcW w:w="1581"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ru-RU"/>
              </w:rPr>
              <w:t>Код</w:t>
            </w:r>
          </w:p>
        </w:tc>
        <w:tc>
          <w:tcPr>
            <w:tcW w:w="59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Описание вида разрешенного использования земельного участка</w:t>
            </w:r>
          </w:p>
        </w:tc>
      </w:tr>
      <w:tr w:rsidR="00EC0603" w:rsidRPr="00EC0603" w:rsidTr="00EC0603">
        <w:trPr>
          <w:jc w:val="center"/>
        </w:trPr>
        <w:tc>
          <w:tcPr>
            <w:tcW w:w="195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Спорт</w:t>
            </w:r>
          </w:p>
          <w:p w:rsidR="00EC0603" w:rsidRPr="00EC0603" w:rsidRDefault="00EC0603" w:rsidP="00EC0603">
            <w:pPr>
              <w:jc w:val="both"/>
              <w:rPr>
                <w:rFonts w:eastAsia="Times New Roman"/>
                <w:sz w:val="20"/>
                <w:szCs w:val="20"/>
                <w:lang w:eastAsia="ru-RU"/>
              </w:rPr>
            </w:pPr>
          </w:p>
        </w:tc>
        <w:tc>
          <w:tcPr>
            <w:tcW w:w="1581" w:type="dxa"/>
            <w:tcBorders>
              <w:top w:val="single" w:sz="4" w:space="0" w:color="000000"/>
              <w:left w:val="single" w:sz="4" w:space="0" w:color="000000"/>
              <w:bottom w:val="single" w:sz="4" w:space="0" w:color="000000"/>
            </w:tcBorders>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5.1</w:t>
            </w:r>
          </w:p>
        </w:tc>
        <w:tc>
          <w:tcPr>
            <w:tcW w:w="591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w:t>
            </w:r>
            <w:hyperlink r:id="rId247" w:history="1">
              <w:r w:rsidRPr="00EC0603">
                <w:rPr>
                  <w:rFonts w:eastAsia="Times New Roman"/>
                  <w:color w:val="0000FF"/>
                  <w:sz w:val="20"/>
                  <w:szCs w:val="20"/>
                  <w:u w:val="single"/>
                  <w:lang w:eastAsia="ar-SA"/>
                </w:rPr>
                <w:t>кодами 5.1.1</w:t>
              </w:r>
            </w:hyperlink>
            <w:r w:rsidRPr="00EC0603">
              <w:rPr>
                <w:rFonts w:eastAsia="Times New Roman"/>
                <w:sz w:val="20"/>
                <w:szCs w:val="20"/>
                <w:lang w:eastAsia="ar-SA"/>
              </w:rPr>
              <w:t xml:space="preserve"> - </w:t>
            </w:r>
            <w:hyperlink r:id="rId248" w:history="1">
              <w:r w:rsidRPr="00EC0603">
                <w:rPr>
                  <w:rFonts w:eastAsia="Times New Roman"/>
                  <w:color w:val="0000FF"/>
                  <w:sz w:val="20"/>
                  <w:szCs w:val="20"/>
                  <w:u w:val="single"/>
                  <w:lang w:eastAsia="ar-SA"/>
                </w:rPr>
                <w:t>5.1.7</w:t>
              </w:r>
            </w:hyperlink>
          </w:p>
          <w:p w:rsidR="00EC0603" w:rsidRPr="00EC0603" w:rsidRDefault="00EC0603" w:rsidP="00EC0603">
            <w:pPr>
              <w:jc w:val="both"/>
              <w:rPr>
                <w:rFonts w:eastAsia="Times New Roman"/>
                <w:sz w:val="20"/>
                <w:szCs w:val="20"/>
                <w:lang w:eastAsia="zh-CN"/>
              </w:rPr>
            </w:pPr>
          </w:p>
        </w:tc>
      </w:tr>
      <w:tr w:rsidR="00EC0603" w:rsidRPr="00EC0603" w:rsidTr="00EC0603">
        <w:trPr>
          <w:jc w:val="center"/>
        </w:trPr>
        <w:tc>
          <w:tcPr>
            <w:tcW w:w="195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zh-CN"/>
              </w:rPr>
              <w:t>Природно-познавательный туризм</w:t>
            </w:r>
          </w:p>
        </w:tc>
        <w:tc>
          <w:tcPr>
            <w:tcW w:w="158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5.2</w:t>
            </w:r>
          </w:p>
        </w:tc>
        <w:tc>
          <w:tcPr>
            <w:tcW w:w="591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осуществление необходимых природоохранных и природовосстановительных мероприятий</w:t>
            </w:r>
          </w:p>
        </w:tc>
      </w:tr>
      <w:tr w:rsidR="00EC0603" w:rsidRPr="00EC0603" w:rsidTr="00EC0603">
        <w:trPr>
          <w:jc w:val="center"/>
        </w:trPr>
        <w:tc>
          <w:tcPr>
            <w:tcW w:w="195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Туристическое обслуживание</w:t>
            </w:r>
          </w:p>
        </w:tc>
        <w:tc>
          <w:tcPr>
            <w:tcW w:w="158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5.2.1.</w:t>
            </w:r>
          </w:p>
        </w:tc>
        <w:tc>
          <w:tcPr>
            <w:tcW w:w="591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детских лагерей</w:t>
            </w:r>
          </w:p>
        </w:tc>
      </w:tr>
      <w:tr w:rsidR="00EC0603" w:rsidRPr="00EC0603" w:rsidTr="00EC0603">
        <w:trPr>
          <w:jc w:val="center"/>
        </w:trPr>
        <w:tc>
          <w:tcPr>
            <w:tcW w:w="195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Охота и рыбалка</w:t>
            </w:r>
          </w:p>
        </w:tc>
        <w:tc>
          <w:tcPr>
            <w:tcW w:w="158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5.3</w:t>
            </w:r>
          </w:p>
        </w:tc>
        <w:tc>
          <w:tcPr>
            <w:tcW w:w="591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r>
      <w:tr w:rsidR="00EC0603" w:rsidRPr="00EC0603" w:rsidTr="00EC0603">
        <w:trPr>
          <w:jc w:val="center"/>
        </w:trPr>
        <w:tc>
          <w:tcPr>
            <w:tcW w:w="195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Причалы для маломерных судов</w:t>
            </w:r>
          </w:p>
        </w:tc>
        <w:tc>
          <w:tcPr>
            <w:tcW w:w="158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5.4</w:t>
            </w:r>
          </w:p>
        </w:tc>
        <w:tc>
          <w:tcPr>
            <w:tcW w:w="591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сооружений, предназначенных для причаливания, хранения и обслуживания яхт, катеров, лодок и других маломерных судов</w:t>
            </w:r>
          </w:p>
        </w:tc>
      </w:tr>
      <w:tr w:rsidR="00EC0603" w:rsidRPr="00EC0603" w:rsidTr="00EC0603">
        <w:trPr>
          <w:jc w:val="center"/>
        </w:trPr>
        <w:tc>
          <w:tcPr>
            <w:tcW w:w="195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Поля для гольфа или конных прогулок</w:t>
            </w:r>
          </w:p>
        </w:tc>
        <w:tc>
          <w:tcPr>
            <w:tcW w:w="158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5.5</w:t>
            </w:r>
          </w:p>
        </w:tc>
        <w:tc>
          <w:tcPr>
            <w:tcW w:w="591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конноспортивных манежей, не предусматривающих устройство трибун</w:t>
            </w:r>
          </w:p>
        </w:tc>
      </w:tr>
      <w:tr w:rsidR="00EC0603" w:rsidRPr="00EC0603" w:rsidTr="00EC0603">
        <w:trPr>
          <w:jc w:val="center"/>
        </w:trPr>
        <w:tc>
          <w:tcPr>
            <w:tcW w:w="195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Санаторная деятельность</w:t>
            </w:r>
          </w:p>
        </w:tc>
        <w:tc>
          <w:tcPr>
            <w:tcW w:w="158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9.2.1</w:t>
            </w:r>
          </w:p>
        </w:tc>
        <w:tc>
          <w:tcPr>
            <w:tcW w:w="591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обустройство лечебно-оздоровительных местностей (пляжи, бюветы, места добычи целебной грязи);</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лечебно-оздоровительных лагерей</w:t>
            </w:r>
          </w:p>
        </w:tc>
      </w:tr>
      <w:tr w:rsidR="00EC0603" w:rsidRPr="00EC0603" w:rsidTr="00EC0603">
        <w:trPr>
          <w:jc w:val="center"/>
        </w:trPr>
        <w:tc>
          <w:tcPr>
            <w:tcW w:w="195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zh-CN"/>
              </w:rPr>
              <w:t>Связь</w:t>
            </w:r>
          </w:p>
        </w:tc>
        <w:tc>
          <w:tcPr>
            <w:tcW w:w="1581" w:type="dxa"/>
            <w:tcBorders>
              <w:top w:val="single" w:sz="4" w:space="0" w:color="000000"/>
              <w:left w:val="single" w:sz="4" w:space="0" w:color="000000"/>
              <w:bottom w:val="single" w:sz="4" w:space="0" w:color="000000"/>
            </w:tcBorders>
            <w:vAlign w:val="center"/>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6.8</w:t>
            </w:r>
          </w:p>
        </w:tc>
        <w:tc>
          <w:tcPr>
            <w:tcW w:w="591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r:id="rId249" w:history="1">
              <w:r w:rsidRPr="00EC0603">
                <w:rPr>
                  <w:rFonts w:eastAsia="Times New Roman"/>
                  <w:color w:val="0000FF"/>
                  <w:sz w:val="20"/>
                  <w:szCs w:val="20"/>
                  <w:u w:val="single"/>
                  <w:lang w:eastAsia="ar-SA"/>
                </w:rPr>
                <w:t>кодами 3.1.1</w:t>
              </w:r>
            </w:hyperlink>
            <w:r w:rsidRPr="00EC0603">
              <w:rPr>
                <w:rFonts w:eastAsia="Times New Roman"/>
                <w:sz w:val="20"/>
                <w:szCs w:val="20"/>
                <w:lang w:eastAsia="ar-SA"/>
              </w:rPr>
              <w:t xml:space="preserve">, </w:t>
            </w:r>
            <w:hyperlink r:id="rId250" w:history="1">
              <w:r w:rsidRPr="00EC0603">
                <w:rPr>
                  <w:rFonts w:eastAsia="Times New Roman"/>
                  <w:color w:val="0000FF"/>
                  <w:sz w:val="20"/>
                  <w:szCs w:val="20"/>
                  <w:u w:val="single"/>
                  <w:lang w:eastAsia="ar-SA"/>
                </w:rPr>
                <w:t>3.2.3</w:t>
              </w:r>
            </w:hyperlink>
          </w:p>
        </w:tc>
      </w:tr>
      <w:tr w:rsidR="00EC0603" w:rsidRPr="00EC0603" w:rsidTr="00EC0603">
        <w:trPr>
          <w:jc w:val="center"/>
        </w:trPr>
        <w:tc>
          <w:tcPr>
            <w:tcW w:w="195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Предоставление коммунальных услуг</w:t>
            </w:r>
            <w:r w:rsidRPr="00EC0603">
              <w:rPr>
                <w:rFonts w:eastAsia="Times New Roman"/>
                <w:sz w:val="20"/>
                <w:szCs w:val="20"/>
                <w:lang w:eastAsia="zh-CN"/>
              </w:rPr>
              <w:t xml:space="preserve"> </w:t>
            </w:r>
          </w:p>
        </w:tc>
        <w:tc>
          <w:tcPr>
            <w:tcW w:w="158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3.1.1</w:t>
            </w:r>
          </w:p>
        </w:tc>
        <w:tc>
          <w:tcPr>
            <w:tcW w:w="591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EC0603" w:rsidRPr="00EC0603" w:rsidTr="00EC0603">
        <w:trPr>
          <w:jc w:val="center"/>
        </w:trPr>
        <w:tc>
          <w:tcPr>
            <w:tcW w:w="195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 xml:space="preserve">Общее пользование водными объектами </w:t>
            </w:r>
          </w:p>
        </w:tc>
        <w:tc>
          <w:tcPr>
            <w:tcW w:w="1581"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11.1</w:t>
            </w:r>
          </w:p>
        </w:tc>
        <w:tc>
          <w:tcPr>
            <w:tcW w:w="591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left="60" w:right="60"/>
              <w:jc w:val="both"/>
              <w:rPr>
                <w:rFonts w:eastAsia="Times New Roman"/>
                <w:sz w:val="20"/>
                <w:szCs w:val="20"/>
                <w:lang w:eastAsia="ar-SA"/>
              </w:rPr>
            </w:pPr>
            <w:r w:rsidRPr="00EC0603">
              <w:rPr>
                <w:rFonts w:eastAsia="Times New Roman"/>
                <w:sz w:val="20"/>
                <w:szCs w:val="20"/>
                <w:lang w:eastAsia="ar-SA"/>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r>
      <w:tr w:rsidR="00EC0603" w:rsidRPr="00EC0603" w:rsidTr="00EC0603">
        <w:trPr>
          <w:jc w:val="center"/>
        </w:trPr>
        <w:tc>
          <w:tcPr>
            <w:tcW w:w="195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Специальное пользование водными объектами</w:t>
            </w:r>
          </w:p>
        </w:tc>
        <w:tc>
          <w:tcPr>
            <w:tcW w:w="1581"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11.2</w:t>
            </w:r>
          </w:p>
        </w:tc>
        <w:tc>
          <w:tcPr>
            <w:tcW w:w="591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left="60" w:right="60"/>
              <w:jc w:val="both"/>
              <w:rPr>
                <w:rFonts w:eastAsia="Times New Roman"/>
                <w:sz w:val="20"/>
                <w:szCs w:val="20"/>
                <w:lang w:eastAsia="ar-SA"/>
              </w:rPr>
            </w:pPr>
            <w:r w:rsidRPr="00EC0603">
              <w:rPr>
                <w:rFonts w:eastAsia="Times New Roman"/>
                <w:sz w:val="20"/>
                <w:szCs w:val="20"/>
                <w:lang w:eastAsia="ar-SA"/>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p w:rsidR="00EC0603" w:rsidRPr="00EC0603" w:rsidRDefault="00EC0603" w:rsidP="00EC0603">
            <w:pPr>
              <w:snapToGrid w:val="0"/>
              <w:jc w:val="both"/>
              <w:rPr>
                <w:rFonts w:eastAsia="Times New Roman"/>
                <w:sz w:val="20"/>
                <w:szCs w:val="20"/>
                <w:lang w:eastAsia="zh-CN"/>
              </w:rPr>
            </w:pPr>
          </w:p>
        </w:tc>
      </w:tr>
    </w:tbl>
    <w:p w:rsidR="00EC0603" w:rsidRPr="00EC0603" w:rsidRDefault="00EC0603" w:rsidP="00EC0603">
      <w:pPr>
        <w:widowControl w:val="0"/>
        <w:tabs>
          <w:tab w:val="left" w:pos="900"/>
        </w:tabs>
        <w:suppressAutoHyphens/>
        <w:autoSpaceDE w:val="0"/>
        <w:jc w:val="both"/>
        <w:rPr>
          <w:rFonts w:eastAsia="Arial"/>
          <w:sz w:val="20"/>
          <w:szCs w:val="20"/>
          <w:lang w:eastAsia="ar-SA"/>
        </w:rPr>
      </w:pPr>
    </w:p>
    <w:p w:rsidR="00EC0603" w:rsidRPr="00EC0603" w:rsidRDefault="00EC0603" w:rsidP="00EC0603">
      <w:pPr>
        <w:widowControl w:val="0"/>
        <w:tabs>
          <w:tab w:val="left" w:pos="900"/>
        </w:tabs>
        <w:suppressAutoHyphens/>
        <w:autoSpaceDE w:val="0"/>
        <w:jc w:val="both"/>
        <w:rPr>
          <w:rFonts w:eastAsia="Arial"/>
          <w:b/>
          <w:sz w:val="20"/>
          <w:szCs w:val="20"/>
          <w:lang w:eastAsia="ar-SA"/>
        </w:rPr>
      </w:pPr>
      <w:r w:rsidRPr="00EC0603">
        <w:rPr>
          <w:rFonts w:eastAsia="Arial"/>
          <w:b/>
          <w:sz w:val="20"/>
          <w:szCs w:val="20"/>
          <w:lang w:eastAsia="ar-SA"/>
        </w:rPr>
        <w:t>Условно разрешенные виды использования:</w:t>
      </w:r>
    </w:p>
    <w:p w:rsidR="00EC0603" w:rsidRPr="00EC0603" w:rsidRDefault="00EC0603" w:rsidP="00EC0603">
      <w:pPr>
        <w:widowControl w:val="0"/>
        <w:tabs>
          <w:tab w:val="left" w:pos="900"/>
        </w:tabs>
        <w:suppressAutoHyphens/>
        <w:autoSpaceDE w:val="0"/>
        <w:jc w:val="both"/>
        <w:rPr>
          <w:rFonts w:eastAsia="Arial"/>
          <w:b/>
          <w:sz w:val="20"/>
          <w:szCs w:val="20"/>
          <w:lang w:eastAsia="ar-SA"/>
        </w:rPr>
      </w:pPr>
    </w:p>
    <w:tbl>
      <w:tblPr>
        <w:tblW w:w="4669" w:type="pct"/>
        <w:jc w:val="center"/>
        <w:tblLayout w:type="fixed"/>
        <w:tblLook w:val="0000"/>
      </w:tblPr>
      <w:tblGrid>
        <w:gridCol w:w="2051"/>
        <w:gridCol w:w="1479"/>
        <w:gridCol w:w="5672"/>
      </w:tblGrid>
      <w:tr w:rsidR="00EC0603" w:rsidRPr="00EC0603" w:rsidTr="00EC0603">
        <w:trPr>
          <w:tblHeader/>
          <w:jc w:val="center"/>
        </w:trPr>
        <w:tc>
          <w:tcPr>
            <w:tcW w:w="2050"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 xml:space="preserve">Вид разрешенного использования </w:t>
            </w:r>
            <w:r w:rsidRPr="00EC0603">
              <w:rPr>
                <w:rFonts w:eastAsia="Times New Roman"/>
                <w:b/>
                <w:bCs/>
                <w:sz w:val="20"/>
                <w:szCs w:val="20"/>
                <w:lang w:eastAsia="zh-CN"/>
              </w:rPr>
              <w:br/>
              <w:t xml:space="preserve">земельных участков и объектов </w:t>
            </w:r>
            <w:r w:rsidRPr="00EC0603">
              <w:rPr>
                <w:rFonts w:eastAsia="Times New Roman"/>
                <w:b/>
                <w:bCs/>
                <w:sz w:val="20"/>
                <w:szCs w:val="20"/>
                <w:lang w:eastAsia="zh-CN"/>
              </w:rPr>
              <w:br/>
              <w:t>капитального строительства</w:t>
            </w:r>
          </w:p>
        </w:tc>
        <w:tc>
          <w:tcPr>
            <w:tcW w:w="1479"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ru-RU"/>
              </w:rPr>
              <w:t>Код</w:t>
            </w:r>
          </w:p>
        </w:tc>
        <w:tc>
          <w:tcPr>
            <w:tcW w:w="5671"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Описание вида разрешенного использования земельного участка</w:t>
            </w:r>
          </w:p>
        </w:tc>
      </w:tr>
      <w:tr w:rsidR="00EC0603" w:rsidRPr="00EC0603" w:rsidTr="00EC0603">
        <w:trPr>
          <w:jc w:val="center"/>
        </w:trPr>
        <w:tc>
          <w:tcPr>
            <w:tcW w:w="2050"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Культурное развитие</w:t>
            </w:r>
          </w:p>
        </w:tc>
        <w:tc>
          <w:tcPr>
            <w:tcW w:w="1479" w:type="dxa"/>
            <w:tcBorders>
              <w:top w:val="single" w:sz="4" w:space="0" w:color="000000"/>
              <w:left w:val="single" w:sz="4" w:space="0" w:color="000000"/>
              <w:bottom w:val="single" w:sz="4" w:space="0" w:color="000000"/>
            </w:tcBorders>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3.6</w:t>
            </w:r>
          </w:p>
        </w:tc>
        <w:tc>
          <w:tcPr>
            <w:tcW w:w="567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w:t>
            </w:r>
            <w:hyperlink r:id="rId251" w:history="1">
              <w:r w:rsidRPr="00EC0603">
                <w:rPr>
                  <w:rFonts w:eastAsia="Times New Roman"/>
                  <w:color w:val="0000FF"/>
                  <w:sz w:val="20"/>
                  <w:szCs w:val="20"/>
                  <w:u w:val="single"/>
                  <w:lang w:eastAsia="ar-SA"/>
                </w:rPr>
                <w:t>кодами 3.6.1</w:t>
              </w:r>
            </w:hyperlink>
            <w:r w:rsidRPr="00EC0603">
              <w:rPr>
                <w:rFonts w:eastAsia="Times New Roman"/>
                <w:sz w:val="20"/>
                <w:szCs w:val="20"/>
                <w:lang w:eastAsia="ar-SA"/>
              </w:rPr>
              <w:t xml:space="preserve"> - </w:t>
            </w:r>
            <w:hyperlink r:id="rId252" w:history="1">
              <w:r w:rsidRPr="00EC0603">
                <w:rPr>
                  <w:rFonts w:eastAsia="Times New Roman"/>
                  <w:color w:val="0000FF"/>
                  <w:sz w:val="20"/>
                  <w:szCs w:val="20"/>
                  <w:u w:val="single"/>
                  <w:lang w:eastAsia="ar-SA"/>
                </w:rPr>
                <w:t>3.6.3</w:t>
              </w:r>
            </w:hyperlink>
          </w:p>
        </w:tc>
      </w:tr>
      <w:tr w:rsidR="00EC0603" w:rsidRPr="00EC0603" w:rsidTr="00EC0603">
        <w:trPr>
          <w:jc w:val="center"/>
        </w:trPr>
        <w:tc>
          <w:tcPr>
            <w:tcW w:w="2050"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zh-CN"/>
              </w:rPr>
              <w:t>Магазины</w:t>
            </w:r>
          </w:p>
          <w:p w:rsidR="00EC0603" w:rsidRPr="00EC0603" w:rsidRDefault="00EC0603" w:rsidP="00EC0603">
            <w:pPr>
              <w:jc w:val="both"/>
              <w:rPr>
                <w:rFonts w:eastAsia="Times New Roman"/>
                <w:sz w:val="20"/>
                <w:szCs w:val="20"/>
                <w:lang w:eastAsia="zh-CN"/>
              </w:rPr>
            </w:pPr>
          </w:p>
        </w:tc>
        <w:tc>
          <w:tcPr>
            <w:tcW w:w="1479" w:type="dxa"/>
            <w:tcBorders>
              <w:top w:val="single" w:sz="4" w:space="0" w:color="000000"/>
              <w:left w:val="single" w:sz="4" w:space="0" w:color="000000"/>
              <w:bottom w:val="single" w:sz="4" w:space="0" w:color="000000"/>
            </w:tcBorders>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4.4</w:t>
            </w:r>
          </w:p>
        </w:tc>
        <w:tc>
          <w:tcPr>
            <w:tcW w:w="567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EC0603" w:rsidRPr="00EC0603" w:rsidTr="00EC0603">
        <w:trPr>
          <w:jc w:val="center"/>
        </w:trPr>
        <w:tc>
          <w:tcPr>
            <w:tcW w:w="2050"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ru-RU"/>
              </w:rPr>
              <w:t>Здравоохранение</w:t>
            </w:r>
          </w:p>
          <w:p w:rsidR="00EC0603" w:rsidRPr="00EC0603" w:rsidRDefault="00EC0603" w:rsidP="00EC0603">
            <w:pPr>
              <w:jc w:val="both"/>
              <w:rPr>
                <w:rFonts w:eastAsia="Times New Roman"/>
                <w:sz w:val="20"/>
                <w:szCs w:val="20"/>
                <w:lang w:eastAsia="zh-CN"/>
              </w:rPr>
            </w:pPr>
          </w:p>
        </w:tc>
        <w:tc>
          <w:tcPr>
            <w:tcW w:w="1479" w:type="dxa"/>
            <w:tcBorders>
              <w:top w:val="single" w:sz="4" w:space="0" w:color="000000"/>
              <w:left w:val="single" w:sz="4" w:space="0" w:color="000000"/>
              <w:bottom w:val="single" w:sz="4" w:space="0" w:color="000000"/>
            </w:tcBorders>
            <w:vAlign w:val="center"/>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3.4</w:t>
            </w:r>
          </w:p>
        </w:tc>
        <w:tc>
          <w:tcPr>
            <w:tcW w:w="567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w:t>
            </w:r>
            <w:hyperlink r:id="rId253" w:history="1">
              <w:r w:rsidRPr="00EC0603">
                <w:rPr>
                  <w:rFonts w:eastAsia="Times New Roman"/>
                  <w:color w:val="0000FF"/>
                  <w:sz w:val="20"/>
                  <w:szCs w:val="20"/>
                  <w:u w:val="single"/>
                  <w:lang w:eastAsia="ar-SA"/>
                </w:rPr>
                <w:t>кодами 3.4.1</w:t>
              </w:r>
            </w:hyperlink>
            <w:r w:rsidRPr="00EC0603">
              <w:rPr>
                <w:rFonts w:eastAsia="Times New Roman"/>
                <w:sz w:val="20"/>
                <w:szCs w:val="20"/>
                <w:lang w:eastAsia="ar-SA"/>
              </w:rPr>
              <w:t xml:space="preserve"> - </w:t>
            </w:r>
            <w:hyperlink r:id="rId254" w:history="1">
              <w:r w:rsidRPr="00EC0603">
                <w:rPr>
                  <w:rFonts w:eastAsia="Times New Roman"/>
                  <w:color w:val="0000FF"/>
                  <w:sz w:val="20"/>
                  <w:szCs w:val="20"/>
                  <w:u w:val="single"/>
                  <w:lang w:eastAsia="ar-SA"/>
                </w:rPr>
                <w:t>3.4.2</w:t>
              </w:r>
            </w:hyperlink>
          </w:p>
          <w:p w:rsidR="00EC0603" w:rsidRPr="00EC0603" w:rsidRDefault="00EC0603" w:rsidP="00EC0603">
            <w:pPr>
              <w:jc w:val="both"/>
              <w:rPr>
                <w:rFonts w:eastAsia="Times New Roman"/>
                <w:sz w:val="20"/>
                <w:szCs w:val="20"/>
                <w:lang w:eastAsia="zh-CN"/>
              </w:rPr>
            </w:pPr>
          </w:p>
        </w:tc>
      </w:tr>
      <w:tr w:rsidR="00EC0603" w:rsidRPr="00EC0603" w:rsidTr="00EC0603">
        <w:trPr>
          <w:jc w:val="center"/>
        </w:trPr>
        <w:tc>
          <w:tcPr>
            <w:tcW w:w="2050"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Обслуживание автотранспорта</w:t>
            </w:r>
          </w:p>
          <w:p w:rsidR="00EC0603" w:rsidRPr="00EC0603" w:rsidRDefault="00EC0603" w:rsidP="00EC0603">
            <w:pPr>
              <w:jc w:val="both"/>
              <w:rPr>
                <w:rFonts w:eastAsia="Times New Roman"/>
                <w:sz w:val="20"/>
                <w:szCs w:val="20"/>
                <w:lang w:eastAsia="ru-RU"/>
              </w:rPr>
            </w:pPr>
          </w:p>
        </w:tc>
        <w:tc>
          <w:tcPr>
            <w:tcW w:w="1479" w:type="dxa"/>
            <w:tcBorders>
              <w:top w:val="single" w:sz="4" w:space="0" w:color="000000"/>
              <w:left w:val="single" w:sz="4" w:space="0" w:color="000000"/>
              <w:bottom w:val="single" w:sz="4" w:space="0" w:color="000000"/>
            </w:tcBorders>
            <w:vAlign w:val="center"/>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4.9</w:t>
            </w:r>
          </w:p>
        </w:tc>
        <w:tc>
          <w:tcPr>
            <w:tcW w:w="567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255" w:history="1">
              <w:r w:rsidRPr="00EC0603">
                <w:rPr>
                  <w:rFonts w:eastAsia="Times New Roman"/>
                  <w:color w:val="0000FF"/>
                  <w:sz w:val="20"/>
                  <w:szCs w:val="20"/>
                  <w:u w:val="single"/>
                  <w:lang w:eastAsia="ar-SA"/>
                </w:rPr>
                <w:t>кодами 3.0</w:t>
              </w:r>
            </w:hyperlink>
            <w:r w:rsidRPr="00EC0603">
              <w:rPr>
                <w:rFonts w:eastAsia="Times New Roman"/>
                <w:sz w:val="20"/>
                <w:szCs w:val="20"/>
                <w:lang w:eastAsia="ar-SA"/>
              </w:rPr>
              <w:t xml:space="preserve">, </w:t>
            </w:r>
            <w:hyperlink r:id="rId256" w:history="1">
              <w:r w:rsidRPr="00EC0603">
                <w:rPr>
                  <w:rFonts w:eastAsia="Times New Roman"/>
                  <w:color w:val="0000FF"/>
                  <w:sz w:val="20"/>
                  <w:szCs w:val="20"/>
                  <w:u w:val="single"/>
                  <w:lang w:eastAsia="ar-SA"/>
                </w:rPr>
                <w:t>4.0</w:t>
              </w:r>
            </w:hyperlink>
            <w:r w:rsidRPr="00EC0603">
              <w:rPr>
                <w:rFonts w:eastAsia="Times New Roman"/>
                <w:sz w:val="20"/>
                <w:szCs w:val="20"/>
                <w:lang w:eastAsia="ar-SA"/>
              </w:rPr>
              <w:t>, а также для стоянки и хранения транспортных средств общего пользования, в том числе в депо</w:t>
            </w:r>
          </w:p>
        </w:tc>
      </w:tr>
    </w:tbl>
    <w:p w:rsidR="00EC0603" w:rsidRPr="00EC0603" w:rsidRDefault="00EC0603" w:rsidP="00EC0603">
      <w:pPr>
        <w:widowControl w:val="0"/>
        <w:suppressAutoHyphens/>
        <w:autoSpaceDE w:val="0"/>
        <w:jc w:val="both"/>
        <w:rPr>
          <w:rFonts w:eastAsia="Times New Roman"/>
          <w:b/>
          <w:sz w:val="20"/>
          <w:szCs w:val="20"/>
          <w:lang w:eastAsia="ar-SA"/>
        </w:rPr>
      </w:pPr>
    </w:p>
    <w:p w:rsidR="00EC0603" w:rsidRPr="00EC0603" w:rsidRDefault="00EC0603" w:rsidP="00EC0603">
      <w:pPr>
        <w:widowControl w:val="0"/>
        <w:suppressAutoHyphens/>
        <w:autoSpaceDE w:val="0"/>
        <w:jc w:val="both"/>
        <w:rPr>
          <w:rFonts w:eastAsia="Times New Roman"/>
          <w:b/>
          <w:sz w:val="20"/>
          <w:szCs w:val="20"/>
          <w:lang w:eastAsia="ar-SA"/>
        </w:rPr>
      </w:pPr>
      <w:r w:rsidRPr="00EC0603">
        <w:rPr>
          <w:rFonts w:eastAsia="Times New Roman"/>
          <w:b/>
          <w:sz w:val="20"/>
          <w:szCs w:val="20"/>
          <w:lang w:eastAsia="ar-SA"/>
        </w:rPr>
        <w:t>Вспомогательные виды разрешенного использования:</w:t>
      </w:r>
    </w:p>
    <w:p w:rsidR="00EC0603" w:rsidRPr="00EC0603" w:rsidRDefault="00EC0603" w:rsidP="00EC0603">
      <w:pPr>
        <w:widowControl w:val="0"/>
        <w:tabs>
          <w:tab w:val="left" w:pos="900"/>
        </w:tabs>
        <w:suppressAutoHyphens/>
        <w:autoSpaceDE w:val="0"/>
        <w:jc w:val="both"/>
        <w:rPr>
          <w:rFonts w:eastAsia="Arial"/>
          <w:b/>
          <w:sz w:val="20"/>
          <w:szCs w:val="20"/>
          <w:lang w:eastAsia="ar-SA"/>
        </w:rPr>
      </w:pPr>
    </w:p>
    <w:tbl>
      <w:tblPr>
        <w:tblW w:w="4814" w:type="pct"/>
        <w:jc w:val="center"/>
        <w:tblLayout w:type="fixed"/>
        <w:tblLook w:val="0000"/>
      </w:tblPr>
      <w:tblGrid>
        <w:gridCol w:w="1951"/>
        <w:gridCol w:w="1863"/>
        <w:gridCol w:w="5673"/>
      </w:tblGrid>
      <w:tr w:rsidR="00EC0603" w:rsidRPr="00EC0603" w:rsidTr="00EC0603">
        <w:trPr>
          <w:tblHeader/>
          <w:jc w:val="center"/>
        </w:trPr>
        <w:tc>
          <w:tcPr>
            <w:tcW w:w="1951"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 xml:space="preserve">Вид разрешенного использования </w:t>
            </w:r>
            <w:r w:rsidRPr="00EC0603">
              <w:rPr>
                <w:rFonts w:eastAsia="Times New Roman"/>
                <w:b/>
                <w:bCs/>
                <w:sz w:val="20"/>
                <w:szCs w:val="20"/>
                <w:lang w:eastAsia="zh-CN"/>
              </w:rPr>
              <w:br/>
              <w:t xml:space="preserve">земельных участков и объектов </w:t>
            </w:r>
            <w:r w:rsidRPr="00EC0603">
              <w:rPr>
                <w:rFonts w:eastAsia="Times New Roman"/>
                <w:b/>
                <w:bCs/>
                <w:sz w:val="20"/>
                <w:szCs w:val="20"/>
                <w:lang w:eastAsia="zh-CN"/>
              </w:rPr>
              <w:br/>
              <w:t>капитального строительства</w:t>
            </w:r>
          </w:p>
        </w:tc>
        <w:tc>
          <w:tcPr>
            <w:tcW w:w="1863"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ru-RU"/>
              </w:rPr>
              <w:t>Код</w:t>
            </w:r>
          </w:p>
        </w:tc>
        <w:tc>
          <w:tcPr>
            <w:tcW w:w="56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Описание вида разрешенного использования земельного участка</w:t>
            </w:r>
          </w:p>
        </w:tc>
      </w:tr>
      <w:tr w:rsidR="00EC0603" w:rsidRPr="00EC0603" w:rsidTr="00EC0603">
        <w:trPr>
          <w:jc w:val="center"/>
        </w:trPr>
        <w:tc>
          <w:tcPr>
            <w:tcW w:w="195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Предоставление коммунальных услуг</w:t>
            </w:r>
          </w:p>
        </w:tc>
        <w:tc>
          <w:tcPr>
            <w:tcW w:w="1863"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3.1.1.</w:t>
            </w:r>
          </w:p>
        </w:tc>
        <w:tc>
          <w:tcPr>
            <w:tcW w:w="5672"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bl>
    <w:p w:rsidR="00EC0603" w:rsidRPr="00EC0603" w:rsidRDefault="00EC0603" w:rsidP="00EC0603">
      <w:pPr>
        <w:widowControl w:val="0"/>
        <w:suppressAutoHyphens/>
        <w:autoSpaceDE w:val="0"/>
        <w:ind w:firstLine="709"/>
        <w:jc w:val="both"/>
        <w:rPr>
          <w:rFonts w:eastAsia="Times New Roman"/>
          <w:b/>
          <w:sz w:val="20"/>
          <w:szCs w:val="20"/>
          <w:lang w:eastAsia="ar-SA"/>
        </w:rPr>
      </w:pPr>
    </w:p>
    <w:p w:rsidR="00EC0603" w:rsidRPr="00EC0603" w:rsidRDefault="00EC0603" w:rsidP="00EC0603">
      <w:pPr>
        <w:autoSpaceDE w:val="0"/>
        <w:autoSpaceDN w:val="0"/>
        <w:adjustRightInd w:val="0"/>
        <w:ind w:firstLine="709"/>
        <w:jc w:val="both"/>
        <w:rPr>
          <w:rFonts w:eastAsia="Times New Roman"/>
          <w:sz w:val="20"/>
          <w:szCs w:val="20"/>
          <w:lang w:eastAsia="ar-SA"/>
        </w:rPr>
      </w:pPr>
      <w:hyperlink r:id="rId257" w:history="1">
        <w:r w:rsidRPr="00EC0603">
          <w:rPr>
            <w:rFonts w:eastAsia="Times New Roman"/>
            <w:b/>
            <w:bCs/>
            <w:sz w:val="20"/>
            <w:szCs w:val="20"/>
            <w:lang w:eastAsia="ru-RU"/>
          </w:rPr>
          <w:t>Предельные</w:t>
        </w:r>
      </w:hyperlink>
      <w:r w:rsidRPr="00EC0603">
        <w:rPr>
          <w:rFonts w:eastAsia="Times New Roman"/>
          <w:b/>
          <w:bCs/>
          <w:sz w:val="20"/>
          <w:szCs w:val="20"/>
          <w:lang w:eastAsia="ru-RU"/>
        </w:rPr>
        <w:t xml:space="preserve">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sidRPr="00EC0603">
        <w:rPr>
          <w:rFonts w:eastAsia="Times New Roman"/>
          <w:b/>
          <w:sz w:val="20"/>
          <w:szCs w:val="20"/>
          <w:lang w:eastAsia="ar-SA"/>
        </w:rPr>
        <w:t>:</w:t>
      </w: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p>
    <w:tbl>
      <w:tblPr>
        <w:tblW w:w="9930" w:type="dxa"/>
        <w:jc w:val="center"/>
        <w:tblLayout w:type="fixed"/>
        <w:tblLook w:val="04A0"/>
      </w:tblPr>
      <w:tblGrid>
        <w:gridCol w:w="711"/>
        <w:gridCol w:w="5390"/>
        <w:gridCol w:w="3829"/>
      </w:tblGrid>
      <w:tr w:rsidR="00EC0603" w:rsidRPr="00EC0603" w:rsidTr="00EC0603">
        <w:trPr>
          <w:tblHeade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Предельные размеры и параметры</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Значения предельных размеров и параметров</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Минимальная площадь земельных участков</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 xml:space="preserve">не подлежит установлению </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1.1.</w:t>
            </w:r>
          </w:p>
        </w:tc>
        <w:tc>
          <w:tcPr>
            <w:tcW w:w="5386" w:type="dxa"/>
            <w:tcBorders>
              <w:top w:val="single" w:sz="4" w:space="0" w:color="000000"/>
              <w:left w:val="single" w:sz="4" w:space="0" w:color="000000"/>
              <w:bottom w:val="single" w:sz="4" w:space="0" w:color="000000"/>
              <w:right w:val="nil"/>
            </w:tcBorders>
          </w:tcPr>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С видом использования «Спорт»,</w:t>
            </w:r>
            <w:r w:rsidRPr="00EC0603">
              <w:rPr>
                <w:rFonts w:eastAsia="Times New Roman"/>
                <w:b/>
                <w:sz w:val="20"/>
                <w:szCs w:val="20"/>
                <w:lang w:eastAsia="ar-SA"/>
              </w:rPr>
              <w:t xml:space="preserve"> «</w:t>
            </w:r>
            <w:r w:rsidRPr="00EC0603">
              <w:rPr>
                <w:rFonts w:eastAsia="Times New Roman"/>
                <w:sz w:val="20"/>
                <w:szCs w:val="20"/>
                <w:lang w:eastAsia="ar-SA"/>
              </w:rPr>
              <w:t>Туристическое обслуживание», «Природно-познавательный туризм»</w:t>
            </w:r>
          </w:p>
          <w:p w:rsidR="00EC0603" w:rsidRPr="00EC0603" w:rsidRDefault="00EC0603" w:rsidP="00EC0603">
            <w:pPr>
              <w:widowControl w:val="0"/>
              <w:suppressAutoHyphens/>
              <w:autoSpaceDE w:val="0"/>
              <w:ind w:firstLine="160"/>
              <w:jc w:val="both"/>
              <w:rPr>
                <w:bCs/>
                <w:sz w:val="20"/>
                <w:szCs w:val="20"/>
                <w:lang w:eastAsia="zh-CN"/>
              </w:rPr>
            </w:pP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50 м2</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1.2.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С остальными видами использования</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не подлежит установлению</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Максимальная площадь земельных участков</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2.1.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С видами использования «Спорт»</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20 000 м2</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2.2.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С остальными видами использования</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50 000 м2</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3</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0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хозяйственных построек</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1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3.3</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других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4</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Минимальный отступ от красной линии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4.1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0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4.2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других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5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5</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Предельная (максимальная) высота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25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6</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Максимальный процент застройки в границах земельного участка</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6.1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с основным видом разрешенного использования "Коммунальное обслуживание"</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100 %</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6.2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с другими видами разрешенного использования</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80 %</w:t>
            </w:r>
          </w:p>
        </w:tc>
      </w:tr>
    </w:tbl>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r w:rsidRPr="00EC0603">
        <w:rPr>
          <w:rFonts w:eastAsia="Arial"/>
          <w:b/>
          <w:sz w:val="20"/>
          <w:szCs w:val="20"/>
          <w:lang w:eastAsia="ar-SA"/>
        </w:rPr>
        <w:t>Производственные зоны:</w:t>
      </w: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r w:rsidRPr="00EC0603">
        <w:rPr>
          <w:rFonts w:eastAsia="Arial"/>
          <w:b/>
          <w:sz w:val="20"/>
          <w:szCs w:val="20"/>
          <w:lang w:eastAsia="ar-SA"/>
        </w:rPr>
        <w:t>П.1. КОММУНАЛЬНО-СКЛАДСКАЯ ЗОНА</w:t>
      </w:r>
    </w:p>
    <w:p w:rsidR="00EC0603" w:rsidRPr="00EC0603" w:rsidRDefault="00EC0603" w:rsidP="00EC0603">
      <w:pPr>
        <w:widowControl w:val="0"/>
        <w:tabs>
          <w:tab w:val="left" w:pos="900"/>
        </w:tabs>
        <w:suppressAutoHyphens/>
        <w:autoSpaceDE w:val="0"/>
        <w:ind w:firstLine="709"/>
        <w:jc w:val="both"/>
        <w:rPr>
          <w:rFonts w:eastAsia="Arial"/>
          <w:snapToGrid w:val="0"/>
          <w:sz w:val="20"/>
          <w:szCs w:val="20"/>
          <w:lang w:eastAsia="ar-SA"/>
        </w:rPr>
      </w:pPr>
      <w:r w:rsidRPr="00EC0603">
        <w:rPr>
          <w:rFonts w:eastAsia="Arial"/>
          <w:sz w:val="20"/>
          <w:szCs w:val="20"/>
          <w:lang w:eastAsia="ar-SA"/>
        </w:rPr>
        <w:t>Данная</w:t>
      </w:r>
      <w:r w:rsidRPr="00EC0603">
        <w:rPr>
          <w:rFonts w:eastAsia="Arial"/>
          <w:b/>
          <w:sz w:val="20"/>
          <w:szCs w:val="20"/>
          <w:lang w:eastAsia="ar-SA"/>
        </w:rPr>
        <w:t xml:space="preserve"> з</w:t>
      </w:r>
      <w:r w:rsidRPr="00EC0603">
        <w:rPr>
          <w:rFonts w:eastAsia="Arial"/>
          <w:snapToGrid w:val="0"/>
          <w:sz w:val="20"/>
          <w:szCs w:val="20"/>
          <w:lang w:eastAsia="ar-SA"/>
        </w:rPr>
        <w:t>она выделена для обеспечения правовых условий формирования территорий с целью размещения специализированных складов, товарных баз, предприятий коммунального и транспортного обслуживания населения имеющих санитарно-защитную зону не более 100 метров.</w:t>
      </w: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p>
    <w:tbl>
      <w:tblPr>
        <w:tblW w:w="4903" w:type="pct"/>
        <w:jc w:val="center"/>
        <w:tblInd w:w="-68" w:type="dxa"/>
        <w:tblLayout w:type="fixed"/>
        <w:tblLook w:val="0000"/>
      </w:tblPr>
      <w:tblGrid>
        <w:gridCol w:w="1767"/>
        <w:gridCol w:w="941"/>
        <w:gridCol w:w="6955"/>
      </w:tblGrid>
      <w:tr w:rsidR="00EC0603" w:rsidRPr="00EC0603" w:rsidTr="00EC0603">
        <w:trPr>
          <w:tblHeader/>
          <w:jc w:val="center"/>
        </w:trPr>
        <w:tc>
          <w:tcPr>
            <w:tcW w:w="96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ind w:firstLine="709"/>
              <w:jc w:val="both"/>
              <w:rPr>
                <w:rFonts w:eastAsia="Times New Roman"/>
                <w:b/>
                <w:bCs/>
                <w:sz w:val="20"/>
                <w:szCs w:val="20"/>
                <w:lang w:eastAsia="ru-RU"/>
              </w:rPr>
            </w:pPr>
            <w:r w:rsidRPr="00EC0603">
              <w:rPr>
                <w:rFonts w:eastAsia="Times New Roman"/>
                <w:b/>
                <w:bCs/>
                <w:sz w:val="20"/>
                <w:szCs w:val="20"/>
                <w:lang w:eastAsia="ru-RU"/>
              </w:rPr>
              <w:t>Основные виды разрешенного использования</w:t>
            </w:r>
          </w:p>
        </w:tc>
      </w:tr>
      <w:tr w:rsidR="00EC0603" w:rsidRPr="00EC0603" w:rsidTr="00EC0603">
        <w:trPr>
          <w:tblHeader/>
          <w:jc w:val="center"/>
        </w:trPr>
        <w:tc>
          <w:tcPr>
            <w:tcW w:w="1766"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 xml:space="preserve">Наименование вида разрешенного использования </w:t>
            </w:r>
          </w:p>
        </w:tc>
        <w:tc>
          <w:tcPr>
            <w:tcW w:w="941"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Код</w:t>
            </w:r>
          </w:p>
          <w:p w:rsidR="00EC0603" w:rsidRPr="00EC0603" w:rsidRDefault="00EC0603" w:rsidP="00EC0603">
            <w:pPr>
              <w:jc w:val="both"/>
              <w:rPr>
                <w:rFonts w:eastAsia="Times New Roman"/>
                <w:b/>
                <w:bCs/>
                <w:sz w:val="20"/>
                <w:szCs w:val="20"/>
                <w:lang w:eastAsia="zh-CN"/>
              </w:rPr>
            </w:pPr>
          </w:p>
        </w:tc>
        <w:tc>
          <w:tcPr>
            <w:tcW w:w="6954"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b/>
                <w:bCs/>
                <w:sz w:val="20"/>
                <w:szCs w:val="20"/>
                <w:lang w:eastAsia="ru-RU"/>
              </w:rPr>
            </w:pPr>
            <w:r w:rsidRPr="00EC0603">
              <w:rPr>
                <w:rFonts w:eastAsia="Times New Roman"/>
                <w:b/>
                <w:bCs/>
                <w:sz w:val="20"/>
                <w:szCs w:val="20"/>
                <w:lang w:eastAsia="ru-RU"/>
              </w:rPr>
              <w:t xml:space="preserve">Описание вида разрешенного использования земельного участка </w:t>
            </w:r>
          </w:p>
        </w:tc>
      </w:tr>
      <w:tr w:rsidR="00EC0603" w:rsidRPr="00EC0603" w:rsidTr="00EC0603">
        <w:trPr>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zh-CN"/>
              </w:rPr>
            </w:pPr>
            <w:r w:rsidRPr="00EC0603">
              <w:rPr>
                <w:rFonts w:eastAsia="Times New Roman"/>
                <w:sz w:val="20"/>
                <w:szCs w:val="20"/>
                <w:lang w:eastAsia="zh-CN"/>
              </w:rPr>
              <w:t>Коммунальное обслуживание</w:t>
            </w: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zh-CN"/>
              </w:rPr>
            </w:pPr>
            <w:r w:rsidRPr="00EC0603">
              <w:rPr>
                <w:rFonts w:eastAsia="Times New Roman"/>
                <w:sz w:val="20"/>
                <w:szCs w:val="20"/>
                <w:lang w:eastAsia="zh-CN"/>
              </w:rPr>
              <w:t>3.1</w:t>
            </w:r>
          </w:p>
        </w:tc>
        <w:tc>
          <w:tcPr>
            <w:tcW w:w="6954" w:type="dxa"/>
            <w:tcBorders>
              <w:top w:val="single" w:sz="4" w:space="0" w:color="000000"/>
              <w:left w:val="single" w:sz="4" w:space="0" w:color="000000"/>
              <w:bottom w:val="single" w:sz="4" w:space="0" w:color="000000"/>
              <w:right w:val="single" w:sz="4" w:space="0" w:color="000000"/>
            </w:tcBorders>
            <w:vAlign w:val="center"/>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zh-CN"/>
              </w:rPr>
            </w:pPr>
            <w:r w:rsidRPr="00EC0603">
              <w:rPr>
                <w:rFonts w:eastAsia="Times New Roman"/>
                <w:sz w:val="20"/>
                <w:szCs w:val="20"/>
                <w:lang w:eastAsia="ar-SA"/>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258" w:history="1">
              <w:r w:rsidRPr="00EC0603">
                <w:rPr>
                  <w:rFonts w:eastAsia="Times New Roman"/>
                  <w:color w:val="0000FF"/>
                  <w:sz w:val="20"/>
                  <w:szCs w:val="20"/>
                  <w:u w:val="single"/>
                  <w:lang w:eastAsia="ar-SA"/>
                </w:rPr>
                <w:t>кодами 3.1.1</w:t>
              </w:r>
            </w:hyperlink>
            <w:r w:rsidRPr="00EC0603">
              <w:rPr>
                <w:rFonts w:eastAsia="Times New Roman"/>
                <w:sz w:val="20"/>
                <w:szCs w:val="20"/>
                <w:lang w:eastAsia="ar-SA"/>
              </w:rPr>
              <w:t xml:space="preserve"> - </w:t>
            </w:r>
            <w:hyperlink r:id="rId259" w:history="1">
              <w:r w:rsidRPr="00EC0603">
                <w:rPr>
                  <w:rFonts w:eastAsia="Times New Roman"/>
                  <w:color w:val="0000FF"/>
                  <w:sz w:val="20"/>
                  <w:szCs w:val="20"/>
                  <w:u w:val="single"/>
                  <w:lang w:eastAsia="ar-SA"/>
                </w:rPr>
                <w:t>3.1.2</w:t>
              </w:r>
            </w:hyperlink>
          </w:p>
        </w:tc>
      </w:tr>
      <w:tr w:rsidR="00EC0603" w:rsidRPr="00EC0603" w:rsidTr="00EC0603">
        <w:trPr>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zh-CN"/>
              </w:rPr>
            </w:pPr>
            <w:r w:rsidRPr="00EC0603">
              <w:rPr>
                <w:rFonts w:eastAsia="Times New Roman"/>
                <w:sz w:val="20"/>
                <w:szCs w:val="20"/>
                <w:lang w:eastAsia="zh-CN"/>
              </w:rPr>
              <w:t>Склады</w:t>
            </w: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zh-CN"/>
              </w:rPr>
            </w:pPr>
            <w:r w:rsidRPr="00EC0603">
              <w:rPr>
                <w:rFonts w:eastAsia="Times New Roman"/>
                <w:sz w:val="20"/>
                <w:szCs w:val="20"/>
                <w:lang w:eastAsia="zh-CN"/>
              </w:rPr>
              <w:t>6.9</w:t>
            </w:r>
          </w:p>
        </w:tc>
        <w:tc>
          <w:tcPr>
            <w:tcW w:w="6954" w:type="dxa"/>
            <w:tcBorders>
              <w:top w:val="single" w:sz="4" w:space="0" w:color="000000"/>
              <w:left w:val="single" w:sz="4" w:space="0" w:color="000000"/>
              <w:bottom w:val="single" w:sz="4" w:space="0" w:color="000000"/>
              <w:right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zh-CN"/>
              </w:rPr>
            </w:pPr>
            <w:r w:rsidRPr="00EC0603">
              <w:rPr>
                <w:rFonts w:eastAsia="Times New Roman"/>
                <w:sz w:val="20"/>
                <w:szCs w:val="20"/>
                <w:lang w:eastAsia="zh-CN"/>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r w:rsidR="00EC0603" w:rsidRPr="00EC0603" w:rsidTr="00EC0603">
        <w:trPr>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Бытовое обслуживание</w:t>
            </w: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3.3</w:t>
            </w:r>
          </w:p>
        </w:tc>
        <w:tc>
          <w:tcPr>
            <w:tcW w:w="6954" w:type="dxa"/>
            <w:tcBorders>
              <w:top w:val="single" w:sz="4" w:space="0" w:color="000000"/>
              <w:left w:val="single" w:sz="4" w:space="0" w:color="000000"/>
              <w:bottom w:val="single" w:sz="4" w:space="0" w:color="000000"/>
              <w:right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EC0603" w:rsidRPr="00EC0603" w:rsidTr="00EC0603">
        <w:trPr>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Ветеринарное обслуживание</w:t>
            </w: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3.10</w:t>
            </w:r>
          </w:p>
        </w:tc>
        <w:tc>
          <w:tcPr>
            <w:tcW w:w="6954"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ru-RU"/>
              </w:rPr>
            </w:pPr>
            <w:r w:rsidRPr="00EC0603">
              <w:rPr>
                <w:rFonts w:eastAsia="Times New Roman"/>
                <w:sz w:val="20"/>
                <w:szCs w:val="20"/>
                <w:lang w:eastAsia="ar-SA"/>
              </w:rPr>
              <w:t xml:space="preserve">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w:t>
            </w:r>
            <w:hyperlink r:id="rId260" w:history="1">
              <w:r w:rsidRPr="00EC0603">
                <w:rPr>
                  <w:rFonts w:eastAsia="Times New Roman"/>
                  <w:color w:val="0000FF"/>
                  <w:sz w:val="20"/>
                  <w:szCs w:val="20"/>
                  <w:u w:val="single"/>
                  <w:lang w:eastAsia="ar-SA"/>
                </w:rPr>
                <w:t>кодами 3.10.1</w:t>
              </w:r>
            </w:hyperlink>
            <w:r w:rsidRPr="00EC0603">
              <w:rPr>
                <w:rFonts w:eastAsia="Times New Roman"/>
                <w:sz w:val="20"/>
                <w:szCs w:val="20"/>
                <w:lang w:eastAsia="ar-SA"/>
              </w:rPr>
              <w:t xml:space="preserve"> - </w:t>
            </w:r>
            <w:hyperlink r:id="rId261" w:history="1">
              <w:r w:rsidRPr="00EC0603">
                <w:rPr>
                  <w:rFonts w:eastAsia="Times New Roman"/>
                  <w:color w:val="0000FF"/>
                  <w:sz w:val="20"/>
                  <w:szCs w:val="20"/>
                  <w:u w:val="single"/>
                  <w:lang w:eastAsia="ar-SA"/>
                </w:rPr>
                <w:t>3.10.2</w:t>
              </w:r>
            </w:hyperlink>
          </w:p>
        </w:tc>
      </w:tr>
      <w:tr w:rsidR="00EC0603" w:rsidRPr="00EC0603" w:rsidTr="00EC0603">
        <w:trPr>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Служебные гаражи</w:t>
            </w: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4.9.</w:t>
            </w:r>
          </w:p>
        </w:tc>
        <w:tc>
          <w:tcPr>
            <w:tcW w:w="6954"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262" w:history="1">
              <w:r w:rsidRPr="00EC0603">
                <w:rPr>
                  <w:rFonts w:eastAsia="Times New Roman"/>
                  <w:color w:val="0000FF"/>
                  <w:sz w:val="20"/>
                  <w:szCs w:val="20"/>
                  <w:u w:val="single"/>
                  <w:lang w:eastAsia="ar-SA"/>
                </w:rPr>
                <w:t>кодами 3.0</w:t>
              </w:r>
            </w:hyperlink>
            <w:r w:rsidRPr="00EC0603">
              <w:rPr>
                <w:rFonts w:eastAsia="Times New Roman"/>
                <w:sz w:val="20"/>
                <w:szCs w:val="20"/>
                <w:lang w:eastAsia="ar-SA"/>
              </w:rPr>
              <w:t xml:space="preserve">, </w:t>
            </w:r>
            <w:hyperlink r:id="rId263" w:history="1">
              <w:r w:rsidRPr="00EC0603">
                <w:rPr>
                  <w:rFonts w:eastAsia="Times New Roman"/>
                  <w:color w:val="0000FF"/>
                  <w:sz w:val="20"/>
                  <w:szCs w:val="20"/>
                  <w:u w:val="single"/>
                  <w:lang w:eastAsia="ar-SA"/>
                </w:rPr>
                <w:t>4.0</w:t>
              </w:r>
            </w:hyperlink>
            <w:r w:rsidRPr="00EC0603">
              <w:rPr>
                <w:rFonts w:eastAsia="Times New Roman"/>
                <w:sz w:val="20"/>
                <w:szCs w:val="20"/>
                <w:lang w:eastAsia="ar-SA"/>
              </w:rPr>
              <w:t>, а также для стоянки и хранения транспортных средств общего пользования, в том числе в депо</w:t>
            </w:r>
          </w:p>
          <w:p w:rsidR="00EC0603" w:rsidRPr="00EC0603" w:rsidRDefault="00EC0603" w:rsidP="00EC0603">
            <w:pPr>
              <w:autoSpaceDE w:val="0"/>
              <w:autoSpaceDN w:val="0"/>
              <w:adjustRightInd w:val="0"/>
              <w:jc w:val="both"/>
              <w:rPr>
                <w:rFonts w:eastAsia="Times New Roman"/>
                <w:sz w:val="20"/>
                <w:szCs w:val="20"/>
                <w:lang w:eastAsia="ru-RU"/>
              </w:rPr>
            </w:pPr>
          </w:p>
        </w:tc>
      </w:tr>
      <w:tr w:rsidR="00EC0603" w:rsidRPr="00EC0603" w:rsidTr="00EC0603">
        <w:trPr>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Хранение автотранспорта</w:t>
            </w: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2.7.1</w:t>
            </w:r>
          </w:p>
        </w:tc>
        <w:tc>
          <w:tcPr>
            <w:tcW w:w="6954"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r:id="rId264" w:history="1">
              <w:r w:rsidRPr="00EC0603">
                <w:rPr>
                  <w:rFonts w:eastAsia="Times New Roman"/>
                  <w:color w:val="0000FF"/>
                  <w:sz w:val="20"/>
                  <w:szCs w:val="20"/>
                  <w:u w:val="single"/>
                  <w:lang w:eastAsia="ar-SA"/>
                </w:rPr>
                <w:t>кодом 4.9</w:t>
              </w:r>
            </w:hyperlink>
          </w:p>
        </w:tc>
      </w:tr>
      <w:tr w:rsidR="00EC0603" w:rsidRPr="00EC0603" w:rsidTr="00EC0603">
        <w:trPr>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Магазины</w:t>
            </w: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4.4.</w:t>
            </w:r>
          </w:p>
        </w:tc>
        <w:tc>
          <w:tcPr>
            <w:tcW w:w="6954"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EC0603" w:rsidRPr="00EC0603" w:rsidTr="00EC0603">
        <w:trPr>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Деловое управление</w:t>
            </w: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4.1.</w:t>
            </w:r>
          </w:p>
        </w:tc>
        <w:tc>
          <w:tcPr>
            <w:tcW w:w="6954"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EC0603" w:rsidRPr="00EC0603" w:rsidTr="00EC0603">
        <w:trPr>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Банковская и страховая деятельность</w:t>
            </w: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4.5.</w:t>
            </w:r>
          </w:p>
        </w:tc>
        <w:tc>
          <w:tcPr>
            <w:tcW w:w="6954"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ru-RU"/>
              </w:rPr>
            </w:pPr>
            <w:r w:rsidRPr="00EC0603">
              <w:rPr>
                <w:rFonts w:eastAsia="Times New Roman"/>
                <w:sz w:val="20"/>
                <w:szCs w:val="20"/>
                <w:lang w:eastAsia="ar-SA"/>
              </w:rPr>
              <w:t>Размещение объектов капитального строительства, предназначенных для размещения организаций, оказывающих банковские и страховые услуги</w:t>
            </w:r>
          </w:p>
        </w:tc>
      </w:tr>
      <w:tr w:rsidR="00EC0603" w:rsidRPr="00EC0603" w:rsidTr="00EC0603">
        <w:trPr>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Обеспечение научной деятельности</w:t>
            </w: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3.9.</w:t>
            </w:r>
          </w:p>
        </w:tc>
        <w:tc>
          <w:tcPr>
            <w:tcW w:w="6954" w:type="dxa"/>
            <w:tcBorders>
              <w:top w:val="single" w:sz="4" w:space="0" w:color="000000"/>
              <w:left w:val="single" w:sz="4" w:space="0" w:color="000000"/>
              <w:bottom w:val="single" w:sz="4" w:space="0" w:color="000000"/>
              <w:right w:val="single" w:sz="4" w:space="0" w:color="000000"/>
            </w:tcBorders>
            <w:vAlign w:val="center"/>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для обеспечения научной деятельности. Содержание данного вида разрешенного использования включает в себя содержание видов разрешенного использования с </w:t>
            </w:r>
            <w:hyperlink r:id="rId265" w:history="1">
              <w:r w:rsidRPr="00EC0603">
                <w:rPr>
                  <w:rFonts w:eastAsia="Times New Roman"/>
                  <w:color w:val="0000FF"/>
                  <w:sz w:val="20"/>
                  <w:szCs w:val="20"/>
                  <w:u w:val="single"/>
                  <w:lang w:eastAsia="ar-SA"/>
                </w:rPr>
                <w:t>кодами 3.9.1</w:t>
              </w:r>
            </w:hyperlink>
            <w:r w:rsidRPr="00EC0603">
              <w:rPr>
                <w:rFonts w:eastAsia="Times New Roman"/>
                <w:sz w:val="20"/>
                <w:szCs w:val="20"/>
                <w:lang w:eastAsia="ar-SA"/>
              </w:rPr>
              <w:t xml:space="preserve"> - </w:t>
            </w:r>
            <w:hyperlink r:id="rId266" w:history="1">
              <w:r w:rsidRPr="00EC0603">
                <w:rPr>
                  <w:rFonts w:eastAsia="Times New Roman"/>
                  <w:color w:val="0000FF"/>
                  <w:sz w:val="20"/>
                  <w:szCs w:val="20"/>
                  <w:u w:val="single"/>
                  <w:lang w:eastAsia="ar-SA"/>
                </w:rPr>
                <w:t>3.9.3</w:t>
              </w:r>
            </w:hyperlink>
          </w:p>
          <w:p w:rsidR="00EC0603" w:rsidRPr="00EC0603" w:rsidRDefault="00EC0603" w:rsidP="00EC0603">
            <w:pPr>
              <w:autoSpaceDE w:val="0"/>
              <w:autoSpaceDN w:val="0"/>
              <w:adjustRightInd w:val="0"/>
              <w:jc w:val="both"/>
              <w:rPr>
                <w:rFonts w:eastAsia="Times New Roman"/>
                <w:sz w:val="20"/>
                <w:szCs w:val="20"/>
                <w:lang w:eastAsia="ru-RU"/>
              </w:rPr>
            </w:pPr>
          </w:p>
        </w:tc>
      </w:tr>
      <w:tr w:rsidR="00EC0603" w:rsidRPr="00EC0603" w:rsidTr="00EC0603">
        <w:trPr>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Питомники</w:t>
            </w: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1.17.</w:t>
            </w:r>
          </w:p>
        </w:tc>
        <w:tc>
          <w:tcPr>
            <w:tcW w:w="6954" w:type="dxa"/>
            <w:tcBorders>
              <w:top w:val="single" w:sz="4" w:space="0" w:color="000000"/>
              <w:left w:val="single" w:sz="4" w:space="0" w:color="000000"/>
              <w:bottom w:val="single" w:sz="4" w:space="0" w:color="000000"/>
              <w:right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сооружений, необходимых для указанных видов сельскохозяйственного производств</w:t>
            </w:r>
          </w:p>
        </w:tc>
      </w:tr>
      <w:tr w:rsidR="00EC0603" w:rsidRPr="00EC0603" w:rsidTr="00EC0603">
        <w:trPr>
          <w:trHeight w:val="2289"/>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Связь</w:t>
            </w: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suppressAutoHyphens/>
              <w:autoSpaceDE w:val="0"/>
              <w:jc w:val="both"/>
              <w:rPr>
                <w:rFonts w:eastAsia="Arial"/>
                <w:sz w:val="20"/>
                <w:szCs w:val="20"/>
                <w:lang w:eastAsia="ru-RU"/>
              </w:rPr>
            </w:pPr>
            <w:r w:rsidRPr="00EC0603">
              <w:rPr>
                <w:rFonts w:eastAsia="Arial"/>
                <w:sz w:val="20"/>
                <w:szCs w:val="20"/>
                <w:lang w:eastAsia="ru-RU"/>
              </w:rPr>
              <w:t>6.8.</w:t>
            </w:r>
          </w:p>
        </w:tc>
        <w:tc>
          <w:tcPr>
            <w:tcW w:w="6954" w:type="dxa"/>
            <w:tcBorders>
              <w:top w:val="single" w:sz="4" w:space="0" w:color="000000"/>
              <w:left w:val="single" w:sz="4" w:space="0" w:color="000000"/>
              <w:bottom w:val="single" w:sz="4" w:space="0" w:color="000000"/>
              <w:right w:val="single" w:sz="4" w:space="0" w:color="000000"/>
            </w:tcBorders>
            <w:vAlign w:val="center"/>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ru-RU"/>
              </w:rPr>
            </w:pPr>
            <w:r w:rsidRPr="00EC0603">
              <w:rPr>
                <w:rFonts w:eastAsia="Times New Roman"/>
                <w:sz w:val="20"/>
                <w:szCs w:val="20"/>
                <w:lang w:eastAsia="ar-SA"/>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r:id="rId267" w:history="1">
              <w:r w:rsidRPr="00EC0603">
                <w:rPr>
                  <w:rFonts w:eastAsia="Times New Roman"/>
                  <w:color w:val="0000FF"/>
                  <w:sz w:val="20"/>
                  <w:szCs w:val="20"/>
                  <w:u w:val="single"/>
                  <w:lang w:eastAsia="ar-SA"/>
                </w:rPr>
                <w:t>кодами 3.1.1</w:t>
              </w:r>
            </w:hyperlink>
            <w:r w:rsidRPr="00EC0603">
              <w:rPr>
                <w:rFonts w:eastAsia="Times New Roman"/>
                <w:sz w:val="20"/>
                <w:szCs w:val="20"/>
                <w:lang w:eastAsia="ar-SA"/>
              </w:rPr>
              <w:t xml:space="preserve">, </w:t>
            </w:r>
            <w:hyperlink r:id="rId268" w:history="1">
              <w:r w:rsidRPr="00EC0603">
                <w:rPr>
                  <w:rFonts w:eastAsia="Times New Roman"/>
                  <w:color w:val="0000FF"/>
                  <w:sz w:val="20"/>
                  <w:szCs w:val="20"/>
                  <w:u w:val="single"/>
                  <w:lang w:eastAsia="ar-SA"/>
                </w:rPr>
                <w:t>3.2.3</w:t>
              </w:r>
            </w:hyperlink>
          </w:p>
        </w:tc>
      </w:tr>
      <w:tr w:rsidR="00EC0603" w:rsidRPr="00EC0603" w:rsidTr="00EC0603">
        <w:trPr>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ar-SA"/>
              </w:rPr>
            </w:pPr>
            <w:r w:rsidRPr="00EC0603">
              <w:rPr>
                <w:rFonts w:eastAsia="Times New Roman"/>
                <w:sz w:val="20"/>
                <w:szCs w:val="20"/>
                <w:lang w:eastAsia="ar-SA"/>
              </w:rPr>
              <w:t>Рынки</w:t>
            </w: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4.3.</w:t>
            </w:r>
          </w:p>
        </w:tc>
        <w:tc>
          <w:tcPr>
            <w:tcW w:w="6954" w:type="dxa"/>
            <w:tcBorders>
              <w:top w:val="single" w:sz="4" w:space="0" w:color="000000"/>
              <w:left w:val="single" w:sz="4" w:space="0" w:color="000000"/>
              <w:bottom w:val="single" w:sz="4" w:space="0" w:color="000000"/>
              <w:right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гаражей и (или) стоянок для автомобилей сотрудников и посетителей рынка</w:t>
            </w:r>
          </w:p>
        </w:tc>
      </w:tr>
      <w:tr w:rsidR="00EC0603" w:rsidRPr="00EC0603" w:rsidTr="00EC0603">
        <w:trPr>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ar-SA"/>
              </w:rPr>
            </w:pPr>
            <w:r w:rsidRPr="00EC0603">
              <w:rPr>
                <w:rFonts w:eastAsia="Times New Roman"/>
                <w:sz w:val="20"/>
                <w:szCs w:val="20"/>
                <w:lang w:eastAsia="ru-RU"/>
              </w:rPr>
              <w:t>Энергетика</w:t>
            </w: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6.7.</w:t>
            </w:r>
          </w:p>
        </w:tc>
        <w:tc>
          <w:tcPr>
            <w:tcW w:w="6954" w:type="dxa"/>
            <w:tcBorders>
              <w:top w:val="single" w:sz="4" w:space="0" w:color="000000"/>
              <w:left w:val="single" w:sz="4" w:space="0" w:color="000000"/>
              <w:bottom w:val="single" w:sz="4" w:space="0" w:color="000000"/>
              <w:right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«Коммунальное обслуживание»</w:t>
            </w:r>
          </w:p>
        </w:tc>
      </w:tr>
      <w:tr w:rsidR="00EC0603" w:rsidRPr="00EC0603" w:rsidTr="00EC0603">
        <w:trPr>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Автомобильный транспорт</w:t>
            </w: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7.2.</w:t>
            </w:r>
          </w:p>
        </w:tc>
        <w:tc>
          <w:tcPr>
            <w:tcW w:w="6954" w:type="dxa"/>
            <w:tcBorders>
              <w:top w:val="single" w:sz="4" w:space="0" w:color="000000"/>
              <w:left w:val="single" w:sz="4" w:space="0" w:color="000000"/>
              <w:bottom w:val="single" w:sz="4" w:space="0" w:color="000000"/>
              <w:right w:val="single" w:sz="4" w:space="0" w:color="000000"/>
            </w:tcBorders>
            <w:vAlign w:val="center"/>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ru-RU"/>
              </w:rPr>
            </w:pPr>
            <w:r w:rsidRPr="00EC0603">
              <w:rPr>
                <w:rFonts w:eastAsia="Times New Roman"/>
                <w:sz w:val="20"/>
                <w:szCs w:val="20"/>
                <w:lang w:eastAsia="ar-SA"/>
              </w:rPr>
              <w:t xml:space="preserve">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 с </w:t>
            </w:r>
            <w:hyperlink r:id="rId269" w:history="1">
              <w:r w:rsidRPr="00EC0603">
                <w:rPr>
                  <w:rFonts w:eastAsia="Times New Roman"/>
                  <w:color w:val="0000FF"/>
                  <w:sz w:val="20"/>
                  <w:szCs w:val="20"/>
                  <w:u w:val="single"/>
                  <w:lang w:eastAsia="ar-SA"/>
                </w:rPr>
                <w:t>кодами 7.2.1</w:t>
              </w:r>
            </w:hyperlink>
            <w:r w:rsidRPr="00EC0603">
              <w:rPr>
                <w:rFonts w:eastAsia="Times New Roman"/>
                <w:sz w:val="20"/>
                <w:szCs w:val="20"/>
                <w:lang w:eastAsia="ar-SA"/>
              </w:rPr>
              <w:t xml:space="preserve"> - </w:t>
            </w:r>
            <w:hyperlink r:id="rId270" w:history="1">
              <w:r w:rsidRPr="00EC0603">
                <w:rPr>
                  <w:rFonts w:eastAsia="Times New Roman"/>
                  <w:color w:val="0000FF"/>
                  <w:sz w:val="20"/>
                  <w:szCs w:val="20"/>
                  <w:u w:val="single"/>
                  <w:lang w:eastAsia="ar-SA"/>
                </w:rPr>
                <w:t>7.2.3</w:t>
              </w:r>
            </w:hyperlink>
          </w:p>
        </w:tc>
      </w:tr>
      <w:tr w:rsidR="00EC0603" w:rsidRPr="00EC0603" w:rsidTr="00EC0603">
        <w:trPr>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Обеспечение внутреннего правопорядка</w:t>
            </w: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8.3.</w:t>
            </w:r>
          </w:p>
        </w:tc>
        <w:tc>
          <w:tcPr>
            <w:tcW w:w="6954" w:type="dxa"/>
            <w:tcBorders>
              <w:top w:val="single" w:sz="4" w:space="0" w:color="000000"/>
              <w:left w:val="single" w:sz="4" w:space="0" w:color="000000"/>
              <w:bottom w:val="single" w:sz="4" w:space="0" w:color="000000"/>
              <w:right w:val="single" w:sz="4" w:space="0" w:color="000000"/>
            </w:tcBorders>
            <w:vAlign w:val="center"/>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размещение объектов гражданской обороны, за исключением объектов гражданской обороны, являющихся частями производственных зданий</w:t>
            </w:r>
          </w:p>
        </w:tc>
      </w:tr>
      <w:tr w:rsidR="00EC0603" w:rsidRPr="00EC0603" w:rsidTr="00EC0603">
        <w:trPr>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Общественное питание</w:t>
            </w: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4.6.</w:t>
            </w:r>
          </w:p>
        </w:tc>
        <w:tc>
          <w:tcPr>
            <w:tcW w:w="6954" w:type="dxa"/>
            <w:tcBorders>
              <w:top w:val="single" w:sz="4" w:space="0" w:color="000000"/>
              <w:left w:val="single" w:sz="4" w:space="0" w:color="000000"/>
              <w:bottom w:val="single" w:sz="4" w:space="0" w:color="000000"/>
              <w:right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EC0603" w:rsidRPr="00EC0603" w:rsidTr="00EC0603">
        <w:trPr>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Объекты придорожного сервиса</w:t>
            </w:r>
          </w:p>
          <w:p w:rsidR="00EC0603" w:rsidRPr="00EC0603" w:rsidRDefault="00EC0603" w:rsidP="00EC0603">
            <w:pPr>
              <w:autoSpaceDE w:val="0"/>
              <w:autoSpaceDN w:val="0"/>
              <w:adjustRightInd w:val="0"/>
              <w:jc w:val="both"/>
              <w:rPr>
                <w:rFonts w:eastAsia="Times New Roman"/>
                <w:sz w:val="20"/>
                <w:szCs w:val="20"/>
                <w:lang w:eastAsia="ru-RU"/>
              </w:rPr>
            </w:pP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4.9.1</w:t>
            </w:r>
          </w:p>
        </w:tc>
        <w:tc>
          <w:tcPr>
            <w:tcW w:w="6954" w:type="dxa"/>
            <w:tcBorders>
              <w:top w:val="single" w:sz="4" w:space="0" w:color="000000"/>
              <w:left w:val="single" w:sz="4" w:space="0" w:color="000000"/>
              <w:bottom w:val="single" w:sz="4" w:space="0" w:color="000000"/>
              <w:right w:val="single" w:sz="4" w:space="0" w:color="000000"/>
            </w:tcBorders>
            <w:vAlign w:val="center"/>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ru-RU"/>
              </w:rPr>
            </w:pPr>
            <w:r w:rsidRPr="00EC0603">
              <w:rPr>
                <w:rFonts w:eastAsia="Times New Roman"/>
                <w:sz w:val="20"/>
                <w:szCs w:val="20"/>
                <w:lang w:eastAsia="ar-SA"/>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r:id="rId271" w:history="1">
              <w:r w:rsidRPr="00EC0603">
                <w:rPr>
                  <w:rFonts w:eastAsia="Times New Roman"/>
                  <w:color w:val="0000FF"/>
                  <w:sz w:val="20"/>
                  <w:szCs w:val="20"/>
                  <w:u w:val="single"/>
                  <w:lang w:eastAsia="ar-SA"/>
                </w:rPr>
                <w:t>кодами 4.9.1.1</w:t>
              </w:r>
            </w:hyperlink>
            <w:r w:rsidRPr="00EC0603">
              <w:rPr>
                <w:rFonts w:eastAsia="Times New Roman"/>
                <w:sz w:val="20"/>
                <w:szCs w:val="20"/>
                <w:lang w:eastAsia="ar-SA"/>
              </w:rPr>
              <w:t xml:space="preserve"> - </w:t>
            </w:r>
            <w:hyperlink r:id="rId272" w:history="1">
              <w:r w:rsidRPr="00EC0603">
                <w:rPr>
                  <w:rFonts w:eastAsia="Times New Roman"/>
                  <w:color w:val="0000FF"/>
                  <w:sz w:val="20"/>
                  <w:szCs w:val="20"/>
                  <w:u w:val="single"/>
                  <w:lang w:eastAsia="ar-SA"/>
                </w:rPr>
                <w:t>4.9.1.4</w:t>
              </w:r>
            </w:hyperlink>
          </w:p>
        </w:tc>
      </w:tr>
      <w:tr w:rsidR="00EC0603" w:rsidRPr="00EC0603" w:rsidTr="00EC0603">
        <w:trPr>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Выставочно-ярмарочная деятельность</w:t>
            </w:r>
          </w:p>
          <w:p w:rsidR="00EC0603" w:rsidRPr="00EC0603" w:rsidRDefault="00EC0603" w:rsidP="00EC0603">
            <w:pPr>
              <w:autoSpaceDE w:val="0"/>
              <w:autoSpaceDN w:val="0"/>
              <w:adjustRightInd w:val="0"/>
              <w:jc w:val="both"/>
              <w:rPr>
                <w:rFonts w:eastAsia="Times New Roman"/>
                <w:sz w:val="20"/>
                <w:szCs w:val="20"/>
                <w:lang w:eastAsia="ru-RU"/>
              </w:rPr>
            </w:pP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4.10</w:t>
            </w:r>
          </w:p>
        </w:tc>
        <w:tc>
          <w:tcPr>
            <w:tcW w:w="6954" w:type="dxa"/>
            <w:tcBorders>
              <w:top w:val="single" w:sz="4" w:space="0" w:color="000000"/>
              <w:left w:val="single" w:sz="4" w:space="0" w:color="000000"/>
              <w:bottom w:val="single" w:sz="4" w:space="0" w:color="000000"/>
              <w:right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EC0603" w:rsidRPr="00EC0603" w:rsidTr="00EC0603">
        <w:trPr>
          <w:jc w:val="center"/>
        </w:trPr>
        <w:tc>
          <w:tcPr>
            <w:tcW w:w="176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Строительная промышленность</w:t>
            </w:r>
          </w:p>
        </w:tc>
        <w:tc>
          <w:tcPr>
            <w:tcW w:w="941"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6.6</w:t>
            </w:r>
          </w:p>
        </w:tc>
        <w:tc>
          <w:tcPr>
            <w:tcW w:w="6954" w:type="dxa"/>
            <w:tcBorders>
              <w:top w:val="single" w:sz="4" w:space="0" w:color="000000"/>
              <w:left w:val="single" w:sz="4" w:space="0" w:color="000000"/>
              <w:bottom w:val="single" w:sz="4" w:space="0" w:color="000000"/>
              <w:right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r>
    </w:tbl>
    <w:p w:rsidR="00EC0603" w:rsidRPr="00EC0603" w:rsidRDefault="00EC0603" w:rsidP="00EC0603">
      <w:pPr>
        <w:tabs>
          <w:tab w:val="left" w:pos="-1843"/>
          <w:tab w:val="num" w:pos="426"/>
          <w:tab w:val="left" w:pos="900"/>
        </w:tabs>
        <w:suppressAutoHyphens/>
        <w:autoSpaceDE w:val="0"/>
        <w:jc w:val="both"/>
        <w:rPr>
          <w:rFonts w:eastAsia="Arial"/>
          <w:b/>
          <w:sz w:val="20"/>
          <w:szCs w:val="20"/>
          <w:lang w:eastAsia="ar-SA"/>
        </w:rPr>
      </w:pPr>
    </w:p>
    <w:tbl>
      <w:tblPr>
        <w:tblW w:w="4945" w:type="pct"/>
        <w:jc w:val="center"/>
        <w:tblInd w:w="-1731" w:type="dxa"/>
        <w:tblLayout w:type="fixed"/>
        <w:tblLook w:val="0000"/>
      </w:tblPr>
      <w:tblGrid>
        <w:gridCol w:w="3184"/>
        <w:gridCol w:w="1311"/>
        <w:gridCol w:w="5251"/>
      </w:tblGrid>
      <w:tr w:rsidR="00EC0603" w:rsidRPr="00EC0603" w:rsidTr="00EC0603">
        <w:trPr>
          <w:tblHeader/>
          <w:jc w:val="center"/>
        </w:trPr>
        <w:tc>
          <w:tcPr>
            <w:tcW w:w="9744"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tabs>
                <w:tab w:val="left" w:pos="-1843"/>
                <w:tab w:val="num" w:pos="426"/>
                <w:tab w:val="left" w:pos="900"/>
              </w:tabs>
              <w:suppressAutoHyphens/>
              <w:autoSpaceDE w:val="0"/>
              <w:jc w:val="both"/>
              <w:rPr>
                <w:rFonts w:eastAsia="Arial"/>
                <w:b/>
                <w:sz w:val="20"/>
                <w:szCs w:val="20"/>
                <w:lang w:eastAsia="ar-SA"/>
              </w:rPr>
            </w:pPr>
            <w:r w:rsidRPr="00EC0603">
              <w:rPr>
                <w:rFonts w:eastAsia="Arial"/>
                <w:b/>
                <w:sz w:val="20"/>
                <w:szCs w:val="20"/>
                <w:lang w:eastAsia="ar-SA"/>
              </w:rPr>
              <w:t>Условно разрешенные виды использования:</w:t>
            </w:r>
          </w:p>
          <w:p w:rsidR="00EC0603" w:rsidRPr="00EC0603" w:rsidRDefault="00EC0603" w:rsidP="00EC0603">
            <w:pPr>
              <w:jc w:val="both"/>
              <w:rPr>
                <w:rFonts w:eastAsia="Times New Roman"/>
                <w:b/>
                <w:bCs/>
                <w:sz w:val="20"/>
                <w:szCs w:val="20"/>
                <w:lang w:eastAsia="zh-CN"/>
              </w:rPr>
            </w:pPr>
          </w:p>
        </w:tc>
      </w:tr>
      <w:tr w:rsidR="00EC0603" w:rsidRPr="00EC0603" w:rsidTr="00EC0603">
        <w:trPr>
          <w:tblHeader/>
          <w:jc w:val="center"/>
        </w:trPr>
        <w:tc>
          <w:tcPr>
            <w:tcW w:w="3183"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 xml:space="preserve">Вид разрешенного использования </w:t>
            </w:r>
            <w:r w:rsidRPr="00EC0603">
              <w:rPr>
                <w:rFonts w:eastAsia="Times New Roman"/>
                <w:b/>
                <w:bCs/>
                <w:sz w:val="20"/>
                <w:szCs w:val="20"/>
                <w:lang w:eastAsia="zh-CN"/>
              </w:rPr>
              <w:br/>
              <w:t xml:space="preserve">земельных участков и объектов </w:t>
            </w:r>
            <w:r w:rsidRPr="00EC0603">
              <w:rPr>
                <w:rFonts w:eastAsia="Times New Roman"/>
                <w:b/>
                <w:bCs/>
                <w:sz w:val="20"/>
                <w:szCs w:val="20"/>
                <w:lang w:eastAsia="zh-CN"/>
              </w:rPr>
              <w:br/>
              <w:t>капитального строительства</w:t>
            </w:r>
          </w:p>
        </w:tc>
        <w:tc>
          <w:tcPr>
            <w:tcW w:w="1311"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ru-RU"/>
              </w:rPr>
              <w:t>Код</w:t>
            </w:r>
          </w:p>
        </w:tc>
        <w:tc>
          <w:tcPr>
            <w:tcW w:w="52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Описание вида разрешенного использования земельного участка</w:t>
            </w:r>
          </w:p>
        </w:tc>
      </w:tr>
      <w:tr w:rsidR="00EC0603" w:rsidRPr="00EC0603" w:rsidTr="00EC0603">
        <w:trPr>
          <w:jc w:val="center"/>
        </w:trPr>
        <w:tc>
          <w:tcPr>
            <w:tcW w:w="318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Спорт</w:t>
            </w:r>
          </w:p>
        </w:tc>
        <w:tc>
          <w:tcPr>
            <w:tcW w:w="1311"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5.1</w:t>
            </w:r>
          </w:p>
        </w:tc>
        <w:tc>
          <w:tcPr>
            <w:tcW w:w="5250"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w:t>
            </w:r>
            <w:hyperlink r:id="rId273" w:history="1">
              <w:r w:rsidRPr="00EC0603">
                <w:rPr>
                  <w:rFonts w:eastAsia="Times New Roman"/>
                  <w:color w:val="0000FF"/>
                  <w:sz w:val="20"/>
                  <w:szCs w:val="20"/>
                  <w:u w:val="single"/>
                  <w:lang w:eastAsia="ar-SA"/>
                </w:rPr>
                <w:t>кодами 5.1.1</w:t>
              </w:r>
            </w:hyperlink>
            <w:r w:rsidRPr="00EC0603">
              <w:rPr>
                <w:rFonts w:eastAsia="Times New Roman"/>
                <w:sz w:val="20"/>
                <w:szCs w:val="20"/>
                <w:lang w:eastAsia="ar-SA"/>
              </w:rPr>
              <w:t xml:space="preserve"> - </w:t>
            </w:r>
            <w:hyperlink r:id="rId274" w:history="1">
              <w:r w:rsidRPr="00EC0603">
                <w:rPr>
                  <w:rFonts w:eastAsia="Times New Roman"/>
                  <w:color w:val="0000FF"/>
                  <w:sz w:val="20"/>
                  <w:szCs w:val="20"/>
                  <w:u w:val="single"/>
                  <w:lang w:eastAsia="ar-SA"/>
                </w:rPr>
                <w:t>5.1.7</w:t>
              </w:r>
            </w:hyperlink>
          </w:p>
        </w:tc>
      </w:tr>
      <w:tr w:rsidR="00EC0603" w:rsidRPr="00EC0603" w:rsidTr="00EC0603">
        <w:trPr>
          <w:jc w:val="center"/>
        </w:trPr>
        <w:tc>
          <w:tcPr>
            <w:tcW w:w="318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ru-RU"/>
              </w:rPr>
              <w:t>Гостиничное обслуживание</w:t>
            </w:r>
          </w:p>
        </w:tc>
        <w:tc>
          <w:tcPr>
            <w:tcW w:w="1311"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4.7</w:t>
            </w:r>
          </w:p>
        </w:tc>
        <w:tc>
          <w:tcPr>
            <w:tcW w:w="5250"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r>
      <w:tr w:rsidR="00EC0603" w:rsidRPr="00EC0603" w:rsidTr="00EC0603">
        <w:trPr>
          <w:jc w:val="center"/>
        </w:trPr>
        <w:tc>
          <w:tcPr>
            <w:tcW w:w="318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Религиозное использование</w:t>
            </w:r>
          </w:p>
        </w:tc>
        <w:tc>
          <w:tcPr>
            <w:tcW w:w="1311"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3.7</w:t>
            </w:r>
          </w:p>
        </w:tc>
        <w:tc>
          <w:tcPr>
            <w:tcW w:w="5250"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ru-RU"/>
              </w:rPr>
            </w:pPr>
            <w:r w:rsidRPr="00EC0603">
              <w:rPr>
                <w:rFonts w:eastAsia="Times New Roman"/>
                <w:sz w:val="20"/>
                <w:szCs w:val="20"/>
                <w:lang w:eastAsia="ar-SA"/>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w:t>
            </w:r>
            <w:hyperlink r:id="rId275" w:history="1">
              <w:r w:rsidRPr="00EC0603">
                <w:rPr>
                  <w:rFonts w:eastAsia="Times New Roman"/>
                  <w:color w:val="0000FF"/>
                  <w:sz w:val="20"/>
                  <w:szCs w:val="20"/>
                  <w:u w:val="single"/>
                  <w:lang w:eastAsia="ar-SA"/>
                </w:rPr>
                <w:t>кодами 3.7.1</w:t>
              </w:r>
            </w:hyperlink>
            <w:r w:rsidRPr="00EC0603">
              <w:rPr>
                <w:rFonts w:eastAsia="Times New Roman"/>
                <w:sz w:val="20"/>
                <w:szCs w:val="20"/>
                <w:lang w:eastAsia="ar-SA"/>
              </w:rPr>
              <w:t xml:space="preserve"> - </w:t>
            </w:r>
            <w:hyperlink r:id="rId276" w:history="1">
              <w:r w:rsidRPr="00EC0603">
                <w:rPr>
                  <w:rFonts w:eastAsia="Times New Roman"/>
                  <w:color w:val="0000FF"/>
                  <w:sz w:val="20"/>
                  <w:szCs w:val="20"/>
                  <w:u w:val="single"/>
                  <w:lang w:eastAsia="ar-SA"/>
                </w:rPr>
                <w:t>3.7.2</w:t>
              </w:r>
            </w:hyperlink>
          </w:p>
        </w:tc>
      </w:tr>
      <w:tr w:rsidR="00EC0603" w:rsidRPr="00EC0603" w:rsidTr="00EC0603">
        <w:trPr>
          <w:jc w:val="center"/>
        </w:trPr>
        <w:tc>
          <w:tcPr>
            <w:tcW w:w="318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Здравоохранение</w:t>
            </w:r>
          </w:p>
        </w:tc>
        <w:tc>
          <w:tcPr>
            <w:tcW w:w="1311"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3.4</w:t>
            </w:r>
          </w:p>
        </w:tc>
        <w:tc>
          <w:tcPr>
            <w:tcW w:w="5250"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ru-RU"/>
              </w:rPr>
            </w:pPr>
            <w:r w:rsidRPr="00EC0603">
              <w:rPr>
                <w:rFonts w:eastAsia="Times New Roman"/>
                <w:sz w:val="20"/>
                <w:szCs w:val="20"/>
                <w:lang w:eastAsia="ar-SA"/>
              </w:rPr>
              <w:t xml:space="preserve">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w:t>
            </w:r>
            <w:hyperlink r:id="rId277" w:history="1">
              <w:r w:rsidRPr="00EC0603">
                <w:rPr>
                  <w:rFonts w:eastAsia="Times New Roman"/>
                  <w:color w:val="0000FF"/>
                  <w:sz w:val="20"/>
                  <w:szCs w:val="20"/>
                  <w:u w:val="single"/>
                  <w:lang w:eastAsia="ar-SA"/>
                </w:rPr>
                <w:t>кодами 3.4.1</w:t>
              </w:r>
            </w:hyperlink>
            <w:r w:rsidRPr="00EC0603">
              <w:rPr>
                <w:rFonts w:eastAsia="Times New Roman"/>
                <w:sz w:val="20"/>
                <w:szCs w:val="20"/>
                <w:lang w:eastAsia="ar-SA"/>
              </w:rPr>
              <w:t xml:space="preserve"> - </w:t>
            </w:r>
            <w:hyperlink r:id="rId278" w:history="1">
              <w:r w:rsidRPr="00EC0603">
                <w:rPr>
                  <w:rFonts w:eastAsia="Times New Roman"/>
                  <w:color w:val="0000FF"/>
                  <w:sz w:val="20"/>
                  <w:szCs w:val="20"/>
                  <w:u w:val="single"/>
                  <w:lang w:eastAsia="ar-SA"/>
                </w:rPr>
                <w:t>3.4.2</w:t>
              </w:r>
            </w:hyperlink>
          </w:p>
        </w:tc>
      </w:tr>
      <w:tr w:rsidR="00EC0603" w:rsidRPr="00EC0603" w:rsidTr="00EC0603">
        <w:trPr>
          <w:jc w:val="center"/>
        </w:trPr>
        <w:tc>
          <w:tcPr>
            <w:tcW w:w="318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Легкая промышленность</w:t>
            </w:r>
          </w:p>
        </w:tc>
        <w:tc>
          <w:tcPr>
            <w:tcW w:w="1311"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6.3</w:t>
            </w:r>
          </w:p>
        </w:tc>
        <w:tc>
          <w:tcPr>
            <w:tcW w:w="5250"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предназначенных для текстильной, фарфоро-фаянсовой, электронной промышленности</w:t>
            </w:r>
          </w:p>
        </w:tc>
      </w:tr>
      <w:tr w:rsidR="00EC0603" w:rsidRPr="00EC0603" w:rsidTr="00EC0603">
        <w:trPr>
          <w:jc w:val="center"/>
        </w:trPr>
        <w:tc>
          <w:tcPr>
            <w:tcW w:w="318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Пищевая промышленность</w:t>
            </w:r>
          </w:p>
        </w:tc>
        <w:tc>
          <w:tcPr>
            <w:tcW w:w="1311"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6.4</w:t>
            </w:r>
          </w:p>
        </w:tc>
        <w:tc>
          <w:tcPr>
            <w:tcW w:w="5250"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r>
      <w:tr w:rsidR="00EC0603" w:rsidRPr="00EC0603" w:rsidTr="00EC0603">
        <w:trPr>
          <w:jc w:val="center"/>
        </w:trPr>
        <w:tc>
          <w:tcPr>
            <w:tcW w:w="318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Обеспечение обороны и безопасности</w:t>
            </w:r>
          </w:p>
        </w:tc>
        <w:tc>
          <w:tcPr>
            <w:tcW w:w="1311"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8.0</w:t>
            </w:r>
          </w:p>
        </w:tc>
        <w:tc>
          <w:tcPr>
            <w:tcW w:w="5250"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зданий военных училищ, военных институтов, военных университетов, военных академий;</w:t>
            </w:r>
          </w:p>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обеспечивающих осуществление таможенной деятельности</w:t>
            </w:r>
          </w:p>
        </w:tc>
      </w:tr>
    </w:tbl>
    <w:p w:rsidR="00EC0603" w:rsidRPr="00EC0603" w:rsidRDefault="00EC0603" w:rsidP="00EC0603">
      <w:pPr>
        <w:tabs>
          <w:tab w:val="left" w:pos="-1843"/>
          <w:tab w:val="left" w:pos="900"/>
        </w:tabs>
        <w:autoSpaceDE w:val="0"/>
        <w:autoSpaceDN w:val="0"/>
        <w:adjustRightInd w:val="0"/>
        <w:ind w:firstLine="709"/>
        <w:jc w:val="both"/>
        <w:rPr>
          <w:rFonts w:eastAsia="Times New Roman"/>
          <w:sz w:val="20"/>
          <w:szCs w:val="20"/>
          <w:lang w:eastAsia="ru-RU"/>
        </w:rPr>
      </w:pPr>
    </w:p>
    <w:tbl>
      <w:tblPr>
        <w:tblW w:w="4883" w:type="pct"/>
        <w:jc w:val="center"/>
        <w:tblInd w:w="-887" w:type="dxa"/>
        <w:tblLayout w:type="fixed"/>
        <w:tblLook w:val="0000"/>
      </w:tblPr>
      <w:tblGrid>
        <w:gridCol w:w="1979"/>
        <w:gridCol w:w="1198"/>
        <w:gridCol w:w="6446"/>
      </w:tblGrid>
      <w:tr w:rsidR="00EC0603" w:rsidRPr="00EC0603" w:rsidTr="00EC0603">
        <w:trPr>
          <w:tblHeader/>
          <w:jc w:val="center"/>
        </w:trPr>
        <w:tc>
          <w:tcPr>
            <w:tcW w:w="962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tabs>
                <w:tab w:val="left" w:pos="-1843"/>
                <w:tab w:val="left" w:pos="900"/>
              </w:tabs>
              <w:autoSpaceDE w:val="0"/>
              <w:autoSpaceDN w:val="0"/>
              <w:adjustRightInd w:val="0"/>
              <w:ind w:left="709" w:firstLine="709"/>
              <w:jc w:val="both"/>
              <w:rPr>
                <w:rFonts w:eastAsia="Times New Roman"/>
                <w:b/>
                <w:sz w:val="20"/>
                <w:szCs w:val="20"/>
                <w:lang w:eastAsia="ar-SA"/>
              </w:rPr>
            </w:pPr>
            <w:r w:rsidRPr="00EC0603">
              <w:rPr>
                <w:rFonts w:eastAsia="Times New Roman"/>
                <w:b/>
                <w:sz w:val="20"/>
                <w:szCs w:val="20"/>
                <w:lang w:eastAsia="ar-SA"/>
              </w:rPr>
              <w:t>Вспомогательные виды разрешенного использования:</w:t>
            </w:r>
          </w:p>
          <w:p w:rsidR="00EC0603" w:rsidRPr="00EC0603" w:rsidRDefault="00EC0603" w:rsidP="00EC0603">
            <w:pPr>
              <w:ind w:firstLine="709"/>
              <w:jc w:val="both"/>
              <w:rPr>
                <w:rFonts w:eastAsia="Times New Roman"/>
                <w:b/>
                <w:bCs/>
                <w:sz w:val="20"/>
                <w:szCs w:val="20"/>
                <w:lang w:eastAsia="zh-CN"/>
              </w:rPr>
            </w:pPr>
          </w:p>
        </w:tc>
      </w:tr>
      <w:tr w:rsidR="00EC0603" w:rsidRPr="00EC0603" w:rsidTr="00EC0603">
        <w:trPr>
          <w:tblHeader/>
          <w:jc w:val="center"/>
        </w:trPr>
        <w:tc>
          <w:tcPr>
            <w:tcW w:w="1978"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 xml:space="preserve">Вид разрешенного использования </w:t>
            </w:r>
            <w:r w:rsidRPr="00EC0603">
              <w:rPr>
                <w:rFonts w:eastAsia="Times New Roman"/>
                <w:b/>
                <w:bCs/>
                <w:sz w:val="20"/>
                <w:szCs w:val="20"/>
                <w:lang w:eastAsia="zh-CN"/>
              </w:rPr>
              <w:br/>
              <w:t xml:space="preserve">земельных участков и объектов </w:t>
            </w:r>
            <w:r w:rsidRPr="00EC0603">
              <w:rPr>
                <w:rFonts w:eastAsia="Times New Roman"/>
                <w:b/>
                <w:bCs/>
                <w:sz w:val="20"/>
                <w:szCs w:val="20"/>
                <w:lang w:eastAsia="zh-CN"/>
              </w:rPr>
              <w:br/>
              <w:t>капитального строительства</w:t>
            </w:r>
          </w:p>
        </w:tc>
        <w:tc>
          <w:tcPr>
            <w:tcW w:w="1198" w:type="dxa"/>
            <w:tcBorders>
              <w:top w:val="single" w:sz="4" w:space="0" w:color="000000"/>
              <w:left w:val="single" w:sz="4" w:space="0" w:color="000000"/>
              <w:bottom w:val="single" w:sz="4" w:space="0" w:color="000000"/>
            </w:tcBorders>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ru-RU"/>
              </w:rPr>
              <w:t>Код</w:t>
            </w:r>
          </w:p>
        </w:tc>
        <w:tc>
          <w:tcPr>
            <w:tcW w:w="64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Описание вида разрешенного использования земельного участка</w:t>
            </w:r>
          </w:p>
        </w:tc>
      </w:tr>
      <w:tr w:rsidR="00EC0603" w:rsidRPr="00EC0603" w:rsidTr="00EC0603">
        <w:trPr>
          <w:jc w:val="center"/>
        </w:trPr>
        <w:tc>
          <w:tcPr>
            <w:tcW w:w="197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Предоставление коммунальных услуг</w:t>
            </w:r>
          </w:p>
        </w:tc>
        <w:tc>
          <w:tcPr>
            <w:tcW w:w="1198"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3.1.1</w:t>
            </w:r>
          </w:p>
        </w:tc>
        <w:tc>
          <w:tcPr>
            <w:tcW w:w="644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EC0603" w:rsidRPr="00EC0603" w:rsidTr="00EC0603">
        <w:trPr>
          <w:jc w:val="center"/>
        </w:trPr>
        <w:tc>
          <w:tcPr>
            <w:tcW w:w="197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Административные здания организаций, обеспечивающих предоставление коммунальных услуг</w:t>
            </w:r>
          </w:p>
        </w:tc>
        <w:tc>
          <w:tcPr>
            <w:tcW w:w="1198"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3.1.2</w:t>
            </w:r>
          </w:p>
        </w:tc>
        <w:tc>
          <w:tcPr>
            <w:tcW w:w="644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предназначенных для приема физических и юридических лиц в связи с предоставлением им коммунальных услуг</w:t>
            </w:r>
          </w:p>
        </w:tc>
      </w:tr>
      <w:tr w:rsidR="00EC0603" w:rsidRPr="00EC0603" w:rsidTr="00EC0603">
        <w:trPr>
          <w:jc w:val="center"/>
        </w:trPr>
        <w:tc>
          <w:tcPr>
            <w:tcW w:w="197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ru-RU"/>
              </w:rPr>
              <w:t>Склады</w:t>
            </w:r>
          </w:p>
        </w:tc>
        <w:tc>
          <w:tcPr>
            <w:tcW w:w="1198"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6.9.</w:t>
            </w:r>
          </w:p>
        </w:tc>
        <w:tc>
          <w:tcPr>
            <w:tcW w:w="644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ar-SA"/>
              </w:rPr>
            </w:pPr>
            <w:r w:rsidRPr="00EC0603">
              <w:rPr>
                <w:rFonts w:eastAsia="Times New Roman"/>
                <w:sz w:val="20"/>
                <w:szCs w:val="20"/>
                <w:lang w:eastAsia="ru-RU"/>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r w:rsidR="00EC0603" w:rsidRPr="00EC0603" w:rsidTr="00EC0603">
        <w:trPr>
          <w:jc w:val="center"/>
        </w:trPr>
        <w:tc>
          <w:tcPr>
            <w:tcW w:w="197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zh-CN"/>
              </w:rPr>
              <w:t>Складские площадки</w:t>
            </w:r>
          </w:p>
        </w:tc>
        <w:tc>
          <w:tcPr>
            <w:tcW w:w="1198"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6.9.1</w:t>
            </w:r>
          </w:p>
        </w:tc>
        <w:tc>
          <w:tcPr>
            <w:tcW w:w="644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Временное хранение, распределение и перевалка грузов (за исключением хранения стратегических запасов) на открытом воздухе</w:t>
            </w:r>
          </w:p>
        </w:tc>
      </w:tr>
      <w:tr w:rsidR="00EC0603" w:rsidRPr="00EC0603" w:rsidTr="00EC0603">
        <w:trPr>
          <w:jc w:val="center"/>
        </w:trPr>
        <w:tc>
          <w:tcPr>
            <w:tcW w:w="197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Бытовое обслуживание</w:t>
            </w:r>
          </w:p>
        </w:tc>
        <w:tc>
          <w:tcPr>
            <w:tcW w:w="1198"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3.3</w:t>
            </w:r>
          </w:p>
        </w:tc>
        <w:tc>
          <w:tcPr>
            <w:tcW w:w="644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EC0603" w:rsidRPr="00EC0603" w:rsidTr="00EC0603">
        <w:trPr>
          <w:jc w:val="center"/>
        </w:trPr>
        <w:tc>
          <w:tcPr>
            <w:tcW w:w="197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Ветеринарное обслуживание</w:t>
            </w:r>
          </w:p>
        </w:tc>
        <w:tc>
          <w:tcPr>
            <w:tcW w:w="1198"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3.10</w:t>
            </w:r>
          </w:p>
        </w:tc>
        <w:tc>
          <w:tcPr>
            <w:tcW w:w="644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w:t>
            </w:r>
          </w:p>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предназначенных для оказания ветеринарных услуг без содержания животных.</w:t>
            </w:r>
          </w:p>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предназначенных для оказания ветеринарных услуг в стационаре;</w:t>
            </w:r>
          </w:p>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предназначенных для организации гостиниц для животных.</w:t>
            </w:r>
          </w:p>
        </w:tc>
      </w:tr>
      <w:tr w:rsidR="00EC0603" w:rsidRPr="00EC0603" w:rsidTr="00EC0603">
        <w:trPr>
          <w:jc w:val="center"/>
        </w:trPr>
        <w:tc>
          <w:tcPr>
            <w:tcW w:w="197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Обслуживание автотранспорта</w:t>
            </w:r>
          </w:p>
        </w:tc>
        <w:tc>
          <w:tcPr>
            <w:tcW w:w="1198"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4.9.</w:t>
            </w:r>
          </w:p>
        </w:tc>
        <w:tc>
          <w:tcPr>
            <w:tcW w:w="644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постоянных или временных гаражей с несколькими стояночными местами, стоянок (парковок), гаражей, в том числе многоярусных.</w:t>
            </w:r>
          </w:p>
        </w:tc>
      </w:tr>
      <w:tr w:rsidR="00EC0603" w:rsidRPr="00EC0603" w:rsidTr="00EC0603">
        <w:trPr>
          <w:jc w:val="center"/>
        </w:trPr>
        <w:tc>
          <w:tcPr>
            <w:tcW w:w="197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Служебные гаражи</w:t>
            </w:r>
          </w:p>
          <w:p w:rsidR="00EC0603" w:rsidRPr="00EC0603" w:rsidRDefault="00EC0603" w:rsidP="00EC0603">
            <w:pPr>
              <w:jc w:val="both"/>
              <w:rPr>
                <w:rFonts w:eastAsia="Times New Roman"/>
                <w:sz w:val="20"/>
                <w:szCs w:val="20"/>
                <w:lang w:eastAsia="ru-RU"/>
              </w:rPr>
            </w:pPr>
          </w:p>
        </w:tc>
        <w:tc>
          <w:tcPr>
            <w:tcW w:w="1198"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2.7.1.</w:t>
            </w:r>
          </w:p>
        </w:tc>
        <w:tc>
          <w:tcPr>
            <w:tcW w:w="644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279" w:history="1">
              <w:r w:rsidRPr="00EC0603">
                <w:rPr>
                  <w:rFonts w:eastAsia="Times New Roman"/>
                  <w:color w:val="0000FF"/>
                  <w:sz w:val="20"/>
                  <w:szCs w:val="20"/>
                  <w:u w:val="single"/>
                  <w:lang w:eastAsia="ar-SA"/>
                </w:rPr>
                <w:t>кодами 3.0</w:t>
              </w:r>
            </w:hyperlink>
            <w:r w:rsidRPr="00EC0603">
              <w:rPr>
                <w:rFonts w:eastAsia="Times New Roman"/>
                <w:sz w:val="20"/>
                <w:szCs w:val="20"/>
                <w:lang w:eastAsia="ar-SA"/>
              </w:rPr>
              <w:t xml:space="preserve">, </w:t>
            </w:r>
            <w:hyperlink r:id="rId280" w:history="1">
              <w:r w:rsidRPr="00EC0603">
                <w:rPr>
                  <w:rFonts w:eastAsia="Times New Roman"/>
                  <w:color w:val="0000FF"/>
                  <w:sz w:val="20"/>
                  <w:szCs w:val="20"/>
                  <w:u w:val="single"/>
                  <w:lang w:eastAsia="ar-SA"/>
                </w:rPr>
                <w:t>4.0</w:t>
              </w:r>
            </w:hyperlink>
            <w:r w:rsidRPr="00EC0603">
              <w:rPr>
                <w:rFonts w:eastAsia="Times New Roman"/>
                <w:sz w:val="20"/>
                <w:szCs w:val="20"/>
                <w:lang w:eastAsia="ar-SA"/>
              </w:rPr>
              <w:t>, а также для стоянки и хранения транспортных средств общего пользования, в том числе в депо</w:t>
            </w:r>
          </w:p>
          <w:p w:rsidR="00EC0603" w:rsidRPr="00EC0603" w:rsidRDefault="00EC0603" w:rsidP="00EC0603">
            <w:pPr>
              <w:autoSpaceDE w:val="0"/>
              <w:autoSpaceDN w:val="0"/>
              <w:adjustRightInd w:val="0"/>
              <w:jc w:val="both"/>
              <w:rPr>
                <w:rFonts w:eastAsia="Times New Roman"/>
                <w:sz w:val="20"/>
                <w:szCs w:val="20"/>
                <w:lang w:eastAsia="ru-RU"/>
              </w:rPr>
            </w:pPr>
          </w:p>
        </w:tc>
      </w:tr>
      <w:tr w:rsidR="00EC0603" w:rsidRPr="00EC0603" w:rsidTr="00EC0603">
        <w:trPr>
          <w:jc w:val="center"/>
        </w:trPr>
        <w:tc>
          <w:tcPr>
            <w:tcW w:w="197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Магазины</w:t>
            </w:r>
          </w:p>
        </w:tc>
        <w:tc>
          <w:tcPr>
            <w:tcW w:w="1198"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4.4</w:t>
            </w:r>
          </w:p>
        </w:tc>
        <w:tc>
          <w:tcPr>
            <w:tcW w:w="644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EC0603" w:rsidRPr="00EC0603" w:rsidTr="00EC0603">
        <w:trPr>
          <w:jc w:val="center"/>
        </w:trPr>
        <w:tc>
          <w:tcPr>
            <w:tcW w:w="197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Деловое управление</w:t>
            </w:r>
          </w:p>
        </w:tc>
        <w:tc>
          <w:tcPr>
            <w:tcW w:w="1198"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4.1</w:t>
            </w:r>
          </w:p>
        </w:tc>
        <w:tc>
          <w:tcPr>
            <w:tcW w:w="644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EC0603" w:rsidRPr="00EC0603" w:rsidTr="00EC0603">
        <w:trPr>
          <w:jc w:val="center"/>
        </w:trPr>
        <w:tc>
          <w:tcPr>
            <w:tcW w:w="197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Банковская и страховая деятельность</w:t>
            </w:r>
          </w:p>
        </w:tc>
        <w:tc>
          <w:tcPr>
            <w:tcW w:w="1198"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4.5</w:t>
            </w:r>
          </w:p>
        </w:tc>
        <w:tc>
          <w:tcPr>
            <w:tcW w:w="644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ru-RU"/>
              </w:rPr>
            </w:pPr>
            <w:r w:rsidRPr="00EC0603">
              <w:rPr>
                <w:rFonts w:eastAsia="Times New Roman"/>
                <w:sz w:val="20"/>
                <w:szCs w:val="20"/>
                <w:lang w:eastAsia="ar-SA"/>
              </w:rPr>
              <w:t>Размещение объектов капитального строительства, предназначенных для размещения организаций, оказывающих банковские и страховые услуги</w:t>
            </w:r>
          </w:p>
        </w:tc>
      </w:tr>
      <w:tr w:rsidR="00EC0603" w:rsidRPr="00EC0603" w:rsidTr="00EC0603">
        <w:trPr>
          <w:jc w:val="center"/>
        </w:trPr>
        <w:tc>
          <w:tcPr>
            <w:tcW w:w="197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Обеспечение научной деятельности</w:t>
            </w:r>
          </w:p>
        </w:tc>
        <w:tc>
          <w:tcPr>
            <w:tcW w:w="1198"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3.9</w:t>
            </w:r>
          </w:p>
        </w:tc>
        <w:tc>
          <w:tcPr>
            <w:tcW w:w="644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ru-RU"/>
              </w:rPr>
            </w:pPr>
            <w:r w:rsidRPr="00EC0603">
              <w:rPr>
                <w:rFonts w:eastAsia="Times New Roman"/>
                <w:sz w:val="20"/>
                <w:szCs w:val="20"/>
                <w:lang w:eastAsia="ar-SA"/>
              </w:rPr>
              <w:t xml:space="preserve">Размещение зданий и сооружений для обеспечения научной деятельности. Содержание данного вида разрешенного использования включает в себя содержание видов разрешенного использования с </w:t>
            </w:r>
            <w:hyperlink r:id="rId281" w:history="1">
              <w:r w:rsidRPr="00EC0603">
                <w:rPr>
                  <w:rFonts w:eastAsia="Times New Roman"/>
                  <w:color w:val="0000FF"/>
                  <w:sz w:val="20"/>
                  <w:szCs w:val="20"/>
                  <w:u w:val="single"/>
                  <w:lang w:eastAsia="ar-SA"/>
                </w:rPr>
                <w:t>кодами 3.9.1</w:t>
              </w:r>
            </w:hyperlink>
            <w:r w:rsidRPr="00EC0603">
              <w:rPr>
                <w:rFonts w:eastAsia="Times New Roman"/>
                <w:sz w:val="20"/>
                <w:szCs w:val="20"/>
                <w:lang w:eastAsia="ar-SA"/>
              </w:rPr>
              <w:t xml:space="preserve"> - </w:t>
            </w:r>
            <w:hyperlink r:id="rId282" w:history="1">
              <w:r w:rsidRPr="00EC0603">
                <w:rPr>
                  <w:rFonts w:eastAsia="Times New Roman"/>
                  <w:color w:val="0000FF"/>
                  <w:sz w:val="20"/>
                  <w:szCs w:val="20"/>
                  <w:u w:val="single"/>
                  <w:lang w:eastAsia="ar-SA"/>
                </w:rPr>
                <w:t>3.9.3</w:t>
              </w:r>
            </w:hyperlink>
          </w:p>
        </w:tc>
      </w:tr>
      <w:tr w:rsidR="00EC0603" w:rsidRPr="00EC0603" w:rsidTr="00EC0603">
        <w:trPr>
          <w:trHeight w:val="2289"/>
          <w:jc w:val="center"/>
        </w:trPr>
        <w:tc>
          <w:tcPr>
            <w:tcW w:w="197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Связь</w:t>
            </w:r>
          </w:p>
        </w:tc>
        <w:tc>
          <w:tcPr>
            <w:tcW w:w="1198" w:type="dxa"/>
            <w:tcBorders>
              <w:top w:val="single" w:sz="4" w:space="0" w:color="000000"/>
              <w:left w:val="single" w:sz="4" w:space="0" w:color="000000"/>
              <w:bottom w:val="single" w:sz="4" w:space="0" w:color="000000"/>
            </w:tcBorders>
            <w:vAlign w:val="center"/>
          </w:tcPr>
          <w:p w:rsidR="00EC0603" w:rsidRPr="00EC0603" w:rsidRDefault="00EC0603" w:rsidP="00EC0603">
            <w:pPr>
              <w:suppressAutoHyphens/>
              <w:autoSpaceDE w:val="0"/>
              <w:jc w:val="both"/>
              <w:rPr>
                <w:rFonts w:eastAsia="Arial"/>
                <w:sz w:val="20"/>
                <w:szCs w:val="20"/>
                <w:lang w:eastAsia="ru-RU"/>
              </w:rPr>
            </w:pPr>
            <w:r w:rsidRPr="00EC0603">
              <w:rPr>
                <w:rFonts w:eastAsia="Arial"/>
                <w:sz w:val="20"/>
                <w:szCs w:val="20"/>
                <w:lang w:eastAsia="ru-RU"/>
              </w:rPr>
              <w:t>6.8</w:t>
            </w:r>
          </w:p>
        </w:tc>
        <w:tc>
          <w:tcPr>
            <w:tcW w:w="644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ru-RU"/>
              </w:rPr>
            </w:pPr>
            <w:r w:rsidRPr="00EC0603">
              <w:rPr>
                <w:rFonts w:eastAsia="Times New Roman"/>
                <w:sz w:val="20"/>
                <w:szCs w:val="20"/>
                <w:lang w:eastAsia="ar-SA"/>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r:id="rId283" w:history="1">
              <w:r w:rsidRPr="00EC0603">
                <w:rPr>
                  <w:rFonts w:eastAsia="Times New Roman"/>
                  <w:color w:val="0000FF"/>
                  <w:sz w:val="20"/>
                  <w:szCs w:val="20"/>
                  <w:u w:val="single"/>
                  <w:lang w:eastAsia="ar-SA"/>
                </w:rPr>
                <w:t>кодами 3.1.1</w:t>
              </w:r>
            </w:hyperlink>
            <w:r w:rsidRPr="00EC0603">
              <w:rPr>
                <w:rFonts w:eastAsia="Times New Roman"/>
                <w:sz w:val="20"/>
                <w:szCs w:val="20"/>
                <w:lang w:eastAsia="ar-SA"/>
              </w:rPr>
              <w:t xml:space="preserve">, </w:t>
            </w:r>
            <w:hyperlink r:id="rId284" w:history="1">
              <w:r w:rsidRPr="00EC0603">
                <w:rPr>
                  <w:rFonts w:eastAsia="Times New Roman"/>
                  <w:color w:val="0000FF"/>
                  <w:sz w:val="20"/>
                  <w:szCs w:val="20"/>
                  <w:u w:val="single"/>
                  <w:lang w:eastAsia="ar-SA"/>
                </w:rPr>
                <w:t>3.2.3</w:t>
              </w:r>
            </w:hyperlink>
          </w:p>
        </w:tc>
      </w:tr>
      <w:tr w:rsidR="00EC0603" w:rsidRPr="00EC0603" w:rsidTr="00EC0603">
        <w:trPr>
          <w:jc w:val="center"/>
        </w:trPr>
        <w:tc>
          <w:tcPr>
            <w:tcW w:w="197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Автомобильный транспорт</w:t>
            </w:r>
          </w:p>
        </w:tc>
        <w:tc>
          <w:tcPr>
            <w:tcW w:w="1198"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7.2</w:t>
            </w:r>
          </w:p>
        </w:tc>
        <w:tc>
          <w:tcPr>
            <w:tcW w:w="644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ru-RU"/>
              </w:rPr>
            </w:pPr>
            <w:r w:rsidRPr="00EC0603">
              <w:rPr>
                <w:rFonts w:eastAsia="Times New Roman"/>
                <w:sz w:val="20"/>
                <w:szCs w:val="20"/>
                <w:lang w:eastAsia="ar-SA"/>
              </w:rPr>
              <w:t xml:space="preserve">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 с </w:t>
            </w:r>
            <w:hyperlink r:id="rId285" w:history="1">
              <w:r w:rsidRPr="00EC0603">
                <w:rPr>
                  <w:rFonts w:eastAsia="Times New Roman"/>
                  <w:color w:val="0000FF"/>
                  <w:sz w:val="20"/>
                  <w:szCs w:val="20"/>
                  <w:u w:val="single"/>
                  <w:lang w:eastAsia="ar-SA"/>
                </w:rPr>
                <w:t>кодами 7.2.1</w:t>
              </w:r>
            </w:hyperlink>
            <w:r w:rsidRPr="00EC0603">
              <w:rPr>
                <w:rFonts w:eastAsia="Times New Roman"/>
                <w:sz w:val="20"/>
                <w:szCs w:val="20"/>
                <w:lang w:eastAsia="ar-SA"/>
              </w:rPr>
              <w:t xml:space="preserve"> - </w:t>
            </w:r>
            <w:hyperlink r:id="rId286" w:history="1">
              <w:r w:rsidRPr="00EC0603">
                <w:rPr>
                  <w:rFonts w:eastAsia="Times New Roman"/>
                  <w:color w:val="0000FF"/>
                  <w:sz w:val="20"/>
                  <w:szCs w:val="20"/>
                  <w:u w:val="single"/>
                  <w:lang w:eastAsia="ar-SA"/>
                </w:rPr>
                <w:t>7.2.3</w:t>
              </w:r>
            </w:hyperlink>
          </w:p>
        </w:tc>
      </w:tr>
      <w:tr w:rsidR="00EC0603" w:rsidRPr="00EC0603" w:rsidTr="00EC0603">
        <w:trPr>
          <w:jc w:val="center"/>
        </w:trPr>
        <w:tc>
          <w:tcPr>
            <w:tcW w:w="197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Обеспечение внутреннего правопорядка</w:t>
            </w:r>
          </w:p>
        </w:tc>
        <w:tc>
          <w:tcPr>
            <w:tcW w:w="1198"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8.3</w:t>
            </w:r>
          </w:p>
        </w:tc>
        <w:tc>
          <w:tcPr>
            <w:tcW w:w="644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размещение объектов гражданской обороны, за исключением объектов гражданской обороны, являющихся частями производственных зданий</w:t>
            </w:r>
          </w:p>
        </w:tc>
      </w:tr>
      <w:tr w:rsidR="00EC0603" w:rsidRPr="00EC0603" w:rsidTr="00EC0603">
        <w:trPr>
          <w:jc w:val="center"/>
        </w:trPr>
        <w:tc>
          <w:tcPr>
            <w:tcW w:w="197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Общественное питание</w:t>
            </w:r>
          </w:p>
        </w:tc>
        <w:tc>
          <w:tcPr>
            <w:tcW w:w="1198"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4.6</w:t>
            </w:r>
          </w:p>
        </w:tc>
        <w:tc>
          <w:tcPr>
            <w:tcW w:w="6445"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в целях устройства мест общественного питания (рестораны, кафе, столовые, закусочные, бары)</w:t>
            </w:r>
          </w:p>
        </w:tc>
      </w:tr>
    </w:tbl>
    <w:p w:rsidR="00EC0603" w:rsidRPr="00EC0603" w:rsidRDefault="00EC0603" w:rsidP="00EC0603">
      <w:pPr>
        <w:tabs>
          <w:tab w:val="left" w:pos="-1843"/>
          <w:tab w:val="left" w:pos="900"/>
        </w:tabs>
        <w:autoSpaceDE w:val="0"/>
        <w:autoSpaceDN w:val="0"/>
        <w:adjustRightInd w:val="0"/>
        <w:ind w:left="709"/>
        <w:jc w:val="both"/>
        <w:rPr>
          <w:rFonts w:eastAsia="Times New Roman"/>
          <w:b/>
          <w:sz w:val="20"/>
          <w:szCs w:val="20"/>
          <w:lang w:eastAsia="ar-SA"/>
        </w:rPr>
      </w:pPr>
    </w:p>
    <w:p w:rsidR="00EC0603" w:rsidRPr="00EC0603" w:rsidRDefault="00EC0603" w:rsidP="00EC0603">
      <w:pPr>
        <w:tabs>
          <w:tab w:val="left" w:pos="900"/>
        </w:tabs>
        <w:suppressAutoHyphens/>
        <w:autoSpaceDE w:val="0"/>
        <w:jc w:val="both"/>
        <w:rPr>
          <w:rFonts w:eastAsia="Arial"/>
          <w:sz w:val="20"/>
          <w:szCs w:val="20"/>
          <w:lang w:eastAsia="ar-SA"/>
        </w:rPr>
      </w:pPr>
      <w:r w:rsidRPr="00EC0603">
        <w:rPr>
          <w:rFonts w:eastAsia="Arial"/>
          <w:sz w:val="20"/>
          <w:szCs w:val="20"/>
          <w:lang w:eastAsia="ar-SA"/>
        </w:rPr>
        <w:t>* указанные вспомогательные виды разрешенного использования допускаются на земельном участке основного объекта, на 1–м этаже основного объекта или пристроенными/встроено-пристроенными к основному объекту.</w:t>
      </w:r>
    </w:p>
    <w:p w:rsidR="00EC0603" w:rsidRPr="00EC0603" w:rsidRDefault="00EC0603" w:rsidP="00EC0603">
      <w:pPr>
        <w:autoSpaceDE w:val="0"/>
        <w:autoSpaceDN w:val="0"/>
        <w:adjustRightInd w:val="0"/>
        <w:jc w:val="both"/>
        <w:rPr>
          <w:rFonts w:eastAsia="Times New Roman"/>
          <w:b/>
          <w:bCs/>
          <w:sz w:val="20"/>
          <w:szCs w:val="20"/>
          <w:lang w:eastAsia="ru-RU"/>
        </w:rPr>
      </w:pPr>
    </w:p>
    <w:p w:rsidR="00EC0603" w:rsidRPr="00EC0603" w:rsidRDefault="00EC0603" w:rsidP="00EC0603">
      <w:pPr>
        <w:autoSpaceDE w:val="0"/>
        <w:autoSpaceDN w:val="0"/>
        <w:adjustRightInd w:val="0"/>
        <w:jc w:val="both"/>
        <w:rPr>
          <w:rFonts w:eastAsia="Times New Roman"/>
          <w:sz w:val="20"/>
          <w:szCs w:val="20"/>
          <w:lang w:eastAsia="ar-SA"/>
        </w:rPr>
      </w:pPr>
      <w:hyperlink r:id="rId287" w:history="1">
        <w:r w:rsidRPr="00EC0603">
          <w:rPr>
            <w:rFonts w:eastAsia="Times New Roman"/>
            <w:b/>
            <w:bCs/>
            <w:sz w:val="20"/>
            <w:szCs w:val="20"/>
            <w:lang w:eastAsia="ru-RU"/>
          </w:rPr>
          <w:t>Предельные</w:t>
        </w:r>
      </w:hyperlink>
      <w:r w:rsidRPr="00EC0603">
        <w:rPr>
          <w:rFonts w:eastAsia="Times New Roman"/>
          <w:b/>
          <w:bCs/>
          <w:sz w:val="20"/>
          <w:szCs w:val="20"/>
          <w:lang w:eastAsia="ru-RU"/>
        </w:rPr>
        <w:t xml:space="preserve">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sidRPr="00EC0603">
        <w:rPr>
          <w:rFonts w:eastAsia="Times New Roman"/>
          <w:b/>
          <w:sz w:val="20"/>
          <w:szCs w:val="20"/>
          <w:lang w:eastAsia="ar-SA"/>
        </w:rPr>
        <w:t>:</w:t>
      </w:r>
    </w:p>
    <w:tbl>
      <w:tblPr>
        <w:tblW w:w="9930" w:type="dxa"/>
        <w:jc w:val="center"/>
        <w:tblLayout w:type="fixed"/>
        <w:tblLook w:val="04A0"/>
      </w:tblPr>
      <w:tblGrid>
        <w:gridCol w:w="711"/>
        <w:gridCol w:w="5390"/>
        <w:gridCol w:w="3829"/>
      </w:tblGrid>
      <w:tr w:rsidR="00EC0603" w:rsidRPr="00EC0603" w:rsidTr="00EC0603">
        <w:trPr>
          <w:tblHeade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bookmarkStart w:id="250" w:name="_Toc421696742"/>
            <w:r w:rsidRPr="00EC0603">
              <w:rPr>
                <w:rFonts w:eastAsia="Times New Roman"/>
                <w:b/>
                <w:bCs/>
                <w:sz w:val="20"/>
                <w:szCs w:val="20"/>
                <w:lang w:eastAsia="zh-CN"/>
              </w:rPr>
              <w:t>№</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Предельные размеры и параметры</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Значения предельных размеров и параметров</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Минимальная площадь земельных участков</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1.1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С видом использования «Энергетика», «Связь»</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20 м2</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1.2.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С видом использования «Объекты придорожного сервиса»</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100 м2</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1.3.</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С видами использования «Приюты для животных», «Обеспечение внутреннего правопорядка»</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50 м2</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1.4.</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С видами использования «Обеспечение научной деятельности», «Амбулаторно-ветеринарное обслуживание», «Склады»</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100 м2</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1.5.</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С видом использования «Легкая промышленность», «Пищевая промышленность»</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1000 м2</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1.6.</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С другими видами использования</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 xml:space="preserve">не подлежит установлению </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Максимальная площадь земельных участков</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2.1.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С видами использования «Амбулаторное ветеринарное обслуживание»</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2000 м2</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2.2.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С видами использования «Обеспечение внутреннего правопорядка»</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4000 м2</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2.3.</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С видами использования «Объекты придорожного сервиса»</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 xml:space="preserve">5000 м2 </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2.4.</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С видами использования «Обеспечение научной деятельности», «Приюты для животных»</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30 000 м2</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2.5.</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С другими видами использования</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Не подлежит установлению</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3</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 xml:space="preserve">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 объектов, необходимых для обеспечения автомобильного движения, посадки пассажиров и их сопутствующего обслуживания, объектов электросетевого хозяйства, объектов связи, радиовещания, телевидения </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0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хозяйственных построек</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1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3.3</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других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4</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Минимальный отступ от красной линии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4.1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 объектов, необходимых для обеспечения автомобильного движения, посадки пассажиров и их сопутствующего обслуживания, объектов электросетевого хозяйства, объектов связи, радиовещания, телевидения</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0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4.2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других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5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5</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Предельная (максимальная) высота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12 м</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6</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Максимальный процент застройки в границах земельного участка</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6.1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 xml:space="preserve">с основным видом разрешенного использования "Коммунальное обслуживание" </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tcPr>
          <w:p w:rsidR="00EC0603" w:rsidRPr="00EC0603" w:rsidRDefault="00EC0603" w:rsidP="00EC0603">
            <w:pPr>
              <w:widowControl w:val="0"/>
              <w:suppressAutoHyphens/>
              <w:autoSpaceDE w:val="0"/>
              <w:ind w:firstLine="160"/>
              <w:jc w:val="both"/>
              <w:rPr>
                <w:sz w:val="20"/>
                <w:szCs w:val="20"/>
                <w:lang w:eastAsia="zh-CN"/>
              </w:rPr>
            </w:pP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 в случае размещения на земельном участке только объектов инженерно-технического обеспечения</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100 %</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tcPr>
          <w:p w:rsidR="00EC0603" w:rsidRPr="00EC0603" w:rsidRDefault="00EC0603" w:rsidP="00EC0603">
            <w:pPr>
              <w:widowControl w:val="0"/>
              <w:suppressAutoHyphens/>
              <w:autoSpaceDE w:val="0"/>
              <w:ind w:firstLine="160"/>
              <w:jc w:val="both"/>
              <w:rPr>
                <w:sz w:val="20"/>
                <w:szCs w:val="20"/>
                <w:lang w:eastAsia="zh-CN"/>
              </w:rPr>
            </w:pP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 в случае размещения на земельном участке иных объектов</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80 %</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6.2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с другими видами разрешенного использования</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80 %</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7</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Минимальный процент застройки в границах земельного участка</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7.1</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с видом разрешенного использования «Легкая промышленность», «Пищевая промышленность», «Энергетика» или «Склады»</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20 %</w:t>
            </w:r>
          </w:p>
        </w:tc>
      </w:tr>
      <w:tr w:rsidR="00EC0603" w:rsidRPr="00EC0603" w:rsidTr="00EC0603">
        <w:trPr>
          <w:jc w:val="center"/>
        </w:trPr>
        <w:tc>
          <w:tcPr>
            <w:tcW w:w="711"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7.2</w:t>
            </w:r>
          </w:p>
        </w:tc>
        <w:tc>
          <w:tcPr>
            <w:tcW w:w="5386"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с другими видами разрешенного использования</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 xml:space="preserve">не подлежит установлению  </w:t>
            </w:r>
          </w:p>
        </w:tc>
      </w:tr>
      <w:bookmarkEnd w:id="250"/>
    </w:tbl>
    <w:p w:rsidR="00EC0603" w:rsidRPr="00EC0603" w:rsidRDefault="00EC0603" w:rsidP="00EC0603">
      <w:pPr>
        <w:suppressAutoHyphens/>
        <w:autoSpaceDE w:val="0"/>
        <w:ind w:firstLine="709"/>
        <w:jc w:val="both"/>
        <w:outlineLvl w:val="7"/>
        <w:rPr>
          <w:rFonts w:eastAsia="Arial"/>
          <w:b/>
          <w:sz w:val="20"/>
          <w:szCs w:val="20"/>
          <w:lang w:eastAsia="ar-SA"/>
        </w:rPr>
      </w:pPr>
    </w:p>
    <w:p w:rsidR="00EC0603" w:rsidRPr="00EC0603" w:rsidRDefault="00EC0603" w:rsidP="00EC0603">
      <w:pPr>
        <w:widowControl w:val="0"/>
        <w:suppressAutoHyphens/>
        <w:autoSpaceDE w:val="0"/>
        <w:autoSpaceDN w:val="0"/>
        <w:adjustRightInd w:val="0"/>
        <w:ind w:firstLine="709"/>
        <w:jc w:val="both"/>
        <w:rPr>
          <w:rFonts w:eastAsia="Times New Roman"/>
          <w:sz w:val="20"/>
          <w:szCs w:val="20"/>
          <w:lang w:eastAsia="ar-SA"/>
        </w:rPr>
      </w:pPr>
      <w:r w:rsidRPr="00EC0603">
        <w:rPr>
          <w:rFonts w:eastAsia="Times New Roman"/>
          <w:sz w:val="20"/>
          <w:szCs w:val="20"/>
          <w:lang w:eastAsia="ar-SA"/>
        </w:rPr>
        <w:t>Установка ограждений земельных участков объектов, зданий и сооружений производится согласно СН 441-72* «Указания по проектированию ограждений площадок и участков предприятий, зданий и сооружений» в том случае, если установка таких ограждений не регулируется техническими регламентами и установленными в настоящих правилах землепользования и застройки градостроительными регламентами.</w:t>
      </w: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r w:rsidRPr="00EC0603">
        <w:rPr>
          <w:rFonts w:eastAsia="Arial"/>
          <w:b/>
          <w:sz w:val="20"/>
          <w:szCs w:val="20"/>
          <w:lang w:eastAsia="ar-SA"/>
        </w:rPr>
        <w:t>П.2.</w:t>
      </w:r>
      <w:r w:rsidRPr="00EC0603">
        <w:rPr>
          <w:rFonts w:eastAsia="Arial"/>
          <w:b/>
          <w:sz w:val="20"/>
          <w:szCs w:val="20"/>
          <w:lang w:eastAsia="ar-SA"/>
        </w:rPr>
        <w:tab/>
        <w:t>ЗОНА ПРОИЗВОДСТВЕННЫХ ПРЕДПРИЯТИЙ III - V КЛАССОВ ОПАСНОСТИ</w:t>
      </w:r>
    </w:p>
    <w:p w:rsidR="00EC0603" w:rsidRPr="00EC0603" w:rsidRDefault="00EC0603" w:rsidP="00EC0603">
      <w:pPr>
        <w:widowControl w:val="0"/>
        <w:tabs>
          <w:tab w:val="left" w:pos="900"/>
        </w:tabs>
        <w:suppressAutoHyphens/>
        <w:autoSpaceDE w:val="0"/>
        <w:ind w:firstLine="709"/>
        <w:jc w:val="both"/>
        <w:rPr>
          <w:rFonts w:eastAsia="Arial"/>
          <w:snapToGrid w:val="0"/>
          <w:sz w:val="20"/>
          <w:szCs w:val="20"/>
          <w:lang w:eastAsia="ar-SA"/>
        </w:rPr>
      </w:pPr>
      <w:r w:rsidRPr="00EC0603">
        <w:rPr>
          <w:rFonts w:eastAsia="Arial"/>
          <w:snapToGrid w:val="0"/>
          <w:sz w:val="20"/>
          <w:szCs w:val="20"/>
          <w:lang w:eastAsia="ar-SA"/>
        </w:rPr>
        <w:t xml:space="preserve">Данная зона выделена для обеспечения правовых условий формирования территорий, на которых осуществляется производственная деятельность. Класс опасности размещаемых производственных объектов не должен превышать </w:t>
      </w:r>
      <w:r w:rsidRPr="00EC0603">
        <w:rPr>
          <w:rFonts w:eastAsia="Arial"/>
          <w:snapToGrid w:val="0"/>
          <w:sz w:val="20"/>
          <w:szCs w:val="20"/>
          <w:lang w:val="en-US" w:eastAsia="ar-SA"/>
        </w:rPr>
        <w:t>III</w:t>
      </w:r>
      <w:r w:rsidRPr="00EC0603">
        <w:rPr>
          <w:rFonts w:eastAsia="Arial"/>
          <w:snapToGrid w:val="0"/>
          <w:sz w:val="20"/>
          <w:szCs w:val="20"/>
          <w:lang w:eastAsia="ar-SA"/>
        </w:rPr>
        <w:t>.</w:t>
      </w:r>
    </w:p>
    <w:p w:rsidR="00EC0603" w:rsidRPr="00EC0603" w:rsidRDefault="00EC0603" w:rsidP="00EC0603">
      <w:pPr>
        <w:widowControl w:val="0"/>
        <w:tabs>
          <w:tab w:val="left" w:pos="900"/>
        </w:tabs>
        <w:suppressAutoHyphens/>
        <w:autoSpaceDE w:val="0"/>
        <w:ind w:firstLine="709"/>
        <w:jc w:val="both"/>
        <w:rPr>
          <w:rFonts w:eastAsia="Arial"/>
          <w:snapToGrid w:val="0"/>
          <w:sz w:val="20"/>
          <w:szCs w:val="20"/>
          <w:lang w:eastAsia="ar-SA"/>
        </w:rPr>
      </w:pP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r w:rsidRPr="00EC0603">
        <w:rPr>
          <w:rFonts w:eastAsia="Arial"/>
          <w:b/>
          <w:sz w:val="20"/>
          <w:szCs w:val="20"/>
          <w:lang w:eastAsia="ar-SA"/>
        </w:rPr>
        <w:t>Основные виды разрешенного использования:</w:t>
      </w:r>
    </w:p>
    <w:tbl>
      <w:tblPr>
        <w:tblW w:w="9649" w:type="dxa"/>
        <w:jc w:val="center"/>
        <w:tblInd w:w="620" w:type="dxa"/>
        <w:tblLayout w:type="fixed"/>
        <w:tblLook w:val="0000"/>
      </w:tblPr>
      <w:tblGrid>
        <w:gridCol w:w="2018"/>
        <w:gridCol w:w="1648"/>
        <w:gridCol w:w="5983"/>
      </w:tblGrid>
      <w:tr w:rsidR="00EC0603" w:rsidRPr="00EC0603" w:rsidTr="00EC0603">
        <w:trPr>
          <w:tblHeader/>
          <w:jc w:val="center"/>
        </w:trPr>
        <w:tc>
          <w:tcPr>
            <w:tcW w:w="2018"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 xml:space="preserve">Вид разрешенного использования </w:t>
            </w:r>
            <w:r w:rsidRPr="00EC0603">
              <w:rPr>
                <w:rFonts w:eastAsia="Times New Roman"/>
                <w:b/>
                <w:bCs/>
                <w:sz w:val="20"/>
                <w:szCs w:val="20"/>
                <w:lang w:eastAsia="zh-CN"/>
              </w:rPr>
              <w:br/>
              <w:t xml:space="preserve">земельных участков и объектов </w:t>
            </w:r>
            <w:r w:rsidRPr="00EC0603">
              <w:rPr>
                <w:rFonts w:eastAsia="Times New Roman"/>
                <w:b/>
                <w:bCs/>
                <w:sz w:val="20"/>
                <w:szCs w:val="20"/>
                <w:lang w:eastAsia="zh-CN"/>
              </w:rPr>
              <w:br/>
              <w:t>капитального строительства</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ru-RU"/>
              </w:rPr>
              <w:t>Код</w:t>
            </w:r>
          </w:p>
        </w:tc>
        <w:tc>
          <w:tcPr>
            <w:tcW w:w="5983" w:type="dxa"/>
            <w:tcBorders>
              <w:top w:val="single" w:sz="4" w:space="0" w:color="000000"/>
              <w:left w:val="single" w:sz="4" w:space="0" w:color="000000"/>
              <w:bottom w:val="single" w:sz="4" w:space="0" w:color="000000"/>
              <w:right w:val="single" w:sz="4" w:space="0" w:color="000000"/>
            </w:tcBorders>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Описание вида разрешенного использования земельного участка</w:t>
            </w:r>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bCs/>
                <w:sz w:val="20"/>
                <w:szCs w:val="20"/>
                <w:lang w:eastAsia="ru-RU"/>
              </w:rPr>
            </w:pPr>
            <w:r w:rsidRPr="00EC0603">
              <w:rPr>
                <w:rFonts w:eastAsia="Times New Roman"/>
                <w:bCs/>
                <w:sz w:val="20"/>
                <w:szCs w:val="20"/>
                <w:lang w:eastAsia="ru-RU"/>
              </w:rPr>
              <w:t>Тяжелая промышленность</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bCs/>
                <w:sz w:val="20"/>
                <w:szCs w:val="20"/>
                <w:lang w:eastAsia="ru-RU"/>
              </w:rPr>
            </w:pPr>
            <w:r w:rsidRPr="00EC0603">
              <w:rPr>
                <w:rFonts w:eastAsia="Times New Roman"/>
                <w:bCs/>
                <w:sz w:val="20"/>
                <w:szCs w:val="20"/>
                <w:lang w:eastAsia="ru-RU"/>
              </w:rPr>
              <w:t>6.2</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bCs/>
                <w:sz w:val="20"/>
                <w:szCs w:val="20"/>
                <w:lang w:eastAsia="ru-RU"/>
              </w:rPr>
            </w:pPr>
            <w:r w:rsidRPr="00EC0603">
              <w:rPr>
                <w:rFonts w:eastAsia="Times New Roman"/>
                <w:bCs/>
                <w:sz w:val="20"/>
                <w:szCs w:val="20"/>
                <w:lang w:eastAsia="ru-RU"/>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Автомобилестроительная промышленность</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6.2.1</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предназначенных для производства транспортных средств и оборудования, производства автомобилей, производства автомобильных кузовов, производства прицепов, полуприцепов и 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Легкая промышленность</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6.3</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предназначенных для текстильной, фарфоро-фаянсовой, электронной промышленности</w:t>
            </w:r>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Фармацевтическая промышленность</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6.3.1</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Пищевая промышленность</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6.4</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Нефтехимическая промышленность</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6.5</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Строительная промышленность</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6.6</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Целлюлозно-бумажная промышленность</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6.11</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ind w:right="67"/>
              <w:jc w:val="both"/>
              <w:rPr>
                <w:rFonts w:eastAsia="Times New Roman"/>
                <w:sz w:val="20"/>
                <w:szCs w:val="20"/>
                <w:lang w:eastAsia="zh-CN"/>
              </w:rPr>
            </w:pPr>
            <w:r w:rsidRPr="00EC0603">
              <w:rPr>
                <w:rFonts w:eastAsia="Times New Roman"/>
                <w:sz w:val="20"/>
                <w:szCs w:val="20"/>
                <w:lang w:eastAsia="zh-CN"/>
              </w:rPr>
              <w:t>Коммунальное обслуживание</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right="60"/>
              <w:jc w:val="both"/>
              <w:rPr>
                <w:rFonts w:eastAsia="Times New Roman"/>
                <w:sz w:val="20"/>
                <w:szCs w:val="20"/>
                <w:lang w:eastAsia="ar-SA"/>
              </w:rPr>
            </w:pPr>
            <w:r w:rsidRPr="00EC0603">
              <w:rPr>
                <w:rFonts w:eastAsia="Times New Roman"/>
                <w:sz w:val="20"/>
                <w:szCs w:val="20"/>
                <w:lang w:eastAsia="ar-SA"/>
              </w:rPr>
              <w:t>3.1.</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288" w:history="1">
              <w:r w:rsidRPr="00EC0603">
                <w:rPr>
                  <w:rFonts w:eastAsia="Times New Roman"/>
                  <w:color w:val="0000FF"/>
                  <w:sz w:val="20"/>
                  <w:szCs w:val="20"/>
                  <w:u w:val="single"/>
                  <w:lang w:eastAsia="ar-SA"/>
                </w:rPr>
                <w:t>кодами 3.1.1</w:t>
              </w:r>
            </w:hyperlink>
            <w:r w:rsidRPr="00EC0603">
              <w:rPr>
                <w:rFonts w:eastAsia="Times New Roman"/>
                <w:sz w:val="20"/>
                <w:szCs w:val="20"/>
                <w:lang w:eastAsia="ar-SA"/>
              </w:rPr>
              <w:t xml:space="preserve"> - </w:t>
            </w:r>
            <w:hyperlink r:id="rId289" w:history="1">
              <w:r w:rsidRPr="00EC0603">
                <w:rPr>
                  <w:rFonts w:eastAsia="Times New Roman"/>
                  <w:color w:val="0000FF"/>
                  <w:sz w:val="20"/>
                  <w:szCs w:val="20"/>
                  <w:u w:val="single"/>
                  <w:lang w:eastAsia="ar-SA"/>
                </w:rPr>
                <w:t>3.1.2</w:t>
              </w:r>
            </w:hyperlink>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ind w:right="67"/>
              <w:jc w:val="both"/>
              <w:rPr>
                <w:rFonts w:eastAsia="Times New Roman"/>
                <w:sz w:val="20"/>
                <w:szCs w:val="20"/>
                <w:lang w:eastAsia="zh-CN"/>
              </w:rPr>
            </w:pPr>
            <w:r w:rsidRPr="00EC0603">
              <w:rPr>
                <w:rFonts w:eastAsia="Times New Roman"/>
                <w:sz w:val="20"/>
                <w:szCs w:val="20"/>
                <w:lang w:eastAsia="ru-RU"/>
              </w:rPr>
              <w:t>Склады</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6.9.</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ind w:right="67"/>
              <w:jc w:val="both"/>
              <w:rPr>
                <w:rFonts w:eastAsia="Times New Roman"/>
                <w:sz w:val="20"/>
                <w:szCs w:val="20"/>
                <w:lang w:eastAsia="ru-RU"/>
              </w:rPr>
            </w:pPr>
            <w:r w:rsidRPr="00EC0603">
              <w:rPr>
                <w:rFonts w:eastAsia="Times New Roman"/>
                <w:sz w:val="20"/>
                <w:szCs w:val="20"/>
                <w:lang w:eastAsia="ru-RU"/>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p w:rsidR="00EC0603" w:rsidRPr="00EC0603" w:rsidRDefault="00EC0603" w:rsidP="00EC0603">
            <w:pPr>
              <w:widowControl w:val="0"/>
              <w:suppressAutoHyphens/>
              <w:autoSpaceDE w:val="0"/>
              <w:ind w:right="67"/>
              <w:jc w:val="both"/>
              <w:rPr>
                <w:rFonts w:eastAsia="Times New Roman"/>
                <w:sz w:val="20"/>
                <w:szCs w:val="20"/>
                <w:lang w:eastAsia="ar-SA"/>
              </w:rPr>
            </w:pPr>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ind w:right="67"/>
              <w:jc w:val="both"/>
              <w:rPr>
                <w:rFonts w:eastAsia="Times New Roman"/>
                <w:sz w:val="20"/>
                <w:szCs w:val="20"/>
                <w:lang w:eastAsia="ru-RU"/>
              </w:rPr>
            </w:pPr>
            <w:r w:rsidRPr="00EC0603">
              <w:rPr>
                <w:rFonts w:eastAsia="Times New Roman"/>
                <w:sz w:val="20"/>
                <w:szCs w:val="20"/>
                <w:lang w:eastAsia="zh-CN"/>
              </w:rPr>
              <w:t>Складские площадки</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6.9.1</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Временное хранение, распределение и перевалка грузов (за исключением хранения стратегических запасов) на открытом воздухе</w:t>
            </w:r>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ind w:right="67"/>
              <w:jc w:val="both"/>
              <w:rPr>
                <w:rFonts w:eastAsia="Times New Roman"/>
                <w:sz w:val="20"/>
                <w:szCs w:val="20"/>
                <w:lang w:eastAsia="ru-RU"/>
              </w:rPr>
            </w:pPr>
            <w:r w:rsidRPr="00EC0603">
              <w:rPr>
                <w:rFonts w:eastAsia="Times New Roman"/>
                <w:sz w:val="20"/>
                <w:szCs w:val="20"/>
                <w:lang w:eastAsia="ru-RU"/>
              </w:rPr>
              <w:t>Обслуживание автотранспорта</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4.9.</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ru-RU"/>
              </w:rPr>
            </w:pPr>
            <w:r w:rsidRPr="00EC0603">
              <w:rPr>
                <w:rFonts w:eastAsia="Times New Roman"/>
                <w:sz w:val="20"/>
                <w:szCs w:val="20"/>
                <w:lang w:eastAsia="ar-SA"/>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290" w:history="1">
              <w:r w:rsidRPr="00EC0603">
                <w:rPr>
                  <w:rFonts w:eastAsia="Times New Roman"/>
                  <w:color w:val="0000FF"/>
                  <w:sz w:val="20"/>
                  <w:szCs w:val="20"/>
                  <w:u w:val="single"/>
                  <w:lang w:eastAsia="ar-SA"/>
                </w:rPr>
                <w:t>кодами 3.0</w:t>
              </w:r>
            </w:hyperlink>
            <w:r w:rsidRPr="00EC0603">
              <w:rPr>
                <w:rFonts w:eastAsia="Times New Roman"/>
                <w:sz w:val="20"/>
                <w:szCs w:val="20"/>
                <w:lang w:eastAsia="ar-SA"/>
              </w:rPr>
              <w:t xml:space="preserve">, </w:t>
            </w:r>
            <w:hyperlink r:id="rId291" w:history="1">
              <w:r w:rsidRPr="00EC0603">
                <w:rPr>
                  <w:rFonts w:eastAsia="Times New Roman"/>
                  <w:color w:val="0000FF"/>
                  <w:sz w:val="20"/>
                  <w:szCs w:val="20"/>
                  <w:u w:val="single"/>
                  <w:lang w:eastAsia="ar-SA"/>
                </w:rPr>
                <w:t>4.0</w:t>
              </w:r>
            </w:hyperlink>
            <w:r w:rsidRPr="00EC0603">
              <w:rPr>
                <w:rFonts w:eastAsia="Times New Roman"/>
                <w:sz w:val="20"/>
                <w:szCs w:val="20"/>
                <w:lang w:eastAsia="ar-SA"/>
              </w:rPr>
              <w:t>, а также для стоянки и хранения транспортных средств общего пользования, в том числе в депо</w:t>
            </w:r>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ind w:right="67"/>
              <w:jc w:val="both"/>
              <w:rPr>
                <w:rFonts w:eastAsia="Times New Roman"/>
                <w:sz w:val="20"/>
                <w:szCs w:val="20"/>
                <w:lang w:eastAsia="ru-RU"/>
              </w:rPr>
            </w:pPr>
            <w:r w:rsidRPr="00EC0603">
              <w:rPr>
                <w:rFonts w:eastAsia="Times New Roman"/>
                <w:sz w:val="20"/>
                <w:szCs w:val="20"/>
                <w:lang w:eastAsia="ar-SA"/>
              </w:rPr>
              <w:t>Хранение автотранспорта</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2.7.1</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r:id="rId292" w:history="1">
              <w:r w:rsidRPr="00EC0603">
                <w:rPr>
                  <w:rFonts w:eastAsia="Times New Roman"/>
                  <w:color w:val="0000FF"/>
                  <w:sz w:val="20"/>
                  <w:szCs w:val="20"/>
                  <w:u w:val="single"/>
                  <w:lang w:eastAsia="ar-SA"/>
                </w:rPr>
                <w:t>кодом 4.9</w:t>
              </w:r>
            </w:hyperlink>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ind w:right="67"/>
              <w:jc w:val="both"/>
              <w:rPr>
                <w:rFonts w:eastAsia="Times New Roman"/>
                <w:sz w:val="20"/>
                <w:szCs w:val="20"/>
                <w:lang w:eastAsia="ru-RU"/>
              </w:rPr>
            </w:pPr>
            <w:r w:rsidRPr="00EC0603">
              <w:rPr>
                <w:rFonts w:eastAsia="Times New Roman"/>
                <w:sz w:val="20"/>
                <w:szCs w:val="20"/>
                <w:lang w:eastAsia="ru-RU"/>
              </w:rPr>
              <w:t>Обеспечение научной деятельности</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3.9.</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ru-RU"/>
              </w:rPr>
            </w:pPr>
            <w:r w:rsidRPr="00EC0603">
              <w:rPr>
                <w:rFonts w:eastAsia="Times New Roman"/>
                <w:sz w:val="20"/>
                <w:szCs w:val="20"/>
                <w:lang w:eastAsia="ar-SA"/>
              </w:rPr>
              <w:t xml:space="preserve">Размещение зданий и сооружений для обеспечения научной деятельности. Содержание данного вида разрешенного использования включает в себя содержание видов разрешенного использования с </w:t>
            </w:r>
            <w:hyperlink r:id="rId293" w:history="1">
              <w:r w:rsidRPr="00EC0603">
                <w:rPr>
                  <w:rFonts w:eastAsia="Times New Roman"/>
                  <w:color w:val="0000FF"/>
                  <w:sz w:val="20"/>
                  <w:szCs w:val="20"/>
                  <w:u w:val="single"/>
                  <w:lang w:eastAsia="ar-SA"/>
                </w:rPr>
                <w:t>кодами 3.9.1</w:t>
              </w:r>
            </w:hyperlink>
            <w:r w:rsidRPr="00EC0603">
              <w:rPr>
                <w:rFonts w:eastAsia="Times New Roman"/>
                <w:sz w:val="20"/>
                <w:szCs w:val="20"/>
                <w:lang w:eastAsia="ar-SA"/>
              </w:rPr>
              <w:t xml:space="preserve"> - </w:t>
            </w:r>
            <w:hyperlink r:id="rId294" w:history="1">
              <w:r w:rsidRPr="00EC0603">
                <w:rPr>
                  <w:rFonts w:eastAsia="Times New Roman"/>
                  <w:color w:val="0000FF"/>
                  <w:sz w:val="20"/>
                  <w:szCs w:val="20"/>
                  <w:u w:val="single"/>
                  <w:lang w:eastAsia="ar-SA"/>
                </w:rPr>
                <w:t>3.9.3</w:t>
              </w:r>
            </w:hyperlink>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ind w:right="67"/>
              <w:jc w:val="both"/>
              <w:rPr>
                <w:rFonts w:eastAsia="Times New Roman"/>
                <w:sz w:val="20"/>
                <w:szCs w:val="20"/>
                <w:lang w:eastAsia="ru-RU"/>
              </w:rPr>
            </w:pPr>
            <w:r w:rsidRPr="00EC0603">
              <w:rPr>
                <w:rFonts w:eastAsia="Times New Roman"/>
                <w:sz w:val="20"/>
                <w:szCs w:val="20"/>
                <w:lang w:eastAsia="ru-RU"/>
              </w:rPr>
              <w:t>Питомники</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1.17.</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ind w:right="67"/>
              <w:jc w:val="both"/>
              <w:rPr>
                <w:rFonts w:eastAsia="Times New Roman"/>
                <w:sz w:val="20"/>
                <w:szCs w:val="20"/>
                <w:lang w:eastAsia="ru-RU"/>
              </w:rPr>
            </w:pPr>
            <w:r w:rsidRPr="00EC0603">
              <w:rPr>
                <w:rFonts w:eastAsia="Times New Roman"/>
                <w:sz w:val="20"/>
                <w:szCs w:val="20"/>
                <w:lang w:eastAsia="ru-RU"/>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C0603" w:rsidRPr="00EC0603" w:rsidRDefault="00EC0603" w:rsidP="00EC0603">
            <w:pPr>
              <w:autoSpaceDE w:val="0"/>
              <w:autoSpaceDN w:val="0"/>
              <w:adjustRightInd w:val="0"/>
              <w:ind w:right="67"/>
              <w:jc w:val="both"/>
              <w:rPr>
                <w:rFonts w:eastAsia="Times New Roman"/>
                <w:sz w:val="20"/>
                <w:szCs w:val="20"/>
                <w:lang w:eastAsia="ru-RU"/>
              </w:rPr>
            </w:pPr>
            <w:r w:rsidRPr="00EC0603">
              <w:rPr>
                <w:rFonts w:eastAsia="Times New Roman"/>
                <w:sz w:val="20"/>
                <w:szCs w:val="20"/>
                <w:lang w:eastAsia="ru-RU"/>
              </w:rPr>
              <w:t>размещение сооружений, необходимых для указанных видов сельскохозяйственного производства</w:t>
            </w:r>
          </w:p>
          <w:p w:rsidR="00EC0603" w:rsidRPr="00EC0603" w:rsidRDefault="00EC0603" w:rsidP="00EC0603">
            <w:pPr>
              <w:autoSpaceDE w:val="0"/>
              <w:autoSpaceDN w:val="0"/>
              <w:adjustRightInd w:val="0"/>
              <w:ind w:right="67"/>
              <w:jc w:val="both"/>
              <w:rPr>
                <w:rFonts w:eastAsia="Times New Roman"/>
                <w:sz w:val="20"/>
                <w:szCs w:val="20"/>
                <w:lang w:eastAsia="ru-RU"/>
              </w:rPr>
            </w:pPr>
          </w:p>
        </w:tc>
      </w:tr>
      <w:tr w:rsidR="00EC0603" w:rsidRPr="00EC0603" w:rsidTr="00EC0603">
        <w:trPr>
          <w:trHeight w:val="2289"/>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ind w:right="67"/>
              <w:jc w:val="both"/>
              <w:rPr>
                <w:rFonts w:eastAsia="Times New Roman"/>
                <w:sz w:val="20"/>
                <w:szCs w:val="20"/>
                <w:lang w:eastAsia="ru-RU"/>
              </w:rPr>
            </w:pPr>
            <w:r w:rsidRPr="00EC0603">
              <w:rPr>
                <w:rFonts w:eastAsia="Times New Roman"/>
                <w:sz w:val="20"/>
                <w:szCs w:val="20"/>
                <w:lang w:eastAsia="ar-SA"/>
              </w:rPr>
              <w:t>Связь</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suppressAutoHyphens/>
              <w:autoSpaceDE w:val="0"/>
              <w:jc w:val="both"/>
              <w:rPr>
                <w:rFonts w:eastAsia="Arial"/>
                <w:sz w:val="20"/>
                <w:szCs w:val="20"/>
                <w:lang w:eastAsia="ru-RU"/>
              </w:rPr>
            </w:pPr>
            <w:r w:rsidRPr="00EC0603">
              <w:rPr>
                <w:rFonts w:eastAsia="Arial"/>
                <w:sz w:val="20"/>
                <w:szCs w:val="20"/>
                <w:lang w:eastAsia="ru-RU"/>
              </w:rPr>
              <w:t>6.8.</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ru-RU"/>
              </w:rPr>
            </w:pPr>
            <w:r w:rsidRPr="00EC0603">
              <w:rPr>
                <w:rFonts w:eastAsia="Times New Roman"/>
                <w:sz w:val="20"/>
                <w:szCs w:val="20"/>
                <w:lang w:eastAsia="ar-SA"/>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r:id="rId295" w:history="1">
              <w:r w:rsidRPr="00EC0603">
                <w:rPr>
                  <w:rFonts w:eastAsia="Times New Roman"/>
                  <w:color w:val="0000FF"/>
                  <w:sz w:val="20"/>
                  <w:szCs w:val="20"/>
                  <w:u w:val="single"/>
                  <w:lang w:eastAsia="ar-SA"/>
                </w:rPr>
                <w:t>кодами 3.1.1</w:t>
              </w:r>
            </w:hyperlink>
            <w:r w:rsidRPr="00EC0603">
              <w:rPr>
                <w:rFonts w:eastAsia="Times New Roman"/>
                <w:sz w:val="20"/>
                <w:szCs w:val="20"/>
                <w:lang w:eastAsia="ar-SA"/>
              </w:rPr>
              <w:t xml:space="preserve">, </w:t>
            </w:r>
            <w:hyperlink r:id="rId296" w:history="1">
              <w:r w:rsidRPr="00EC0603">
                <w:rPr>
                  <w:rFonts w:eastAsia="Times New Roman"/>
                  <w:color w:val="0000FF"/>
                  <w:sz w:val="20"/>
                  <w:szCs w:val="20"/>
                  <w:u w:val="single"/>
                  <w:lang w:eastAsia="ar-SA"/>
                </w:rPr>
                <w:t>3.2.3</w:t>
              </w:r>
            </w:hyperlink>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ind w:right="67"/>
              <w:jc w:val="both"/>
              <w:rPr>
                <w:rFonts w:eastAsia="Times New Roman"/>
                <w:sz w:val="20"/>
                <w:szCs w:val="20"/>
                <w:lang w:eastAsia="ar-SA"/>
              </w:rPr>
            </w:pPr>
            <w:r w:rsidRPr="00EC0603">
              <w:rPr>
                <w:rFonts w:eastAsia="Times New Roman"/>
                <w:sz w:val="20"/>
                <w:szCs w:val="20"/>
                <w:lang w:eastAsia="ru-RU"/>
              </w:rPr>
              <w:t>Энергетика</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6.7</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ind w:right="67"/>
              <w:jc w:val="both"/>
              <w:rPr>
                <w:rFonts w:eastAsia="Times New Roman"/>
                <w:sz w:val="20"/>
                <w:szCs w:val="20"/>
                <w:lang w:eastAsia="ru-RU"/>
              </w:rPr>
            </w:pPr>
            <w:r w:rsidRPr="00EC0603">
              <w:rPr>
                <w:rFonts w:eastAsia="Times New Roman"/>
                <w:sz w:val="20"/>
                <w:szCs w:val="20"/>
                <w:lang w:eastAsia="ru-RU"/>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EC0603" w:rsidRPr="00EC0603" w:rsidRDefault="00EC0603" w:rsidP="00EC0603">
            <w:pPr>
              <w:autoSpaceDE w:val="0"/>
              <w:autoSpaceDN w:val="0"/>
              <w:adjustRightInd w:val="0"/>
              <w:ind w:right="67"/>
              <w:jc w:val="both"/>
              <w:rPr>
                <w:rFonts w:eastAsia="Times New Roman"/>
                <w:sz w:val="20"/>
                <w:szCs w:val="20"/>
                <w:lang w:eastAsia="ru-RU"/>
              </w:rPr>
            </w:pPr>
            <w:r w:rsidRPr="00EC0603">
              <w:rPr>
                <w:rFonts w:eastAsia="Times New Roman"/>
                <w:sz w:val="20"/>
                <w:szCs w:val="20"/>
                <w:lang w:eastAsia="ru-RU"/>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«Коммунальное обслуживание»</w:t>
            </w:r>
          </w:p>
          <w:p w:rsidR="00EC0603" w:rsidRPr="00EC0603" w:rsidRDefault="00EC0603" w:rsidP="00EC0603">
            <w:pPr>
              <w:autoSpaceDE w:val="0"/>
              <w:autoSpaceDN w:val="0"/>
              <w:adjustRightInd w:val="0"/>
              <w:ind w:right="67"/>
              <w:jc w:val="both"/>
              <w:rPr>
                <w:rFonts w:eastAsia="Times New Roman"/>
                <w:sz w:val="20"/>
                <w:szCs w:val="20"/>
                <w:lang w:eastAsia="ru-RU"/>
              </w:rPr>
            </w:pPr>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ind w:right="67"/>
              <w:jc w:val="both"/>
              <w:rPr>
                <w:rFonts w:eastAsia="Times New Roman"/>
                <w:sz w:val="20"/>
                <w:szCs w:val="20"/>
                <w:lang w:eastAsia="ru-RU"/>
              </w:rPr>
            </w:pPr>
            <w:r w:rsidRPr="00EC0603">
              <w:rPr>
                <w:rFonts w:eastAsia="Times New Roman"/>
                <w:sz w:val="20"/>
                <w:szCs w:val="20"/>
                <w:lang w:eastAsia="ru-RU"/>
              </w:rPr>
              <w:t>Автомобильный транспорт</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7.2.</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ru-RU"/>
              </w:rPr>
            </w:pPr>
            <w:r w:rsidRPr="00EC0603">
              <w:rPr>
                <w:rFonts w:eastAsia="Times New Roman"/>
                <w:sz w:val="20"/>
                <w:szCs w:val="20"/>
                <w:lang w:eastAsia="ar-SA"/>
              </w:rPr>
              <w:t xml:space="preserve">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 с </w:t>
            </w:r>
            <w:hyperlink r:id="rId297" w:history="1">
              <w:r w:rsidRPr="00EC0603">
                <w:rPr>
                  <w:rFonts w:eastAsia="Times New Roman"/>
                  <w:color w:val="0000FF"/>
                  <w:sz w:val="20"/>
                  <w:szCs w:val="20"/>
                  <w:u w:val="single"/>
                  <w:lang w:eastAsia="ar-SA"/>
                </w:rPr>
                <w:t>кодами 7.2.1</w:t>
              </w:r>
            </w:hyperlink>
            <w:r w:rsidRPr="00EC0603">
              <w:rPr>
                <w:rFonts w:eastAsia="Times New Roman"/>
                <w:sz w:val="20"/>
                <w:szCs w:val="20"/>
                <w:lang w:eastAsia="ar-SA"/>
              </w:rPr>
              <w:t xml:space="preserve"> - </w:t>
            </w:r>
            <w:hyperlink r:id="rId298" w:history="1">
              <w:r w:rsidRPr="00EC0603">
                <w:rPr>
                  <w:rFonts w:eastAsia="Times New Roman"/>
                  <w:color w:val="0000FF"/>
                  <w:sz w:val="20"/>
                  <w:szCs w:val="20"/>
                  <w:u w:val="single"/>
                  <w:lang w:eastAsia="ar-SA"/>
                </w:rPr>
                <w:t>7.2.3</w:t>
              </w:r>
            </w:hyperlink>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ind w:right="67"/>
              <w:jc w:val="both"/>
              <w:rPr>
                <w:rFonts w:eastAsia="Times New Roman"/>
                <w:sz w:val="20"/>
                <w:szCs w:val="20"/>
                <w:lang w:eastAsia="ru-RU"/>
              </w:rPr>
            </w:pPr>
            <w:r w:rsidRPr="00EC0603">
              <w:rPr>
                <w:rFonts w:eastAsia="Times New Roman"/>
                <w:sz w:val="20"/>
                <w:szCs w:val="20"/>
                <w:lang w:eastAsia="ru-RU"/>
              </w:rPr>
              <w:t>Обеспечение внутреннего правопорядка</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8.3.</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C0603" w:rsidRPr="00EC0603" w:rsidRDefault="00EC0603" w:rsidP="00EC0603">
            <w:pPr>
              <w:autoSpaceDE w:val="0"/>
              <w:autoSpaceDN w:val="0"/>
              <w:adjustRightInd w:val="0"/>
              <w:ind w:right="67"/>
              <w:jc w:val="both"/>
              <w:rPr>
                <w:rFonts w:eastAsia="Times New Roman"/>
                <w:sz w:val="20"/>
                <w:szCs w:val="20"/>
                <w:lang w:eastAsia="ru-RU"/>
              </w:rPr>
            </w:pPr>
            <w:r w:rsidRPr="00EC0603">
              <w:rPr>
                <w:rFonts w:eastAsia="Times New Roman"/>
                <w:sz w:val="20"/>
                <w:szCs w:val="20"/>
                <w:lang w:eastAsia="ar-SA"/>
              </w:rPr>
              <w:t>размещение объектов гражданской обороны, за исключением объектов гражданской обороны, являющихся частями производственных зданий</w:t>
            </w:r>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ind w:right="67"/>
              <w:jc w:val="both"/>
              <w:rPr>
                <w:rFonts w:eastAsia="Times New Roman"/>
                <w:sz w:val="20"/>
                <w:szCs w:val="20"/>
                <w:lang w:eastAsia="ru-RU"/>
              </w:rPr>
            </w:pPr>
            <w:r w:rsidRPr="00EC0603">
              <w:rPr>
                <w:rFonts w:eastAsia="Times New Roman"/>
                <w:sz w:val="20"/>
                <w:szCs w:val="20"/>
                <w:lang w:eastAsia="ru-RU"/>
              </w:rPr>
              <w:t>Общественное питание</w:t>
            </w: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4.6.</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ind w:right="67"/>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в целях устройства мест общественного питания (рестораны, кафе, столовые, закусочные, бары)</w:t>
            </w:r>
          </w:p>
          <w:p w:rsidR="00EC0603" w:rsidRPr="00EC0603" w:rsidRDefault="00EC0603" w:rsidP="00EC0603">
            <w:pPr>
              <w:autoSpaceDE w:val="0"/>
              <w:autoSpaceDN w:val="0"/>
              <w:adjustRightInd w:val="0"/>
              <w:ind w:right="67"/>
              <w:jc w:val="both"/>
              <w:rPr>
                <w:rFonts w:eastAsia="Times New Roman"/>
                <w:sz w:val="20"/>
                <w:szCs w:val="20"/>
                <w:lang w:eastAsia="ru-RU"/>
              </w:rPr>
            </w:pPr>
          </w:p>
        </w:tc>
      </w:tr>
      <w:tr w:rsidR="00EC0603" w:rsidRPr="00EC0603" w:rsidTr="00EC0603">
        <w:trPr>
          <w:jc w:val="center"/>
        </w:trPr>
        <w:tc>
          <w:tcPr>
            <w:tcW w:w="2018"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ind w:right="67"/>
              <w:jc w:val="both"/>
              <w:rPr>
                <w:rFonts w:eastAsia="Times New Roman"/>
                <w:sz w:val="20"/>
                <w:szCs w:val="20"/>
                <w:lang w:eastAsia="ru-RU"/>
              </w:rPr>
            </w:pPr>
            <w:r w:rsidRPr="00EC0603">
              <w:rPr>
                <w:rFonts w:eastAsia="Times New Roman"/>
                <w:sz w:val="20"/>
                <w:szCs w:val="20"/>
                <w:lang w:eastAsia="ru-RU"/>
              </w:rPr>
              <w:t>Объекты придорожного сервиса</w:t>
            </w:r>
          </w:p>
          <w:p w:rsidR="00EC0603" w:rsidRPr="00EC0603" w:rsidRDefault="00EC0603" w:rsidP="00EC0603">
            <w:pPr>
              <w:autoSpaceDE w:val="0"/>
              <w:autoSpaceDN w:val="0"/>
              <w:adjustRightInd w:val="0"/>
              <w:ind w:right="67"/>
              <w:jc w:val="both"/>
              <w:rPr>
                <w:rFonts w:eastAsia="Times New Roman"/>
                <w:sz w:val="20"/>
                <w:szCs w:val="20"/>
                <w:lang w:eastAsia="ru-RU"/>
              </w:rPr>
            </w:pPr>
          </w:p>
        </w:tc>
        <w:tc>
          <w:tcPr>
            <w:tcW w:w="1648"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4.9.1.</w:t>
            </w:r>
          </w:p>
        </w:tc>
        <w:tc>
          <w:tcPr>
            <w:tcW w:w="5983"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ru-RU"/>
              </w:rPr>
            </w:pPr>
            <w:r w:rsidRPr="00EC0603">
              <w:rPr>
                <w:rFonts w:eastAsia="Times New Roman"/>
                <w:sz w:val="20"/>
                <w:szCs w:val="20"/>
                <w:lang w:eastAsia="ar-SA"/>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r:id="rId299" w:history="1">
              <w:r w:rsidRPr="00EC0603">
                <w:rPr>
                  <w:rFonts w:eastAsia="Times New Roman"/>
                  <w:color w:val="0000FF"/>
                  <w:sz w:val="20"/>
                  <w:szCs w:val="20"/>
                  <w:u w:val="single"/>
                  <w:lang w:eastAsia="ar-SA"/>
                </w:rPr>
                <w:t>кодами 4.9.1.1</w:t>
              </w:r>
            </w:hyperlink>
            <w:r w:rsidRPr="00EC0603">
              <w:rPr>
                <w:rFonts w:eastAsia="Times New Roman"/>
                <w:sz w:val="20"/>
                <w:szCs w:val="20"/>
                <w:lang w:eastAsia="ar-SA"/>
              </w:rPr>
              <w:t xml:space="preserve"> - </w:t>
            </w:r>
            <w:hyperlink r:id="rId300" w:history="1">
              <w:r w:rsidRPr="00EC0603">
                <w:rPr>
                  <w:rFonts w:eastAsia="Times New Roman"/>
                  <w:color w:val="0000FF"/>
                  <w:sz w:val="20"/>
                  <w:szCs w:val="20"/>
                  <w:u w:val="single"/>
                  <w:lang w:eastAsia="ar-SA"/>
                </w:rPr>
                <w:t>4.9.1.4</w:t>
              </w:r>
            </w:hyperlink>
          </w:p>
        </w:tc>
      </w:tr>
    </w:tbl>
    <w:p w:rsidR="00EC0603" w:rsidRPr="00EC0603" w:rsidRDefault="00EC0603" w:rsidP="00EC0603">
      <w:pPr>
        <w:tabs>
          <w:tab w:val="left" w:pos="-1843"/>
          <w:tab w:val="left" w:pos="900"/>
        </w:tabs>
        <w:autoSpaceDE w:val="0"/>
        <w:autoSpaceDN w:val="0"/>
        <w:adjustRightInd w:val="0"/>
        <w:ind w:left="709"/>
        <w:jc w:val="both"/>
        <w:rPr>
          <w:rFonts w:eastAsia="Times New Roman"/>
          <w:b/>
          <w:sz w:val="20"/>
          <w:szCs w:val="20"/>
          <w:lang w:eastAsia="ar-SA"/>
        </w:rPr>
      </w:pPr>
    </w:p>
    <w:p w:rsidR="00EC0603" w:rsidRPr="00EC0603" w:rsidRDefault="00EC0603" w:rsidP="00EC0603">
      <w:pPr>
        <w:tabs>
          <w:tab w:val="left" w:pos="-1843"/>
          <w:tab w:val="left" w:pos="900"/>
        </w:tabs>
        <w:autoSpaceDE w:val="0"/>
        <w:autoSpaceDN w:val="0"/>
        <w:adjustRightInd w:val="0"/>
        <w:ind w:left="709"/>
        <w:jc w:val="both"/>
        <w:rPr>
          <w:rFonts w:eastAsia="Times New Roman"/>
          <w:b/>
          <w:sz w:val="20"/>
          <w:szCs w:val="20"/>
          <w:lang w:eastAsia="ar-SA"/>
        </w:rPr>
      </w:pPr>
      <w:r w:rsidRPr="00EC0603">
        <w:rPr>
          <w:rFonts w:eastAsia="Times New Roman"/>
          <w:b/>
          <w:sz w:val="20"/>
          <w:szCs w:val="20"/>
          <w:lang w:eastAsia="ar-SA"/>
        </w:rPr>
        <w:t xml:space="preserve"> Вспомогательные виды разрешенного использования:</w:t>
      </w:r>
    </w:p>
    <w:tbl>
      <w:tblPr>
        <w:tblW w:w="9515" w:type="dxa"/>
        <w:jc w:val="center"/>
        <w:tblInd w:w="108" w:type="dxa"/>
        <w:tblLayout w:type="fixed"/>
        <w:tblLook w:val="0000"/>
      </w:tblPr>
      <w:tblGrid>
        <w:gridCol w:w="2203"/>
        <w:gridCol w:w="1675"/>
        <w:gridCol w:w="5637"/>
      </w:tblGrid>
      <w:tr w:rsidR="00EC0603" w:rsidRPr="00EC0603" w:rsidTr="00EC0603">
        <w:trPr>
          <w:tblHeader/>
          <w:jc w:val="center"/>
        </w:trPr>
        <w:tc>
          <w:tcPr>
            <w:tcW w:w="2203"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 xml:space="preserve">Вид разрешенного использования </w:t>
            </w:r>
            <w:r w:rsidRPr="00EC0603">
              <w:rPr>
                <w:rFonts w:eastAsia="Times New Roman"/>
                <w:b/>
                <w:bCs/>
                <w:sz w:val="20"/>
                <w:szCs w:val="20"/>
                <w:lang w:eastAsia="zh-CN"/>
              </w:rPr>
              <w:br/>
              <w:t xml:space="preserve">земельных участков и объектов </w:t>
            </w:r>
            <w:r w:rsidRPr="00EC0603">
              <w:rPr>
                <w:rFonts w:eastAsia="Times New Roman"/>
                <w:b/>
                <w:bCs/>
                <w:sz w:val="20"/>
                <w:szCs w:val="20"/>
                <w:lang w:eastAsia="zh-CN"/>
              </w:rPr>
              <w:br/>
              <w:t>капитального строительства</w:t>
            </w:r>
          </w:p>
        </w:tc>
        <w:tc>
          <w:tcPr>
            <w:tcW w:w="1675"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ru-RU"/>
              </w:rPr>
              <w:t>Код</w:t>
            </w:r>
          </w:p>
        </w:tc>
        <w:tc>
          <w:tcPr>
            <w:tcW w:w="5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widowControl w:val="0"/>
              <w:suppressAutoHyphens/>
              <w:autoSpaceDE w:val="0"/>
              <w:ind w:left="60" w:right="60"/>
              <w:jc w:val="both"/>
              <w:rPr>
                <w:rFonts w:eastAsia="Times New Roman"/>
                <w:b/>
                <w:sz w:val="20"/>
                <w:szCs w:val="20"/>
                <w:lang w:eastAsia="ar-SA"/>
              </w:rPr>
            </w:pPr>
            <w:r w:rsidRPr="00EC0603">
              <w:rPr>
                <w:rFonts w:eastAsia="Times New Roman"/>
                <w:b/>
                <w:sz w:val="20"/>
                <w:szCs w:val="20"/>
                <w:lang w:eastAsia="ar-SA"/>
              </w:rPr>
              <w:t>Описание вида разрешенного использования земельного участка</w:t>
            </w:r>
          </w:p>
          <w:p w:rsidR="00EC0603" w:rsidRPr="00EC0603" w:rsidRDefault="00EC0603" w:rsidP="00EC0603">
            <w:pPr>
              <w:jc w:val="both"/>
              <w:rPr>
                <w:rFonts w:eastAsia="Times New Roman"/>
                <w:b/>
                <w:bCs/>
                <w:sz w:val="20"/>
                <w:szCs w:val="20"/>
                <w:lang w:eastAsia="zh-CN"/>
              </w:rPr>
            </w:pPr>
          </w:p>
        </w:tc>
      </w:tr>
      <w:tr w:rsidR="00EC0603" w:rsidRPr="00EC0603" w:rsidTr="00EC0603">
        <w:trPr>
          <w:jc w:val="center"/>
        </w:trPr>
        <w:tc>
          <w:tcPr>
            <w:tcW w:w="220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Коммунальное обслуживание</w:t>
            </w:r>
          </w:p>
        </w:tc>
        <w:tc>
          <w:tcPr>
            <w:tcW w:w="1675"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ind w:right="60"/>
              <w:jc w:val="both"/>
              <w:rPr>
                <w:rFonts w:eastAsia="Times New Roman"/>
                <w:sz w:val="20"/>
                <w:szCs w:val="20"/>
                <w:lang w:eastAsia="ar-SA"/>
              </w:rPr>
            </w:pPr>
            <w:r w:rsidRPr="00EC0603">
              <w:rPr>
                <w:rFonts w:eastAsia="Times New Roman"/>
                <w:sz w:val="20"/>
                <w:szCs w:val="20"/>
                <w:lang w:eastAsia="ar-SA"/>
              </w:rPr>
              <w:t>3.1.</w:t>
            </w:r>
          </w:p>
        </w:tc>
        <w:tc>
          <w:tcPr>
            <w:tcW w:w="5637"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301" w:history="1">
              <w:r w:rsidRPr="00EC0603">
                <w:rPr>
                  <w:rFonts w:eastAsia="Times New Roman"/>
                  <w:color w:val="0000FF"/>
                  <w:sz w:val="20"/>
                  <w:szCs w:val="20"/>
                  <w:u w:val="single"/>
                  <w:lang w:eastAsia="ar-SA"/>
                </w:rPr>
                <w:t>кодами 3.1.1</w:t>
              </w:r>
            </w:hyperlink>
            <w:r w:rsidRPr="00EC0603">
              <w:rPr>
                <w:rFonts w:eastAsia="Times New Roman"/>
                <w:sz w:val="20"/>
                <w:szCs w:val="20"/>
                <w:lang w:eastAsia="ar-SA"/>
              </w:rPr>
              <w:t xml:space="preserve"> - </w:t>
            </w:r>
            <w:hyperlink r:id="rId302" w:history="1">
              <w:r w:rsidRPr="00EC0603">
                <w:rPr>
                  <w:rFonts w:eastAsia="Times New Roman"/>
                  <w:color w:val="0000FF"/>
                  <w:sz w:val="20"/>
                  <w:szCs w:val="20"/>
                  <w:u w:val="single"/>
                  <w:lang w:eastAsia="ar-SA"/>
                </w:rPr>
                <w:t>3.1.2</w:t>
              </w:r>
            </w:hyperlink>
          </w:p>
        </w:tc>
      </w:tr>
      <w:tr w:rsidR="00EC0603" w:rsidRPr="00EC0603" w:rsidTr="00EC0603">
        <w:trPr>
          <w:jc w:val="center"/>
        </w:trPr>
        <w:tc>
          <w:tcPr>
            <w:tcW w:w="220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ru-RU"/>
              </w:rPr>
              <w:t>Склады</w:t>
            </w:r>
          </w:p>
        </w:tc>
        <w:tc>
          <w:tcPr>
            <w:tcW w:w="1675" w:type="dxa"/>
            <w:tcBorders>
              <w:top w:val="single" w:sz="4" w:space="0" w:color="000000"/>
              <w:left w:val="single" w:sz="4" w:space="0" w:color="000000"/>
              <w:bottom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6.9.</w:t>
            </w:r>
          </w:p>
        </w:tc>
        <w:tc>
          <w:tcPr>
            <w:tcW w:w="5637"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ar-SA"/>
              </w:rPr>
            </w:pPr>
            <w:r w:rsidRPr="00EC0603">
              <w:rPr>
                <w:rFonts w:eastAsia="Times New Roman"/>
                <w:sz w:val="20"/>
                <w:szCs w:val="20"/>
                <w:lang w:eastAsia="ru-RU"/>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r>
      <w:tr w:rsidR="00EC0603" w:rsidRPr="00EC0603" w:rsidTr="00EC0603">
        <w:trPr>
          <w:jc w:val="center"/>
        </w:trPr>
        <w:tc>
          <w:tcPr>
            <w:tcW w:w="220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zh-CN"/>
              </w:rPr>
              <w:t>Складские площадки</w:t>
            </w:r>
          </w:p>
        </w:tc>
        <w:tc>
          <w:tcPr>
            <w:tcW w:w="1675"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6.9.1</w:t>
            </w:r>
          </w:p>
        </w:tc>
        <w:tc>
          <w:tcPr>
            <w:tcW w:w="5637"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Временное хранение, распределение и перевалка грузов (за исключением хранения стратегических запасов) на открытом воздухе</w:t>
            </w:r>
          </w:p>
        </w:tc>
      </w:tr>
      <w:tr w:rsidR="00EC0603" w:rsidRPr="00EC0603" w:rsidTr="00EC0603">
        <w:trPr>
          <w:jc w:val="center"/>
        </w:trPr>
        <w:tc>
          <w:tcPr>
            <w:tcW w:w="220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Служебные гаражи</w:t>
            </w:r>
          </w:p>
        </w:tc>
        <w:tc>
          <w:tcPr>
            <w:tcW w:w="1675" w:type="dxa"/>
            <w:tcBorders>
              <w:top w:val="single" w:sz="4" w:space="0" w:color="000000"/>
              <w:left w:val="single" w:sz="4" w:space="0" w:color="000000"/>
              <w:bottom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4.9.</w:t>
            </w:r>
          </w:p>
        </w:tc>
        <w:tc>
          <w:tcPr>
            <w:tcW w:w="5637"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303" w:history="1">
              <w:r w:rsidRPr="00EC0603">
                <w:rPr>
                  <w:rFonts w:eastAsia="Times New Roman"/>
                  <w:color w:val="0000FF"/>
                  <w:sz w:val="20"/>
                  <w:szCs w:val="20"/>
                  <w:u w:val="single"/>
                  <w:lang w:eastAsia="ar-SA"/>
                </w:rPr>
                <w:t>кодами 3.0</w:t>
              </w:r>
            </w:hyperlink>
            <w:r w:rsidRPr="00EC0603">
              <w:rPr>
                <w:rFonts w:eastAsia="Times New Roman"/>
                <w:sz w:val="20"/>
                <w:szCs w:val="20"/>
                <w:lang w:eastAsia="ar-SA"/>
              </w:rPr>
              <w:t xml:space="preserve">, </w:t>
            </w:r>
            <w:hyperlink r:id="rId304" w:history="1">
              <w:r w:rsidRPr="00EC0603">
                <w:rPr>
                  <w:rFonts w:eastAsia="Times New Roman"/>
                  <w:color w:val="0000FF"/>
                  <w:sz w:val="20"/>
                  <w:szCs w:val="20"/>
                  <w:u w:val="single"/>
                  <w:lang w:eastAsia="ar-SA"/>
                </w:rPr>
                <w:t>4.0</w:t>
              </w:r>
            </w:hyperlink>
            <w:r w:rsidRPr="00EC0603">
              <w:rPr>
                <w:rFonts w:eastAsia="Times New Roman"/>
                <w:sz w:val="20"/>
                <w:szCs w:val="20"/>
                <w:lang w:eastAsia="ar-SA"/>
              </w:rPr>
              <w:t>, а также для стоянки и хранения транспортных средств общего пользования, в том числе в депо</w:t>
            </w:r>
          </w:p>
          <w:p w:rsidR="00EC0603" w:rsidRPr="00EC0603" w:rsidRDefault="00EC0603" w:rsidP="00EC0603">
            <w:pPr>
              <w:autoSpaceDE w:val="0"/>
              <w:autoSpaceDN w:val="0"/>
              <w:adjustRightInd w:val="0"/>
              <w:jc w:val="both"/>
              <w:rPr>
                <w:rFonts w:eastAsia="Times New Roman"/>
                <w:sz w:val="20"/>
                <w:szCs w:val="20"/>
                <w:lang w:eastAsia="ru-RU"/>
              </w:rPr>
            </w:pPr>
          </w:p>
        </w:tc>
      </w:tr>
      <w:tr w:rsidR="00EC0603" w:rsidRPr="00EC0603" w:rsidTr="00EC0603">
        <w:trPr>
          <w:jc w:val="center"/>
        </w:trPr>
        <w:tc>
          <w:tcPr>
            <w:tcW w:w="220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Хранение автотранспорта</w:t>
            </w:r>
          </w:p>
        </w:tc>
        <w:tc>
          <w:tcPr>
            <w:tcW w:w="1675"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2.7.1</w:t>
            </w:r>
          </w:p>
        </w:tc>
        <w:tc>
          <w:tcPr>
            <w:tcW w:w="5637"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r:id="rId305" w:history="1">
              <w:r w:rsidRPr="00EC0603">
                <w:rPr>
                  <w:rFonts w:eastAsia="Times New Roman"/>
                  <w:color w:val="0000FF"/>
                  <w:sz w:val="20"/>
                  <w:szCs w:val="20"/>
                  <w:u w:val="single"/>
                  <w:lang w:eastAsia="ar-SA"/>
                </w:rPr>
                <w:t>кодом 4.9</w:t>
              </w:r>
            </w:hyperlink>
          </w:p>
        </w:tc>
      </w:tr>
      <w:tr w:rsidR="00EC0603" w:rsidRPr="00EC0603" w:rsidTr="00EC0603">
        <w:trPr>
          <w:trHeight w:val="2289"/>
          <w:jc w:val="center"/>
        </w:trPr>
        <w:tc>
          <w:tcPr>
            <w:tcW w:w="220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Связь</w:t>
            </w:r>
          </w:p>
        </w:tc>
        <w:tc>
          <w:tcPr>
            <w:tcW w:w="1675" w:type="dxa"/>
            <w:tcBorders>
              <w:top w:val="single" w:sz="4" w:space="0" w:color="000000"/>
              <w:left w:val="single" w:sz="4" w:space="0" w:color="000000"/>
              <w:bottom w:val="single" w:sz="4" w:space="0" w:color="000000"/>
            </w:tcBorders>
          </w:tcPr>
          <w:p w:rsidR="00EC0603" w:rsidRPr="00EC0603" w:rsidRDefault="00EC0603" w:rsidP="00EC0603">
            <w:pPr>
              <w:suppressAutoHyphens/>
              <w:autoSpaceDE w:val="0"/>
              <w:jc w:val="both"/>
              <w:rPr>
                <w:rFonts w:eastAsia="Arial"/>
                <w:sz w:val="20"/>
                <w:szCs w:val="20"/>
                <w:lang w:eastAsia="ru-RU"/>
              </w:rPr>
            </w:pPr>
            <w:r w:rsidRPr="00EC0603">
              <w:rPr>
                <w:rFonts w:eastAsia="Arial"/>
                <w:sz w:val="20"/>
                <w:szCs w:val="20"/>
                <w:lang w:eastAsia="ru-RU"/>
              </w:rPr>
              <w:t>6.8.</w:t>
            </w:r>
          </w:p>
        </w:tc>
        <w:tc>
          <w:tcPr>
            <w:tcW w:w="5637"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ru-RU"/>
              </w:rPr>
            </w:pPr>
            <w:r w:rsidRPr="00EC0603">
              <w:rPr>
                <w:rFonts w:eastAsia="Times New Roman"/>
                <w:sz w:val="20"/>
                <w:szCs w:val="20"/>
                <w:lang w:eastAsia="ar-SA"/>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r:id="rId306" w:history="1">
              <w:r w:rsidRPr="00EC0603">
                <w:rPr>
                  <w:rFonts w:eastAsia="Times New Roman"/>
                  <w:color w:val="0000FF"/>
                  <w:sz w:val="20"/>
                  <w:szCs w:val="20"/>
                  <w:u w:val="single"/>
                  <w:lang w:eastAsia="ar-SA"/>
                </w:rPr>
                <w:t>кодами 3.1.1</w:t>
              </w:r>
            </w:hyperlink>
            <w:r w:rsidRPr="00EC0603">
              <w:rPr>
                <w:rFonts w:eastAsia="Times New Roman"/>
                <w:sz w:val="20"/>
                <w:szCs w:val="20"/>
                <w:lang w:eastAsia="ar-SA"/>
              </w:rPr>
              <w:t xml:space="preserve">, </w:t>
            </w:r>
            <w:hyperlink r:id="rId307" w:history="1">
              <w:r w:rsidRPr="00EC0603">
                <w:rPr>
                  <w:rFonts w:eastAsia="Times New Roman"/>
                  <w:color w:val="0000FF"/>
                  <w:sz w:val="20"/>
                  <w:szCs w:val="20"/>
                  <w:u w:val="single"/>
                  <w:lang w:eastAsia="ar-SA"/>
                </w:rPr>
                <w:t>3.2.3</w:t>
              </w:r>
            </w:hyperlink>
          </w:p>
        </w:tc>
      </w:tr>
      <w:tr w:rsidR="00EC0603" w:rsidRPr="00EC0603" w:rsidTr="00EC0603">
        <w:trPr>
          <w:jc w:val="center"/>
        </w:trPr>
        <w:tc>
          <w:tcPr>
            <w:tcW w:w="220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Автомобильный транспорт</w:t>
            </w:r>
          </w:p>
        </w:tc>
        <w:tc>
          <w:tcPr>
            <w:tcW w:w="1675" w:type="dxa"/>
            <w:tcBorders>
              <w:top w:val="single" w:sz="4" w:space="0" w:color="000000"/>
              <w:left w:val="single" w:sz="4" w:space="0" w:color="000000"/>
              <w:bottom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7.2.</w:t>
            </w:r>
          </w:p>
        </w:tc>
        <w:tc>
          <w:tcPr>
            <w:tcW w:w="5637"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зданий и сооружений автомобильного транспорта. Содержание данного вида разрешенного использования включает в себя содержание вдов разрешенного использования с </w:t>
            </w:r>
            <w:hyperlink r:id="rId308" w:history="1">
              <w:r w:rsidRPr="00EC0603">
                <w:rPr>
                  <w:rFonts w:eastAsia="Times New Roman"/>
                  <w:color w:val="0000FF"/>
                  <w:sz w:val="20"/>
                  <w:szCs w:val="20"/>
                  <w:u w:val="single"/>
                  <w:lang w:eastAsia="ar-SA"/>
                </w:rPr>
                <w:t>кодами 7.2.1</w:t>
              </w:r>
            </w:hyperlink>
            <w:r w:rsidRPr="00EC0603">
              <w:rPr>
                <w:rFonts w:eastAsia="Times New Roman"/>
                <w:sz w:val="20"/>
                <w:szCs w:val="20"/>
                <w:lang w:eastAsia="ar-SA"/>
              </w:rPr>
              <w:t xml:space="preserve"> - </w:t>
            </w:r>
            <w:hyperlink r:id="rId309" w:history="1">
              <w:r w:rsidRPr="00EC0603">
                <w:rPr>
                  <w:rFonts w:eastAsia="Times New Roman"/>
                  <w:color w:val="0000FF"/>
                  <w:sz w:val="20"/>
                  <w:szCs w:val="20"/>
                  <w:u w:val="single"/>
                  <w:lang w:eastAsia="ar-SA"/>
                </w:rPr>
                <w:t>7.2.3</w:t>
              </w:r>
            </w:hyperlink>
          </w:p>
          <w:p w:rsidR="00EC0603" w:rsidRPr="00EC0603" w:rsidRDefault="00EC0603" w:rsidP="00EC0603">
            <w:pPr>
              <w:autoSpaceDE w:val="0"/>
              <w:autoSpaceDN w:val="0"/>
              <w:adjustRightInd w:val="0"/>
              <w:jc w:val="both"/>
              <w:rPr>
                <w:rFonts w:eastAsia="Times New Roman"/>
                <w:sz w:val="20"/>
                <w:szCs w:val="20"/>
                <w:lang w:eastAsia="ru-RU"/>
              </w:rPr>
            </w:pPr>
          </w:p>
        </w:tc>
      </w:tr>
      <w:tr w:rsidR="00EC0603" w:rsidRPr="00EC0603" w:rsidTr="00EC0603">
        <w:trPr>
          <w:jc w:val="center"/>
        </w:trPr>
        <w:tc>
          <w:tcPr>
            <w:tcW w:w="220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Обеспечение внутреннего правопорядка</w:t>
            </w:r>
          </w:p>
        </w:tc>
        <w:tc>
          <w:tcPr>
            <w:tcW w:w="1675" w:type="dxa"/>
            <w:tcBorders>
              <w:top w:val="single" w:sz="4" w:space="0" w:color="000000"/>
              <w:left w:val="single" w:sz="4" w:space="0" w:color="000000"/>
              <w:bottom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8.3.</w:t>
            </w:r>
          </w:p>
        </w:tc>
        <w:tc>
          <w:tcPr>
            <w:tcW w:w="5637"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размещение объектов гражданской обороны, за исключением объектов гражданской обороны, являющихся частями производственных зданий</w:t>
            </w:r>
          </w:p>
          <w:p w:rsidR="00EC0603" w:rsidRPr="00EC0603" w:rsidRDefault="00EC0603" w:rsidP="00EC0603">
            <w:pPr>
              <w:autoSpaceDE w:val="0"/>
              <w:autoSpaceDN w:val="0"/>
              <w:adjustRightInd w:val="0"/>
              <w:jc w:val="both"/>
              <w:rPr>
                <w:rFonts w:eastAsia="Times New Roman"/>
                <w:sz w:val="20"/>
                <w:szCs w:val="20"/>
                <w:lang w:eastAsia="ru-RU"/>
              </w:rPr>
            </w:pPr>
          </w:p>
        </w:tc>
      </w:tr>
      <w:tr w:rsidR="00EC0603" w:rsidRPr="00EC0603" w:rsidTr="00EC0603">
        <w:trPr>
          <w:jc w:val="center"/>
        </w:trPr>
        <w:tc>
          <w:tcPr>
            <w:tcW w:w="220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Общественное питание</w:t>
            </w:r>
          </w:p>
        </w:tc>
        <w:tc>
          <w:tcPr>
            <w:tcW w:w="1675" w:type="dxa"/>
            <w:tcBorders>
              <w:top w:val="single" w:sz="4" w:space="0" w:color="000000"/>
              <w:left w:val="single" w:sz="4" w:space="0" w:color="000000"/>
              <w:bottom w:val="single" w:sz="4" w:space="0" w:color="000000"/>
            </w:tcBorders>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4.6.</w:t>
            </w:r>
          </w:p>
        </w:tc>
        <w:tc>
          <w:tcPr>
            <w:tcW w:w="5637"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в целях устройства мест общественного питания (рестораны, кафе, столовые, закусочные, бары)</w:t>
            </w:r>
          </w:p>
          <w:p w:rsidR="00EC0603" w:rsidRPr="00EC0603" w:rsidRDefault="00EC0603" w:rsidP="00EC0603">
            <w:pPr>
              <w:autoSpaceDE w:val="0"/>
              <w:autoSpaceDN w:val="0"/>
              <w:adjustRightInd w:val="0"/>
              <w:jc w:val="both"/>
              <w:rPr>
                <w:rFonts w:eastAsia="Times New Roman"/>
                <w:sz w:val="20"/>
                <w:szCs w:val="20"/>
                <w:lang w:eastAsia="ru-RU"/>
              </w:rPr>
            </w:pPr>
          </w:p>
        </w:tc>
      </w:tr>
    </w:tbl>
    <w:p w:rsidR="00EC0603" w:rsidRPr="00EC0603" w:rsidRDefault="00EC0603" w:rsidP="00EC0603">
      <w:pPr>
        <w:tabs>
          <w:tab w:val="left" w:pos="-1843"/>
          <w:tab w:val="num" w:pos="426"/>
          <w:tab w:val="left" w:pos="900"/>
        </w:tabs>
        <w:suppressAutoHyphens/>
        <w:autoSpaceDE w:val="0"/>
        <w:jc w:val="both"/>
        <w:rPr>
          <w:rFonts w:eastAsia="Arial"/>
          <w:b/>
          <w:sz w:val="20"/>
          <w:szCs w:val="20"/>
          <w:lang w:eastAsia="ar-SA"/>
        </w:rPr>
      </w:pPr>
    </w:p>
    <w:p w:rsidR="00EC0603" w:rsidRPr="00EC0603" w:rsidRDefault="00EC0603" w:rsidP="00EC0603">
      <w:pPr>
        <w:jc w:val="both"/>
        <w:rPr>
          <w:rFonts w:eastAsia="Times New Roman"/>
          <w:b/>
          <w:sz w:val="20"/>
          <w:szCs w:val="20"/>
          <w:lang w:eastAsia="zh-CN"/>
        </w:rPr>
      </w:pPr>
      <w:r w:rsidRPr="00EC0603">
        <w:rPr>
          <w:rFonts w:eastAsia="Times New Roman"/>
          <w:b/>
          <w:sz w:val="20"/>
          <w:szCs w:val="20"/>
          <w:lang w:eastAsia="zh-CN"/>
        </w:rPr>
        <w:t>Предельные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9923" w:type="dxa"/>
        <w:jc w:val="center"/>
        <w:tblLayout w:type="fixed"/>
        <w:tblLook w:val="0000"/>
      </w:tblPr>
      <w:tblGrid>
        <w:gridCol w:w="711"/>
        <w:gridCol w:w="5386"/>
        <w:gridCol w:w="3826"/>
      </w:tblGrid>
      <w:tr w:rsidR="00EC0603" w:rsidRPr="00EC0603" w:rsidTr="00EC0603">
        <w:trPr>
          <w:tblHeade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Предельные размеры и параметры</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Значения предельных размеров и параметров</w:t>
            </w: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1</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Минимальная площадь земельных участков</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1.1</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С видом использования «Энергетика», «Связь»</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20 м2</w:t>
            </w: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1.2.</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С видом использования «Объекты придорожного сервиса»</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400 м2</w:t>
            </w: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1.3.</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С видами использования «Обеспечение внутреннего правопорядка»</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600 м2</w:t>
            </w: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1.4.</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С видами использования «Обеспечение научной деятельности», «Склады»</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800 м2</w:t>
            </w: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1.5.</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С видом использования «Легкая промышленность», «Пищевая промышленность», «Тяжелая промышленность», «автомобилестроительная промышленность», «фармацевтическая промышленность», «Целлюлозно-бумажная промышленность», «Строительная промышленность», «Нефтехимическая промышленность»</w:t>
            </w:r>
          </w:p>
          <w:p w:rsidR="00EC0603" w:rsidRPr="00EC0603" w:rsidRDefault="00EC0603" w:rsidP="00EC0603">
            <w:pPr>
              <w:jc w:val="both"/>
              <w:rPr>
                <w:rFonts w:eastAsia="Times New Roman"/>
                <w:bCs/>
                <w:sz w:val="20"/>
                <w:szCs w:val="20"/>
                <w:lang w:eastAsia="zh-CN"/>
              </w:rPr>
            </w:pP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1000 м2</w:t>
            </w: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1.6.</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С другими видами использования</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Не подлежит установлению</w:t>
            </w: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2</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Максимальная площадь земельных участков</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2.1.</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С видами использования «Обеспечение внутреннего правопорядка»</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4000 м2</w:t>
            </w: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2.2.</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С видами использования «Объекты придорожного сервиса»</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5000 м2</w:t>
            </w: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2.3.</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С видами использования «Обеспечение научной деятельности»</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30 000 м2</w:t>
            </w: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2.4.</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С другими видами использования</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 xml:space="preserve">Не подлежит установлению </w:t>
            </w: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3</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3.1</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 объектов, необходимых для обеспечения автомобильного движения, посадки пассажиров и их сопутствующего обслуживания, объектов электросетевого хозяйства, объектов связи, радиовещания, телевидения</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0 м</w:t>
            </w: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3.2</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для хозяйственных построек</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1 м</w:t>
            </w: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3.3</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для других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 м</w:t>
            </w: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4</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Минимальный отступ от красной линии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4.1</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 объектов, необходимых для обеспечения автомобильного движения, посадки пассажиров и их сопутствующего обслуживания, объектов электросетевого хозяйства, объектов связи, радиовещания, телевидения</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0 м</w:t>
            </w: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4.2</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для других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5 м</w:t>
            </w: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5</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Предельная (максимальная) высота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20 м</w:t>
            </w: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6</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Максимальный процент застройки в границах земельного участка</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6.1</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с основным видом разрешенного использования "Коммунальное обслуживание"</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 в случае размещения на земельном участке только объектов инженерно-технического обеспечения</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100 %</w:t>
            </w: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 в случае размещения на земельном участке иных объектов</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80 %</w:t>
            </w:r>
          </w:p>
        </w:tc>
      </w:tr>
      <w:tr w:rsidR="00EC0603" w:rsidRPr="00EC0603" w:rsidTr="00EC0603">
        <w:trPr>
          <w:jc w:val="cent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6.2</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с другими видами разрешенного использования</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70 %</w:t>
            </w:r>
          </w:p>
        </w:tc>
      </w:tr>
    </w:tbl>
    <w:p w:rsidR="00EC0603" w:rsidRPr="00EC0603" w:rsidRDefault="00EC0603" w:rsidP="00EC0603">
      <w:pPr>
        <w:suppressAutoHyphens/>
        <w:autoSpaceDE w:val="0"/>
        <w:ind w:firstLine="709"/>
        <w:jc w:val="both"/>
        <w:outlineLvl w:val="7"/>
        <w:rPr>
          <w:rFonts w:eastAsia="Arial"/>
          <w:b/>
          <w:sz w:val="20"/>
          <w:szCs w:val="20"/>
          <w:lang w:eastAsia="ar-SA"/>
        </w:rPr>
      </w:pPr>
    </w:p>
    <w:p w:rsidR="00EC0603" w:rsidRPr="00EC0603" w:rsidRDefault="00EC0603" w:rsidP="00EC0603">
      <w:pPr>
        <w:widowControl w:val="0"/>
        <w:suppressAutoHyphens/>
        <w:autoSpaceDE w:val="0"/>
        <w:autoSpaceDN w:val="0"/>
        <w:adjustRightInd w:val="0"/>
        <w:ind w:firstLine="709"/>
        <w:jc w:val="both"/>
        <w:rPr>
          <w:rFonts w:eastAsia="Times New Roman"/>
          <w:sz w:val="20"/>
          <w:szCs w:val="20"/>
          <w:lang w:eastAsia="ar-SA"/>
        </w:rPr>
      </w:pPr>
      <w:r w:rsidRPr="00EC0603">
        <w:rPr>
          <w:rFonts w:eastAsia="Times New Roman"/>
          <w:sz w:val="20"/>
          <w:szCs w:val="20"/>
          <w:lang w:eastAsia="ar-SA"/>
        </w:rPr>
        <w:t>Установка ограждений земельных участков объектов, зданий и сооружений производится согласно СН 441-72* «Указания по проектированию ограждений площадок и участков предприятий, зданий и сооружений» в том случае, если установка таких ограждений не регулируется техническими регламентами и установленными в настоящих правилах землепользования и застройки градостроительными регламентами.</w:t>
      </w:r>
    </w:p>
    <w:p w:rsidR="00EC0603" w:rsidRPr="00EC0603" w:rsidRDefault="00EC0603" w:rsidP="00EC0603">
      <w:pPr>
        <w:widowControl w:val="0"/>
        <w:tabs>
          <w:tab w:val="left" w:pos="900"/>
        </w:tabs>
        <w:suppressAutoHyphens/>
        <w:autoSpaceDE w:val="0"/>
        <w:ind w:firstLine="709"/>
        <w:jc w:val="both"/>
        <w:rPr>
          <w:rFonts w:eastAsia="Arial"/>
          <w:b/>
          <w:sz w:val="20"/>
          <w:szCs w:val="20"/>
          <w:lang w:eastAsia="ar-SA"/>
        </w:rPr>
      </w:pPr>
    </w:p>
    <w:p w:rsidR="00EC0603" w:rsidRPr="00EC0603" w:rsidRDefault="00EC0603" w:rsidP="00EC0603">
      <w:pPr>
        <w:tabs>
          <w:tab w:val="left" w:pos="0"/>
          <w:tab w:val="left" w:pos="1080"/>
        </w:tabs>
        <w:suppressAutoHyphens/>
        <w:autoSpaceDE w:val="0"/>
        <w:ind w:firstLine="709"/>
        <w:jc w:val="both"/>
        <w:rPr>
          <w:rFonts w:eastAsia="Arial"/>
          <w:b/>
          <w:sz w:val="20"/>
          <w:szCs w:val="20"/>
          <w:lang w:eastAsia="ar-SA"/>
        </w:rPr>
      </w:pPr>
      <w:r w:rsidRPr="00EC0603">
        <w:rPr>
          <w:rFonts w:eastAsia="Arial"/>
          <w:b/>
          <w:sz w:val="20"/>
          <w:szCs w:val="20"/>
          <w:lang w:eastAsia="ar-SA"/>
        </w:rPr>
        <w:t>П.3.</w:t>
      </w:r>
      <w:r w:rsidRPr="00EC0603">
        <w:rPr>
          <w:rFonts w:eastAsia="Arial"/>
          <w:b/>
          <w:sz w:val="20"/>
          <w:szCs w:val="20"/>
          <w:lang w:eastAsia="ar-SA"/>
        </w:rPr>
        <w:tab/>
        <w:t>ЗОНА СЕЛЬСКОХОЗЯЙСТВЕННЫХ ПРЕДПРИЯТИЙ III - V КЛАССОВ           ОПАСНОСТИ</w:t>
      </w:r>
    </w:p>
    <w:p w:rsidR="00EC0603" w:rsidRPr="00EC0603" w:rsidRDefault="00EC0603" w:rsidP="00EC0603">
      <w:pPr>
        <w:tabs>
          <w:tab w:val="left" w:pos="1080"/>
        </w:tabs>
        <w:suppressAutoHyphens/>
        <w:autoSpaceDE w:val="0"/>
        <w:ind w:firstLine="709"/>
        <w:jc w:val="both"/>
        <w:rPr>
          <w:rFonts w:eastAsia="Arial"/>
          <w:snapToGrid w:val="0"/>
          <w:sz w:val="20"/>
          <w:szCs w:val="20"/>
          <w:lang w:eastAsia="ar-SA"/>
        </w:rPr>
      </w:pPr>
    </w:p>
    <w:p w:rsidR="00EC0603" w:rsidRPr="00EC0603" w:rsidRDefault="00EC0603" w:rsidP="00EC0603">
      <w:pPr>
        <w:tabs>
          <w:tab w:val="left" w:pos="1080"/>
        </w:tabs>
        <w:suppressAutoHyphens/>
        <w:autoSpaceDE w:val="0"/>
        <w:ind w:firstLine="709"/>
        <w:jc w:val="both"/>
        <w:rPr>
          <w:rFonts w:eastAsia="Arial"/>
          <w:snapToGrid w:val="0"/>
          <w:sz w:val="20"/>
          <w:szCs w:val="20"/>
          <w:lang w:eastAsia="ar-SA"/>
        </w:rPr>
      </w:pPr>
      <w:r w:rsidRPr="00EC0603">
        <w:rPr>
          <w:rFonts w:eastAsia="Arial"/>
          <w:snapToGrid w:val="0"/>
          <w:sz w:val="20"/>
          <w:szCs w:val="20"/>
          <w:lang w:eastAsia="ar-SA"/>
        </w:rPr>
        <w:t>Данная зона выделена для обеспечения правовых условий формирования территорий, предназначенных для размещения предприятий сельскохозяйственного комплекса.</w:t>
      </w:r>
    </w:p>
    <w:p w:rsidR="00EC0603" w:rsidRPr="00EC0603" w:rsidRDefault="00EC0603" w:rsidP="00EC0603">
      <w:pPr>
        <w:tabs>
          <w:tab w:val="left" w:pos="1080"/>
          <w:tab w:val="left" w:pos="1800"/>
        </w:tabs>
        <w:suppressAutoHyphens/>
        <w:autoSpaceDE w:val="0"/>
        <w:ind w:firstLine="709"/>
        <w:jc w:val="both"/>
        <w:rPr>
          <w:rFonts w:eastAsia="Arial"/>
          <w:b/>
          <w:sz w:val="20"/>
          <w:szCs w:val="20"/>
          <w:lang w:eastAsia="ar-SA"/>
        </w:rPr>
      </w:pPr>
    </w:p>
    <w:p w:rsidR="00EC0603" w:rsidRPr="00EC0603" w:rsidRDefault="00EC0603" w:rsidP="00EC0603">
      <w:pPr>
        <w:widowControl w:val="0"/>
        <w:tabs>
          <w:tab w:val="left" w:pos="1080"/>
        </w:tabs>
        <w:suppressAutoHyphens/>
        <w:autoSpaceDE w:val="0"/>
        <w:ind w:firstLine="709"/>
        <w:jc w:val="both"/>
        <w:rPr>
          <w:rFonts w:eastAsia="Arial"/>
          <w:b/>
          <w:sz w:val="20"/>
          <w:szCs w:val="20"/>
          <w:lang w:eastAsia="ar-SA"/>
        </w:rPr>
      </w:pPr>
      <w:r w:rsidRPr="00EC0603">
        <w:rPr>
          <w:rFonts w:eastAsia="Arial"/>
          <w:b/>
          <w:sz w:val="20"/>
          <w:szCs w:val="20"/>
          <w:lang w:eastAsia="ar-SA"/>
        </w:rPr>
        <w:t>Основные виды разрешенного использования:</w:t>
      </w:r>
    </w:p>
    <w:p w:rsidR="00EC0603" w:rsidRPr="00EC0603" w:rsidRDefault="00EC0603" w:rsidP="00EC0603">
      <w:pPr>
        <w:widowControl w:val="0"/>
        <w:tabs>
          <w:tab w:val="left" w:pos="1080"/>
        </w:tabs>
        <w:suppressAutoHyphens/>
        <w:autoSpaceDE w:val="0"/>
        <w:ind w:firstLine="709"/>
        <w:jc w:val="both"/>
        <w:rPr>
          <w:rFonts w:eastAsia="Arial"/>
          <w:b/>
          <w:sz w:val="20"/>
          <w:szCs w:val="20"/>
          <w:lang w:eastAsia="ar-SA"/>
        </w:rPr>
      </w:pPr>
    </w:p>
    <w:tbl>
      <w:tblPr>
        <w:tblW w:w="4771" w:type="pct"/>
        <w:jc w:val="center"/>
        <w:tblLayout w:type="fixed"/>
        <w:tblLook w:val="0000"/>
      </w:tblPr>
      <w:tblGrid>
        <w:gridCol w:w="2448"/>
        <w:gridCol w:w="1701"/>
        <w:gridCol w:w="5254"/>
      </w:tblGrid>
      <w:tr w:rsidR="00EC0603" w:rsidRPr="00EC0603" w:rsidTr="00EC0603">
        <w:trPr>
          <w:tblHeader/>
          <w:jc w:val="center"/>
        </w:trPr>
        <w:tc>
          <w:tcPr>
            <w:tcW w:w="2447"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Виды разрешенного использования земельных участков и объектов капитального строительства, код согласно классификатору</w:t>
            </w:r>
          </w:p>
        </w:tc>
        <w:tc>
          <w:tcPr>
            <w:tcW w:w="1701" w:type="dxa"/>
            <w:tcBorders>
              <w:top w:val="single" w:sz="4" w:space="0" w:color="000000"/>
              <w:left w:val="single" w:sz="4" w:space="0" w:color="000000"/>
              <w:bottom w:val="single" w:sz="4" w:space="0" w:color="000000"/>
            </w:tcBorders>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ru-RU"/>
              </w:rPr>
              <w:t>Код</w:t>
            </w:r>
          </w:p>
        </w:tc>
        <w:tc>
          <w:tcPr>
            <w:tcW w:w="52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widowControl w:val="0"/>
              <w:suppressAutoHyphens/>
              <w:autoSpaceDE w:val="0"/>
              <w:ind w:left="60" w:right="60"/>
              <w:jc w:val="both"/>
              <w:rPr>
                <w:rFonts w:eastAsia="Times New Roman"/>
                <w:b/>
                <w:sz w:val="20"/>
                <w:szCs w:val="20"/>
                <w:lang w:eastAsia="ar-SA"/>
              </w:rPr>
            </w:pPr>
            <w:r w:rsidRPr="00EC0603">
              <w:rPr>
                <w:rFonts w:eastAsia="Times New Roman"/>
                <w:b/>
                <w:sz w:val="20"/>
                <w:szCs w:val="20"/>
                <w:lang w:eastAsia="ar-SA"/>
              </w:rPr>
              <w:t>Описание вида разрешенного использования земельного участка</w:t>
            </w:r>
          </w:p>
          <w:p w:rsidR="00EC0603" w:rsidRPr="00EC0603" w:rsidRDefault="00EC0603" w:rsidP="00EC0603">
            <w:pPr>
              <w:jc w:val="both"/>
              <w:rPr>
                <w:rFonts w:eastAsia="Times New Roman"/>
                <w:b/>
                <w:bCs/>
                <w:sz w:val="20"/>
                <w:szCs w:val="20"/>
                <w:lang w:eastAsia="zh-CN"/>
              </w:rPr>
            </w:pPr>
          </w:p>
        </w:tc>
      </w:tr>
      <w:tr w:rsidR="00EC0603" w:rsidRPr="00EC0603" w:rsidTr="00EC0603">
        <w:trPr>
          <w:trHeight w:val="848"/>
          <w:jc w:val="center"/>
        </w:trPr>
        <w:tc>
          <w:tcPr>
            <w:tcW w:w="2447" w:type="dxa"/>
            <w:tcBorders>
              <w:top w:val="single" w:sz="4" w:space="0" w:color="000000"/>
              <w:lef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Животноводство</w:t>
            </w:r>
          </w:p>
        </w:tc>
        <w:tc>
          <w:tcPr>
            <w:tcW w:w="1701" w:type="dxa"/>
            <w:tcBorders>
              <w:top w:val="single" w:sz="4" w:space="0" w:color="000000"/>
              <w:left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1.7.</w:t>
            </w:r>
          </w:p>
        </w:tc>
        <w:tc>
          <w:tcPr>
            <w:tcW w:w="5253" w:type="dxa"/>
            <w:tcBorders>
              <w:top w:val="single" w:sz="4" w:space="0" w:color="000000"/>
              <w:left w:val="single" w:sz="4" w:space="0" w:color="000000"/>
              <w:righ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 xml:space="preserve">Содержание данного вида разрешенного использования включает в себя содержание видов разрешенного использования с </w:t>
            </w:r>
            <w:hyperlink w:anchor="p74" w:history="1">
              <w:r w:rsidRPr="00EC0603">
                <w:rPr>
                  <w:rFonts w:eastAsia="Times New Roman"/>
                  <w:color w:val="0000FF"/>
                  <w:sz w:val="20"/>
                  <w:szCs w:val="20"/>
                  <w:u w:val="single"/>
                  <w:lang w:eastAsia="ar-SA"/>
                </w:rPr>
                <w:t>кодами 1.8</w:t>
              </w:r>
            </w:hyperlink>
            <w:r w:rsidRPr="00EC0603">
              <w:rPr>
                <w:rFonts w:eastAsia="Times New Roman"/>
                <w:sz w:val="20"/>
                <w:szCs w:val="20"/>
                <w:lang w:eastAsia="ar-SA"/>
              </w:rPr>
              <w:t xml:space="preserve"> - </w:t>
            </w:r>
            <w:hyperlink w:anchor="p89" w:history="1">
              <w:r w:rsidRPr="00EC0603">
                <w:rPr>
                  <w:rFonts w:eastAsia="Times New Roman"/>
                  <w:color w:val="0000FF"/>
                  <w:sz w:val="20"/>
                  <w:szCs w:val="20"/>
                  <w:u w:val="single"/>
                  <w:lang w:eastAsia="ar-SA"/>
                </w:rPr>
                <w:t>1.11</w:t>
              </w:r>
            </w:hyperlink>
          </w:p>
        </w:tc>
      </w:tr>
      <w:tr w:rsidR="00EC0603" w:rsidRPr="00EC0603" w:rsidTr="00EC0603">
        <w:trPr>
          <w:jc w:val="center"/>
        </w:trPr>
        <w:tc>
          <w:tcPr>
            <w:tcW w:w="244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Пчеловодство</w:t>
            </w:r>
          </w:p>
        </w:tc>
        <w:tc>
          <w:tcPr>
            <w:tcW w:w="170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ind w:left="60" w:right="60"/>
              <w:jc w:val="both"/>
              <w:rPr>
                <w:rFonts w:eastAsia="Times New Roman"/>
                <w:sz w:val="20"/>
                <w:szCs w:val="20"/>
                <w:lang w:eastAsia="ar-SA"/>
              </w:rPr>
            </w:pPr>
            <w:r w:rsidRPr="00EC0603">
              <w:rPr>
                <w:rFonts w:eastAsia="Times New Roman"/>
                <w:sz w:val="20"/>
                <w:szCs w:val="20"/>
                <w:lang w:eastAsia="ar-SA"/>
              </w:rPr>
              <w:t xml:space="preserve">1.12 </w:t>
            </w:r>
          </w:p>
          <w:p w:rsidR="00EC0603" w:rsidRPr="00EC0603" w:rsidRDefault="00EC0603" w:rsidP="00EC0603">
            <w:pPr>
              <w:widowControl w:val="0"/>
              <w:suppressAutoHyphens/>
              <w:autoSpaceDE w:val="0"/>
              <w:jc w:val="both"/>
              <w:rPr>
                <w:rFonts w:eastAsia="Times New Roman"/>
                <w:sz w:val="20"/>
                <w:szCs w:val="20"/>
                <w:lang w:eastAsia="ar-SA"/>
              </w:rPr>
            </w:pPr>
          </w:p>
        </w:tc>
        <w:tc>
          <w:tcPr>
            <w:tcW w:w="5253"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ульев, иных объектов и оборудования, необходимого для пчеловодства и разведениях иных полезных насекомых;</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сооружений, используемых для хранения и первичной переработки продукции пчеловодства</w:t>
            </w:r>
          </w:p>
        </w:tc>
      </w:tr>
      <w:tr w:rsidR="00EC0603" w:rsidRPr="00EC0603" w:rsidTr="00EC0603">
        <w:trPr>
          <w:jc w:val="center"/>
        </w:trPr>
        <w:tc>
          <w:tcPr>
            <w:tcW w:w="244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Рыбоводство</w:t>
            </w:r>
          </w:p>
        </w:tc>
        <w:tc>
          <w:tcPr>
            <w:tcW w:w="170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1.13</w:t>
            </w:r>
          </w:p>
          <w:p w:rsidR="00EC0603" w:rsidRPr="00EC0603" w:rsidRDefault="00EC0603" w:rsidP="00EC0603">
            <w:pPr>
              <w:widowControl w:val="0"/>
              <w:suppressAutoHyphens/>
              <w:autoSpaceDE w:val="0"/>
              <w:jc w:val="both"/>
              <w:rPr>
                <w:rFonts w:eastAsia="Times New Roman"/>
                <w:sz w:val="20"/>
                <w:szCs w:val="20"/>
                <w:lang w:eastAsia="ar-SA"/>
              </w:rPr>
            </w:pPr>
          </w:p>
        </w:tc>
        <w:tc>
          <w:tcPr>
            <w:tcW w:w="5253"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Осуществление хозяйственной деятельности, связанной с разведением и (или) содержанием, выращиванием объектов рыбоводства (аквакультуры);</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зданий, сооружений, оборудования, необходимых для осуществления рыбоводства (аквакультуры)</w:t>
            </w:r>
          </w:p>
        </w:tc>
      </w:tr>
      <w:tr w:rsidR="00EC0603" w:rsidRPr="00EC0603" w:rsidTr="00EC0603">
        <w:trPr>
          <w:jc w:val="center"/>
        </w:trPr>
        <w:tc>
          <w:tcPr>
            <w:tcW w:w="244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Научное обеспечение сельского хозяйства</w:t>
            </w:r>
          </w:p>
        </w:tc>
        <w:tc>
          <w:tcPr>
            <w:tcW w:w="170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1.14</w:t>
            </w:r>
          </w:p>
          <w:p w:rsidR="00EC0603" w:rsidRPr="00EC0603" w:rsidRDefault="00EC0603" w:rsidP="00EC0603">
            <w:pPr>
              <w:widowControl w:val="0"/>
              <w:suppressAutoHyphens/>
              <w:autoSpaceDE w:val="0"/>
              <w:jc w:val="both"/>
              <w:rPr>
                <w:rFonts w:eastAsia="Times New Roman"/>
                <w:sz w:val="20"/>
                <w:szCs w:val="20"/>
                <w:lang w:eastAsia="ar-SA"/>
              </w:rPr>
            </w:pPr>
          </w:p>
        </w:tc>
        <w:tc>
          <w:tcPr>
            <w:tcW w:w="5253"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коллекций генетических ресурсов растений</w:t>
            </w:r>
          </w:p>
        </w:tc>
      </w:tr>
      <w:tr w:rsidR="00EC0603" w:rsidRPr="00EC0603" w:rsidTr="00EC0603">
        <w:trPr>
          <w:jc w:val="center"/>
        </w:trPr>
        <w:tc>
          <w:tcPr>
            <w:tcW w:w="244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Хранение и переработка сельскохозяйственной продукции</w:t>
            </w:r>
          </w:p>
        </w:tc>
        <w:tc>
          <w:tcPr>
            <w:tcW w:w="170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1.15</w:t>
            </w:r>
          </w:p>
          <w:p w:rsidR="00EC0603" w:rsidRPr="00EC0603" w:rsidRDefault="00EC0603" w:rsidP="00EC0603">
            <w:pPr>
              <w:widowControl w:val="0"/>
              <w:suppressAutoHyphens/>
              <w:autoSpaceDE w:val="0"/>
              <w:jc w:val="both"/>
              <w:rPr>
                <w:rFonts w:eastAsia="Times New Roman"/>
                <w:sz w:val="20"/>
                <w:szCs w:val="20"/>
                <w:lang w:eastAsia="ar-SA"/>
              </w:rPr>
            </w:pPr>
          </w:p>
        </w:tc>
        <w:tc>
          <w:tcPr>
            <w:tcW w:w="5253"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EC0603" w:rsidRPr="00EC0603" w:rsidTr="00EC0603">
        <w:trPr>
          <w:jc w:val="center"/>
        </w:trPr>
        <w:tc>
          <w:tcPr>
            <w:tcW w:w="244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Ведение личного подсобного хозяйства на полевых участках</w:t>
            </w:r>
          </w:p>
        </w:tc>
        <w:tc>
          <w:tcPr>
            <w:tcW w:w="170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1.16</w:t>
            </w:r>
          </w:p>
        </w:tc>
        <w:tc>
          <w:tcPr>
            <w:tcW w:w="5253"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Производство сельскохозяйственной продукции без права возведения объектов капитального строительства</w:t>
            </w:r>
          </w:p>
        </w:tc>
      </w:tr>
      <w:tr w:rsidR="00EC0603" w:rsidRPr="00EC0603" w:rsidTr="00EC0603">
        <w:trPr>
          <w:jc w:val="center"/>
        </w:trPr>
        <w:tc>
          <w:tcPr>
            <w:tcW w:w="244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Питомники</w:t>
            </w:r>
          </w:p>
        </w:tc>
        <w:tc>
          <w:tcPr>
            <w:tcW w:w="170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1.17</w:t>
            </w:r>
          </w:p>
        </w:tc>
        <w:tc>
          <w:tcPr>
            <w:tcW w:w="5253"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сооружений, необходимых для указанных видов сельскохозяйственного производства</w:t>
            </w:r>
          </w:p>
        </w:tc>
      </w:tr>
      <w:tr w:rsidR="00EC0603" w:rsidRPr="00EC0603" w:rsidTr="00EC0603">
        <w:trPr>
          <w:jc w:val="center"/>
        </w:trPr>
        <w:tc>
          <w:tcPr>
            <w:tcW w:w="244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Обеспечение сельскохозяйственного производства</w:t>
            </w:r>
          </w:p>
        </w:tc>
        <w:tc>
          <w:tcPr>
            <w:tcW w:w="170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1.18.</w:t>
            </w:r>
          </w:p>
        </w:tc>
        <w:tc>
          <w:tcPr>
            <w:tcW w:w="5253"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EC0603" w:rsidRPr="00EC0603" w:rsidTr="00EC0603">
        <w:trPr>
          <w:jc w:val="center"/>
        </w:trPr>
        <w:tc>
          <w:tcPr>
            <w:tcW w:w="244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Предоставление коммунальных услуг</w:t>
            </w:r>
          </w:p>
        </w:tc>
        <w:tc>
          <w:tcPr>
            <w:tcW w:w="170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3.1.1</w:t>
            </w:r>
          </w:p>
        </w:tc>
        <w:tc>
          <w:tcPr>
            <w:tcW w:w="5253"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bl>
    <w:p w:rsidR="00EC0603" w:rsidRPr="00EC0603" w:rsidRDefault="00EC0603" w:rsidP="00EC0603">
      <w:pPr>
        <w:widowControl w:val="0"/>
        <w:tabs>
          <w:tab w:val="num" w:pos="-1620"/>
          <w:tab w:val="left" w:pos="1080"/>
        </w:tabs>
        <w:suppressAutoHyphens/>
        <w:autoSpaceDE w:val="0"/>
        <w:jc w:val="both"/>
        <w:rPr>
          <w:rFonts w:eastAsia="Arial"/>
          <w:b/>
          <w:sz w:val="20"/>
          <w:szCs w:val="20"/>
          <w:lang w:eastAsia="ar-SA"/>
        </w:rPr>
      </w:pPr>
    </w:p>
    <w:p w:rsidR="00EC0603" w:rsidRPr="00EC0603" w:rsidRDefault="00EC0603" w:rsidP="00EC0603">
      <w:pPr>
        <w:widowControl w:val="0"/>
        <w:tabs>
          <w:tab w:val="num" w:pos="-1620"/>
          <w:tab w:val="left" w:pos="1080"/>
        </w:tabs>
        <w:suppressAutoHyphens/>
        <w:autoSpaceDE w:val="0"/>
        <w:jc w:val="both"/>
        <w:rPr>
          <w:rFonts w:eastAsia="Arial"/>
          <w:b/>
          <w:sz w:val="20"/>
          <w:szCs w:val="20"/>
          <w:lang w:eastAsia="ar-SA"/>
        </w:rPr>
      </w:pPr>
      <w:r w:rsidRPr="00EC0603">
        <w:rPr>
          <w:rFonts w:eastAsia="Arial"/>
          <w:b/>
          <w:sz w:val="20"/>
          <w:szCs w:val="20"/>
          <w:lang w:eastAsia="ar-SA"/>
        </w:rPr>
        <w:t>Вспомогательные виды разрешенного использования:</w:t>
      </w:r>
    </w:p>
    <w:p w:rsidR="00EC0603" w:rsidRPr="00EC0603" w:rsidRDefault="00EC0603" w:rsidP="00EC0603">
      <w:pPr>
        <w:widowControl w:val="0"/>
        <w:tabs>
          <w:tab w:val="num" w:pos="-1620"/>
          <w:tab w:val="left" w:pos="1080"/>
        </w:tabs>
        <w:suppressAutoHyphens/>
        <w:autoSpaceDE w:val="0"/>
        <w:jc w:val="both"/>
        <w:rPr>
          <w:rFonts w:eastAsia="Arial"/>
          <w:b/>
          <w:sz w:val="20"/>
          <w:szCs w:val="20"/>
          <w:lang w:eastAsia="ar-SA"/>
        </w:rPr>
      </w:pPr>
    </w:p>
    <w:tbl>
      <w:tblPr>
        <w:tblW w:w="4659" w:type="pct"/>
        <w:jc w:val="center"/>
        <w:tblInd w:w="-2091" w:type="dxa"/>
        <w:tblLayout w:type="fixed"/>
        <w:tblLook w:val="0000"/>
      </w:tblPr>
      <w:tblGrid>
        <w:gridCol w:w="1904"/>
        <w:gridCol w:w="1318"/>
        <w:gridCol w:w="5960"/>
      </w:tblGrid>
      <w:tr w:rsidR="00EC0603" w:rsidRPr="00EC0603" w:rsidTr="00EC0603">
        <w:trPr>
          <w:tblHeader/>
          <w:jc w:val="center"/>
        </w:trPr>
        <w:tc>
          <w:tcPr>
            <w:tcW w:w="1903"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Виды разрешенного использования земельных участков и объектов капитального строительства, код согласно классификатору</w:t>
            </w:r>
          </w:p>
        </w:tc>
        <w:tc>
          <w:tcPr>
            <w:tcW w:w="1318"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b/>
                <w:bCs/>
                <w:sz w:val="20"/>
                <w:szCs w:val="20"/>
                <w:lang w:eastAsia="ru-RU"/>
              </w:rPr>
            </w:pPr>
            <w:r w:rsidRPr="00EC0603">
              <w:rPr>
                <w:rFonts w:eastAsia="Times New Roman"/>
                <w:b/>
                <w:bCs/>
                <w:sz w:val="20"/>
                <w:szCs w:val="20"/>
                <w:lang w:eastAsia="ru-RU"/>
              </w:rPr>
              <w:t>Код</w:t>
            </w:r>
          </w:p>
        </w:tc>
        <w:tc>
          <w:tcPr>
            <w:tcW w:w="5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widowControl w:val="0"/>
              <w:suppressAutoHyphens/>
              <w:autoSpaceDE w:val="0"/>
              <w:ind w:left="60" w:right="60"/>
              <w:jc w:val="both"/>
              <w:rPr>
                <w:rFonts w:eastAsia="Times New Roman"/>
                <w:b/>
                <w:sz w:val="20"/>
                <w:szCs w:val="20"/>
                <w:lang w:eastAsia="ar-SA"/>
              </w:rPr>
            </w:pPr>
            <w:r w:rsidRPr="00EC0603">
              <w:rPr>
                <w:rFonts w:eastAsia="Times New Roman"/>
                <w:b/>
                <w:sz w:val="20"/>
                <w:szCs w:val="20"/>
                <w:lang w:eastAsia="ar-SA"/>
              </w:rPr>
              <w:t>Описание вида разрешенного использования земельного участка</w:t>
            </w:r>
          </w:p>
          <w:p w:rsidR="00EC0603" w:rsidRPr="00EC0603" w:rsidRDefault="00EC0603" w:rsidP="00EC0603">
            <w:pPr>
              <w:jc w:val="both"/>
              <w:rPr>
                <w:rFonts w:eastAsia="Times New Roman"/>
                <w:b/>
                <w:bCs/>
                <w:sz w:val="20"/>
                <w:szCs w:val="20"/>
                <w:lang w:eastAsia="zh-CN"/>
              </w:rPr>
            </w:pPr>
          </w:p>
        </w:tc>
      </w:tr>
      <w:tr w:rsidR="00EC0603" w:rsidRPr="00EC0603" w:rsidTr="00EC0603">
        <w:trPr>
          <w:jc w:val="center"/>
        </w:trPr>
        <w:tc>
          <w:tcPr>
            <w:tcW w:w="190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Предоставление коммунальных услуг</w:t>
            </w:r>
          </w:p>
        </w:tc>
        <w:tc>
          <w:tcPr>
            <w:tcW w:w="1318"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3.1.1</w:t>
            </w:r>
          </w:p>
        </w:tc>
        <w:tc>
          <w:tcPr>
            <w:tcW w:w="5959"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EC0603" w:rsidRPr="00EC0603" w:rsidTr="00EC0603">
        <w:trPr>
          <w:jc w:val="center"/>
        </w:trPr>
        <w:tc>
          <w:tcPr>
            <w:tcW w:w="190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Обслуживание автотранспорта</w:t>
            </w:r>
          </w:p>
        </w:tc>
        <w:tc>
          <w:tcPr>
            <w:tcW w:w="1318"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bCs/>
                <w:sz w:val="20"/>
                <w:szCs w:val="20"/>
                <w:lang w:eastAsia="ru-RU"/>
              </w:rPr>
            </w:pPr>
            <w:r w:rsidRPr="00EC0603">
              <w:rPr>
                <w:rFonts w:eastAsia="Times New Roman"/>
                <w:bCs/>
                <w:sz w:val="20"/>
                <w:szCs w:val="20"/>
                <w:lang w:eastAsia="ru-RU"/>
              </w:rPr>
              <w:t>4.9.</w:t>
            </w:r>
          </w:p>
        </w:tc>
        <w:tc>
          <w:tcPr>
            <w:tcW w:w="5959"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ru-RU"/>
              </w:rPr>
              <w:t>Размещение постоянных или временных гаражей с несколькими стояночными местами, стоянок (парковок), гаражей, в том числе многоярусных</w:t>
            </w:r>
          </w:p>
        </w:tc>
      </w:tr>
    </w:tbl>
    <w:p w:rsidR="00EC0603" w:rsidRPr="00EC0603" w:rsidRDefault="00EC0603" w:rsidP="00EC0603">
      <w:pPr>
        <w:tabs>
          <w:tab w:val="left" w:pos="1080"/>
          <w:tab w:val="left" w:pos="1800"/>
        </w:tabs>
        <w:suppressAutoHyphens/>
        <w:autoSpaceDE w:val="0"/>
        <w:ind w:firstLine="709"/>
        <w:jc w:val="both"/>
        <w:rPr>
          <w:rFonts w:eastAsia="Arial"/>
          <w:b/>
          <w:sz w:val="20"/>
          <w:szCs w:val="20"/>
          <w:lang w:eastAsia="ar-SA"/>
        </w:rPr>
      </w:pPr>
    </w:p>
    <w:p w:rsidR="00EC0603" w:rsidRPr="00EC0603" w:rsidRDefault="00EC0603" w:rsidP="00EC0603">
      <w:pPr>
        <w:tabs>
          <w:tab w:val="left" w:pos="1080"/>
          <w:tab w:val="left" w:pos="1800"/>
        </w:tabs>
        <w:suppressAutoHyphens/>
        <w:autoSpaceDE w:val="0"/>
        <w:ind w:firstLine="709"/>
        <w:jc w:val="both"/>
        <w:rPr>
          <w:rFonts w:eastAsia="Arial"/>
          <w:b/>
          <w:sz w:val="20"/>
          <w:szCs w:val="20"/>
          <w:lang w:eastAsia="ar-SA"/>
        </w:rPr>
      </w:pPr>
      <w:r w:rsidRPr="00EC0603">
        <w:rPr>
          <w:rFonts w:eastAsia="Arial"/>
          <w:b/>
          <w:sz w:val="20"/>
          <w:szCs w:val="20"/>
          <w:lang w:eastAsia="ar-SA"/>
        </w:rPr>
        <w:t>Зоны сельскохозяйственного использования:</w:t>
      </w:r>
    </w:p>
    <w:p w:rsidR="00EC0603" w:rsidRPr="00EC0603" w:rsidRDefault="00EC0603" w:rsidP="00EC0603">
      <w:pPr>
        <w:tabs>
          <w:tab w:val="left" w:pos="0"/>
          <w:tab w:val="left" w:pos="1080"/>
        </w:tabs>
        <w:suppressAutoHyphens/>
        <w:autoSpaceDE w:val="0"/>
        <w:ind w:firstLine="709"/>
        <w:jc w:val="both"/>
        <w:rPr>
          <w:rFonts w:eastAsia="Arial"/>
          <w:b/>
          <w:sz w:val="20"/>
          <w:szCs w:val="20"/>
          <w:lang w:eastAsia="ar-SA"/>
        </w:rPr>
      </w:pPr>
      <w:r w:rsidRPr="00EC0603">
        <w:rPr>
          <w:rFonts w:eastAsia="Arial"/>
          <w:b/>
          <w:sz w:val="20"/>
          <w:szCs w:val="20"/>
          <w:lang w:eastAsia="ar-SA"/>
        </w:rPr>
        <w:t>СХ.1. ЗОНА СЕЛЬСКОХОЗЯЙСТВЕННОГО ИСПОЛЬЗОВАНИЯ</w:t>
      </w:r>
    </w:p>
    <w:p w:rsidR="00EC0603" w:rsidRPr="00EC0603" w:rsidRDefault="00EC0603" w:rsidP="00EC0603">
      <w:pPr>
        <w:widowControl w:val="0"/>
        <w:suppressAutoHyphens/>
        <w:autoSpaceDE w:val="0"/>
        <w:ind w:firstLine="709"/>
        <w:jc w:val="both"/>
        <w:rPr>
          <w:rFonts w:eastAsia="Times New Roman"/>
          <w:sz w:val="20"/>
          <w:szCs w:val="20"/>
          <w:lang w:eastAsia="ar-SA"/>
        </w:rPr>
      </w:pP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Зона предназначена для ведения сельского хозяйства, личного подсобного хозяйства, садоводства, размещения объектов сельскохозяйственного назначения. В составе зоны могут выделяться сельскохозяйственные угодья – пашни, сенокосы, пастбища, земли занятые многолетними насаждениями (садами). Градостроительные регламенты на сельскохозяйственные угодья не распространяются.</w:t>
      </w:r>
    </w:p>
    <w:p w:rsidR="00EC0603" w:rsidRPr="00EC0603" w:rsidRDefault="00EC0603" w:rsidP="00EC0603">
      <w:pPr>
        <w:widowControl w:val="0"/>
        <w:tabs>
          <w:tab w:val="left" w:pos="1080"/>
        </w:tabs>
        <w:suppressAutoHyphens/>
        <w:autoSpaceDE w:val="0"/>
        <w:ind w:firstLine="709"/>
        <w:jc w:val="both"/>
        <w:rPr>
          <w:rFonts w:eastAsia="Arial"/>
          <w:b/>
          <w:sz w:val="20"/>
          <w:szCs w:val="20"/>
          <w:lang w:eastAsia="ar-SA"/>
        </w:rPr>
      </w:pPr>
    </w:p>
    <w:p w:rsidR="00EC0603" w:rsidRPr="00EC0603" w:rsidRDefault="00EC0603" w:rsidP="00EC0603">
      <w:pPr>
        <w:widowControl w:val="0"/>
        <w:tabs>
          <w:tab w:val="left" w:pos="1080"/>
        </w:tabs>
        <w:suppressAutoHyphens/>
        <w:autoSpaceDE w:val="0"/>
        <w:ind w:firstLine="709"/>
        <w:jc w:val="both"/>
        <w:rPr>
          <w:rFonts w:eastAsia="Arial"/>
          <w:b/>
          <w:sz w:val="20"/>
          <w:szCs w:val="20"/>
          <w:lang w:eastAsia="ar-SA"/>
        </w:rPr>
      </w:pPr>
      <w:r w:rsidRPr="00EC0603">
        <w:rPr>
          <w:rFonts w:eastAsia="Arial"/>
          <w:b/>
          <w:sz w:val="20"/>
          <w:szCs w:val="20"/>
          <w:lang w:eastAsia="ar-SA"/>
        </w:rPr>
        <w:t>Основные виды разрешенного использования:</w:t>
      </w:r>
    </w:p>
    <w:p w:rsidR="00EC0603" w:rsidRPr="00EC0603" w:rsidRDefault="00EC0603" w:rsidP="00EC0603">
      <w:pPr>
        <w:widowControl w:val="0"/>
        <w:tabs>
          <w:tab w:val="left" w:pos="1080"/>
        </w:tabs>
        <w:suppressAutoHyphens/>
        <w:autoSpaceDE w:val="0"/>
        <w:ind w:firstLine="709"/>
        <w:jc w:val="both"/>
        <w:rPr>
          <w:rFonts w:eastAsia="Arial"/>
          <w:b/>
          <w:sz w:val="20"/>
          <w:szCs w:val="20"/>
          <w:lang w:eastAsia="ar-SA"/>
        </w:rPr>
      </w:pPr>
    </w:p>
    <w:tbl>
      <w:tblPr>
        <w:tblW w:w="4771" w:type="pct"/>
        <w:jc w:val="center"/>
        <w:tblLayout w:type="fixed"/>
        <w:tblLook w:val="0000"/>
      </w:tblPr>
      <w:tblGrid>
        <w:gridCol w:w="2448"/>
        <w:gridCol w:w="1701"/>
        <w:gridCol w:w="5254"/>
      </w:tblGrid>
      <w:tr w:rsidR="00EC0603" w:rsidRPr="00EC0603" w:rsidTr="00EC0603">
        <w:trPr>
          <w:tblHeader/>
          <w:jc w:val="center"/>
        </w:trPr>
        <w:tc>
          <w:tcPr>
            <w:tcW w:w="2447"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Виды разрешенного использования земельных участков и объектов капитального строительства, код согласно классификатору</w:t>
            </w:r>
          </w:p>
        </w:tc>
        <w:tc>
          <w:tcPr>
            <w:tcW w:w="1701" w:type="dxa"/>
            <w:tcBorders>
              <w:top w:val="single" w:sz="4" w:space="0" w:color="000000"/>
              <w:left w:val="single" w:sz="4" w:space="0" w:color="000000"/>
              <w:bottom w:val="single" w:sz="4" w:space="0" w:color="000000"/>
            </w:tcBorders>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ru-RU"/>
              </w:rPr>
              <w:t>Код</w:t>
            </w:r>
          </w:p>
        </w:tc>
        <w:tc>
          <w:tcPr>
            <w:tcW w:w="52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widowControl w:val="0"/>
              <w:suppressAutoHyphens/>
              <w:autoSpaceDE w:val="0"/>
              <w:ind w:left="60" w:right="60"/>
              <w:jc w:val="both"/>
              <w:rPr>
                <w:rFonts w:eastAsia="Times New Roman"/>
                <w:b/>
                <w:sz w:val="20"/>
                <w:szCs w:val="20"/>
                <w:lang w:eastAsia="ar-SA"/>
              </w:rPr>
            </w:pPr>
            <w:r w:rsidRPr="00EC0603">
              <w:rPr>
                <w:rFonts w:eastAsia="Times New Roman"/>
                <w:b/>
                <w:sz w:val="20"/>
                <w:szCs w:val="20"/>
                <w:lang w:eastAsia="ar-SA"/>
              </w:rPr>
              <w:t>Описание вида разрешенного использования земельного участка</w:t>
            </w:r>
          </w:p>
          <w:p w:rsidR="00EC0603" w:rsidRPr="00EC0603" w:rsidRDefault="00EC0603" w:rsidP="00EC0603">
            <w:pPr>
              <w:jc w:val="both"/>
              <w:rPr>
                <w:rFonts w:eastAsia="Times New Roman"/>
                <w:b/>
                <w:bCs/>
                <w:sz w:val="20"/>
                <w:szCs w:val="20"/>
                <w:lang w:eastAsia="zh-CN"/>
              </w:rPr>
            </w:pPr>
          </w:p>
        </w:tc>
      </w:tr>
      <w:tr w:rsidR="00EC0603" w:rsidRPr="00EC0603" w:rsidTr="00EC0603">
        <w:trPr>
          <w:trHeight w:val="848"/>
          <w:jc w:val="center"/>
        </w:trPr>
        <w:tc>
          <w:tcPr>
            <w:tcW w:w="2447" w:type="dxa"/>
            <w:tcBorders>
              <w:top w:val="single" w:sz="4" w:space="0" w:color="000000"/>
              <w:lef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ru-RU"/>
              </w:rPr>
            </w:pPr>
            <w:r w:rsidRPr="00EC0603">
              <w:rPr>
                <w:rFonts w:eastAsia="Times New Roman"/>
                <w:sz w:val="20"/>
                <w:szCs w:val="20"/>
                <w:lang w:eastAsia="ru-RU"/>
              </w:rPr>
              <w:t>Сельскохозяйствен-ное использование</w:t>
            </w:r>
          </w:p>
        </w:tc>
        <w:tc>
          <w:tcPr>
            <w:tcW w:w="1701" w:type="dxa"/>
            <w:tcBorders>
              <w:top w:val="single" w:sz="4" w:space="0" w:color="000000"/>
              <w:left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ru-RU"/>
              </w:rPr>
            </w:pPr>
            <w:r w:rsidRPr="00EC0603">
              <w:rPr>
                <w:rFonts w:eastAsia="Times New Roman"/>
                <w:sz w:val="20"/>
                <w:szCs w:val="20"/>
                <w:lang w:eastAsia="ru-RU"/>
              </w:rPr>
              <w:t>1.0</w:t>
            </w:r>
          </w:p>
        </w:tc>
        <w:tc>
          <w:tcPr>
            <w:tcW w:w="5253" w:type="dxa"/>
            <w:tcBorders>
              <w:top w:val="single" w:sz="4" w:space="0" w:color="000000"/>
              <w:left w:val="single" w:sz="4" w:space="0" w:color="000000"/>
              <w:righ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ru-RU"/>
              </w:rPr>
            </w:pPr>
            <w:r w:rsidRPr="00EC0603">
              <w:rPr>
                <w:rFonts w:eastAsia="Times New Roman"/>
                <w:sz w:val="20"/>
                <w:szCs w:val="20"/>
                <w:lang w:eastAsia="ru-RU"/>
              </w:rPr>
              <w:t>Ведение сельского хозяйства. Содержание данного вида разрешенного использования включает в себя содержание видов разрешенного использования с кодами 1.1 - 1.18, в том числе размещение зданий и сооружений, используемых для хранения и переработки сельскохозяйственной продукции</w:t>
            </w:r>
          </w:p>
        </w:tc>
      </w:tr>
      <w:tr w:rsidR="00EC0603" w:rsidRPr="00EC0603" w:rsidTr="00EC0603">
        <w:trPr>
          <w:trHeight w:val="848"/>
          <w:jc w:val="center"/>
        </w:trPr>
        <w:tc>
          <w:tcPr>
            <w:tcW w:w="2447" w:type="dxa"/>
            <w:tcBorders>
              <w:top w:val="single" w:sz="4" w:space="0" w:color="000000"/>
              <w:lef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ru-RU"/>
              </w:rPr>
            </w:pPr>
            <w:r w:rsidRPr="00EC0603">
              <w:rPr>
                <w:rFonts w:eastAsia="Times New Roman"/>
                <w:sz w:val="20"/>
                <w:szCs w:val="20"/>
                <w:lang w:eastAsia="ar-SA"/>
              </w:rPr>
              <w:t>Звероводство</w:t>
            </w:r>
          </w:p>
        </w:tc>
        <w:tc>
          <w:tcPr>
            <w:tcW w:w="1701" w:type="dxa"/>
            <w:tcBorders>
              <w:top w:val="single" w:sz="4" w:space="0" w:color="000000"/>
              <w:left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1.19</w:t>
            </w:r>
          </w:p>
        </w:tc>
        <w:tc>
          <w:tcPr>
            <w:tcW w:w="5253" w:type="dxa"/>
            <w:tcBorders>
              <w:top w:val="single" w:sz="4" w:space="0" w:color="000000"/>
              <w:left w:val="single" w:sz="4" w:space="0" w:color="000000"/>
              <w:righ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Осуществление хозяйственной деятельности, связанной с разведением в неволе ценных пушных зверей;</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разведение племенных животных, производство и использование племенной продукции (материала)</w:t>
            </w:r>
          </w:p>
        </w:tc>
      </w:tr>
      <w:tr w:rsidR="00EC0603" w:rsidRPr="00EC0603" w:rsidTr="00EC0603">
        <w:trPr>
          <w:jc w:val="center"/>
        </w:trPr>
        <w:tc>
          <w:tcPr>
            <w:tcW w:w="244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 xml:space="preserve">Охрана природных территорий </w:t>
            </w:r>
          </w:p>
        </w:tc>
        <w:tc>
          <w:tcPr>
            <w:tcW w:w="1701"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9.1</w:t>
            </w:r>
          </w:p>
        </w:tc>
        <w:tc>
          <w:tcPr>
            <w:tcW w:w="5253"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left="60" w:right="60"/>
              <w:jc w:val="both"/>
              <w:rPr>
                <w:rFonts w:eastAsia="Times New Roman"/>
                <w:sz w:val="20"/>
                <w:szCs w:val="20"/>
                <w:lang w:eastAsia="ar-SA"/>
              </w:rPr>
            </w:pPr>
            <w:r w:rsidRPr="00EC0603">
              <w:rPr>
                <w:rFonts w:eastAsia="Times New Roman"/>
                <w:sz w:val="20"/>
                <w:szCs w:val="20"/>
                <w:lang w:eastAsia="ar-SA"/>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p w:rsidR="00EC0603" w:rsidRPr="00EC0603" w:rsidRDefault="00EC0603" w:rsidP="00EC0603">
            <w:pPr>
              <w:autoSpaceDE w:val="0"/>
              <w:autoSpaceDN w:val="0"/>
              <w:adjustRightInd w:val="0"/>
              <w:jc w:val="both"/>
              <w:rPr>
                <w:rFonts w:eastAsia="Times New Roman"/>
                <w:sz w:val="20"/>
                <w:szCs w:val="20"/>
                <w:lang w:eastAsia="ru-RU"/>
              </w:rPr>
            </w:pPr>
          </w:p>
        </w:tc>
      </w:tr>
      <w:tr w:rsidR="00EC0603" w:rsidRPr="00EC0603" w:rsidTr="00EC0603">
        <w:trPr>
          <w:jc w:val="center"/>
        </w:trPr>
        <w:tc>
          <w:tcPr>
            <w:tcW w:w="244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ar-SA"/>
              </w:rPr>
            </w:pPr>
            <w:r w:rsidRPr="00EC0603">
              <w:rPr>
                <w:rFonts w:eastAsia="Times New Roman"/>
                <w:sz w:val="20"/>
                <w:szCs w:val="20"/>
                <w:lang w:eastAsia="ar-SA"/>
              </w:rPr>
              <w:t xml:space="preserve">Специальное пользование водными объектами </w:t>
            </w:r>
          </w:p>
        </w:tc>
        <w:tc>
          <w:tcPr>
            <w:tcW w:w="1701"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ar-SA"/>
              </w:rPr>
            </w:pPr>
            <w:r w:rsidRPr="00EC0603">
              <w:rPr>
                <w:rFonts w:eastAsia="Times New Roman"/>
                <w:sz w:val="20"/>
                <w:szCs w:val="20"/>
                <w:lang w:eastAsia="ar-SA"/>
              </w:rPr>
              <w:t>11.2</w:t>
            </w:r>
          </w:p>
        </w:tc>
        <w:tc>
          <w:tcPr>
            <w:tcW w:w="5253"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left="60" w:right="60"/>
              <w:jc w:val="both"/>
              <w:rPr>
                <w:rFonts w:eastAsia="Times New Roman"/>
                <w:sz w:val="20"/>
                <w:szCs w:val="20"/>
                <w:lang w:eastAsia="ar-SA"/>
              </w:rPr>
            </w:pPr>
            <w:r w:rsidRPr="00EC0603">
              <w:rPr>
                <w:rFonts w:eastAsia="Times New Roman"/>
                <w:sz w:val="20"/>
                <w:szCs w:val="20"/>
                <w:lang w:eastAsia="ar-SA"/>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p w:rsidR="00EC0603" w:rsidRPr="00EC0603" w:rsidRDefault="00EC0603" w:rsidP="00EC0603">
            <w:pPr>
              <w:autoSpaceDE w:val="0"/>
              <w:autoSpaceDN w:val="0"/>
              <w:adjustRightInd w:val="0"/>
              <w:jc w:val="both"/>
              <w:rPr>
                <w:rFonts w:eastAsia="Times New Roman"/>
                <w:sz w:val="20"/>
                <w:szCs w:val="20"/>
                <w:lang w:eastAsia="ru-RU"/>
              </w:rPr>
            </w:pPr>
          </w:p>
        </w:tc>
      </w:tr>
      <w:tr w:rsidR="00EC0603" w:rsidRPr="00EC0603" w:rsidTr="00EC0603">
        <w:trPr>
          <w:jc w:val="center"/>
        </w:trPr>
        <w:tc>
          <w:tcPr>
            <w:tcW w:w="244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ar-SA"/>
              </w:rPr>
            </w:pPr>
            <w:r w:rsidRPr="00EC0603">
              <w:rPr>
                <w:rFonts w:eastAsia="Times New Roman"/>
                <w:sz w:val="20"/>
                <w:szCs w:val="20"/>
                <w:lang w:eastAsia="ar-SA"/>
              </w:rPr>
              <w:t>Запас</w:t>
            </w:r>
          </w:p>
        </w:tc>
        <w:tc>
          <w:tcPr>
            <w:tcW w:w="1701"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ar-SA"/>
              </w:rPr>
            </w:pPr>
            <w:r w:rsidRPr="00EC0603">
              <w:rPr>
                <w:rFonts w:eastAsia="Times New Roman"/>
                <w:sz w:val="20"/>
                <w:szCs w:val="20"/>
                <w:lang w:eastAsia="ar-SA"/>
              </w:rPr>
              <w:t>12.3</w:t>
            </w:r>
          </w:p>
        </w:tc>
        <w:tc>
          <w:tcPr>
            <w:tcW w:w="5253"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left="60" w:right="60"/>
              <w:jc w:val="both"/>
              <w:rPr>
                <w:rFonts w:eastAsia="Times New Roman"/>
                <w:sz w:val="20"/>
                <w:szCs w:val="20"/>
                <w:lang w:eastAsia="ar-SA"/>
              </w:rPr>
            </w:pPr>
            <w:r w:rsidRPr="00EC0603">
              <w:rPr>
                <w:rFonts w:eastAsia="Times New Roman"/>
                <w:sz w:val="20"/>
                <w:szCs w:val="20"/>
                <w:lang w:eastAsia="ar-SA"/>
              </w:rPr>
              <w:t>Отсутствие хозяйственной деятельности</w:t>
            </w:r>
          </w:p>
          <w:p w:rsidR="00EC0603" w:rsidRPr="00EC0603" w:rsidRDefault="00EC0603" w:rsidP="00EC0603">
            <w:pPr>
              <w:autoSpaceDE w:val="0"/>
              <w:autoSpaceDN w:val="0"/>
              <w:adjustRightInd w:val="0"/>
              <w:jc w:val="both"/>
              <w:rPr>
                <w:rFonts w:eastAsia="Times New Roman"/>
                <w:sz w:val="20"/>
                <w:szCs w:val="20"/>
                <w:lang w:eastAsia="ru-RU"/>
              </w:rPr>
            </w:pPr>
          </w:p>
        </w:tc>
      </w:tr>
      <w:tr w:rsidR="00EC0603" w:rsidRPr="00EC0603" w:rsidTr="00EC0603">
        <w:trPr>
          <w:jc w:val="center"/>
        </w:trPr>
        <w:tc>
          <w:tcPr>
            <w:tcW w:w="244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Ведение садоводства</w:t>
            </w:r>
          </w:p>
        </w:tc>
        <w:tc>
          <w:tcPr>
            <w:tcW w:w="1701"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13.2</w:t>
            </w:r>
          </w:p>
        </w:tc>
        <w:tc>
          <w:tcPr>
            <w:tcW w:w="5253"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Осуществление деятельности, связанной с выращиванием плодовых, ягодных, овощных, бахчевых или иных сельскохозяйственных культур и картофеля;</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садового дома, предназначенного для отдыха и не подлежащего разделу на квартиры;</w:t>
            </w:r>
          </w:p>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размещение хозяйственных строений и сооружений</w:t>
            </w:r>
          </w:p>
        </w:tc>
      </w:tr>
      <w:tr w:rsidR="00EC0603" w:rsidRPr="00EC0603" w:rsidTr="00EC0603">
        <w:trPr>
          <w:jc w:val="center"/>
        </w:trPr>
        <w:tc>
          <w:tcPr>
            <w:tcW w:w="244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Предоставление коммунальных услуг</w:t>
            </w:r>
          </w:p>
        </w:tc>
        <w:tc>
          <w:tcPr>
            <w:tcW w:w="170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3.1.1</w:t>
            </w:r>
          </w:p>
        </w:tc>
        <w:tc>
          <w:tcPr>
            <w:tcW w:w="5253"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bl>
    <w:p w:rsidR="00EC0603" w:rsidRPr="00EC0603" w:rsidRDefault="00EC0603" w:rsidP="00EC0603">
      <w:pPr>
        <w:widowControl w:val="0"/>
        <w:tabs>
          <w:tab w:val="num" w:pos="-1620"/>
          <w:tab w:val="left" w:pos="1080"/>
        </w:tabs>
        <w:suppressAutoHyphens/>
        <w:autoSpaceDE w:val="0"/>
        <w:jc w:val="both"/>
        <w:rPr>
          <w:rFonts w:eastAsia="Arial"/>
          <w:b/>
          <w:sz w:val="20"/>
          <w:szCs w:val="20"/>
          <w:lang w:eastAsia="ar-SA"/>
        </w:rPr>
      </w:pPr>
    </w:p>
    <w:p w:rsidR="00EC0603" w:rsidRPr="00EC0603" w:rsidRDefault="00EC0603" w:rsidP="00EC0603">
      <w:pPr>
        <w:widowControl w:val="0"/>
        <w:tabs>
          <w:tab w:val="num" w:pos="-1620"/>
          <w:tab w:val="left" w:pos="1080"/>
        </w:tabs>
        <w:suppressAutoHyphens/>
        <w:autoSpaceDE w:val="0"/>
        <w:jc w:val="both"/>
        <w:rPr>
          <w:rFonts w:eastAsia="Arial"/>
          <w:b/>
          <w:sz w:val="20"/>
          <w:szCs w:val="20"/>
          <w:lang w:eastAsia="ar-SA"/>
        </w:rPr>
      </w:pPr>
      <w:r w:rsidRPr="00EC0603">
        <w:rPr>
          <w:rFonts w:eastAsia="Arial"/>
          <w:b/>
          <w:sz w:val="20"/>
          <w:szCs w:val="20"/>
          <w:lang w:eastAsia="ar-SA"/>
        </w:rPr>
        <w:t>Вспомогательные виды разрешенного использования:</w:t>
      </w:r>
    </w:p>
    <w:p w:rsidR="00EC0603" w:rsidRPr="00EC0603" w:rsidRDefault="00EC0603" w:rsidP="00EC0603">
      <w:pPr>
        <w:widowControl w:val="0"/>
        <w:tabs>
          <w:tab w:val="num" w:pos="-1620"/>
          <w:tab w:val="left" w:pos="1080"/>
        </w:tabs>
        <w:suppressAutoHyphens/>
        <w:autoSpaceDE w:val="0"/>
        <w:jc w:val="both"/>
        <w:rPr>
          <w:rFonts w:eastAsia="Arial"/>
          <w:b/>
          <w:sz w:val="20"/>
          <w:szCs w:val="20"/>
          <w:lang w:eastAsia="ar-SA"/>
        </w:rPr>
      </w:pPr>
    </w:p>
    <w:tbl>
      <w:tblPr>
        <w:tblW w:w="4659" w:type="pct"/>
        <w:jc w:val="center"/>
        <w:tblInd w:w="-2091" w:type="dxa"/>
        <w:tblLayout w:type="fixed"/>
        <w:tblLook w:val="0000"/>
      </w:tblPr>
      <w:tblGrid>
        <w:gridCol w:w="1904"/>
        <w:gridCol w:w="1318"/>
        <w:gridCol w:w="5960"/>
      </w:tblGrid>
      <w:tr w:rsidR="00EC0603" w:rsidRPr="00EC0603" w:rsidTr="00EC0603">
        <w:trPr>
          <w:tblHeader/>
          <w:jc w:val="center"/>
        </w:trPr>
        <w:tc>
          <w:tcPr>
            <w:tcW w:w="1903"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Виды разрешенного использования земельных участков и объектов капитального строительства, код согласно классификатору</w:t>
            </w:r>
          </w:p>
        </w:tc>
        <w:tc>
          <w:tcPr>
            <w:tcW w:w="1318"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b/>
                <w:bCs/>
                <w:sz w:val="20"/>
                <w:szCs w:val="20"/>
                <w:lang w:eastAsia="ru-RU"/>
              </w:rPr>
            </w:pPr>
            <w:r w:rsidRPr="00EC0603">
              <w:rPr>
                <w:rFonts w:eastAsia="Times New Roman"/>
                <w:b/>
                <w:bCs/>
                <w:sz w:val="20"/>
                <w:szCs w:val="20"/>
                <w:lang w:eastAsia="ru-RU"/>
              </w:rPr>
              <w:t>Код</w:t>
            </w:r>
          </w:p>
        </w:tc>
        <w:tc>
          <w:tcPr>
            <w:tcW w:w="5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widowControl w:val="0"/>
              <w:suppressAutoHyphens/>
              <w:autoSpaceDE w:val="0"/>
              <w:ind w:left="60" w:right="60"/>
              <w:jc w:val="both"/>
              <w:rPr>
                <w:rFonts w:eastAsia="Times New Roman"/>
                <w:b/>
                <w:sz w:val="20"/>
                <w:szCs w:val="20"/>
                <w:lang w:eastAsia="ar-SA"/>
              </w:rPr>
            </w:pPr>
            <w:r w:rsidRPr="00EC0603">
              <w:rPr>
                <w:rFonts w:eastAsia="Times New Roman"/>
                <w:b/>
                <w:sz w:val="20"/>
                <w:szCs w:val="20"/>
                <w:lang w:eastAsia="ar-SA"/>
              </w:rPr>
              <w:t>Описание вида разрешенного использования земельного участка</w:t>
            </w:r>
          </w:p>
          <w:p w:rsidR="00EC0603" w:rsidRPr="00EC0603" w:rsidRDefault="00EC0603" w:rsidP="00EC0603">
            <w:pPr>
              <w:jc w:val="both"/>
              <w:rPr>
                <w:rFonts w:eastAsia="Times New Roman"/>
                <w:b/>
                <w:bCs/>
                <w:sz w:val="20"/>
                <w:szCs w:val="20"/>
                <w:lang w:eastAsia="zh-CN"/>
              </w:rPr>
            </w:pPr>
          </w:p>
        </w:tc>
      </w:tr>
      <w:tr w:rsidR="00EC0603" w:rsidRPr="00EC0603" w:rsidTr="00EC0603">
        <w:trPr>
          <w:jc w:val="center"/>
        </w:trPr>
        <w:tc>
          <w:tcPr>
            <w:tcW w:w="190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Предоставление коммунальных услуг</w:t>
            </w:r>
          </w:p>
        </w:tc>
        <w:tc>
          <w:tcPr>
            <w:tcW w:w="1318"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3.1.1</w:t>
            </w:r>
          </w:p>
        </w:tc>
        <w:tc>
          <w:tcPr>
            <w:tcW w:w="5959"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EC0603" w:rsidRPr="00EC0603" w:rsidTr="00EC0603">
        <w:trPr>
          <w:jc w:val="center"/>
        </w:trPr>
        <w:tc>
          <w:tcPr>
            <w:tcW w:w="190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jc w:val="both"/>
              <w:rPr>
                <w:rFonts w:eastAsia="Times New Roman"/>
                <w:sz w:val="20"/>
                <w:szCs w:val="20"/>
                <w:lang w:eastAsia="ar-SA"/>
              </w:rPr>
            </w:pPr>
            <w:r w:rsidRPr="00EC0603">
              <w:rPr>
                <w:rFonts w:eastAsia="Times New Roman"/>
                <w:sz w:val="20"/>
                <w:szCs w:val="20"/>
                <w:lang w:eastAsia="ar-SA"/>
              </w:rPr>
              <w:t>Служебные гаражи</w:t>
            </w:r>
          </w:p>
          <w:p w:rsidR="00EC0603" w:rsidRPr="00EC0603" w:rsidRDefault="00EC0603" w:rsidP="00EC0603">
            <w:pPr>
              <w:autoSpaceDE w:val="0"/>
              <w:autoSpaceDN w:val="0"/>
              <w:adjustRightInd w:val="0"/>
              <w:jc w:val="both"/>
              <w:rPr>
                <w:rFonts w:eastAsia="Times New Roman"/>
                <w:sz w:val="20"/>
                <w:szCs w:val="20"/>
                <w:lang w:eastAsia="ru-RU"/>
              </w:rPr>
            </w:pPr>
          </w:p>
        </w:tc>
        <w:tc>
          <w:tcPr>
            <w:tcW w:w="1318"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bCs/>
                <w:sz w:val="20"/>
                <w:szCs w:val="20"/>
                <w:lang w:eastAsia="ru-RU"/>
              </w:rPr>
            </w:pPr>
            <w:r w:rsidRPr="00EC0603">
              <w:rPr>
                <w:rFonts w:eastAsia="Times New Roman"/>
                <w:bCs/>
                <w:sz w:val="20"/>
                <w:szCs w:val="20"/>
                <w:lang w:eastAsia="ru-RU"/>
              </w:rPr>
              <w:t>4.9.</w:t>
            </w:r>
          </w:p>
        </w:tc>
        <w:tc>
          <w:tcPr>
            <w:tcW w:w="5959"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ru-RU"/>
              </w:rPr>
            </w:pPr>
            <w:r w:rsidRPr="00EC0603">
              <w:rPr>
                <w:rFonts w:eastAsia="Times New Roman"/>
                <w:sz w:val="20"/>
                <w:szCs w:val="20"/>
                <w:lang w:eastAsia="ar-SA"/>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310" w:history="1">
              <w:r w:rsidRPr="00EC0603">
                <w:rPr>
                  <w:rFonts w:eastAsia="Times New Roman"/>
                  <w:color w:val="0000FF"/>
                  <w:sz w:val="20"/>
                  <w:szCs w:val="20"/>
                  <w:u w:val="single"/>
                  <w:lang w:eastAsia="ar-SA"/>
                </w:rPr>
                <w:t>кодами 3.0</w:t>
              </w:r>
            </w:hyperlink>
            <w:r w:rsidRPr="00EC0603">
              <w:rPr>
                <w:rFonts w:eastAsia="Times New Roman"/>
                <w:sz w:val="20"/>
                <w:szCs w:val="20"/>
                <w:lang w:eastAsia="ar-SA"/>
              </w:rPr>
              <w:t xml:space="preserve">, </w:t>
            </w:r>
            <w:hyperlink r:id="rId311" w:history="1">
              <w:r w:rsidRPr="00EC0603">
                <w:rPr>
                  <w:rFonts w:eastAsia="Times New Roman"/>
                  <w:color w:val="0000FF"/>
                  <w:sz w:val="20"/>
                  <w:szCs w:val="20"/>
                  <w:u w:val="single"/>
                  <w:lang w:eastAsia="ar-SA"/>
                </w:rPr>
                <w:t>4.0</w:t>
              </w:r>
            </w:hyperlink>
            <w:r w:rsidRPr="00EC0603">
              <w:rPr>
                <w:rFonts w:eastAsia="Times New Roman"/>
                <w:sz w:val="20"/>
                <w:szCs w:val="20"/>
                <w:lang w:eastAsia="ar-SA"/>
              </w:rPr>
              <w:t>, а также для стоянки и хранения транспортных средств общего пользования, в том числе в депо</w:t>
            </w:r>
          </w:p>
        </w:tc>
      </w:tr>
    </w:tbl>
    <w:p w:rsidR="00EC0603" w:rsidRPr="00EC0603" w:rsidRDefault="00EC0603" w:rsidP="00EC0603">
      <w:pPr>
        <w:ind w:firstLine="709"/>
        <w:jc w:val="both"/>
        <w:rPr>
          <w:rFonts w:eastAsia="Times New Roman"/>
          <w:b/>
          <w:sz w:val="20"/>
          <w:szCs w:val="20"/>
          <w:lang w:eastAsia="ru-RU"/>
        </w:rPr>
      </w:pPr>
    </w:p>
    <w:p w:rsidR="00EC0603" w:rsidRPr="00EC0603" w:rsidRDefault="00EC0603" w:rsidP="00EC0603">
      <w:pPr>
        <w:autoSpaceDE w:val="0"/>
        <w:autoSpaceDN w:val="0"/>
        <w:adjustRightInd w:val="0"/>
        <w:ind w:firstLine="709"/>
        <w:jc w:val="both"/>
        <w:rPr>
          <w:rFonts w:eastAsia="Times New Roman"/>
          <w:b/>
          <w:sz w:val="20"/>
          <w:szCs w:val="20"/>
          <w:lang w:eastAsia="ar-SA"/>
        </w:rPr>
      </w:pPr>
      <w:hyperlink r:id="rId312" w:history="1">
        <w:r w:rsidRPr="00EC0603">
          <w:rPr>
            <w:rFonts w:eastAsia="Times New Roman"/>
            <w:b/>
            <w:bCs/>
            <w:sz w:val="20"/>
            <w:szCs w:val="20"/>
            <w:lang w:eastAsia="ru-RU"/>
          </w:rPr>
          <w:t>Предельные</w:t>
        </w:r>
      </w:hyperlink>
      <w:r w:rsidRPr="00EC0603">
        <w:rPr>
          <w:rFonts w:eastAsia="Times New Roman"/>
          <w:b/>
          <w:bCs/>
          <w:sz w:val="20"/>
          <w:szCs w:val="20"/>
          <w:lang w:eastAsia="ru-RU"/>
        </w:rPr>
        <w:t xml:space="preserve">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sidRPr="00EC0603">
        <w:rPr>
          <w:rFonts w:eastAsia="Times New Roman"/>
          <w:b/>
          <w:sz w:val="20"/>
          <w:szCs w:val="20"/>
          <w:lang w:eastAsia="ar-SA"/>
        </w:rPr>
        <w:t>:</w:t>
      </w:r>
    </w:p>
    <w:p w:rsidR="00EC0603" w:rsidRPr="00EC0603" w:rsidRDefault="00EC0603" w:rsidP="00EC0603">
      <w:pPr>
        <w:autoSpaceDE w:val="0"/>
        <w:autoSpaceDN w:val="0"/>
        <w:adjustRightInd w:val="0"/>
        <w:ind w:firstLine="709"/>
        <w:jc w:val="both"/>
        <w:rPr>
          <w:rFonts w:eastAsia="Times New Roman"/>
          <w:b/>
          <w:sz w:val="20"/>
          <w:szCs w:val="20"/>
          <w:lang w:eastAsia="ar-SA"/>
        </w:rPr>
      </w:pPr>
    </w:p>
    <w:tbl>
      <w:tblPr>
        <w:tblW w:w="9930" w:type="dxa"/>
        <w:jc w:val="center"/>
        <w:tblLayout w:type="fixed"/>
        <w:tblLook w:val="04A0"/>
      </w:tblPr>
      <w:tblGrid>
        <w:gridCol w:w="638"/>
        <w:gridCol w:w="5463"/>
        <w:gridCol w:w="3829"/>
      </w:tblGrid>
      <w:tr w:rsidR="00EC0603" w:rsidRPr="00EC0603" w:rsidTr="00EC0603">
        <w:trPr>
          <w:tblHeade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Предельные размеры и параметры</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Значения предельных размеров и параметров</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1</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Площадь земельных участков</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tcPr>
          <w:p w:rsidR="00EC0603" w:rsidRPr="00EC0603" w:rsidRDefault="00EC0603" w:rsidP="00EC0603">
            <w:pPr>
              <w:widowControl w:val="0"/>
              <w:suppressAutoHyphens/>
              <w:autoSpaceDE w:val="0"/>
              <w:ind w:firstLine="160"/>
              <w:jc w:val="both"/>
              <w:rPr>
                <w:b/>
                <w:bCs/>
                <w:sz w:val="20"/>
                <w:szCs w:val="20"/>
                <w:lang w:eastAsia="zh-CN"/>
              </w:rPr>
            </w:pP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Минимальные размер земельных участков</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1.1</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Для садоводства:</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0,03 га</w:t>
            </w:r>
          </w:p>
          <w:p w:rsidR="00EC0603" w:rsidRPr="00EC0603" w:rsidRDefault="00EC0603" w:rsidP="00EC0603">
            <w:pPr>
              <w:widowControl w:val="0"/>
              <w:suppressAutoHyphens/>
              <w:autoSpaceDE w:val="0"/>
              <w:ind w:firstLine="160"/>
              <w:jc w:val="both"/>
              <w:rPr>
                <w:rFonts w:eastAsia="Times New Roman"/>
                <w:sz w:val="20"/>
                <w:szCs w:val="20"/>
                <w:lang w:eastAsia="ar-SA"/>
              </w:rPr>
            </w:pP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1.2</w:t>
            </w:r>
          </w:p>
        </w:tc>
        <w:tc>
          <w:tcPr>
            <w:tcW w:w="5459" w:type="dxa"/>
            <w:tcBorders>
              <w:top w:val="single" w:sz="4" w:space="0" w:color="000000"/>
              <w:left w:val="single" w:sz="4" w:space="0" w:color="000000"/>
              <w:bottom w:val="single" w:sz="4" w:space="0" w:color="000000"/>
              <w:right w:val="nil"/>
            </w:tcBorders>
          </w:tcPr>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с другими видами разрешенного использования:</w:t>
            </w:r>
          </w:p>
          <w:p w:rsidR="00EC0603" w:rsidRPr="00EC0603" w:rsidRDefault="00EC0603" w:rsidP="00EC0603">
            <w:pPr>
              <w:widowControl w:val="0"/>
              <w:suppressAutoHyphens/>
              <w:autoSpaceDE w:val="0"/>
              <w:ind w:firstLine="160"/>
              <w:jc w:val="both"/>
              <w:rPr>
                <w:rFonts w:eastAsia="Times New Roman"/>
                <w:sz w:val="20"/>
                <w:szCs w:val="20"/>
                <w:lang w:eastAsia="ar-SA"/>
              </w:rPr>
            </w:pP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rFonts w:eastAsia="Times New Roman"/>
                <w:sz w:val="20"/>
                <w:szCs w:val="20"/>
                <w:lang w:eastAsia="ar-SA"/>
              </w:rPr>
            </w:pPr>
          </w:p>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не подлежит установлению</w:t>
            </w:r>
          </w:p>
          <w:p w:rsidR="00EC0603" w:rsidRPr="00EC0603" w:rsidRDefault="00EC0603" w:rsidP="00EC0603">
            <w:pPr>
              <w:widowControl w:val="0"/>
              <w:suppressAutoHyphens/>
              <w:autoSpaceDE w:val="0"/>
              <w:ind w:firstLine="160"/>
              <w:jc w:val="both"/>
              <w:rPr>
                <w:rFonts w:eastAsia="Times New Roman"/>
                <w:sz w:val="20"/>
                <w:szCs w:val="20"/>
                <w:lang w:eastAsia="ar-SA"/>
              </w:rPr>
            </w:pP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2</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Максимальный размер земельных участков</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2.1.</w:t>
            </w:r>
          </w:p>
        </w:tc>
        <w:tc>
          <w:tcPr>
            <w:tcW w:w="5459" w:type="dxa"/>
            <w:tcBorders>
              <w:top w:val="single" w:sz="4" w:space="0" w:color="000000"/>
              <w:left w:val="single" w:sz="4" w:space="0" w:color="000000"/>
              <w:bottom w:val="single" w:sz="4" w:space="0" w:color="000000"/>
              <w:right w:val="nil"/>
            </w:tcBorders>
          </w:tcPr>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Для садоводства:</w:t>
            </w:r>
          </w:p>
          <w:p w:rsidR="00EC0603" w:rsidRPr="00EC0603" w:rsidRDefault="00EC0603" w:rsidP="00EC0603">
            <w:pPr>
              <w:widowControl w:val="0"/>
              <w:suppressAutoHyphens/>
              <w:autoSpaceDE w:val="0"/>
              <w:ind w:firstLine="160"/>
              <w:jc w:val="both"/>
              <w:rPr>
                <w:rFonts w:eastAsia="Times New Roman"/>
                <w:sz w:val="20"/>
                <w:szCs w:val="20"/>
                <w:lang w:eastAsia="ar-SA"/>
              </w:rPr>
            </w:pP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0,</w:t>
            </w:r>
            <w:r w:rsidRPr="00EC0603">
              <w:rPr>
                <w:sz w:val="20"/>
                <w:szCs w:val="20"/>
                <w:lang w:eastAsia="zh-CN"/>
              </w:rPr>
              <w:t>5</w:t>
            </w:r>
            <w:r w:rsidRPr="00EC0603">
              <w:rPr>
                <w:sz w:val="20"/>
                <w:szCs w:val="20"/>
                <w:lang w:eastAsia="zh-CN"/>
              </w:rPr>
              <w:t xml:space="preserve"> га</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 xml:space="preserve">2.2. </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с другими видами разрешенного использования</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не подлежит установлению</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3</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3.1</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0 м</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3.2</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хозяйственных построек</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1 м</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3.3</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других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 м</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4</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Минимальный отступ от красной линии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4.1</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0 м</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4.2</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других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5 м</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5</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Предельная (максимальная) высота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6 м</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6</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Максимальный процент застройки в границах земельного участка</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6.1</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максимальный процент застройки земельного участка объектами жилищного строительства и хозяйственными постройками:</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40%</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6.2</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с основным видом разрешенного использования "Коммунальное обслуживание"</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100 %</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6.3</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с видом разрешенного использования "Охрана природных территорий", "Специальное пользование водными объектами", "Запас"</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а) 5 % в случае, если для земельного участка дополнительно к основному виду разрешенного использования определен вспомогательный вид разрешенного использования "Коммунальное обслуживание"</w:t>
            </w:r>
          </w:p>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б) 0 % в иных случаях</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6.4</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с другими видами разрешенного использования</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80 %</w:t>
            </w:r>
          </w:p>
        </w:tc>
      </w:tr>
    </w:tbl>
    <w:p w:rsidR="00EC0603" w:rsidRPr="00EC0603" w:rsidRDefault="00EC0603" w:rsidP="00EC0603">
      <w:pPr>
        <w:suppressAutoHyphens/>
        <w:autoSpaceDE w:val="0"/>
        <w:ind w:firstLine="709"/>
        <w:jc w:val="both"/>
        <w:outlineLvl w:val="7"/>
        <w:rPr>
          <w:rFonts w:eastAsia="Arial"/>
          <w:sz w:val="20"/>
          <w:szCs w:val="20"/>
          <w:lang w:eastAsia="ar-SA"/>
        </w:rPr>
      </w:pPr>
    </w:p>
    <w:p w:rsidR="00EC0603" w:rsidRPr="00EC0603" w:rsidRDefault="00EC0603" w:rsidP="00EC0603">
      <w:pPr>
        <w:widowControl w:val="0"/>
        <w:suppressAutoHyphens/>
        <w:autoSpaceDE w:val="0"/>
        <w:ind w:firstLine="709"/>
        <w:jc w:val="both"/>
        <w:rPr>
          <w:rFonts w:eastAsia="Arial"/>
          <w:sz w:val="20"/>
          <w:szCs w:val="20"/>
          <w:lang w:eastAsia="ar-SA"/>
        </w:rPr>
      </w:pPr>
      <w:r w:rsidRPr="00EC0603">
        <w:rPr>
          <w:rFonts w:eastAsia="Arial"/>
          <w:sz w:val="20"/>
          <w:szCs w:val="20"/>
          <w:lang w:eastAsia="ar-SA"/>
        </w:rPr>
        <w:t>Для объектов иного назначения - в соответствии с документацией по планировке территории.</w:t>
      </w:r>
    </w:p>
    <w:p w:rsidR="00EC0603" w:rsidRPr="00EC0603" w:rsidRDefault="00EC0603" w:rsidP="00EC0603">
      <w:pPr>
        <w:widowControl w:val="0"/>
        <w:suppressAutoHyphens/>
        <w:autoSpaceDE w:val="0"/>
        <w:ind w:firstLine="709"/>
        <w:jc w:val="both"/>
        <w:rPr>
          <w:rFonts w:eastAsia="Arial"/>
          <w:sz w:val="20"/>
          <w:szCs w:val="20"/>
          <w:lang w:eastAsia="ar-SA"/>
        </w:rPr>
      </w:pPr>
      <w:r w:rsidRPr="00EC0603">
        <w:rPr>
          <w:rFonts w:eastAsia="Arial"/>
          <w:sz w:val="20"/>
          <w:szCs w:val="20"/>
          <w:lang w:eastAsia="ar-SA"/>
        </w:rPr>
        <w:t>Примечание: Для объектов не указанных в таблице, размер земельного участка настоящим правилами не подлежит установлению и определяется по заданию на проектирование.</w:t>
      </w: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Расстояния от окон жилых помещений (комнат, кухонь и веранд) до стен дома и хозяйственных построек (сарая, гаража, бани), расположенных на соседних земельных участках в районе садоводческих, дачных объединений, в районах индивидуальной и садово-дачной застройки, должны быть не менее 6 м. </w:t>
      </w: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При отсутствии централизованной канализации в районах индивидуальной и садово-дачной застройки расстояние от туалета до стен соседнего дома необходимо принимать не менее 12 м, до источника водоснабжения (колодца) - не менее 25 м.</w:t>
      </w: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Минимальные расстояния между постройками в районе садоводческих, дачных объединений по санитарно-бытовым условиям: </w:t>
      </w: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от жилого строения или жилого дома до душа, бани (сауны), уборной – 8м; </w:t>
      </w: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от колодца до уборной и компостного устройства – 8м. </w:t>
      </w: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Указанные расстояния должны соблюдаться между постройками, расположенными на смежных участках. </w:t>
      </w:r>
    </w:p>
    <w:p w:rsidR="00EC0603" w:rsidRPr="00EC0603" w:rsidRDefault="00EC0603" w:rsidP="00EC0603">
      <w:pPr>
        <w:widowControl w:val="0"/>
        <w:suppressAutoHyphens/>
        <w:autoSpaceDE w:val="0"/>
        <w:ind w:firstLine="709"/>
        <w:jc w:val="both"/>
        <w:rPr>
          <w:rFonts w:eastAsia="Arial"/>
          <w:sz w:val="20"/>
          <w:szCs w:val="20"/>
          <w:lang w:eastAsia="ar-SA"/>
        </w:rPr>
      </w:pPr>
      <w:r w:rsidRPr="00EC0603">
        <w:rPr>
          <w:rFonts w:eastAsia="Arial"/>
          <w:sz w:val="20"/>
          <w:szCs w:val="20"/>
          <w:lang w:eastAsia="ar-SA"/>
        </w:rPr>
        <w:t>Земельные участки для ведения садоводства, огородничества и дачного строительства должны быть огорожены. Ограждения с целью минимального затенения территории соседних участков должны быть сетчатые или решетчатые высотой до 1,8 м. Допускается устройство глухих ограждений со стороны улиц и проездов по решению общего собрания членов садоводческого (дачного) объединения.</w:t>
      </w:r>
    </w:p>
    <w:p w:rsidR="00EC0603" w:rsidRPr="00EC0603" w:rsidRDefault="00EC0603" w:rsidP="00EC0603">
      <w:pPr>
        <w:widowControl w:val="0"/>
        <w:suppressAutoHyphens/>
        <w:autoSpaceDE w:val="0"/>
        <w:ind w:firstLine="709"/>
        <w:jc w:val="both"/>
        <w:rPr>
          <w:rFonts w:eastAsia="Times New Roman"/>
          <w:sz w:val="20"/>
          <w:szCs w:val="20"/>
          <w:lang w:eastAsia="ar-SA"/>
        </w:rPr>
      </w:pPr>
    </w:p>
    <w:p w:rsidR="00EC0603" w:rsidRPr="00EC0603" w:rsidRDefault="00EC0603" w:rsidP="00EC0603">
      <w:pPr>
        <w:tabs>
          <w:tab w:val="left" w:pos="-1701"/>
          <w:tab w:val="left" w:pos="0"/>
          <w:tab w:val="left" w:pos="900"/>
        </w:tabs>
        <w:suppressAutoHyphens/>
        <w:autoSpaceDE w:val="0"/>
        <w:ind w:firstLine="709"/>
        <w:jc w:val="both"/>
        <w:rPr>
          <w:rFonts w:eastAsia="Arial"/>
          <w:b/>
          <w:sz w:val="20"/>
          <w:szCs w:val="20"/>
          <w:lang w:eastAsia="ar-SA"/>
        </w:rPr>
      </w:pPr>
      <w:r w:rsidRPr="00EC0603">
        <w:rPr>
          <w:rFonts w:eastAsia="Arial"/>
          <w:b/>
          <w:sz w:val="20"/>
          <w:szCs w:val="20"/>
          <w:lang w:eastAsia="ar-SA"/>
        </w:rPr>
        <w:t>СХ.2.</w:t>
      </w:r>
      <w:r w:rsidRPr="00EC0603">
        <w:rPr>
          <w:rFonts w:eastAsia="Arial"/>
          <w:b/>
          <w:sz w:val="20"/>
          <w:szCs w:val="20"/>
          <w:lang w:eastAsia="ar-SA"/>
        </w:rPr>
        <w:tab/>
        <w:t>ЗОНА ОБЪЕКТОВ КРЕСТЬЯНСКОГО (ФЕРМЕРСКОГО) И ЛИЧНОГО ПОДСОБНОГО ХОЗЯЙСТВА</w:t>
      </w:r>
    </w:p>
    <w:p w:rsidR="00EC0603" w:rsidRPr="00EC0603" w:rsidRDefault="00EC0603" w:rsidP="00EC0603">
      <w:pPr>
        <w:tabs>
          <w:tab w:val="left" w:pos="900"/>
        </w:tabs>
        <w:suppressAutoHyphens/>
        <w:autoSpaceDE w:val="0"/>
        <w:ind w:firstLine="709"/>
        <w:jc w:val="both"/>
        <w:rPr>
          <w:rFonts w:eastAsia="Arial"/>
          <w:b/>
          <w:sz w:val="20"/>
          <w:szCs w:val="20"/>
          <w:lang w:eastAsia="ar-SA"/>
        </w:rPr>
      </w:pPr>
    </w:p>
    <w:p w:rsidR="00EC0603" w:rsidRPr="00EC0603" w:rsidRDefault="00EC0603" w:rsidP="00EC0603">
      <w:pPr>
        <w:widowControl w:val="0"/>
        <w:tabs>
          <w:tab w:val="left" w:pos="1080"/>
        </w:tabs>
        <w:suppressAutoHyphens/>
        <w:autoSpaceDE w:val="0"/>
        <w:ind w:firstLine="709"/>
        <w:jc w:val="both"/>
        <w:rPr>
          <w:rFonts w:eastAsia="Arial"/>
          <w:b/>
          <w:sz w:val="20"/>
          <w:szCs w:val="20"/>
          <w:lang w:eastAsia="ar-SA"/>
        </w:rPr>
      </w:pPr>
      <w:r w:rsidRPr="00EC0603">
        <w:rPr>
          <w:rFonts w:eastAsia="Arial"/>
          <w:b/>
          <w:sz w:val="20"/>
          <w:szCs w:val="20"/>
          <w:lang w:eastAsia="ar-SA"/>
        </w:rPr>
        <w:t>Основные виды разрешенного использования:</w:t>
      </w:r>
    </w:p>
    <w:p w:rsidR="00EC0603" w:rsidRPr="00EC0603" w:rsidRDefault="00EC0603" w:rsidP="00EC0603">
      <w:pPr>
        <w:widowControl w:val="0"/>
        <w:tabs>
          <w:tab w:val="left" w:pos="1080"/>
        </w:tabs>
        <w:suppressAutoHyphens/>
        <w:autoSpaceDE w:val="0"/>
        <w:ind w:firstLine="709"/>
        <w:jc w:val="both"/>
        <w:rPr>
          <w:rFonts w:eastAsia="Arial"/>
          <w:b/>
          <w:sz w:val="20"/>
          <w:szCs w:val="20"/>
          <w:lang w:eastAsia="ar-SA"/>
        </w:rPr>
      </w:pPr>
    </w:p>
    <w:tbl>
      <w:tblPr>
        <w:tblW w:w="4771" w:type="pct"/>
        <w:jc w:val="center"/>
        <w:tblLayout w:type="fixed"/>
        <w:tblLook w:val="0000"/>
      </w:tblPr>
      <w:tblGrid>
        <w:gridCol w:w="2578"/>
        <w:gridCol w:w="1571"/>
        <w:gridCol w:w="5254"/>
      </w:tblGrid>
      <w:tr w:rsidR="00EC0603" w:rsidRPr="00EC0603" w:rsidTr="00EC0603">
        <w:trPr>
          <w:tblHeader/>
          <w:jc w:val="center"/>
        </w:trPr>
        <w:tc>
          <w:tcPr>
            <w:tcW w:w="2577"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Виды разрешенного использования земельных участков и объектов капитального строительства, код согласно классификатору</w:t>
            </w:r>
          </w:p>
        </w:tc>
        <w:tc>
          <w:tcPr>
            <w:tcW w:w="1571" w:type="dxa"/>
            <w:tcBorders>
              <w:top w:val="single" w:sz="4" w:space="0" w:color="000000"/>
              <w:left w:val="single" w:sz="4" w:space="0" w:color="000000"/>
              <w:bottom w:val="single" w:sz="4" w:space="0" w:color="000000"/>
            </w:tcBorders>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ru-RU"/>
              </w:rPr>
              <w:t>Код</w:t>
            </w:r>
          </w:p>
        </w:tc>
        <w:tc>
          <w:tcPr>
            <w:tcW w:w="52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widowControl w:val="0"/>
              <w:suppressAutoHyphens/>
              <w:autoSpaceDE w:val="0"/>
              <w:ind w:left="60" w:right="60"/>
              <w:jc w:val="both"/>
              <w:rPr>
                <w:rFonts w:eastAsia="Times New Roman"/>
                <w:b/>
                <w:sz w:val="20"/>
                <w:szCs w:val="20"/>
                <w:lang w:eastAsia="ar-SA"/>
              </w:rPr>
            </w:pPr>
            <w:r w:rsidRPr="00EC0603">
              <w:rPr>
                <w:rFonts w:eastAsia="Times New Roman"/>
                <w:b/>
                <w:sz w:val="20"/>
                <w:szCs w:val="20"/>
                <w:lang w:eastAsia="ar-SA"/>
              </w:rPr>
              <w:t>Описание вида разрешенного использования земельного участка</w:t>
            </w:r>
          </w:p>
          <w:p w:rsidR="00EC0603" w:rsidRPr="00EC0603" w:rsidRDefault="00EC0603" w:rsidP="00EC0603">
            <w:pPr>
              <w:widowControl w:val="0"/>
              <w:suppressAutoHyphens/>
              <w:autoSpaceDE w:val="0"/>
              <w:ind w:left="60" w:right="60"/>
              <w:jc w:val="both"/>
              <w:rPr>
                <w:rFonts w:eastAsia="Times New Roman"/>
                <w:b/>
                <w:sz w:val="20"/>
                <w:szCs w:val="20"/>
                <w:lang w:eastAsia="ar-SA"/>
              </w:rPr>
            </w:pPr>
          </w:p>
        </w:tc>
      </w:tr>
      <w:tr w:rsidR="00EC0603" w:rsidRPr="00EC0603" w:rsidTr="00EC0603">
        <w:trPr>
          <w:trHeight w:val="848"/>
          <w:jc w:val="center"/>
        </w:trPr>
        <w:tc>
          <w:tcPr>
            <w:tcW w:w="2577" w:type="dxa"/>
            <w:tcBorders>
              <w:top w:val="single" w:sz="4" w:space="0" w:color="000000"/>
              <w:lef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ru-RU"/>
              </w:rPr>
            </w:pPr>
            <w:r w:rsidRPr="00EC0603">
              <w:rPr>
                <w:rFonts w:eastAsia="Times New Roman"/>
                <w:sz w:val="20"/>
                <w:szCs w:val="20"/>
                <w:lang w:eastAsia="ru-RU"/>
              </w:rPr>
              <w:t>Сельскохозяйственное использование</w:t>
            </w:r>
          </w:p>
        </w:tc>
        <w:tc>
          <w:tcPr>
            <w:tcW w:w="1571" w:type="dxa"/>
            <w:tcBorders>
              <w:top w:val="single" w:sz="4" w:space="0" w:color="000000"/>
              <w:left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ru-RU"/>
              </w:rPr>
            </w:pPr>
            <w:r w:rsidRPr="00EC0603">
              <w:rPr>
                <w:rFonts w:eastAsia="Times New Roman"/>
                <w:sz w:val="20"/>
                <w:szCs w:val="20"/>
                <w:lang w:eastAsia="ru-RU"/>
              </w:rPr>
              <w:t>1.0</w:t>
            </w:r>
          </w:p>
        </w:tc>
        <w:tc>
          <w:tcPr>
            <w:tcW w:w="5253" w:type="dxa"/>
            <w:tcBorders>
              <w:top w:val="single" w:sz="4" w:space="0" w:color="000000"/>
              <w:left w:val="single" w:sz="4" w:space="0" w:color="000000"/>
              <w:righ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ru-RU"/>
              </w:rPr>
            </w:pPr>
            <w:r w:rsidRPr="00EC0603">
              <w:rPr>
                <w:rFonts w:eastAsia="Times New Roman"/>
                <w:sz w:val="20"/>
                <w:szCs w:val="20"/>
                <w:lang w:eastAsia="ru-RU"/>
              </w:rPr>
              <w:t>Ведение сельского хозяйства. Содержание данного вида разрешенного использования включает в себя содержание видов разрешенного использования с кодами 1.1 - 1.18, в том числе размещение зданий и сооружений, используемых для хранения и переработки сельскохозяйственной продукции</w:t>
            </w:r>
          </w:p>
        </w:tc>
      </w:tr>
      <w:tr w:rsidR="00EC0603" w:rsidRPr="00EC0603" w:rsidTr="00EC0603">
        <w:trPr>
          <w:trHeight w:val="848"/>
          <w:jc w:val="center"/>
        </w:trPr>
        <w:tc>
          <w:tcPr>
            <w:tcW w:w="2577" w:type="dxa"/>
            <w:tcBorders>
              <w:top w:val="single" w:sz="4" w:space="0" w:color="000000"/>
              <w:lef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ru-RU"/>
              </w:rPr>
            </w:pPr>
            <w:r w:rsidRPr="00EC0603">
              <w:rPr>
                <w:rFonts w:eastAsia="Times New Roman"/>
                <w:sz w:val="20"/>
                <w:szCs w:val="20"/>
                <w:lang w:eastAsia="ar-SA"/>
              </w:rPr>
              <w:t>Звероводство</w:t>
            </w:r>
          </w:p>
        </w:tc>
        <w:tc>
          <w:tcPr>
            <w:tcW w:w="1571" w:type="dxa"/>
            <w:tcBorders>
              <w:top w:val="single" w:sz="4" w:space="0" w:color="000000"/>
              <w:left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1.19</w:t>
            </w:r>
          </w:p>
        </w:tc>
        <w:tc>
          <w:tcPr>
            <w:tcW w:w="5253" w:type="dxa"/>
            <w:tcBorders>
              <w:top w:val="single" w:sz="4" w:space="0" w:color="000000"/>
              <w:left w:val="single" w:sz="4" w:space="0" w:color="000000"/>
              <w:right w:val="single" w:sz="4" w:space="0" w:color="000000"/>
            </w:tcBorders>
            <w:shd w:val="clear" w:color="auto" w:fill="auto"/>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Осуществление хозяйственной деятельности, связанной с разведением в неволе ценных пушных зверей;</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разведение племенных животных, производство и использование племенной продукции (материала)</w:t>
            </w:r>
          </w:p>
        </w:tc>
      </w:tr>
      <w:tr w:rsidR="00EC0603" w:rsidRPr="00EC0603" w:rsidTr="00EC0603">
        <w:trPr>
          <w:trHeight w:val="848"/>
          <w:jc w:val="center"/>
        </w:trPr>
        <w:tc>
          <w:tcPr>
            <w:tcW w:w="2577" w:type="dxa"/>
            <w:tcBorders>
              <w:top w:val="single" w:sz="4" w:space="0" w:color="000000"/>
              <w:lef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Для ведения личного подсобного хозяйства (приусадебный земельный участок)</w:t>
            </w:r>
          </w:p>
          <w:p w:rsidR="00EC0603" w:rsidRPr="00EC0603" w:rsidRDefault="00EC0603" w:rsidP="00EC0603">
            <w:pPr>
              <w:widowControl w:val="0"/>
              <w:suppressAutoHyphens/>
              <w:autoSpaceDE w:val="0"/>
              <w:jc w:val="both"/>
              <w:rPr>
                <w:rFonts w:eastAsia="Times New Roman"/>
                <w:sz w:val="20"/>
                <w:szCs w:val="20"/>
                <w:lang w:eastAsia="ar-SA"/>
              </w:rPr>
            </w:pPr>
          </w:p>
        </w:tc>
        <w:tc>
          <w:tcPr>
            <w:tcW w:w="1571" w:type="dxa"/>
            <w:tcBorders>
              <w:top w:val="single" w:sz="4" w:space="0" w:color="000000"/>
              <w:left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2.2.</w:t>
            </w:r>
          </w:p>
        </w:tc>
        <w:tc>
          <w:tcPr>
            <w:tcW w:w="5253" w:type="dxa"/>
            <w:tcBorders>
              <w:top w:val="single" w:sz="4" w:space="0" w:color="000000"/>
              <w:left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 xml:space="preserve">Размещение жилого дома, указанного в описании вида разрешенного использования с </w:t>
            </w:r>
            <w:hyperlink r:id="rId313" w:history="1">
              <w:r w:rsidRPr="00EC0603">
                <w:rPr>
                  <w:rFonts w:eastAsia="Times New Roman"/>
                  <w:color w:val="0000FF"/>
                  <w:sz w:val="20"/>
                  <w:szCs w:val="20"/>
                  <w:u w:val="single"/>
                  <w:lang w:eastAsia="ar-SA"/>
                </w:rPr>
                <w:t>кодом 2.1</w:t>
              </w:r>
            </w:hyperlink>
            <w:r w:rsidRPr="00EC0603">
              <w:rPr>
                <w:rFonts w:eastAsia="Times New Roman"/>
                <w:sz w:val="20"/>
                <w:szCs w:val="20"/>
                <w:lang w:eastAsia="ar-SA"/>
              </w:rPr>
              <w:t>;</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производство сельскохозяйственной продукции;</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гаража и иных вспомогательных сооружений;</w:t>
            </w:r>
          </w:p>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содержание сельскохозяйственных животных</w:t>
            </w:r>
          </w:p>
        </w:tc>
      </w:tr>
      <w:tr w:rsidR="00EC0603" w:rsidRPr="00EC0603" w:rsidTr="00EC0603">
        <w:trPr>
          <w:jc w:val="center"/>
        </w:trPr>
        <w:tc>
          <w:tcPr>
            <w:tcW w:w="257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 xml:space="preserve">Охрана природных территорий </w:t>
            </w:r>
          </w:p>
        </w:tc>
        <w:tc>
          <w:tcPr>
            <w:tcW w:w="1571"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9.1</w:t>
            </w:r>
          </w:p>
        </w:tc>
        <w:tc>
          <w:tcPr>
            <w:tcW w:w="5253"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left="60" w:right="60"/>
              <w:jc w:val="both"/>
              <w:rPr>
                <w:rFonts w:eastAsia="Times New Roman"/>
                <w:sz w:val="20"/>
                <w:szCs w:val="20"/>
                <w:lang w:eastAsia="ar-SA"/>
              </w:rPr>
            </w:pPr>
            <w:r w:rsidRPr="00EC0603">
              <w:rPr>
                <w:rFonts w:eastAsia="Times New Roman"/>
                <w:sz w:val="20"/>
                <w:szCs w:val="20"/>
                <w:lang w:eastAsia="ar-SA"/>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p w:rsidR="00EC0603" w:rsidRPr="00EC0603" w:rsidRDefault="00EC0603" w:rsidP="00EC0603">
            <w:pPr>
              <w:autoSpaceDE w:val="0"/>
              <w:autoSpaceDN w:val="0"/>
              <w:adjustRightInd w:val="0"/>
              <w:jc w:val="both"/>
              <w:rPr>
                <w:rFonts w:eastAsia="Times New Roman"/>
                <w:sz w:val="20"/>
                <w:szCs w:val="20"/>
                <w:lang w:eastAsia="ru-RU"/>
              </w:rPr>
            </w:pPr>
          </w:p>
        </w:tc>
      </w:tr>
      <w:tr w:rsidR="00EC0603" w:rsidRPr="00EC0603" w:rsidTr="00EC0603">
        <w:trPr>
          <w:jc w:val="center"/>
        </w:trPr>
        <w:tc>
          <w:tcPr>
            <w:tcW w:w="257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ar-SA"/>
              </w:rPr>
            </w:pPr>
            <w:r w:rsidRPr="00EC0603">
              <w:rPr>
                <w:rFonts w:eastAsia="Times New Roman"/>
                <w:sz w:val="20"/>
                <w:szCs w:val="20"/>
                <w:lang w:eastAsia="ar-SA"/>
              </w:rPr>
              <w:t xml:space="preserve">Специальное пользование водными объектами </w:t>
            </w:r>
          </w:p>
        </w:tc>
        <w:tc>
          <w:tcPr>
            <w:tcW w:w="1571"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ar-SA"/>
              </w:rPr>
            </w:pPr>
            <w:r w:rsidRPr="00EC0603">
              <w:rPr>
                <w:rFonts w:eastAsia="Times New Roman"/>
                <w:sz w:val="20"/>
                <w:szCs w:val="20"/>
                <w:lang w:eastAsia="ar-SA"/>
              </w:rPr>
              <w:t>11.2</w:t>
            </w:r>
          </w:p>
        </w:tc>
        <w:tc>
          <w:tcPr>
            <w:tcW w:w="5253"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left="60" w:right="60"/>
              <w:jc w:val="both"/>
              <w:rPr>
                <w:rFonts w:eastAsia="Times New Roman"/>
                <w:sz w:val="20"/>
                <w:szCs w:val="20"/>
                <w:lang w:eastAsia="ar-SA"/>
              </w:rPr>
            </w:pPr>
            <w:r w:rsidRPr="00EC0603">
              <w:rPr>
                <w:rFonts w:eastAsia="Times New Roman"/>
                <w:sz w:val="20"/>
                <w:szCs w:val="20"/>
                <w:lang w:eastAsia="ar-SA"/>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p w:rsidR="00EC0603" w:rsidRPr="00EC0603" w:rsidRDefault="00EC0603" w:rsidP="00EC0603">
            <w:pPr>
              <w:autoSpaceDE w:val="0"/>
              <w:autoSpaceDN w:val="0"/>
              <w:adjustRightInd w:val="0"/>
              <w:jc w:val="both"/>
              <w:rPr>
                <w:rFonts w:eastAsia="Times New Roman"/>
                <w:sz w:val="20"/>
                <w:szCs w:val="20"/>
                <w:lang w:eastAsia="ru-RU"/>
              </w:rPr>
            </w:pPr>
          </w:p>
        </w:tc>
      </w:tr>
      <w:tr w:rsidR="00EC0603" w:rsidRPr="00EC0603" w:rsidTr="00EC0603">
        <w:trPr>
          <w:jc w:val="center"/>
        </w:trPr>
        <w:tc>
          <w:tcPr>
            <w:tcW w:w="257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ar-SA"/>
              </w:rPr>
            </w:pPr>
            <w:r w:rsidRPr="00EC0603">
              <w:rPr>
                <w:rFonts w:eastAsia="Times New Roman"/>
                <w:sz w:val="20"/>
                <w:szCs w:val="20"/>
                <w:lang w:eastAsia="ar-SA"/>
              </w:rPr>
              <w:t>Ведение огородничества</w:t>
            </w:r>
          </w:p>
        </w:tc>
        <w:tc>
          <w:tcPr>
            <w:tcW w:w="157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jc w:val="both"/>
              <w:rPr>
                <w:rFonts w:eastAsia="Times New Roman"/>
                <w:sz w:val="20"/>
                <w:szCs w:val="20"/>
                <w:lang w:eastAsia="ar-SA"/>
              </w:rPr>
            </w:pPr>
            <w:r w:rsidRPr="00EC0603">
              <w:rPr>
                <w:rFonts w:eastAsia="Times New Roman"/>
                <w:sz w:val="20"/>
                <w:szCs w:val="20"/>
                <w:lang w:eastAsia="ar-SA"/>
              </w:rPr>
              <w:t>13.1</w:t>
            </w:r>
          </w:p>
        </w:tc>
        <w:tc>
          <w:tcPr>
            <w:tcW w:w="5253"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r>
      <w:tr w:rsidR="00EC0603" w:rsidRPr="00EC0603" w:rsidTr="00EC0603">
        <w:trPr>
          <w:jc w:val="center"/>
        </w:trPr>
        <w:tc>
          <w:tcPr>
            <w:tcW w:w="257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Ведение садоводства</w:t>
            </w:r>
          </w:p>
        </w:tc>
        <w:tc>
          <w:tcPr>
            <w:tcW w:w="1571" w:type="dxa"/>
            <w:tcBorders>
              <w:top w:val="single" w:sz="4" w:space="0" w:color="000000"/>
              <w:left w:val="single" w:sz="4" w:space="0" w:color="000000"/>
              <w:bottom w:val="single" w:sz="4" w:space="0" w:color="000000"/>
            </w:tcBorders>
            <w:vAlign w:val="center"/>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13.2</w:t>
            </w:r>
          </w:p>
        </w:tc>
        <w:tc>
          <w:tcPr>
            <w:tcW w:w="5253"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ru-RU"/>
              </w:rPr>
            </w:pPr>
            <w:r w:rsidRPr="00EC0603">
              <w:rPr>
                <w:rFonts w:eastAsia="Times New Roman"/>
                <w:sz w:val="20"/>
                <w:szCs w:val="20"/>
                <w:lang w:eastAsia="ar-SA"/>
              </w:rPr>
              <w:t xml:space="preserve">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w:t>
            </w:r>
            <w:hyperlink r:id="rId314" w:history="1">
              <w:r w:rsidRPr="00EC0603">
                <w:rPr>
                  <w:rFonts w:eastAsia="Times New Roman"/>
                  <w:color w:val="0000FF"/>
                  <w:sz w:val="20"/>
                  <w:szCs w:val="20"/>
                  <w:u w:val="single"/>
                  <w:lang w:eastAsia="ar-SA"/>
                </w:rPr>
                <w:t>кодом 2.1</w:t>
              </w:r>
            </w:hyperlink>
            <w:r w:rsidRPr="00EC0603">
              <w:rPr>
                <w:rFonts w:eastAsia="Times New Roman"/>
                <w:sz w:val="20"/>
                <w:szCs w:val="20"/>
                <w:lang w:eastAsia="ar-SA"/>
              </w:rPr>
              <w:t>, хозяйственных построек и гаражей</w:t>
            </w:r>
          </w:p>
        </w:tc>
      </w:tr>
      <w:tr w:rsidR="00EC0603" w:rsidRPr="00EC0603" w:rsidTr="00EC0603">
        <w:trPr>
          <w:jc w:val="center"/>
        </w:trPr>
        <w:tc>
          <w:tcPr>
            <w:tcW w:w="2577"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Предоставление коммунальных услуг</w:t>
            </w:r>
          </w:p>
        </w:tc>
        <w:tc>
          <w:tcPr>
            <w:tcW w:w="1571"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3.1.1</w:t>
            </w:r>
          </w:p>
        </w:tc>
        <w:tc>
          <w:tcPr>
            <w:tcW w:w="5253"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bl>
    <w:p w:rsidR="00EC0603" w:rsidRPr="00EC0603" w:rsidRDefault="00EC0603" w:rsidP="00EC0603">
      <w:pPr>
        <w:widowControl w:val="0"/>
        <w:tabs>
          <w:tab w:val="num" w:pos="-1620"/>
          <w:tab w:val="left" w:pos="1080"/>
        </w:tabs>
        <w:suppressAutoHyphens/>
        <w:autoSpaceDE w:val="0"/>
        <w:jc w:val="both"/>
        <w:rPr>
          <w:rFonts w:eastAsia="Arial"/>
          <w:b/>
          <w:sz w:val="20"/>
          <w:szCs w:val="20"/>
          <w:lang w:eastAsia="ar-SA"/>
        </w:rPr>
      </w:pPr>
    </w:p>
    <w:p w:rsidR="00EC0603" w:rsidRPr="00EC0603" w:rsidRDefault="00EC0603" w:rsidP="00EC0603">
      <w:pPr>
        <w:widowControl w:val="0"/>
        <w:tabs>
          <w:tab w:val="num" w:pos="-1620"/>
          <w:tab w:val="left" w:pos="1080"/>
        </w:tabs>
        <w:suppressAutoHyphens/>
        <w:autoSpaceDE w:val="0"/>
        <w:jc w:val="both"/>
        <w:rPr>
          <w:rFonts w:eastAsia="Arial"/>
          <w:b/>
          <w:sz w:val="20"/>
          <w:szCs w:val="20"/>
          <w:lang w:eastAsia="ar-SA"/>
        </w:rPr>
      </w:pPr>
      <w:r w:rsidRPr="00EC0603">
        <w:rPr>
          <w:rFonts w:eastAsia="Arial"/>
          <w:b/>
          <w:sz w:val="20"/>
          <w:szCs w:val="20"/>
          <w:lang w:eastAsia="ar-SA"/>
        </w:rPr>
        <w:t>Вспомогательные виды разрешенного использования:</w:t>
      </w:r>
    </w:p>
    <w:p w:rsidR="00EC0603" w:rsidRPr="00EC0603" w:rsidRDefault="00EC0603" w:rsidP="00EC0603">
      <w:pPr>
        <w:widowControl w:val="0"/>
        <w:tabs>
          <w:tab w:val="num" w:pos="-1620"/>
          <w:tab w:val="left" w:pos="1080"/>
        </w:tabs>
        <w:suppressAutoHyphens/>
        <w:autoSpaceDE w:val="0"/>
        <w:jc w:val="both"/>
        <w:rPr>
          <w:rFonts w:eastAsia="Arial"/>
          <w:b/>
          <w:sz w:val="20"/>
          <w:szCs w:val="20"/>
          <w:lang w:eastAsia="ar-SA"/>
        </w:rPr>
      </w:pPr>
    </w:p>
    <w:tbl>
      <w:tblPr>
        <w:tblW w:w="4659" w:type="pct"/>
        <w:jc w:val="center"/>
        <w:tblInd w:w="-2091" w:type="dxa"/>
        <w:tblLayout w:type="fixed"/>
        <w:tblLook w:val="0000"/>
      </w:tblPr>
      <w:tblGrid>
        <w:gridCol w:w="1904"/>
        <w:gridCol w:w="1318"/>
        <w:gridCol w:w="5960"/>
      </w:tblGrid>
      <w:tr w:rsidR="00EC0603" w:rsidRPr="00EC0603" w:rsidTr="00EC0603">
        <w:trPr>
          <w:tblHeader/>
          <w:jc w:val="center"/>
        </w:trPr>
        <w:tc>
          <w:tcPr>
            <w:tcW w:w="1903"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Виды разрешенного использования земельных участков и объектов капитального строительства, код согласно классификатору</w:t>
            </w:r>
          </w:p>
        </w:tc>
        <w:tc>
          <w:tcPr>
            <w:tcW w:w="1318"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b/>
                <w:bCs/>
                <w:sz w:val="20"/>
                <w:szCs w:val="20"/>
                <w:lang w:eastAsia="ru-RU"/>
              </w:rPr>
            </w:pPr>
            <w:r w:rsidRPr="00EC0603">
              <w:rPr>
                <w:rFonts w:eastAsia="Times New Roman"/>
                <w:b/>
                <w:bCs/>
                <w:sz w:val="20"/>
                <w:szCs w:val="20"/>
                <w:lang w:eastAsia="ru-RU"/>
              </w:rPr>
              <w:t>Код</w:t>
            </w:r>
          </w:p>
        </w:tc>
        <w:tc>
          <w:tcPr>
            <w:tcW w:w="5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widowControl w:val="0"/>
              <w:suppressAutoHyphens/>
              <w:autoSpaceDE w:val="0"/>
              <w:ind w:left="60" w:right="60"/>
              <w:jc w:val="both"/>
              <w:rPr>
                <w:rFonts w:eastAsia="Times New Roman"/>
                <w:b/>
                <w:sz w:val="20"/>
                <w:szCs w:val="20"/>
                <w:lang w:eastAsia="ar-SA"/>
              </w:rPr>
            </w:pPr>
            <w:r w:rsidRPr="00EC0603">
              <w:rPr>
                <w:rFonts w:eastAsia="Times New Roman"/>
                <w:b/>
                <w:sz w:val="20"/>
                <w:szCs w:val="20"/>
                <w:lang w:eastAsia="ar-SA"/>
              </w:rPr>
              <w:t>Описание вида разрешенного использования земельного участка</w:t>
            </w:r>
          </w:p>
          <w:p w:rsidR="00EC0603" w:rsidRPr="00EC0603" w:rsidRDefault="00EC0603" w:rsidP="00EC0603">
            <w:pPr>
              <w:jc w:val="both"/>
              <w:rPr>
                <w:rFonts w:eastAsia="Times New Roman"/>
                <w:b/>
                <w:bCs/>
                <w:sz w:val="20"/>
                <w:szCs w:val="20"/>
                <w:lang w:eastAsia="zh-CN"/>
              </w:rPr>
            </w:pPr>
          </w:p>
        </w:tc>
      </w:tr>
      <w:tr w:rsidR="00EC0603" w:rsidRPr="00EC0603" w:rsidTr="00EC0603">
        <w:trPr>
          <w:jc w:val="center"/>
        </w:trPr>
        <w:tc>
          <w:tcPr>
            <w:tcW w:w="190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Предоставление коммунальных услуг</w:t>
            </w:r>
          </w:p>
        </w:tc>
        <w:tc>
          <w:tcPr>
            <w:tcW w:w="1318"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3.1.1</w:t>
            </w:r>
          </w:p>
        </w:tc>
        <w:tc>
          <w:tcPr>
            <w:tcW w:w="5959"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EC0603" w:rsidRPr="00EC0603" w:rsidTr="00EC0603">
        <w:trPr>
          <w:jc w:val="center"/>
        </w:trPr>
        <w:tc>
          <w:tcPr>
            <w:tcW w:w="190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eastAsia="Times New Roman"/>
                <w:sz w:val="20"/>
                <w:szCs w:val="20"/>
                <w:lang w:eastAsia="ar-SA"/>
              </w:rPr>
              <w:t>Служебные гаражи</w:t>
            </w:r>
          </w:p>
        </w:tc>
        <w:tc>
          <w:tcPr>
            <w:tcW w:w="1318"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p>
        </w:tc>
        <w:tc>
          <w:tcPr>
            <w:tcW w:w="5959"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jc w:val="both"/>
              <w:rPr>
                <w:rFonts w:eastAsia="Times New Roman"/>
                <w:sz w:val="20"/>
                <w:szCs w:val="20"/>
                <w:lang w:eastAsia="ar-SA"/>
              </w:rPr>
            </w:pPr>
            <w:r w:rsidRPr="00EC0603">
              <w:rPr>
                <w:rFonts w:eastAsia="Times New Roman"/>
                <w:sz w:val="20"/>
                <w:szCs w:val="20"/>
                <w:lang w:eastAsia="ar-SA"/>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315" w:history="1">
              <w:r w:rsidRPr="00EC0603">
                <w:rPr>
                  <w:rFonts w:eastAsia="Times New Roman"/>
                  <w:color w:val="0000FF"/>
                  <w:sz w:val="20"/>
                  <w:szCs w:val="20"/>
                  <w:u w:val="single"/>
                  <w:lang w:eastAsia="ar-SA"/>
                </w:rPr>
                <w:t>кодами 3.0</w:t>
              </w:r>
            </w:hyperlink>
            <w:r w:rsidRPr="00EC0603">
              <w:rPr>
                <w:rFonts w:eastAsia="Times New Roman"/>
                <w:sz w:val="20"/>
                <w:szCs w:val="20"/>
                <w:lang w:eastAsia="ar-SA"/>
              </w:rPr>
              <w:t xml:space="preserve">, </w:t>
            </w:r>
            <w:hyperlink r:id="rId316" w:history="1">
              <w:r w:rsidRPr="00EC0603">
                <w:rPr>
                  <w:rFonts w:eastAsia="Times New Roman"/>
                  <w:color w:val="0000FF"/>
                  <w:sz w:val="20"/>
                  <w:szCs w:val="20"/>
                  <w:u w:val="single"/>
                  <w:lang w:eastAsia="ar-SA"/>
                </w:rPr>
                <w:t>4.0</w:t>
              </w:r>
            </w:hyperlink>
            <w:r w:rsidRPr="00EC0603">
              <w:rPr>
                <w:rFonts w:eastAsia="Times New Roman"/>
                <w:sz w:val="20"/>
                <w:szCs w:val="20"/>
                <w:lang w:eastAsia="ar-SA"/>
              </w:rPr>
              <w:t>, а также для стоянки и хранения транспортных средств общего пользования, в том числе в депо</w:t>
            </w:r>
          </w:p>
        </w:tc>
      </w:tr>
    </w:tbl>
    <w:p w:rsidR="00EC0603" w:rsidRPr="00EC0603" w:rsidRDefault="00EC0603" w:rsidP="00EC0603">
      <w:pPr>
        <w:ind w:firstLine="709"/>
        <w:jc w:val="both"/>
        <w:rPr>
          <w:rFonts w:eastAsia="Times New Roman"/>
          <w:b/>
          <w:sz w:val="20"/>
          <w:szCs w:val="20"/>
          <w:lang w:eastAsia="ru-RU"/>
        </w:rPr>
      </w:pPr>
    </w:p>
    <w:p w:rsidR="00EC0603" w:rsidRPr="00EC0603" w:rsidRDefault="00EC0603" w:rsidP="00EC0603">
      <w:pPr>
        <w:autoSpaceDE w:val="0"/>
        <w:autoSpaceDN w:val="0"/>
        <w:adjustRightInd w:val="0"/>
        <w:ind w:firstLine="709"/>
        <w:jc w:val="both"/>
        <w:rPr>
          <w:rFonts w:eastAsia="Times New Roman"/>
          <w:b/>
          <w:sz w:val="20"/>
          <w:szCs w:val="20"/>
          <w:lang w:eastAsia="ar-SA"/>
        </w:rPr>
      </w:pPr>
      <w:hyperlink r:id="rId317" w:history="1">
        <w:r w:rsidRPr="00EC0603">
          <w:rPr>
            <w:rFonts w:eastAsia="Times New Roman"/>
            <w:b/>
            <w:bCs/>
            <w:sz w:val="20"/>
            <w:szCs w:val="20"/>
            <w:lang w:eastAsia="ru-RU"/>
          </w:rPr>
          <w:t>Предельные</w:t>
        </w:r>
      </w:hyperlink>
      <w:r w:rsidRPr="00EC0603">
        <w:rPr>
          <w:rFonts w:eastAsia="Times New Roman"/>
          <w:b/>
          <w:bCs/>
          <w:sz w:val="20"/>
          <w:szCs w:val="20"/>
          <w:lang w:eastAsia="ru-RU"/>
        </w:rPr>
        <w:t xml:space="preserve">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sidRPr="00EC0603">
        <w:rPr>
          <w:rFonts w:eastAsia="Times New Roman"/>
          <w:b/>
          <w:sz w:val="20"/>
          <w:szCs w:val="20"/>
          <w:lang w:eastAsia="ar-SA"/>
        </w:rPr>
        <w:t>:</w:t>
      </w:r>
    </w:p>
    <w:p w:rsidR="00EC0603" w:rsidRPr="00EC0603" w:rsidRDefault="00EC0603" w:rsidP="00EC0603">
      <w:pPr>
        <w:autoSpaceDE w:val="0"/>
        <w:autoSpaceDN w:val="0"/>
        <w:adjustRightInd w:val="0"/>
        <w:ind w:firstLine="709"/>
        <w:jc w:val="both"/>
        <w:rPr>
          <w:rFonts w:eastAsia="Times New Roman"/>
          <w:b/>
          <w:sz w:val="20"/>
          <w:szCs w:val="20"/>
          <w:lang w:eastAsia="ar-SA"/>
        </w:rPr>
      </w:pPr>
    </w:p>
    <w:tbl>
      <w:tblPr>
        <w:tblW w:w="9930" w:type="dxa"/>
        <w:jc w:val="center"/>
        <w:tblLayout w:type="fixed"/>
        <w:tblLook w:val="04A0"/>
      </w:tblPr>
      <w:tblGrid>
        <w:gridCol w:w="638"/>
        <w:gridCol w:w="5463"/>
        <w:gridCol w:w="3829"/>
      </w:tblGrid>
      <w:tr w:rsidR="00EC0603" w:rsidRPr="00EC0603" w:rsidTr="00EC0603">
        <w:trPr>
          <w:tblHeade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Предельные размеры и параметры</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Значения предельных размеров и параметров</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1</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Площадь земельных участков</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tcPr>
          <w:p w:rsidR="00EC0603" w:rsidRPr="00EC0603" w:rsidRDefault="00EC0603" w:rsidP="00EC0603">
            <w:pPr>
              <w:widowControl w:val="0"/>
              <w:suppressAutoHyphens/>
              <w:autoSpaceDE w:val="0"/>
              <w:ind w:firstLine="160"/>
              <w:jc w:val="both"/>
              <w:rPr>
                <w:b/>
                <w:bCs/>
                <w:sz w:val="20"/>
                <w:szCs w:val="20"/>
                <w:lang w:eastAsia="zh-CN"/>
              </w:rPr>
            </w:pP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Минимальные размер земельных участков</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1.1</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Для садоводства</w:t>
            </w:r>
          </w:p>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Для огородничества</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0,03 га</w:t>
            </w:r>
          </w:p>
          <w:p w:rsidR="00EC0603" w:rsidRPr="00EC0603" w:rsidRDefault="00EC0603" w:rsidP="00EC0603">
            <w:pPr>
              <w:widowControl w:val="0"/>
              <w:suppressAutoHyphens/>
              <w:autoSpaceDE w:val="0"/>
              <w:ind w:firstLine="160"/>
              <w:jc w:val="both"/>
              <w:rPr>
                <w:rFonts w:eastAsia="Times New Roman"/>
                <w:sz w:val="20"/>
                <w:szCs w:val="20"/>
                <w:lang w:eastAsia="ar-SA"/>
              </w:rPr>
            </w:pP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 xml:space="preserve">1.2. </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Личное подсобное хозяйство</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не подлежит установлению</w:t>
            </w:r>
          </w:p>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1.3.</w:t>
            </w:r>
          </w:p>
        </w:tc>
        <w:tc>
          <w:tcPr>
            <w:tcW w:w="5459" w:type="dxa"/>
            <w:tcBorders>
              <w:top w:val="single" w:sz="4" w:space="0" w:color="000000"/>
              <w:left w:val="single" w:sz="4" w:space="0" w:color="000000"/>
              <w:bottom w:val="single" w:sz="4" w:space="0" w:color="000000"/>
              <w:right w:val="nil"/>
            </w:tcBorders>
          </w:tcPr>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с другими видами разрешенного использования:</w:t>
            </w:r>
          </w:p>
          <w:p w:rsidR="00EC0603" w:rsidRPr="00EC0603" w:rsidRDefault="00EC0603" w:rsidP="00EC0603">
            <w:pPr>
              <w:widowControl w:val="0"/>
              <w:suppressAutoHyphens/>
              <w:autoSpaceDE w:val="0"/>
              <w:ind w:firstLine="160"/>
              <w:jc w:val="both"/>
              <w:rPr>
                <w:rFonts w:eastAsia="Times New Roman"/>
                <w:sz w:val="20"/>
                <w:szCs w:val="20"/>
                <w:lang w:eastAsia="ar-SA"/>
              </w:rPr>
            </w:pP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не подлежит установлению</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2</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Максимальный размер земельных участков</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2.1.</w:t>
            </w:r>
          </w:p>
        </w:tc>
        <w:tc>
          <w:tcPr>
            <w:tcW w:w="5459" w:type="dxa"/>
            <w:tcBorders>
              <w:top w:val="single" w:sz="4" w:space="0" w:color="000000"/>
              <w:left w:val="single" w:sz="4" w:space="0" w:color="000000"/>
              <w:bottom w:val="single" w:sz="4" w:space="0" w:color="000000"/>
              <w:right w:val="nil"/>
            </w:tcBorders>
          </w:tcPr>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Для садоводства:</w:t>
            </w:r>
          </w:p>
          <w:p w:rsidR="00EC0603" w:rsidRPr="00EC0603" w:rsidRDefault="00EC0603" w:rsidP="00EC0603">
            <w:pPr>
              <w:widowControl w:val="0"/>
              <w:suppressAutoHyphens/>
              <w:autoSpaceDE w:val="0"/>
              <w:ind w:firstLine="160"/>
              <w:jc w:val="both"/>
              <w:rPr>
                <w:rFonts w:eastAsia="Times New Roman"/>
                <w:sz w:val="20"/>
                <w:szCs w:val="20"/>
                <w:lang w:eastAsia="ar-SA"/>
              </w:rPr>
            </w:pP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5</w:t>
            </w:r>
            <w:r w:rsidRPr="00EC0603">
              <w:rPr>
                <w:sz w:val="20"/>
                <w:szCs w:val="20"/>
                <w:lang w:eastAsia="zh-CN"/>
              </w:rPr>
              <w:t xml:space="preserve"> га</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2.2.</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Личное подсобное хозяйство</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не подлежит установлению</w:t>
            </w:r>
          </w:p>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 xml:space="preserve">2.3. </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rFonts w:eastAsia="Times New Roman"/>
                <w:sz w:val="20"/>
                <w:szCs w:val="20"/>
                <w:lang w:eastAsia="ar-SA"/>
              </w:rPr>
            </w:pPr>
            <w:r w:rsidRPr="00EC0603">
              <w:rPr>
                <w:rFonts w:eastAsia="Times New Roman"/>
                <w:sz w:val="20"/>
                <w:szCs w:val="20"/>
                <w:lang w:eastAsia="ar-SA"/>
              </w:rPr>
              <w:t>с другими видами разрешенного использования</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не подлежит установлению</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3</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3.1</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0 м</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3.2</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хозяйственных построек</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1 м</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3.3</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других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3 м</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4</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Минимальный отступ от красной линии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4.1</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0 м</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4.2</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для других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5 м</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5</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Предельная (максимальная) высота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6 м</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6</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
                <w:bCs/>
                <w:sz w:val="20"/>
                <w:szCs w:val="20"/>
                <w:lang w:eastAsia="zh-CN"/>
              </w:rPr>
            </w:pPr>
            <w:r w:rsidRPr="00EC0603">
              <w:rPr>
                <w:b/>
                <w:bCs/>
                <w:sz w:val="20"/>
                <w:szCs w:val="20"/>
                <w:lang w:eastAsia="zh-CN"/>
              </w:rPr>
              <w:t>Максимальный процент застройки в границах земельного участка</w:t>
            </w:r>
          </w:p>
        </w:tc>
        <w:tc>
          <w:tcPr>
            <w:tcW w:w="3826"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firstLine="160"/>
              <w:jc w:val="both"/>
              <w:rPr>
                <w:sz w:val="20"/>
                <w:szCs w:val="20"/>
                <w:lang w:eastAsia="zh-CN"/>
              </w:rPr>
            </w:pP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6.1</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bCs/>
                <w:sz w:val="20"/>
                <w:szCs w:val="20"/>
                <w:lang w:eastAsia="zh-CN"/>
              </w:rPr>
            </w:pPr>
            <w:r w:rsidRPr="00EC0603">
              <w:rPr>
                <w:bCs/>
                <w:sz w:val="20"/>
                <w:szCs w:val="20"/>
                <w:lang w:eastAsia="zh-CN"/>
              </w:rPr>
              <w:t>максимальный процент застройки земельного участка объектами жилищного строительства и хозяйственными постройками:</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40%</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6.2</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с основным видом разрешенного использования "Коммунальное обслуживание"</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100 %</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6.3</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с видом разрешенного использования "Охрана природных территорий", "Специальное пользование водными объектами", "Запас"</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а) 5 % в случае, если для земельного участка дополнительно к основному виду разрешенного использования определен вспомогательный вид разрешенного использования "Коммунальное обслуживание"</w:t>
            </w:r>
          </w:p>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б) 0 % в иных случаях</w:t>
            </w:r>
          </w:p>
        </w:tc>
      </w:tr>
      <w:tr w:rsidR="00EC0603" w:rsidRPr="00EC0603" w:rsidTr="00EC0603">
        <w:trPr>
          <w:jc w:val="center"/>
        </w:trPr>
        <w:tc>
          <w:tcPr>
            <w:tcW w:w="638"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6.4</w:t>
            </w:r>
          </w:p>
        </w:tc>
        <w:tc>
          <w:tcPr>
            <w:tcW w:w="5459" w:type="dxa"/>
            <w:tcBorders>
              <w:top w:val="single" w:sz="4" w:space="0" w:color="000000"/>
              <w:left w:val="single" w:sz="4" w:space="0" w:color="000000"/>
              <w:bottom w:val="single" w:sz="4" w:space="0" w:color="000000"/>
              <w:right w:val="nil"/>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с другими видами разрешенного использования</w:t>
            </w:r>
          </w:p>
        </w:tc>
        <w:tc>
          <w:tcPr>
            <w:tcW w:w="3826" w:type="dxa"/>
            <w:tcBorders>
              <w:top w:val="single" w:sz="4" w:space="0" w:color="000000"/>
              <w:left w:val="single" w:sz="4" w:space="0" w:color="000000"/>
              <w:bottom w:val="single" w:sz="4" w:space="0" w:color="000000"/>
              <w:right w:val="single" w:sz="4" w:space="0" w:color="000000"/>
            </w:tcBorders>
            <w:hideMark/>
          </w:tcPr>
          <w:p w:rsidR="00EC0603" w:rsidRPr="00EC0603" w:rsidRDefault="00EC0603" w:rsidP="00EC0603">
            <w:pPr>
              <w:widowControl w:val="0"/>
              <w:suppressAutoHyphens/>
              <w:autoSpaceDE w:val="0"/>
              <w:ind w:firstLine="160"/>
              <w:jc w:val="both"/>
              <w:rPr>
                <w:sz w:val="20"/>
                <w:szCs w:val="20"/>
                <w:lang w:eastAsia="zh-CN"/>
              </w:rPr>
            </w:pPr>
            <w:r w:rsidRPr="00EC0603">
              <w:rPr>
                <w:sz w:val="20"/>
                <w:szCs w:val="20"/>
                <w:lang w:eastAsia="zh-CN"/>
              </w:rPr>
              <w:t>80 %</w:t>
            </w:r>
          </w:p>
        </w:tc>
      </w:tr>
    </w:tbl>
    <w:p w:rsidR="00EC0603" w:rsidRPr="00EC0603" w:rsidRDefault="00EC0603" w:rsidP="00EC0603">
      <w:pPr>
        <w:widowControl w:val="0"/>
        <w:suppressAutoHyphens/>
        <w:autoSpaceDE w:val="0"/>
        <w:autoSpaceDN w:val="0"/>
        <w:adjustRightInd w:val="0"/>
        <w:ind w:firstLine="709"/>
        <w:jc w:val="both"/>
        <w:rPr>
          <w:rFonts w:eastAsia="Times New Roman"/>
          <w:b/>
          <w:sz w:val="20"/>
          <w:szCs w:val="20"/>
          <w:lang w:eastAsia="ar-SA"/>
        </w:rPr>
      </w:pPr>
    </w:p>
    <w:p w:rsidR="00EC0603" w:rsidRPr="00EC0603" w:rsidRDefault="00EC0603" w:rsidP="00EC0603">
      <w:pPr>
        <w:widowControl w:val="0"/>
        <w:suppressAutoHyphens/>
        <w:autoSpaceDE w:val="0"/>
        <w:ind w:firstLine="709"/>
        <w:jc w:val="both"/>
        <w:outlineLvl w:val="7"/>
        <w:rPr>
          <w:rFonts w:eastAsia="Arial"/>
          <w:sz w:val="20"/>
          <w:szCs w:val="20"/>
          <w:lang w:eastAsia="ar-SA"/>
        </w:rPr>
      </w:pPr>
    </w:p>
    <w:p w:rsidR="00EC0603" w:rsidRPr="00EC0603" w:rsidRDefault="00EC0603" w:rsidP="00EC0603">
      <w:pPr>
        <w:widowControl w:val="0"/>
        <w:suppressAutoHyphens/>
        <w:autoSpaceDE w:val="0"/>
        <w:ind w:firstLine="709"/>
        <w:jc w:val="both"/>
        <w:rPr>
          <w:rFonts w:eastAsia="Arial"/>
          <w:sz w:val="20"/>
          <w:szCs w:val="20"/>
          <w:lang w:eastAsia="ar-SA"/>
        </w:rPr>
      </w:pPr>
      <w:r w:rsidRPr="00EC0603">
        <w:rPr>
          <w:rFonts w:eastAsia="Arial"/>
          <w:sz w:val="20"/>
          <w:szCs w:val="20"/>
          <w:lang w:eastAsia="ar-SA"/>
        </w:rPr>
        <w:t>Для объектов иного назначения - в соответствии с документацией по планировке территории.</w:t>
      </w:r>
    </w:p>
    <w:p w:rsidR="00EC0603" w:rsidRPr="00EC0603" w:rsidRDefault="00EC0603" w:rsidP="00EC0603">
      <w:pPr>
        <w:widowControl w:val="0"/>
        <w:suppressAutoHyphens/>
        <w:autoSpaceDE w:val="0"/>
        <w:ind w:firstLine="709"/>
        <w:jc w:val="both"/>
        <w:rPr>
          <w:rFonts w:eastAsia="Arial"/>
          <w:sz w:val="20"/>
          <w:szCs w:val="20"/>
          <w:lang w:eastAsia="ar-SA"/>
        </w:rPr>
      </w:pPr>
      <w:r w:rsidRPr="00EC0603">
        <w:rPr>
          <w:rFonts w:eastAsia="Arial"/>
          <w:sz w:val="20"/>
          <w:szCs w:val="20"/>
          <w:lang w:eastAsia="ar-SA"/>
        </w:rPr>
        <w:t>Примечание: Для объектов не указанных в таблице, размер земельного участка настоящим правилами не подлежит установлению и определяется по заданию на проектирование.</w:t>
      </w: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Расстояния от окон жилых помещений (комнат, кухонь и веранд) до стен дома и хозяйственных построек (сарая, гаража, бани), расположенных на соседних земельных участках в районе садоводческих, дачных объединений, в районах индивидуальной и садово-дачной застройки, должны быть не менее 6 м. </w:t>
      </w: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При отсутствии централизованной канализации в районах индивидуальной и садово-дачной застройки расстояние от туалета до стен соседнего дома необходимо принимать не менее 12 м, до источника водоснабжения (колодца) - не менее 25 м.</w:t>
      </w: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Минимальные расстояния между постройками в районе садоводческих, дачных объединений по санитарно-бытовым условиям: </w:t>
      </w: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от жилого строения или жилого дома до душа, бани (сауны), уборной – 8м; </w:t>
      </w: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от колодца до уборной и компостного устройства – 8м. </w:t>
      </w:r>
    </w:p>
    <w:p w:rsidR="00EC0603" w:rsidRPr="00EC0603" w:rsidRDefault="00EC0603" w:rsidP="00EC0603">
      <w:pPr>
        <w:widowControl w:val="0"/>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Указанные расстояния должны соблюдаться между постройками, расположенными на смежных участках. </w:t>
      </w:r>
    </w:p>
    <w:p w:rsidR="00EC0603" w:rsidRPr="00EC0603" w:rsidRDefault="00EC0603" w:rsidP="00EC0603">
      <w:pPr>
        <w:widowControl w:val="0"/>
        <w:suppressAutoHyphens/>
        <w:autoSpaceDE w:val="0"/>
        <w:ind w:firstLine="709"/>
        <w:jc w:val="both"/>
        <w:rPr>
          <w:rFonts w:eastAsia="Arial"/>
          <w:sz w:val="20"/>
          <w:szCs w:val="20"/>
          <w:lang w:eastAsia="ar-SA"/>
        </w:rPr>
      </w:pPr>
      <w:r w:rsidRPr="00EC0603">
        <w:rPr>
          <w:rFonts w:eastAsia="Arial"/>
          <w:sz w:val="20"/>
          <w:szCs w:val="20"/>
          <w:lang w:eastAsia="ar-SA"/>
        </w:rPr>
        <w:t>Земельные участки для ведения садоводства, огородничества и дачного строительства должны быть огорожены. Ограждения с целью минимального затенения территории соседних участков должны быть сетчатые или решетчатые высотой до 1,8 м. Допускается устройство глухих ограждений со стороны улиц и проездов по решению общего собрания членов садоводческого (дачного) объединения.</w:t>
      </w:r>
    </w:p>
    <w:p w:rsidR="00EC0603" w:rsidRPr="00EC0603" w:rsidRDefault="00EC0603" w:rsidP="00EC0603">
      <w:pPr>
        <w:tabs>
          <w:tab w:val="left" w:pos="900"/>
        </w:tabs>
        <w:suppressAutoHyphens/>
        <w:autoSpaceDE w:val="0"/>
        <w:ind w:firstLine="709"/>
        <w:jc w:val="both"/>
        <w:rPr>
          <w:rFonts w:eastAsia="Arial"/>
          <w:b/>
          <w:sz w:val="20"/>
          <w:szCs w:val="20"/>
          <w:lang w:eastAsia="ar-SA"/>
        </w:rPr>
      </w:pPr>
    </w:p>
    <w:p w:rsidR="00EC0603" w:rsidRPr="00EC0603" w:rsidRDefault="00EC0603" w:rsidP="00EC0603">
      <w:pPr>
        <w:tabs>
          <w:tab w:val="left" w:pos="900"/>
        </w:tabs>
        <w:suppressAutoHyphens/>
        <w:autoSpaceDE w:val="0"/>
        <w:ind w:firstLine="709"/>
        <w:jc w:val="both"/>
        <w:rPr>
          <w:rFonts w:eastAsia="Arial"/>
          <w:b/>
          <w:sz w:val="20"/>
          <w:szCs w:val="20"/>
          <w:lang w:eastAsia="ar-SA"/>
        </w:rPr>
      </w:pPr>
      <w:r w:rsidRPr="00EC0603">
        <w:rPr>
          <w:rFonts w:eastAsia="Arial"/>
          <w:b/>
          <w:sz w:val="20"/>
          <w:szCs w:val="20"/>
          <w:lang w:eastAsia="ar-SA"/>
        </w:rPr>
        <w:t>Зоны специального назначения:</w:t>
      </w:r>
    </w:p>
    <w:p w:rsidR="00EC0603" w:rsidRPr="00EC0603" w:rsidRDefault="00EC0603" w:rsidP="00EC0603">
      <w:pPr>
        <w:tabs>
          <w:tab w:val="left" w:pos="-1701"/>
          <w:tab w:val="left" w:pos="0"/>
          <w:tab w:val="left" w:pos="900"/>
        </w:tabs>
        <w:suppressAutoHyphens/>
        <w:autoSpaceDE w:val="0"/>
        <w:ind w:firstLine="709"/>
        <w:jc w:val="both"/>
        <w:rPr>
          <w:rFonts w:eastAsia="Arial"/>
          <w:b/>
          <w:sz w:val="20"/>
          <w:szCs w:val="20"/>
          <w:lang w:eastAsia="ar-SA"/>
        </w:rPr>
      </w:pPr>
      <w:r w:rsidRPr="00EC0603">
        <w:rPr>
          <w:rFonts w:eastAsia="Arial"/>
          <w:b/>
          <w:sz w:val="20"/>
          <w:szCs w:val="20"/>
          <w:lang w:eastAsia="ar-SA"/>
        </w:rPr>
        <w:t>КЛ. ЗОНА КЛАДБИЩ</w:t>
      </w:r>
    </w:p>
    <w:p w:rsidR="00EC0603" w:rsidRPr="00EC0603" w:rsidRDefault="00EC0603" w:rsidP="00EC0603">
      <w:pPr>
        <w:widowControl w:val="0"/>
        <w:tabs>
          <w:tab w:val="left" w:pos="-426"/>
        </w:tabs>
        <w:suppressAutoHyphens/>
        <w:autoSpaceDE w:val="0"/>
        <w:ind w:firstLine="709"/>
        <w:jc w:val="both"/>
        <w:rPr>
          <w:rFonts w:eastAsia="Arial"/>
          <w:b/>
          <w:sz w:val="20"/>
          <w:szCs w:val="20"/>
          <w:lang w:eastAsia="ar-SA"/>
        </w:rPr>
      </w:pPr>
      <w:r w:rsidRPr="00EC0603">
        <w:rPr>
          <w:rFonts w:eastAsia="Arial"/>
          <w:b/>
          <w:sz w:val="20"/>
          <w:szCs w:val="20"/>
          <w:lang w:eastAsia="ar-SA"/>
        </w:rPr>
        <w:t>Основные виды разрешенного использования:</w:t>
      </w:r>
    </w:p>
    <w:tbl>
      <w:tblPr>
        <w:tblW w:w="5000" w:type="pct"/>
        <w:jc w:val="center"/>
        <w:tblLayout w:type="fixed"/>
        <w:tblLook w:val="0000"/>
      </w:tblPr>
      <w:tblGrid>
        <w:gridCol w:w="542"/>
        <w:gridCol w:w="2971"/>
        <w:gridCol w:w="1906"/>
        <w:gridCol w:w="4435"/>
      </w:tblGrid>
      <w:tr w:rsidR="00EC0603" w:rsidRPr="00EC0603" w:rsidTr="00EC0603">
        <w:trPr>
          <w:tblHeader/>
          <w:jc w:val="center"/>
        </w:trPr>
        <w:tc>
          <w:tcPr>
            <w:tcW w:w="542"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w:t>
            </w:r>
          </w:p>
        </w:tc>
        <w:tc>
          <w:tcPr>
            <w:tcW w:w="2970"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Виды разрешенного использования земельных участков и объектов капитального строительства, код согласно классификатору</w:t>
            </w:r>
          </w:p>
        </w:tc>
        <w:tc>
          <w:tcPr>
            <w:tcW w:w="190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ru-RU"/>
              </w:rPr>
              <w:t>Код</w:t>
            </w:r>
            <w:r w:rsidRPr="00EC0603">
              <w:rPr>
                <w:rFonts w:eastAsia="Times New Roman"/>
                <w:b/>
                <w:bCs/>
                <w:sz w:val="20"/>
                <w:szCs w:val="20"/>
                <w:lang w:eastAsia="zh-CN"/>
              </w:rPr>
              <w:t xml:space="preserve"> </w:t>
            </w:r>
          </w:p>
        </w:tc>
        <w:tc>
          <w:tcPr>
            <w:tcW w:w="4434"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ind w:left="60" w:right="60"/>
              <w:jc w:val="both"/>
              <w:rPr>
                <w:rFonts w:eastAsia="Times New Roman"/>
                <w:b/>
                <w:sz w:val="20"/>
                <w:szCs w:val="20"/>
                <w:lang w:eastAsia="ar-SA"/>
              </w:rPr>
            </w:pPr>
            <w:r w:rsidRPr="00EC0603">
              <w:rPr>
                <w:rFonts w:eastAsia="Times New Roman"/>
                <w:b/>
                <w:sz w:val="20"/>
                <w:szCs w:val="20"/>
                <w:lang w:eastAsia="ar-SA"/>
              </w:rPr>
              <w:t>Описание вида разрешенного использования земельного участка</w:t>
            </w:r>
          </w:p>
          <w:p w:rsidR="00EC0603" w:rsidRPr="00EC0603" w:rsidRDefault="00EC0603" w:rsidP="00EC0603">
            <w:pPr>
              <w:jc w:val="both"/>
              <w:rPr>
                <w:rFonts w:eastAsia="Times New Roman"/>
                <w:b/>
                <w:bCs/>
                <w:sz w:val="20"/>
                <w:szCs w:val="20"/>
                <w:lang w:eastAsia="zh-CN"/>
              </w:rPr>
            </w:pPr>
          </w:p>
        </w:tc>
      </w:tr>
      <w:tr w:rsidR="00EC0603" w:rsidRPr="00EC0603" w:rsidTr="00EC0603">
        <w:trPr>
          <w:jc w:val="center"/>
        </w:trPr>
        <w:tc>
          <w:tcPr>
            <w:tcW w:w="54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1.</w:t>
            </w:r>
          </w:p>
        </w:tc>
        <w:tc>
          <w:tcPr>
            <w:tcW w:w="2970"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Ритуальная деятельность</w:t>
            </w:r>
          </w:p>
        </w:tc>
        <w:tc>
          <w:tcPr>
            <w:tcW w:w="190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bCs/>
                <w:sz w:val="20"/>
                <w:szCs w:val="20"/>
                <w:lang w:eastAsia="zh-CN"/>
              </w:rPr>
            </w:pPr>
            <w:r w:rsidRPr="00EC0603">
              <w:rPr>
                <w:rFonts w:eastAsia="Times New Roman"/>
                <w:bCs/>
                <w:sz w:val="20"/>
                <w:szCs w:val="20"/>
                <w:lang w:eastAsia="zh-CN"/>
              </w:rPr>
              <w:t>12.1</w:t>
            </w:r>
          </w:p>
        </w:tc>
        <w:tc>
          <w:tcPr>
            <w:tcW w:w="4434" w:type="dxa"/>
            <w:tcBorders>
              <w:top w:val="single" w:sz="4" w:space="0" w:color="000000"/>
              <w:left w:val="single" w:sz="4" w:space="0" w:color="000000"/>
              <w:bottom w:val="single" w:sz="4" w:space="0" w:color="000000"/>
              <w:right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кладбищ, крематориев и мест захоронения;</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соответствующих культовых сооружений;</w:t>
            </w:r>
          </w:p>
          <w:p w:rsidR="00EC0603" w:rsidRPr="00EC0603" w:rsidRDefault="00EC0603" w:rsidP="00EC0603">
            <w:pPr>
              <w:autoSpaceDE w:val="0"/>
              <w:autoSpaceDN w:val="0"/>
              <w:adjustRightInd w:val="0"/>
              <w:jc w:val="both"/>
              <w:rPr>
                <w:rFonts w:eastAsia="Times New Roman"/>
                <w:bCs/>
                <w:sz w:val="20"/>
                <w:szCs w:val="20"/>
                <w:lang w:eastAsia="zh-CN"/>
              </w:rPr>
            </w:pPr>
            <w:r w:rsidRPr="00EC0603">
              <w:rPr>
                <w:rFonts w:eastAsia="Times New Roman"/>
                <w:sz w:val="20"/>
                <w:szCs w:val="20"/>
                <w:lang w:eastAsia="ar-SA"/>
              </w:rPr>
              <w:t>осуществление деятельности по производству продукции ритуально-обрядового назначения</w:t>
            </w:r>
          </w:p>
        </w:tc>
      </w:tr>
    </w:tbl>
    <w:p w:rsidR="00EC0603" w:rsidRPr="00EC0603" w:rsidRDefault="00EC0603" w:rsidP="00EC0603">
      <w:pPr>
        <w:widowControl w:val="0"/>
        <w:tabs>
          <w:tab w:val="num" w:pos="-1620"/>
          <w:tab w:val="left" w:pos="1080"/>
        </w:tabs>
        <w:suppressAutoHyphens/>
        <w:autoSpaceDE w:val="0"/>
        <w:jc w:val="both"/>
        <w:rPr>
          <w:rFonts w:eastAsia="Arial"/>
          <w:b/>
          <w:sz w:val="20"/>
          <w:szCs w:val="20"/>
          <w:lang w:eastAsia="ar-SA"/>
        </w:rPr>
      </w:pPr>
    </w:p>
    <w:p w:rsidR="00EC0603" w:rsidRPr="00EC0603" w:rsidRDefault="00EC0603" w:rsidP="00EC0603">
      <w:pPr>
        <w:widowControl w:val="0"/>
        <w:tabs>
          <w:tab w:val="num" w:pos="-1620"/>
          <w:tab w:val="left" w:pos="1080"/>
        </w:tabs>
        <w:suppressAutoHyphens/>
        <w:autoSpaceDE w:val="0"/>
        <w:jc w:val="both"/>
        <w:rPr>
          <w:rFonts w:eastAsia="Arial"/>
          <w:b/>
          <w:sz w:val="20"/>
          <w:szCs w:val="20"/>
          <w:lang w:eastAsia="ar-SA"/>
        </w:rPr>
      </w:pPr>
      <w:r w:rsidRPr="00EC0603">
        <w:rPr>
          <w:rFonts w:eastAsia="Arial"/>
          <w:b/>
          <w:sz w:val="20"/>
          <w:szCs w:val="20"/>
          <w:lang w:eastAsia="ar-SA"/>
        </w:rPr>
        <w:t>Условно разрешенные виды разрешенного использования не подлежат установлению.</w:t>
      </w:r>
    </w:p>
    <w:p w:rsidR="00EC0603" w:rsidRPr="00EC0603" w:rsidRDefault="00EC0603" w:rsidP="00EC0603">
      <w:pPr>
        <w:widowControl w:val="0"/>
        <w:tabs>
          <w:tab w:val="num" w:pos="-1620"/>
          <w:tab w:val="left" w:pos="1080"/>
        </w:tabs>
        <w:suppressAutoHyphens/>
        <w:autoSpaceDE w:val="0"/>
        <w:jc w:val="both"/>
        <w:rPr>
          <w:rFonts w:eastAsia="Arial"/>
          <w:b/>
          <w:sz w:val="20"/>
          <w:szCs w:val="20"/>
          <w:lang w:eastAsia="ar-SA"/>
        </w:rPr>
      </w:pPr>
    </w:p>
    <w:p w:rsidR="00EC0603" w:rsidRPr="00EC0603" w:rsidRDefault="00EC0603" w:rsidP="00EC0603">
      <w:pPr>
        <w:widowControl w:val="0"/>
        <w:tabs>
          <w:tab w:val="num" w:pos="-1620"/>
          <w:tab w:val="left" w:pos="1080"/>
        </w:tabs>
        <w:suppressAutoHyphens/>
        <w:autoSpaceDE w:val="0"/>
        <w:jc w:val="both"/>
        <w:rPr>
          <w:rFonts w:eastAsia="Arial"/>
          <w:b/>
          <w:sz w:val="20"/>
          <w:szCs w:val="20"/>
          <w:lang w:eastAsia="ar-SA"/>
        </w:rPr>
      </w:pPr>
      <w:r w:rsidRPr="00EC0603">
        <w:rPr>
          <w:rFonts w:eastAsia="Arial"/>
          <w:b/>
          <w:sz w:val="20"/>
          <w:szCs w:val="20"/>
          <w:lang w:eastAsia="ar-SA"/>
        </w:rPr>
        <w:t>Вспомогательные виды разрешенного использования:</w:t>
      </w:r>
    </w:p>
    <w:tbl>
      <w:tblPr>
        <w:tblW w:w="4659" w:type="pct"/>
        <w:jc w:val="center"/>
        <w:tblInd w:w="-2091" w:type="dxa"/>
        <w:tblLayout w:type="fixed"/>
        <w:tblLook w:val="0000"/>
      </w:tblPr>
      <w:tblGrid>
        <w:gridCol w:w="1904"/>
        <w:gridCol w:w="1318"/>
        <w:gridCol w:w="5960"/>
      </w:tblGrid>
      <w:tr w:rsidR="00EC0603" w:rsidRPr="00EC0603" w:rsidTr="00EC0603">
        <w:trPr>
          <w:tblHeader/>
          <w:jc w:val="center"/>
        </w:trPr>
        <w:tc>
          <w:tcPr>
            <w:tcW w:w="1903"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Виды разрешенного использования земельных участков и объектов капитального строительства, код согласно классификатору</w:t>
            </w:r>
          </w:p>
        </w:tc>
        <w:tc>
          <w:tcPr>
            <w:tcW w:w="1318"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b/>
                <w:bCs/>
                <w:sz w:val="20"/>
                <w:szCs w:val="20"/>
                <w:lang w:eastAsia="ru-RU"/>
              </w:rPr>
            </w:pPr>
            <w:r w:rsidRPr="00EC0603">
              <w:rPr>
                <w:rFonts w:eastAsia="Times New Roman"/>
                <w:b/>
                <w:bCs/>
                <w:sz w:val="20"/>
                <w:szCs w:val="20"/>
                <w:lang w:eastAsia="ru-RU"/>
              </w:rPr>
              <w:t>Код</w:t>
            </w:r>
          </w:p>
        </w:tc>
        <w:tc>
          <w:tcPr>
            <w:tcW w:w="5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widowControl w:val="0"/>
              <w:suppressAutoHyphens/>
              <w:autoSpaceDE w:val="0"/>
              <w:ind w:left="60" w:right="60"/>
              <w:jc w:val="both"/>
              <w:rPr>
                <w:rFonts w:eastAsia="Times New Roman"/>
                <w:b/>
                <w:sz w:val="20"/>
                <w:szCs w:val="20"/>
                <w:lang w:eastAsia="ar-SA"/>
              </w:rPr>
            </w:pPr>
            <w:r w:rsidRPr="00EC0603">
              <w:rPr>
                <w:rFonts w:eastAsia="Times New Roman"/>
                <w:b/>
                <w:sz w:val="20"/>
                <w:szCs w:val="20"/>
                <w:lang w:eastAsia="ar-SA"/>
              </w:rPr>
              <w:t>Описание вида разрешенного использования земельного участка</w:t>
            </w:r>
          </w:p>
          <w:p w:rsidR="00EC0603" w:rsidRPr="00EC0603" w:rsidRDefault="00EC0603" w:rsidP="00EC0603">
            <w:pPr>
              <w:jc w:val="both"/>
              <w:rPr>
                <w:rFonts w:eastAsia="Times New Roman"/>
                <w:b/>
                <w:bCs/>
                <w:sz w:val="20"/>
                <w:szCs w:val="20"/>
                <w:lang w:eastAsia="zh-CN"/>
              </w:rPr>
            </w:pPr>
          </w:p>
        </w:tc>
      </w:tr>
      <w:tr w:rsidR="00EC0603" w:rsidRPr="00EC0603" w:rsidTr="00EC0603">
        <w:trPr>
          <w:jc w:val="center"/>
        </w:trPr>
        <w:tc>
          <w:tcPr>
            <w:tcW w:w="1903"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ru-RU"/>
              </w:rPr>
            </w:pPr>
            <w:r w:rsidRPr="00EC0603">
              <w:rPr>
                <w:rFonts w:ascii="Arial" w:eastAsia="Times New Roman" w:hAnsi="Arial" w:cs="Arial"/>
                <w:bCs/>
                <w:sz w:val="20"/>
                <w:szCs w:val="20"/>
                <w:lang w:eastAsia="ar-SA"/>
              </w:rPr>
              <w:t>Б</w:t>
            </w:r>
            <w:r w:rsidRPr="00EC0603">
              <w:rPr>
                <w:rFonts w:ascii="Arial" w:eastAsia="Times New Roman" w:hAnsi="Arial" w:cs="Arial"/>
                <w:bCs/>
                <w:sz w:val="20"/>
                <w:szCs w:val="20"/>
                <w:lang w:eastAsia="ar-SA"/>
              </w:rPr>
              <w:t>лагоустройство территории</w:t>
            </w:r>
          </w:p>
        </w:tc>
        <w:tc>
          <w:tcPr>
            <w:tcW w:w="1318"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12.0.2.</w:t>
            </w:r>
          </w:p>
        </w:tc>
        <w:tc>
          <w:tcPr>
            <w:tcW w:w="5959"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bCs/>
                <w:sz w:val="20"/>
                <w:szCs w:val="20"/>
                <w:lang w:eastAsia="zh-CN"/>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rsidR="00EC0603" w:rsidRPr="00EC0603" w:rsidRDefault="00EC0603" w:rsidP="00EC0603">
      <w:pPr>
        <w:autoSpaceDE w:val="0"/>
        <w:autoSpaceDN w:val="0"/>
        <w:adjustRightInd w:val="0"/>
        <w:jc w:val="both"/>
        <w:rPr>
          <w:rFonts w:eastAsia="Times New Roman"/>
          <w:b/>
          <w:bCs/>
          <w:sz w:val="20"/>
          <w:szCs w:val="20"/>
          <w:lang w:eastAsia="ru-RU"/>
        </w:rPr>
      </w:pPr>
    </w:p>
    <w:p w:rsidR="00EC0603" w:rsidRPr="00EC0603" w:rsidRDefault="00EC0603" w:rsidP="00EC0603">
      <w:pPr>
        <w:autoSpaceDE w:val="0"/>
        <w:autoSpaceDN w:val="0"/>
        <w:adjustRightInd w:val="0"/>
        <w:jc w:val="both"/>
        <w:rPr>
          <w:rFonts w:eastAsia="Times New Roman"/>
          <w:sz w:val="20"/>
          <w:szCs w:val="20"/>
          <w:lang w:eastAsia="ar-SA"/>
        </w:rPr>
      </w:pPr>
      <w:hyperlink r:id="rId318" w:history="1">
        <w:r w:rsidRPr="00EC0603">
          <w:rPr>
            <w:rFonts w:eastAsia="Times New Roman"/>
            <w:b/>
            <w:bCs/>
            <w:sz w:val="20"/>
            <w:szCs w:val="20"/>
            <w:lang w:eastAsia="ru-RU"/>
          </w:rPr>
          <w:t>Предельные</w:t>
        </w:r>
      </w:hyperlink>
      <w:r w:rsidRPr="00EC0603">
        <w:rPr>
          <w:rFonts w:eastAsia="Times New Roman"/>
          <w:b/>
          <w:bCs/>
          <w:sz w:val="20"/>
          <w:szCs w:val="20"/>
          <w:lang w:eastAsia="ru-RU"/>
        </w:rPr>
        <w:t xml:space="preserve">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sidRPr="00EC0603">
        <w:rPr>
          <w:rFonts w:eastAsia="Times New Roman"/>
          <w:b/>
          <w:sz w:val="20"/>
          <w:szCs w:val="20"/>
          <w:lang w:eastAsia="ar-SA"/>
        </w:rPr>
        <w:t>:</w:t>
      </w:r>
    </w:p>
    <w:tbl>
      <w:tblPr>
        <w:tblW w:w="9923" w:type="dxa"/>
        <w:tblLayout w:type="fixed"/>
        <w:tblLook w:val="0000"/>
      </w:tblPr>
      <w:tblGrid>
        <w:gridCol w:w="711"/>
        <w:gridCol w:w="5386"/>
        <w:gridCol w:w="3826"/>
      </w:tblGrid>
      <w:tr w:rsidR="00EC0603" w:rsidRPr="00EC0603" w:rsidTr="00EC0603">
        <w:trPr>
          <w:tblHeader/>
        </w:trPr>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Предельные размеры и параметры</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Значения предельных размеров и параметров</w:t>
            </w:r>
          </w:p>
        </w:tc>
      </w:tr>
      <w:tr w:rsidR="00EC0603" w:rsidRPr="00EC0603" w:rsidTr="00EC0603">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1</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Минимальная площадь земельных участков</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 xml:space="preserve">не подлежит установлению </w:t>
            </w:r>
          </w:p>
        </w:tc>
      </w:tr>
      <w:tr w:rsidR="00EC0603" w:rsidRPr="00EC0603" w:rsidTr="00EC0603">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1.1.</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Кладбищ</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 xml:space="preserve">0,24 </w:t>
            </w:r>
            <w:r w:rsidRPr="00EC0603">
              <w:rPr>
                <w:rFonts w:eastAsia="Times New Roman"/>
                <w:sz w:val="20"/>
                <w:szCs w:val="20"/>
                <w:lang w:eastAsia="zh-CN"/>
              </w:rPr>
              <w:t>на 1 тысячу человек</w:t>
            </w:r>
          </w:p>
        </w:tc>
      </w:tr>
      <w:tr w:rsidR="00EC0603" w:rsidRPr="00EC0603" w:rsidTr="00EC0603">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2</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Максимальная площадь земельных участков</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p>
        </w:tc>
      </w:tr>
      <w:tr w:rsidR="00EC0603" w:rsidRPr="00EC0603" w:rsidTr="00EC0603">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2.1.</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Cs/>
                <w:sz w:val="20"/>
                <w:szCs w:val="20"/>
                <w:lang w:eastAsia="zh-CN"/>
              </w:rPr>
            </w:pPr>
            <w:r w:rsidRPr="00EC0603">
              <w:rPr>
                <w:rFonts w:eastAsia="Times New Roman"/>
                <w:bCs/>
                <w:sz w:val="20"/>
                <w:szCs w:val="20"/>
                <w:lang w:eastAsia="zh-CN"/>
              </w:rPr>
              <w:t>С видом использования «Ритуальная деятельность»</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400 000 м2</w:t>
            </w:r>
          </w:p>
        </w:tc>
      </w:tr>
      <w:tr w:rsidR="00EC0603" w:rsidRPr="00EC0603" w:rsidTr="00EC0603">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3</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p>
        </w:tc>
      </w:tr>
      <w:tr w:rsidR="00EC0603" w:rsidRPr="00EC0603" w:rsidTr="00EC0603">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3.1</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0 м</w:t>
            </w:r>
          </w:p>
        </w:tc>
      </w:tr>
      <w:tr w:rsidR="00EC0603" w:rsidRPr="00EC0603" w:rsidTr="00EC0603">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Минимальные отступы от стен зданий и сооружений до границ земельных участков иных объектов</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3</w:t>
            </w:r>
            <w:r w:rsidRPr="00EC0603">
              <w:rPr>
                <w:rFonts w:eastAsia="Times New Roman"/>
                <w:sz w:val="20"/>
                <w:szCs w:val="20"/>
                <w:lang w:eastAsia="zh-CN"/>
              </w:rPr>
              <w:t xml:space="preserve"> м</w:t>
            </w:r>
          </w:p>
        </w:tc>
      </w:tr>
      <w:tr w:rsidR="00EC0603" w:rsidRPr="00EC0603" w:rsidTr="00EC0603">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4</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Минимальный отступ от красной линии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p>
        </w:tc>
      </w:tr>
      <w:tr w:rsidR="00EC0603" w:rsidRPr="00EC0603" w:rsidTr="00EC0603">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4.1</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0 м</w:t>
            </w:r>
          </w:p>
        </w:tc>
      </w:tr>
      <w:tr w:rsidR="00EC0603" w:rsidRPr="00EC0603" w:rsidTr="00EC0603">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4.2.</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для объектов похоронного назначения (кладбищ);</w:t>
            </w:r>
          </w:p>
          <w:p w:rsidR="00EC0603" w:rsidRPr="00EC0603" w:rsidRDefault="00EC0603" w:rsidP="00EC0603">
            <w:pPr>
              <w:jc w:val="both"/>
              <w:rPr>
                <w:rFonts w:eastAsia="Times New Roman"/>
                <w:sz w:val="20"/>
                <w:szCs w:val="20"/>
                <w:lang w:eastAsia="zh-CN"/>
              </w:rPr>
            </w:pP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6 м</w:t>
            </w:r>
          </w:p>
        </w:tc>
      </w:tr>
      <w:tr w:rsidR="00EC0603" w:rsidRPr="00EC0603" w:rsidTr="00EC0603">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4.3.</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 xml:space="preserve">для других объектов капитального строительства </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 xml:space="preserve"> 5 м</w:t>
            </w:r>
          </w:p>
        </w:tc>
      </w:tr>
      <w:tr w:rsidR="00EC0603" w:rsidRPr="00EC0603" w:rsidTr="00EC0603">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5</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Предельная (максимальная) высота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p>
        </w:tc>
      </w:tr>
      <w:tr w:rsidR="00EC0603" w:rsidRPr="00EC0603" w:rsidTr="00EC0603">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5.1</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объектов для отправления религиозных обрядов</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15 м</w:t>
            </w:r>
          </w:p>
        </w:tc>
      </w:tr>
      <w:tr w:rsidR="00EC0603" w:rsidRPr="00EC0603" w:rsidTr="00EC0603">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5.2</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других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6 м</w:t>
            </w:r>
          </w:p>
        </w:tc>
      </w:tr>
      <w:tr w:rsidR="00EC0603" w:rsidRPr="00EC0603" w:rsidTr="00EC0603">
        <w:tc>
          <w:tcPr>
            <w:tcW w:w="711"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6</w:t>
            </w:r>
          </w:p>
        </w:tc>
        <w:tc>
          <w:tcPr>
            <w:tcW w:w="5386"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Максимальный процент застройки в границах земельного участка</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jc w:val="both"/>
              <w:rPr>
                <w:rFonts w:eastAsia="Times New Roman"/>
                <w:sz w:val="20"/>
                <w:szCs w:val="20"/>
                <w:lang w:eastAsia="zh-CN"/>
              </w:rPr>
            </w:pPr>
            <w:r w:rsidRPr="00EC0603">
              <w:rPr>
                <w:rFonts w:eastAsia="Times New Roman"/>
                <w:sz w:val="20"/>
                <w:szCs w:val="20"/>
                <w:lang w:eastAsia="zh-CN"/>
              </w:rPr>
              <w:t>80 %</w:t>
            </w:r>
          </w:p>
        </w:tc>
      </w:tr>
    </w:tbl>
    <w:p w:rsidR="00EC0603" w:rsidRPr="00EC0603" w:rsidRDefault="00EC0603" w:rsidP="00EC0603">
      <w:pPr>
        <w:widowControl w:val="0"/>
        <w:tabs>
          <w:tab w:val="left" w:pos="-1843"/>
          <w:tab w:val="left" w:pos="-1134"/>
          <w:tab w:val="left" w:pos="-993"/>
          <w:tab w:val="left" w:pos="-426"/>
        </w:tabs>
        <w:suppressAutoHyphens/>
        <w:autoSpaceDE w:val="0"/>
        <w:jc w:val="both"/>
        <w:rPr>
          <w:rFonts w:eastAsia="Arial"/>
          <w:sz w:val="20"/>
          <w:szCs w:val="20"/>
          <w:lang w:eastAsia="ar-SA"/>
        </w:rPr>
      </w:pPr>
    </w:p>
    <w:p w:rsidR="00EC0603" w:rsidRPr="00EC0603" w:rsidRDefault="00EC0603" w:rsidP="00EC0603">
      <w:pPr>
        <w:suppressAutoHyphens/>
        <w:autoSpaceDE w:val="0"/>
        <w:jc w:val="both"/>
        <w:rPr>
          <w:rFonts w:eastAsia="Arial"/>
          <w:b/>
          <w:sz w:val="20"/>
          <w:szCs w:val="20"/>
          <w:lang w:eastAsia="ar-SA"/>
        </w:rPr>
      </w:pPr>
    </w:p>
    <w:p w:rsidR="00EC0603" w:rsidRPr="00EC0603" w:rsidRDefault="00EC0603" w:rsidP="00EC0603">
      <w:pPr>
        <w:tabs>
          <w:tab w:val="left" w:pos="-1701"/>
          <w:tab w:val="left" w:pos="0"/>
          <w:tab w:val="left" w:pos="900"/>
        </w:tabs>
        <w:suppressAutoHyphens/>
        <w:autoSpaceDE w:val="0"/>
        <w:jc w:val="both"/>
        <w:rPr>
          <w:rFonts w:eastAsia="Arial"/>
          <w:b/>
          <w:sz w:val="20"/>
          <w:szCs w:val="20"/>
          <w:lang w:eastAsia="ar-SA"/>
        </w:rPr>
      </w:pPr>
      <w:r w:rsidRPr="00EC0603">
        <w:rPr>
          <w:rFonts w:eastAsia="Arial"/>
          <w:b/>
          <w:sz w:val="20"/>
          <w:szCs w:val="20"/>
          <w:lang w:eastAsia="ar-SA"/>
        </w:rPr>
        <w:t>КО. ЗОНА КОММУНАЛЬНОГО ОБСЛУЖИВАНИЯ</w:t>
      </w:r>
    </w:p>
    <w:p w:rsidR="00EC0603" w:rsidRPr="00EC0603" w:rsidRDefault="00EC0603" w:rsidP="00EC0603">
      <w:pPr>
        <w:keepNext/>
        <w:widowControl w:val="0"/>
        <w:numPr>
          <w:ilvl w:val="0"/>
          <w:numId w:val="18"/>
        </w:numPr>
        <w:tabs>
          <w:tab w:val="num" w:pos="0"/>
          <w:tab w:val="num" w:pos="360"/>
          <w:tab w:val="left" w:pos="708"/>
        </w:tabs>
        <w:suppressAutoHyphens/>
        <w:autoSpaceDE w:val="0"/>
        <w:spacing w:line="300" w:lineRule="auto"/>
        <w:ind w:left="0" w:firstLine="0"/>
        <w:jc w:val="both"/>
        <w:outlineLvl w:val="0"/>
        <w:rPr>
          <w:rFonts w:eastAsia="Times New Roman"/>
          <w:b/>
          <w:sz w:val="20"/>
          <w:szCs w:val="20"/>
          <w:lang w:eastAsia="ar-SA"/>
        </w:rPr>
      </w:pPr>
    </w:p>
    <w:p w:rsidR="00EC0603" w:rsidRPr="00EC0603" w:rsidRDefault="00EC0603" w:rsidP="00EC0603">
      <w:pPr>
        <w:widowControl w:val="0"/>
        <w:tabs>
          <w:tab w:val="left" w:pos="-1843"/>
          <w:tab w:val="left" w:pos="-1134"/>
          <w:tab w:val="left" w:pos="-993"/>
          <w:tab w:val="left" w:pos="-426"/>
        </w:tabs>
        <w:suppressAutoHyphens/>
        <w:autoSpaceDE w:val="0"/>
        <w:jc w:val="both"/>
        <w:rPr>
          <w:rFonts w:eastAsia="Arial"/>
          <w:b/>
          <w:sz w:val="20"/>
          <w:szCs w:val="20"/>
          <w:lang w:eastAsia="ar-SA"/>
        </w:rPr>
      </w:pPr>
      <w:r w:rsidRPr="00EC0603">
        <w:rPr>
          <w:rFonts w:eastAsia="Arial"/>
          <w:b/>
          <w:sz w:val="20"/>
          <w:szCs w:val="20"/>
          <w:lang w:eastAsia="ar-SA"/>
        </w:rPr>
        <w:t>Основные виды разрешенного использования:</w:t>
      </w:r>
    </w:p>
    <w:tbl>
      <w:tblPr>
        <w:tblW w:w="9847" w:type="dxa"/>
        <w:jc w:val="center"/>
        <w:tblInd w:w="616" w:type="dxa"/>
        <w:tblLayout w:type="fixed"/>
        <w:tblLook w:val="0000"/>
      </w:tblPr>
      <w:tblGrid>
        <w:gridCol w:w="2195"/>
        <w:gridCol w:w="1863"/>
        <w:gridCol w:w="5789"/>
      </w:tblGrid>
      <w:tr w:rsidR="00EC0603" w:rsidRPr="00EC0603" w:rsidTr="00EC0603">
        <w:trPr>
          <w:tblHeader/>
          <w:jc w:val="center"/>
        </w:trPr>
        <w:tc>
          <w:tcPr>
            <w:tcW w:w="2195" w:type="dxa"/>
            <w:tcBorders>
              <w:top w:val="single" w:sz="4" w:space="0" w:color="000000"/>
              <w:left w:val="single" w:sz="4" w:space="0" w:color="000000"/>
              <w:bottom w:val="single" w:sz="4" w:space="0" w:color="000000"/>
            </w:tcBorders>
            <w:shd w:val="clear" w:color="auto" w:fill="auto"/>
            <w:vAlign w:val="center"/>
          </w:tcPr>
          <w:p w:rsidR="00EC0603" w:rsidRPr="00EC0603" w:rsidRDefault="00EC0603" w:rsidP="00EC0603">
            <w:pPr>
              <w:jc w:val="both"/>
              <w:rPr>
                <w:rFonts w:eastAsia="Times New Roman"/>
                <w:b/>
                <w:bCs/>
                <w:sz w:val="20"/>
                <w:szCs w:val="20"/>
                <w:lang w:eastAsia="zh-CN"/>
              </w:rPr>
            </w:pPr>
            <w:r w:rsidRPr="00EC0603">
              <w:rPr>
                <w:rFonts w:eastAsia="Times New Roman"/>
                <w:b/>
                <w:bCs/>
                <w:sz w:val="20"/>
                <w:szCs w:val="20"/>
                <w:lang w:eastAsia="zh-CN"/>
              </w:rPr>
              <w:t>Виды разрешенного использования земельных участков и объектов капитального строительства, код согласно классификатору</w:t>
            </w:r>
          </w:p>
        </w:tc>
        <w:tc>
          <w:tcPr>
            <w:tcW w:w="1863" w:type="dxa"/>
            <w:tcBorders>
              <w:top w:val="single" w:sz="4" w:space="0" w:color="000000"/>
              <w:left w:val="single" w:sz="4" w:space="0" w:color="000000"/>
              <w:bottom w:val="single" w:sz="4" w:space="0" w:color="000000"/>
            </w:tcBorders>
          </w:tcPr>
          <w:p w:rsidR="00EC0603" w:rsidRPr="00EC0603" w:rsidRDefault="00EC0603" w:rsidP="00EC0603">
            <w:pPr>
              <w:jc w:val="both"/>
              <w:rPr>
                <w:rFonts w:eastAsia="Times New Roman"/>
                <w:b/>
                <w:bCs/>
                <w:sz w:val="20"/>
                <w:szCs w:val="20"/>
                <w:lang w:eastAsia="ru-RU"/>
              </w:rPr>
            </w:pPr>
            <w:r w:rsidRPr="00EC0603">
              <w:rPr>
                <w:rFonts w:eastAsia="Times New Roman"/>
                <w:b/>
                <w:bCs/>
                <w:sz w:val="20"/>
                <w:szCs w:val="20"/>
                <w:lang w:eastAsia="ru-RU"/>
              </w:rPr>
              <w:t>Код</w:t>
            </w:r>
          </w:p>
          <w:p w:rsidR="00EC0603" w:rsidRPr="00EC0603" w:rsidRDefault="00EC0603" w:rsidP="00EC0603">
            <w:pPr>
              <w:jc w:val="both"/>
              <w:rPr>
                <w:rFonts w:eastAsia="Times New Roman"/>
                <w:b/>
                <w:bCs/>
                <w:sz w:val="20"/>
                <w:szCs w:val="20"/>
                <w:lang w:eastAsia="zh-CN"/>
              </w:rPr>
            </w:pPr>
          </w:p>
        </w:tc>
        <w:tc>
          <w:tcPr>
            <w:tcW w:w="57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C0603" w:rsidRPr="00EC0603" w:rsidRDefault="00EC0603" w:rsidP="00EC0603">
            <w:pPr>
              <w:widowControl w:val="0"/>
              <w:suppressAutoHyphens/>
              <w:autoSpaceDE w:val="0"/>
              <w:ind w:left="60" w:right="60"/>
              <w:jc w:val="both"/>
              <w:rPr>
                <w:rFonts w:eastAsia="Times New Roman"/>
                <w:b/>
                <w:sz w:val="20"/>
                <w:szCs w:val="20"/>
                <w:lang w:eastAsia="ar-SA"/>
              </w:rPr>
            </w:pPr>
            <w:r w:rsidRPr="00EC0603">
              <w:rPr>
                <w:rFonts w:eastAsia="Times New Roman"/>
                <w:b/>
                <w:sz w:val="20"/>
                <w:szCs w:val="20"/>
                <w:lang w:eastAsia="ar-SA"/>
              </w:rPr>
              <w:t>Описание вида разрешенного использования земельного участка</w:t>
            </w:r>
          </w:p>
          <w:p w:rsidR="00EC0603" w:rsidRPr="00EC0603" w:rsidRDefault="00EC0603" w:rsidP="00EC0603">
            <w:pPr>
              <w:jc w:val="both"/>
              <w:rPr>
                <w:rFonts w:eastAsia="Times New Roman"/>
                <w:b/>
                <w:bCs/>
                <w:sz w:val="20"/>
                <w:szCs w:val="20"/>
                <w:lang w:eastAsia="zh-CN"/>
              </w:rPr>
            </w:pPr>
          </w:p>
        </w:tc>
      </w:tr>
      <w:tr w:rsidR="00EC0603" w:rsidRPr="00EC0603" w:rsidTr="00EC0603">
        <w:trPr>
          <w:jc w:val="center"/>
        </w:trPr>
        <w:tc>
          <w:tcPr>
            <w:tcW w:w="219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ar-SA"/>
              </w:rPr>
            </w:pPr>
            <w:r w:rsidRPr="00EC0603">
              <w:rPr>
                <w:rFonts w:eastAsia="Times New Roman"/>
                <w:sz w:val="20"/>
                <w:szCs w:val="20"/>
                <w:lang w:eastAsia="ar-SA"/>
              </w:rPr>
              <w:t>Предоставление коммунальных услуг</w:t>
            </w:r>
          </w:p>
        </w:tc>
        <w:tc>
          <w:tcPr>
            <w:tcW w:w="1863" w:type="dxa"/>
            <w:tcBorders>
              <w:top w:val="single" w:sz="4" w:space="0" w:color="000000"/>
              <w:left w:val="single" w:sz="4" w:space="0" w:color="000000"/>
              <w:bottom w:val="single" w:sz="4" w:space="0" w:color="000000"/>
            </w:tcBorders>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3.1.1</w:t>
            </w:r>
          </w:p>
        </w:tc>
        <w:tc>
          <w:tcPr>
            <w:tcW w:w="5789"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r>
      <w:tr w:rsidR="00EC0603" w:rsidRPr="00EC0603" w:rsidTr="00EC0603">
        <w:trPr>
          <w:jc w:val="center"/>
        </w:trPr>
        <w:tc>
          <w:tcPr>
            <w:tcW w:w="219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Хранение автотранспорта</w:t>
            </w:r>
          </w:p>
        </w:tc>
        <w:tc>
          <w:tcPr>
            <w:tcW w:w="1863" w:type="dxa"/>
            <w:tcBorders>
              <w:top w:val="single" w:sz="4" w:space="0" w:color="000000"/>
              <w:left w:val="single" w:sz="4" w:space="0" w:color="000000"/>
              <w:bottom w:val="single" w:sz="4" w:space="0" w:color="000000"/>
            </w:tcBorders>
            <w:shd w:val="clear" w:color="auto" w:fill="FFFFFF"/>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2.7.1.</w:t>
            </w:r>
          </w:p>
        </w:tc>
        <w:tc>
          <w:tcPr>
            <w:tcW w:w="5789" w:type="dxa"/>
            <w:tcBorders>
              <w:top w:val="single" w:sz="4" w:space="0" w:color="000000"/>
              <w:left w:val="single" w:sz="4" w:space="0" w:color="000000"/>
              <w:bottom w:val="single" w:sz="4" w:space="0" w:color="000000"/>
              <w:right w:val="single" w:sz="4" w:space="0" w:color="000000"/>
            </w:tcBorders>
            <w:shd w:val="clear" w:color="auto" w:fill="FFFFFF"/>
          </w:tcPr>
          <w:p w:rsidR="00EC0603" w:rsidRPr="00EC0603" w:rsidRDefault="00EC0603" w:rsidP="00EC0603">
            <w:pPr>
              <w:widowControl w:val="0"/>
              <w:suppressAutoHyphens/>
              <w:autoSpaceDE w:val="0"/>
              <w:spacing w:before="100" w:after="100" w:line="300" w:lineRule="auto"/>
              <w:ind w:left="60" w:right="60" w:firstLine="160"/>
              <w:jc w:val="both"/>
              <w:rPr>
                <w:rFonts w:eastAsia="Times New Roman"/>
                <w:sz w:val="20"/>
                <w:szCs w:val="20"/>
                <w:lang w:eastAsia="ar-SA"/>
              </w:rPr>
            </w:pPr>
            <w:r w:rsidRPr="00EC0603">
              <w:rPr>
                <w:rFonts w:eastAsia="Times New Roman"/>
                <w:sz w:val="20"/>
                <w:szCs w:val="20"/>
                <w:lang w:eastAsia="ar-SA"/>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w:t>
            </w:r>
            <w:hyperlink r:id="rId319" w:history="1">
              <w:r w:rsidRPr="00EC0603">
                <w:rPr>
                  <w:rFonts w:eastAsia="Times New Roman"/>
                  <w:sz w:val="20"/>
                  <w:szCs w:val="20"/>
                  <w:lang w:eastAsia="ar-SA"/>
                </w:rPr>
                <w:t>кодом 4.9</w:t>
              </w:r>
            </w:hyperlink>
          </w:p>
        </w:tc>
      </w:tr>
      <w:tr w:rsidR="00EC0603" w:rsidRPr="00EC0603" w:rsidTr="00EC0603">
        <w:trPr>
          <w:jc w:val="center"/>
        </w:trPr>
        <w:tc>
          <w:tcPr>
            <w:tcW w:w="219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autoSpaceDE w:val="0"/>
              <w:autoSpaceDN w:val="0"/>
              <w:adjustRightInd w:val="0"/>
              <w:jc w:val="both"/>
              <w:rPr>
                <w:rFonts w:eastAsia="Times New Roman"/>
                <w:sz w:val="20"/>
                <w:szCs w:val="20"/>
                <w:lang w:eastAsia="ar-SA"/>
              </w:rPr>
            </w:pPr>
            <w:r w:rsidRPr="00EC0603">
              <w:rPr>
                <w:rFonts w:eastAsia="Times New Roman"/>
                <w:sz w:val="20"/>
                <w:szCs w:val="20"/>
                <w:lang w:eastAsia="ar-SA"/>
              </w:rPr>
              <w:t>Служебные гаражи</w:t>
            </w:r>
          </w:p>
        </w:tc>
        <w:tc>
          <w:tcPr>
            <w:tcW w:w="1863" w:type="dxa"/>
            <w:tcBorders>
              <w:top w:val="single" w:sz="4" w:space="0" w:color="000000"/>
              <w:left w:val="single" w:sz="4" w:space="0" w:color="000000"/>
              <w:bottom w:val="single" w:sz="4" w:space="0" w:color="000000"/>
            </w:tcBorders>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4.9.</w:t>
            </w:r>
          </w:p>
        </w:tc>
        <w:tc>
          <w:tcPr>
            <w:tcW w:w="5789" w:type="dxa"/>
            <w:tcBorders>
              <w:top w:val="single" w:sz="4" w:space="0" w:color="000000"/>
              <w:left w:val="single" w:sz="4" w:space="0" w:color="000000"/>
              <w:bottom w:val="single" w:sz="4" w:space="0" w:color="000000"/>
              <w:right w:val="single" w:sz="4" w:space="0" w:color="000000"/>
            </w:tcBorders>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320" w:history="1">
              <w:r w:rsidRPr="00EC0603">
                <w:rPr>
                  <w:rFonts w:eastAsia="Times New Roman"/>
                  <w:sz w:val="20"/>
                  <w:szCs w:val="20"/>
                  <w:lang w:eastAsia="ar-SA"/>
                </w:rPr>
                <w:t>кодами 3.0</w:t>
              </w:r>
            </w:hyperlink>
            <w:r w:rsidRPr="00EC0603">
              <w:rPr>
                <w:rFonts w:eastAsia="Times New Roman"/>
                <w:sz w:val="20"/>
                <w:szCs w:val="20"/>
                <w:lang w:eastAsia="ar-SA"/>
              </w:rPr>
              <w:t xml:space="preserve">, </w:t>
            </w:r>
            <w:hyperlink r:id="rId321" w:history="1">
              <w:r w:rsidRPr="00EC0603">
                <w:rPr>
                  <w:rFonts w:eastAsia="Times New Roman"/>
                  <w:sz w:val="20"/>
                  <w:szCs w:val="20"/>
                  <w:lang w:eastAsia="ar-SA"/>
                </w:rPr>
                <w:t>4.0</w:t>
              </w:r>
            </w:hyperlink>
            <w:r w:rsidRPr="00EC0603">
              <w:rPr>
                <w:rFonts w:eastAsia="Times New Roman"/>
                <w:sz w:val="20"/>
                <w:szCs w:val="20"/>
                <w:lang w:eastAsia="ar-SA"/>
              </w:rPr>
              <w:t>, а также для стоянки и хранения транспортных средств общего пользования, в том числе в депо</w:t>
            </w:r>
          </w:p>
        </w:tc>
      </w:tr>
      <w:tr w:rsidR="00EC0603" w:rsidRPr="00EC0603" w:rsidTr="00EC0603">
        <w:trPr>
          <w:jc w:val="center"/>
        </w:trPr>
        <w:tc>
          <w:tcPr>
            <w:tcW w:w="219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autoSpaceDN w:val="0"/>
              <w:adjustRightInd w:val="0"/>
              <w:ind w:firstLine="160"/>
              <w:jc w:val="both"/>
              <w:rPr>
                <w:rFonts w:eastAsia="Times New Roman"/>
                <w:sz w:val="20"/>
                <w:szCs w:val="20"/>
                <w:lang w:eastAsia="ar-SA"/>
              </w:rPr>
            </w:pPr>
            <w:r w:rsidRPr="00EC0603">
              <w:rPr>
                <w:rFonts w:eastAsia="Times New Roman"/>
                <w:sz w:val="20"/>
                <w:szCs w:val="20"/>
                <w:lang w:eastAsia="ar-SA"/>
              </w:rPr>
              <w:t>Обеспечение обороны и безопасности</w:t>
            </w:r>
          </w:p>
        </w:tc>
        <w:tc>
          <w:tcPr>
            <w:tcW w:w="1863" w:type="dxa"/>
            <w:tcBorders>
              <w:top w:val="single" w:sz="4" w:space="0" w:color="000000"/>
              <w:left w:val="single" w:sz="4" w:space="0" w:color="000000"/>
              <w:bottom w:val="single" w:sz="4" w:space="0" w:color="000000"/>
            </w:tcBorders>
            <w:shd w:val="clear" w:color="auto" w:fill="FFFFFF"/>
          </w:tcPr>
          <w:p w:rsidR="00EC0603" w:rsidRPr="00EC0603" w:rsidRDefault="00EC0603" w:rsidP="00EC0603">
            <w:pPr>
              <w:widowControl w:val="0"/>
              <w:suppressAutoHyphens/>
              <w:autoSpaceDE w:val="0"/>
              <w:autoSpaceDN w:val="0"/>
              <w:adjustRightInd w:val="0"/>
              <w:ind w:firstLine="160"/>
              <w:jc w:val="both"/>
              <w:rPr>
                <w:rFonts w:eastAsia="Times New Roman"/>
                <w:sz w:val="20"/>
                <w:szCs w:val="20"/>
                <w:lang w:eastAsia="ar-SA"/>
              </w:rPr>
            </w:pPr>
            <w:r w:rsidRPr="00EC0603">
              <w:rPr>
                <w:rFonts w:eastAsia="Times New Roman"/>
                <w:sz w:val="20"/>
                <w:szCs w:val="20"/>
                <w:lang w:eastAsia="ar-SA"/>
              </w:rPr>
              <w:t>8.0</w:t>
            </w:r>
          </w:p>
        </w:tc>
        <w:tc>
          <w:tcPr>
            <w:tcW w:w="578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размещение зданий военных училищ, военных институтов, военных университетов, военных академий;</w:t>
            </w:r>
          </w:p>
          <w:p w:rsidR="00EC0603" w:rsidRPr="00EC0603" w:rsidRDefault="00EC0603" w:rsidP="00EC0603">
            <w:pPr>
              <w:jc w:val="both"/>
              <w:rPr>
                <w:rFonts w:eastAsia="Times New Roman"/>
                <w:sz w:val="20"/>
                <w:szCs w:val="20"/>
                <w:lang w:eastAsia="ru-RU"/>
              </w:rPr>
            </w:pPr>
            <w:r w:rsidRPr="00EC0603">
              <w:rPr>
                <w:rFonts w:eastAsia="Times New Roman"/>
                <w:sz w:val="20"/>
                <w:szCs w:val="20"/>
                <w:lang w:eastAsia="ru-RU"/>
              </w:rPr>
              <w:t>размещение объектов, обеспечивающих осуществление таможенной деятельности</w:t>
            </w:r>
          </w:p>
        </w:tc>
      </w:tr>
      <w:tr w:rsidR="00EC0603" w:rsidRPr="00EC0603" w:rsidTr="00EC0603">
        <w:trPr>
          <w:jc w:val="center"/>
        </w:trPr>
        <w:tc>
          <w:tcPr>
            <w:tcW w:w="219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autoSpaceDN w:val="0"/>
              <w:adjustRightInd w:val="0"/>
              <w:ind w:firstLine="160"/>
              <w:jc w:val="both"/>
              <w:rPr>
                <w:rFonts w:eastAsia="Times New Roman"/>
                <w:sz w:val="20"/>
                <w:szCs w:val="20"/>
                <w:lang w:eastAsia="ar-SA"/>
              </w:rPr>
            </w:pPr>
            <w:r w:rsidRPr="00EC0603">
              <w:rPr>
                <w:rFonts w:eastAsia="Times New Roman"/>
                <w:sz w:val="20"/>
                <w:szCs w:val="20"/>
                <w:lang w:eastAsia="ar-SA"/>
              </w:rPr>
              <w:t>Обеспечение внутреннего правопорядка</w:t>
            </w:r>
          </w:p>
        </w:tc>
        <w:tc>
          <w:tcPr>
            <w:tcW w:w="1863" w:type="dxa"/>
            <w:tcBorders>
              <w:top w:val="single" w:sz="4" w:space="0" w:color="000000"/>
              <w:left w:val="single" w:sz="4" w:space="0" w:color="000000"/>
              <w:bottom w:val="single" w:sz="4" w:space="0" w:color="000000"/>
            </w:tcBorders>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8.3.</w:t>
            </w:r>
          </w:p>
        </w:tc>
        <w:tc>
          <w:tcPr>
            <w:tcW w:w="5789" w:type="dxa"/>
            <w:tcBorders>
              <w:top w:val="single" w:sz="4" w:space="0" w:color="000000"/>
              <w:left w:val="single" w:sz="4" w:space="0" w:color="000000"/>
              <w:bottom w:val="single" w:sz="4" w:space="0" w:color="000000"/>
              <w:right w:val="single" w:sz="4" w:space="0" w:color="000000"/>
            </w:tcBorders>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объектов гражданской обороны, за исключением объектов гражданской обороны, являющихся частями производственных зданий</w:t>
            </w:r>
          </w:p>
        </w:tc>
      </w:tr>
      <w:tr w:rsidR="00EC0603" w:rsidRPr="00EC0603" w:rsidTr="00EC0603">
        <w:trPr>
          <w:jc w:val="center"/>
        </w:trPr>
        <w:tc>
          <w:tcPr>
            <w:tcW w:w="219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autoSpaceDN w:val="0"/>
              <w:adjustRightInd w:val="0"/>
              <w:ind w:firstLine="160"/>
              <w:jc w:val="both"/>
              <w:rPr>
                <w:rFonts w:eastAsia="Times New Roman"/>
                <w:sz w:val="20"/>
                <w:szCs w:val="20"/>
                <w:lang w:eastAsia="ar-SA"/>
              </w:rPr>
            </w:pPr>
            <w:r w:rsidRPr="00EC0603">
              <w:rPr>
                <w:rFonts w:eastAsia="Times New Roman"/>
                <w:sz w:val="20"/>
                <w:szCs w:val="20"/>
                <w:lang w:eastAsia="ar-SA"/>
              </w:rPr>
              <w:t>Благоустройство территории</w:t>
            </w:r>
          </w:p>
        </w:tc>
        <w:tc>
          <w:tcPr>
            <w:tcW w:w="1863" w:type="dxa"/>
            <w:tcBorders>
              <w:top w:val="single" w:sz="4" w:space="0" w:color="000000"/>
              <w:left w:val="single" w:sz="4" w:space="0" w:color="000000"/>
              <w:bottom w:val="single" w:sz="4" w:space="0" w:color="000000"/>
            </w:tcBorders>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12.0.2</w:t>
            </w:r>
          </w:p>
        </w:tc>
        <w:tc>
          <w:tcPr>
            <w:tcW w:w="5789" w:type="dxa"/>
            <w:tcBorders>
              <w:top w:val="single" w:sz="4" w:space="0" w:color="000000"/>
              <w:left w:val="single" w:sz="4" w:space="0" w:color="000000"/>
              <w:bottom w:val="single" w:sz="4" w:space="0" w:color="000000"/>
              <w:right w:val="single" w:sz="4" w:space="0" w:color="000000"/>
            </w:tcBorders>
            <w:shd w:val="clear" w:color="auto" w:fill="FFFFFF"/>
          </w:tcPr>
          <w:p w:rsidR="00EC0603" w:rsidRPr="00EC0603" w:rsidRDefault="00EC0603" w:rsidP="00EC0603">
            <w:pPr>
              <w:widowControl w:val="0"/>
              <w:suppressAutoHyphens/>
              <w:autoSpaceDE w:val="0"/>
              <w:spacing w:line="300" w:lineRule="auto"/>
              <w:ind w:firstLine="160"/>
              <w:jc w:val="both"/>
              <w:rPr>
                <w:rFonts w:eastAsia="Times New Roman"/>
                <w:sz w:val="20"/>
                <w:szCs w:val="20"/>
                <w:lang w:eastAsia="ar-SA"/>
              </w:rPr>
            </w:pPr>
            <w:r w:rsidRPr="00EC0603">
              <w:rPr>
                <w:rFonts w:eastAsia="Times New Roman"/>
                <w:sz w:val="20"/>
                <w:szCs w:val="20"/>
                <w:lang w:eastAsia="ar-SA"/>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bl>
    <w:p w:rsidR="00EC0603" w:rsidRPr="00EC0603" w:rsidRDefault="00EC0603" w:rsidP="00EC0603">
      <w:pPr>
        <w:autoSpaceDE w:val="0"/>
        <w:autoSpaceDN w:val="0"/>
        <w:adjustRightInd w:val="0"/>
        <w:jc w:val="both"/>
        <w:rPr>
          <w:rFonts w:eastAsia="Times New Roman"/>
          <w:b/>
          <w:bCs/>
          <w:sz w:val="20"/>
          <w:szCs w:val="20"/>
          <w:lang w:eastAsia="ru-RU"/>
        </w:rPr>
      </w:pPr>
    </w:p>
    <w:p w:rsidR="00EC0603" w:rsidRPr="00EC0603" w:rsidRDefault="00EC0603" w:rsidP="00EC0603">
      <w:pPr>
        <w:autoSpaceDE w:val="0"/>
        <w:autoSpaceDN w:val="0"/>
        <w:adjustRightInd w:val="0"/>
        <w:jc w:val="both"/>
        <w:rPr>
          <w:rFonts w:eastAsia="Times New Roman"/>
          <w:b/>
          <w:sz w:val="20"/>
          <w:szCs w:val="20"/>
          <w:lang w:eastAsia="ar-SA"/>
        </w:rPr>
      </w:pPr>
      <w:hyperlink r:id="rId322" w:history="1">
        <w:r w:rsidRPr="00EC0603">
          <w:rPr>
            <w:rFonts w:eastAsia="Times New Roman"/>
            <w:b/>
            <w:bCs/>
            <w:sz w:val="20"/>
            <w:szCs w:val="20"/>
            <w:lang w:eastAsia="ru-RU"/>
          </w:rPr>
          <w:t>Предельные</w:t>
        </w:r>
      </w:hyperlink>
      <w:r w:rsidRPr="00EC0603">
        <w:rPr>
          <w:rFonts w:eastAsia="Times New Roman"/>
          <w:b/>
          <w:bCs/>
          <w:sz w:val="20"/>
          <w:szCs w:val="20"/>
          <w:lang w:eastAsia="ru-RU"/>
        </w:rPr>
        <w:t xml:space="preserve">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sidRPr="00EC0603">
        <w:rPr>
          <w:rFonts w:eastAsia="Times New Roman"/>
          <w:b/>
          <w:sz w:val="20"/>
          <w:szCs w:val="20"/>
          <w:lang w:eastAsia="ar-SA"/>
        </w:rPr>
        <w:t>:</w:t>
      </w:r>
    </w:p>
    <w:p w:rsidR="00EC0603" w:rsidRPr="00EC0603" w:rsidRDefault="00EC0603" w:rsidP="00EC0603">
      <w:pPr>
        <w:autoSpaceDE w:val="0"/>
        <w:autoSpaceDN w:val="0"/>
        <w:adjustRightInd w:val="0"/>
        <w:jc w:val="both"/>
        <w:rPr>
          <w:rFonts w:eastAsia="Times New Roman"/>
          <w:sz w:val="20"/>
          <w:szCs w:val="20"/>
          <w:lang w:eastAsia="ar-SA"/>
        </w:rPr>
      </w:pPr>
    </w:p>
    <w:tbl>
      <w:tblPr>
        <w:tblW w:w="9923" w:type="dxa"/>
        <w:jc w:val="center"/>
        <w:tblLayout w:type="fixed"/>
        <w:tblLook w:val="0000"/>
      </w:tblPr>
      <w:tblGrid>
        <w:gridCol w:w="922"/>
        <w:gridCol w:w="5175"/>
        <w:gridCol w:w="3826"/>
      </w:tblGrid>
      <w:tr w:rsidR="00EC0603" w:rsidRPr="00EC0603" w:rsidTr="00EC0603">
        <w:trPr>
          <w:tblHeader/>
          <w:jc w:val="center"/>
        </w:trPr>
        <w:tc>
          <w:tcPr>
            <w:tcW w:w="92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w:t>
            </w:r>
          </w:p>
        </w:tc>
        <w:tc>
          <w:tcPr>
            <w:tcW w:w="517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Предельные размеры и параметры</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Значения предельных размеров и параметров</w:t>
            </w:r>
          </w:p>
        </w:tc>
      </w:tr>
      <w:tr w:rsidR="00EC0603" w:rsidRPr="00EC0603" w:rsidTr="00EC0603">
        <w:trPr>
          <w:jc w:val="center"/>
        </w:trPr>
        <w:tc>
          <w:tcPr>
            <w:tcW w:w="92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1</w:t>
            </w:r>
          </w:p>
        </w:tc>
        <w:tc>
          <w:tcPr>
            <w:tcW w:w="517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Минимальная площадь земельных участков</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не подлежит  установлению</w:t>
            </w:r>
          </w:p>
        </w:tc>
      </w:tr>
      <w:tr w:rsidR="00EC0603" w:rsidRPr="00EC0603" w:rsidTr="00EC0603">
        <w:trPr>
          <w:jc w:val="center"/>
        </w:trPr>
        <w:tc>
          <w:tcPr>
            <w:tcW w:w="92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2</w:t>
            </w:r>
          </w:p>
        </w:tc>
        <w:tc>
          <w:tcPr>
            <w:tcW w:w="517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Максимальная площадь земельных участков</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не подлежит  установлению</w:t>
            </w:r>
          </w:p>
        </w:tc>
      </w:tr>
      <w:tr w:rsidR="00EC0603" w:rsidRPr="00EC0603" w:rsidTr="00EC0603">
        <w:trPr>
          <w:jc w:val="center"/>
        </w:trPr>
        <w:tc>
          <w:tcPr>
            <w:tcW w:w="92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3</w:t>
            </w:r>
          </w:p>
        </w:tc>
        <w:tc>
          <w:tcPr>
            <w:tcW w:w="517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p>
        </w:tc>
      </w:tr>
      <w:tr w:rsidR="00EC0603" w:rsidRPr="00EC0603" w:rsidTr="00EC0603">
        <w:trPr>
          <w:jc w:val="center"/>
        </w:trPr>
        <w:tc>
          <w:tcPr>
            <w:tcW w:w="92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3.1</w:t>
            </w:r>
          </w:p>
        </w:tc>
        <w:tc>
          <w:tcPr>
            <w:tcW w:w="517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0 м</w:t>
            </w:r>
          </w:p>
        </w:tc>
      </w:tr>
      <w:tr w:rsidR="00EC0603" w:rsidRPr="00EC0603" w:rsidTr="00EC0603">
        <w:trPr>
          <w:jc w:val="center"/>
        </w:trPr>
        <w:tc>
          <w:tcPr>
            <w:tcW w:w="92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3.2</w:t>
            </w:r>
          </w:p>
        </w:tc>
        <w:tc>
          <w:tcPr>
            <w:tcW w:w="517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для хозяйственных построек</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1 м</w:t>
            </w:r>
          </w:p>
        </w:tc>
      </w:tr>
      <w:tr w:rsidR="00EC0603" w:rsidRPr="00EC0603" w:rsidTr="00EC0603">
        <w:trPr>
          <w:jc w:val="center"/>
        </w:trPr>
        <w:tc>
          <w:tcPr>
            <w:tcW w:w="92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3.3</w:t>
            </w:r>
          </w:p>
        </w:tc>
        <w:tc>
          <w:tcPr>
            <w:tcW w:w="517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для других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3 м</w:t>
            </w:r>
          </w:p>
        </w:tc>
      </w:tr>
      <w:tr w:rsidR="00EC0603" w:rsidRPr="00EC0603" w:rsidTr="00EC0603">
        <w:trPr>
          <w:jc w:val="center"/>
        </w:trPr>
        <w:tc>
          <w:tcPr>
            <w:tcW w:w="92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4</w:t>
            </w:r>
          </w:p>
        </w:tc>
        <w:tc>
          <w:tcPr>
            <w:tcW w:w="517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Минимальный отступ от красной линии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p>
        </w:tc>
      </w:tr>
      <w:tr w:rsidR="00EC0603" w:rsidRPr="00EC0603" w:rsidTr="00EC0603">
        <w:trPr>
          <w:jc w:val="center"/>
        </w:trPr>
        <w:tc>
          <w:tcPr>
            <w:tcW w:w="92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4.1</w:t>
            </w:r>
          </w:p>
        </w:tc>
        <w:tc>
          <w:tcPr>
            <w:tcW w:w="517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для объектов инженерно-технического обеспечения, автостоянок, автомобильных дорог, пешеходных дорожек и тротуаров, велосипедных дорожек, пешеходных переходов, мостовых сооружений</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0 м</w:t>
            </w:r>
          </w:p>
        </w:tc>
      </w:tr>
      <w:tr w:rsidR="00EC0603" w:rsidRPr="00EC0603" w:rsidTr="00EC0603">
        <w:trPr>
          <w:jc w:val="center"/>
        </w:trPr>
        <w:tc>
          <w:tcPr>
            <w:tcW w:w="92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4.2</w:t>
            </w:r>
          </w:p>
        </w:tc>
        <w:tc>
          <w:tcPr>
            <w:tcW w:w="517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для других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5 м</w:t>
            </w:r>
          </w:p>
        </w:tc>
      </w:tr>
      <w:tr w:rsidR="00EC0603" w:rsidRPr="00EC0603" w:rsidTr="00EC0603">
        <w:trPr>
          <w:jc w:val="center"/>
        </w:trPr>
        <w:tc>
          <w:tcPr>
            <w:tcW w:w="92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5</w:t>
            </w:r>
          </w:p>
        </w:tc>
        <w:tc>
          <w:tcPr>
            <w:tcW w:w="517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Предельная (максимальная) высота объектов капитального строительства</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p>
        </w:tc>
      </w:tr>
      <w:tr w:rsidR="00EC0603" w:rsidRPr="00EC0603" w:rsidTr="00EC0603">
        <w:trPr>
          <w:jc w:val="center"/>
        </w:trPr>
        <w:tc>
          <w:tcPr>
            <w:tcW w:w="92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p>
        </w:tc>
        <w:tc>
          <w:tcPr>
            <w:tcW w:w="517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15 м</w:t>
            </w:r>
          </w:p>
        </w:tc>
      </w:tr>
      <w:tr w:rsidR="00EC0603" w:rsidRPr="00EC0603" w:rsidTr="00EC0603">
        <w:trPr>
          <w:jc w:val="center"/>
        </w:trPr>
        <w:tc>
          <w:tcPr>
            <w:tcW w:w="92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6</w:t>
            </w:r>
          </w:p>
        </w:tc>
        <w:tc>
          <w:tcPr>
            <w:tcW w:w="517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b/>
                <w:bCs/>
                <w:sz w:val="20"/>
                <w:szCs w:val="20"/>
                <w:lang w:eastAsia="zh-CN"/>
              </w:rPr>
            </w:pPr>
            <w:r w:rsidRPr="00EC0603">
              <w:rPr>
                <w:rFonts w:eastAsia="Times New Roman"/>
                <w:b/>
                <w:bCs/>
                <w:sz w:val="20"/>
                <w:szCs w:val="20"/>
                <w:lang w:eastAsia="zh-CN"/>
              </w:rPr>
              <w:t>Максимальный процент застройки в границах земельного участка</w:t>
            </w: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p>
        </w:tc>
      </w:tr>
      <w:tr w:rsidR="00EC0603" w:rsidRPr="00EC0603" w:rsidTr="00EC0603">
        <w:trPr>
          <w:jc w:val="center"/>
        </w:trPr>
        <w:tc>
          <w:tcPr>
            <w:tcW w:w="922"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p>
        </w:tc>
        <w:tc>
          <w:tcPr>
            <w:tcW w:w="5175" w:type="dxa"/>
            <w:tcBorders>
              <w:top w:val="single" w:sz="4" w:space="0" w:color="000000"/>
              <w:left w:val="single" w:sz="4" w:space="0" w:color="000000"/>
              <w:bottom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p>
        </w:tc>
        <w:tc>
          <w:tcPr>
            <w:tcW w:w="3826" w:type="dxa"/>
            <w:tcBorders>
              <w:top w:val="single" w:sz="4" w:space="0" w:color="000000"/>
              <w:left w:val="single" w:sz="4" w:space="0" w:color="000000"/>
              <w:bottom w:val="single" w:sz="4" w:space="0" w:color="000000"/>
              <w:right w:val="single" w:sz="4" w:space="0" w:color="000000"/>
            </w:tcBorders>
            <w:shd w:val="clear" w:color="auto" w:fill="auto"/>
          </w:tcPr>
          <w:p w:rsidR="00EC0603" w:rsidRPr="00EC0603" w:rsidRDefault="00EC0603" w:rsidP="00EC0603">
            <w:pPr>
              <w:widowControl w:val="0"/>
              <w:suppressAutoHyphens/>
              <w:autoSpaceDE w:val="0"/>
              <w:ind w:firstLine="160"/>
              <w:jc w:val="both"/>
              <w:rPr>
                <w:rFonts w:eastAsia="Times New Roman"/>
                <w:sz w:val="20"/>
                <w:szCs w:val="20"/>
                <w:lang w:eastAsia="zh-CN"/>
              </w:rPr>
            </w:pPr>
            <w:r w:rsidRPr="00EC0603">
              <w:rPr>
                <w:rFonts w:eastAsia="Times New Roman"/>
                <w:sz w:val="20"/>
                <w:szCs w:val="20"/>
                <w:lang w:eastAsia="zh-CN"/>
              </w:rPr>
              <w:t>95 %</w:t>
            </w:r>
          </w:p>
        </w:tc>
      </w:tr>
    </w:tbl>
    <w:p w:rsidR="00EC0603" w:rsidRPr="00EC0603" w:rsidRDefault="00EC0603" w:rsidP="00EC0603">
      <w:pPr>
        <w:keepNext/>
        <w:widowControl w:val="0"/>
        <w:numPr>
          <w:ilvl w:val="0"/>
          <w:numId w:val="18"/>
        </w:numPr>
        <w:tabs>
          <w:tab w:val="num" w:pos="0"/>
          <w:tab w:val="num" w:pos="360"/>
          <w:tab w:val="left" w:pos="708"/>
        </w:tabs>
        <w:suppressAutoHyphens/>
        <w:autoSpaceDE w:val="0"/>
        <w:spacing w:line="300" w:lineRule="auto"/>
        <w:ind w:left="0" w:firstLine="709"/>
        <w:jc w:val="both"/>
        <w:outlineLvl w:val="0"/>
        <w:rPr>
          <w:rFonts w:eastAsia="Times New Roman"/>
          <w:b/>
          <w:sz w:val="20"/>
          <w:szCs w:val="20"/>
          <w:lang w:eastAsia="ar-SA"/>
        </w:rPr>
      </w:pPr>
    </w:p>
    <w:p w:rsidR="00EC0603" w:rsidRPr="00EC0603" w:rsidRDefault="00EC0603" w:rsidP="00EC0603">
      <w:pPr>
        <w:keepNext/>
        <w:widowControl w:val="0"/>
        <w:numPr>
          <w:ilvl w:val="0"/>
          <w:numId w:val="18"/>
        </w:numPr>
        <w:tabs>
          <w:tab w:val="num" w:pos="0"/>
          <w:tab w:val="num" w:pos="360"/>
          <w:tab w:val="left" w:pos="708"/>
        </w:tabs>
        <w:suppressAutoHyphens/>
        <w:autoSpaceDE w:val="0"/>
        <w:spacing w:line="300" w:lineRule="auto"/>
        <w:ind w:left="0" w:firstLine="709"/>
        <w:jc w:val="both"/>
        <w:outlineLvl w:val="0"/>
        <w:rPr>
          <w:rFonts w:eastAsia="Times New Roman"/>
          <w:b/>
          <w:sz w:val="20"/>
          <w:szCs w:val="20"/>
          <w:lang w:eastAsia="ar-SA"/>
        </w:rPr>
      </w:pPr>
      <w:bookmarkStart w:id="251" w:name="_Toc532901544"/>
      <w:bookmarkStart w:id="252" w:name="_Toc40799426"/>
      <w:r w:rsidRPr="00EC0603">
        <w:rPr>
          <w:rFonts w:eastAsia="Times New Roman"/>
          <w:b/>
          <w:sz w:val="20"/>
          <w:szCs w:val="20"/>
          <w:lang w:eastAsia="ar-SA"/>
        </w:rPr>
        <w:t>Статья 29.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bookmarkEnd w:id="251"/>
      <w:bookmarkEnd w:id="252"/>
    </w:p>
    <w:p w:rsidR="00EC0603" w:rsidRPr="00EC0603" w:rsidRDefault="00EC0603" w:rsidP="00EC0603">
      <w:pPr>
        <w:widowControl w:val="0"/>
        <w:suppressAutoHyphens/>
        <w:autoSpaceDE w:val="0"/>
        <w:ind w:firstLine="709"/>
        <w:jc w:val="both"/>
        <w:rPr>
          <w:rFonts w:eastAsia="Times New Roman"/>
          <w:sz w:val="20"/>
          <w:szCs w:val="20"/>
          <w:lang w:eastAsia="ar-SA"/>
        </w:rPr>
      </w:pPr>
    </w:p>
    <w:p w:rsidR="00EC0603" w:rsidRPr="00EC0603" w:rsidRDefault="00EC0603" w:rsidP="00EC0603">
      <w:pPr>
        <w:widowControl w:val="0"/>
        <w:tabs>
          <w:tab w:val="left" w:pos="900"/>
          <w:tab w:val="left" w:pos="1040"/>
        </w:tabs>
        <w:suppressAutoHyphens/>
        <w:autoSpaceDE w:val="0"/>
        <w:ind w:firstLine="709"/>
        <w:jc w:val="both"/>
        <w:rPr>
          <w:rFonts w:eastAsia="Times New Roman"/>
          <w:color w:val="000000"/>
          <w:sz w:val="20"/>
          <w:szCs w:val="20"/>
          <w:lang w:eastAsia="ar-SA"/>
        </w:rPr>
      </w:pPr>
      <w:r w:rsidRPr="00EC0603">
        <w:rPr>
          <w:rFonts w:eastAsia="Times New Roman"/>
          <w:color w:val="000000"/>
          <w:sz w:val="20"/>
          <w:szCs w:val="20"/>
          <w:lang w:eastAsia="ar-SA"/>
        </w:rPr>
        <w:t>На территории муниципального образования Рощинского сельского поселения установлены следующие зоны с особыми условиями использования территорий, применительно к которым градостроительные регламенты устанавливаются в соответствии с законодательством Российской Федерации:</w:t>
      </w:r>
    </w:p>
    <w:p w:rsidR="00EC0603" w:rsidRPr="00EC0603" w:rsidRDefault="00EC0603" w:rsidP="00EC0603">
      <w:pPr>
        <w:widowControl w:val="0"/>
        <w:numPr>
          <w:ilvl w:val="0"/>
          <w:numId w:val="56"/>
        </w:numPr>
        <w:tabs>
          <w:tab w:val="left" w:pos="-127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санитарно-защитная зона;</w:t>
      </w:r>
    </w:p>
    <w:p w:rsidR="00EC0603" w:rsidRPr="00EC0603" w:rsidRDefault="00EC0603" w:rsidP="00EC0603">
      <w:pPr>
        <w:widowControl w:val="0"/>
        <w:numPr>
          <w:ilvl w:val="0"/>
          <w:numId w:val="56"/>
        </w:numPr>
        <w:tabs>
          <w:tab w:val="left" w:pos="-127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прибрежная защитная полоса;</w:t>
      </w:r>
    </w:p>
    <w:p w:rsidR="00EC0603" w:rsidRPr="00EC0603" w:rsidRDefault="00EC0603" w:rsidP="00EC0603">
      <w:pPr>
        <w:widowControl w:val="0"/>
        <w:numPr>
          <w:ilvl w:val="0"/>
          <w:numId w:val="56"/>
        </w:numPr>
        <w:tabs>
          <w:tab w:val="left" w:pos="-127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водоохранная зона;</w:t>
      </w:r>
    </w:p>
    <w:p w:rsidR="00EC0603" w:rsidRPr="00EC0603" w:rsidRDefault="00EC0603" w:rsidP="00EC0603">
      <w:pPr>
        <w:widowControl w:val="0"/>
        <w:numPr>
          <w:ilvl w:val="0"/>
          <w:numId w:val="56"/>
        </w:numPr>
        <w:tabs>
          <w:tab w:val="left" w:pos="-127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охранная зона линий электропередачи;</w:t>
      </w:r>
    </w:p>
    <w:p w:rsidR="00EC0603" w:rsidRPr="00EC0603" w:rsidRDefault="00EC0603" w:rsidP="00EC0603">
      <w:pPr>
        <w:widowControl w:val="0"/>
        <w:numPr>
          <w:ilvl w:val="0"/>
          <w:numId w:val="56"/>
        </w:numPr>
        <w:tabs>
          <w:tab w:val="left" w:pos="-127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охранная зона магистрального газопровода;</w:t>
      </w:r>
    </w:p>
    <w:p w:rsidR="00EC0603" w:rsidRPr="00EC0603" w:rsidRDefault="00EC0603" w:rsidP="00EC0603">
      <w:pPr>
        <w:widowControl w:val="0"/>
        <w:numPr>
          <w:ilvl w:val="0"/>
          <w:numId w:val="56"/>
        </w:numPr>
        <w:tabs>
          <w:tab w:val="left" w:pos="-127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зона санитарной охраны источников водоснабжения (второй пояс);</w:t>
      </w:r>
    </w:p>
    <w:p w:rsidR="00EC0603" w:rsidRPr="00EC0603" w:rsidRDefault="00EC0603" w:rsidP="00EC0603">
      <w:pPr>
        <w:widowControl w:val="0"/>
        <w:numPr>
          <w:ilvl w:val="0"/>
          <w:numId w:val="56"/>
        </w:numPr>
        <w:tabs>
          <w:tab w:val="left" w:pos="-127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зона санитарной охраны источников водоснабжения (третий пояс);</w:t>
      </w:r>
    </w:p>
    <w:p w:rsidR="00EC0603" w:rsidRPr="00EC0603" w:rsidRDefault="00EC0603" w:rsidP="00EC0603">
      <w:pPr>
        <w:widowControl w:val="0"/>
        <w:numPr>
          <w:ilvl w:val="0"/>
          <w:numId w:val="56"/>
        </w:numPr>
        <w:tabs>
          <w:tab w:val="left" w:pos="-127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санитарно-защитная зона кладбищ;</w:t>
      </w:r>
    </w:p>
    <w:p w:rsidR="00EC0603" w:rsidRPr="00EC0603" w:rsidRDefault="00EC0603" w:rsidP="00EC0603">
      <w:pPr>
        <w:widowControl w:val="0"/>
        <w:numPr>
          <w:ilvl w:val="0"/>
          <w:numId w:val="56"/>
        </w:numPr>
        <w:tabs>
          <w:tab w:val="left" w:pos="-1276"/>
        </w:tabs>
        <w:suppressAutoHyphens/>
        <w:autoSpaceDE w:val="0"/>
        <w:spacing w:line="300" w:lineRule="auto"/>
        <w:ind w:left="0" w:firstLine="709"/>
        <w:jc w:val="both"/>
        <w:rPr>
          <w:rFonts w:eastAsia="Times New Roman"/>
          <w:sz w:val="20"/>
          <w:szCs w:val="20"/>
          <w:lang w:eastAsia="ar-SA"/>
        </w:rPr>
      </w:pPr>
      <w:r w:rsidRPr="00EC0603">
        <w:rPr>
          <w:rFonts w:eastAsia="Times New Roman"/>
          <w:sz w:val="20"/>
          <w:szCs w:val="20"/>
          <w:lang w:eastAsia="ar-SA"/>
        </w:rPr>
        <w:t>граница территории объектов культурного наследия;</w:t>
      </w:r>
    </w:p>
    <w:p w:rsidR="00EC0603" w:rsidRPr="00EC0603" w:rsidRDefault="00EC0603" w:rsidP="00EC0603">
      <w:pPr>
        <w:widowControl w:val="0"/>
        <w:numPr>
          <w:ilvl w:val="0"/>
          <w:numId w:val="56"/>
        </w:numPr>
        <w:tabs>
          <w:tab w:val="left" w:pos="-1276"/>
        </w:tabs>
        <w:suppressAutoHyphens/>
        <w:autoSpaceDE w:val="0"/>
        <w:spacing w:line="300" w:lineRule="auto"/>
        <w:ind w:left="0" w:firstLine="709"/>
        <w:jc w:val="both"/>
        <w:rPr>
          <w:rFonts w:eastAsia="Arial"/>
          <w:sz w:val="20"/>
          <w:szCs w:val="20"/>
          <w:lang w:eastAsia="ar-SA"/>
        </w:rPr>
      </w:pPr>
      <w:r w:rsidRPr="00EC0603">
        <w:rPr>
          <w:rFonts w:eastAsia="Arial"/>
          <w:color w:val="000000"/>
          <w:sz w:val="20"/>
          <w:szCs w:val="20"/>
          <w:lang w:eastAsia="ar-SA"/>
        </w:rPr>
        <w:t>зона затопляемости.</w:t>
      </w:r>
    </w:p>
    <w:p w:rsidR="00EC0603" w:rsidRPr="00EC0603" w:rsidRDefault="00EC0603" w:rsidP="00EC0603">
      <w:pPr>
        <w:tabs>
          <w:tab w:val="left" w:pos="900"/>
          <w:tab w:val="left" w:pos="1040"/>
        </w:tabs>
        <w:suppressAutoHyphens/>
        <w:autoSpaceDE w:val="0"/>
        <w:ind w:firstLine="709"/>
        <w:jc w:val="both"/>
        <w:rPr>
          <w:rFonts w:eastAsia="Arial"/>
          <w:sz w:val="20"/>
          <w:szCs w:val="20"/>
          <w:lang w:eastAsia="ar-SA"/>
        </w:rPr>
      </w:pPr>
    </w:p>
    <w:p w:rsidR="00EC0603" w:rsidRPr="00EC0603" w:rsidRDefault="00EC0603" w:rsidP="00EC0603">
      <w:pPr>
        <w:widowControl w:val="0"/>
        <w:numPr>
          <w:ilvl w:val="2"/>
          <w:numId w:val="52"/>
        </w:numPr>
        <w:tabs>
          <w:tab w:val="num" w:pos="851"/>
        </w:tabs>
        <w:suppressAutoHyphens/>
        <w:autoSpaceDE w:val="0"/>
        <w:spacing w:line="300" w:lineRule="auto"/>
        <w:ind w:left="0" w:firstLine="709"/>
        <w:jc w:val="both"/>
        <w:rPr>
          <w:rFonts w:eastAsia="Times New Roman"/>
          <w:b/>
          <w:bCs/>
          <w:sz w:val="20"/>
          <w:szCs w:val="20"/>
          <w:lang w:eastAsia="ar-SA"/>
        </w:rPr>
      </w:pPr>
      <w:r w:rsidRPr="00EC0603">
        <w:rPr>
          <w:rFonts w:eastAsia="Times New Roman"/>
          <w:b/>
          <w:bCs/>
          <w:sz w:val="20"/>
          <w:szCs w:val="20"/>
          <w:lang w:eastAsia="ar-SA"/>
        </w:rPr>
        <w:t>Санитарно-защитная зона.</w:t>
      </w:r>
    </w:p>
    <w:p w:rsidR="00EC0603" w:rsidRPr="00EC0603" w:rsidRDefault="00EC0603" w:rsidP="00EC0603">
      <w:pPr>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В соответствии с </w:t>
      </w:r>
      <w:r w:rsidRPr="00EC0603">
        <w:rPr>
          <w:rFonts w:eastAsia="Times New Roman"/>
          <w:b/>
          <w:sz w:val="20"/>
          <w:szCs w:val="20"/>
          <w:lang w:eastAsia="ar-SA"/>
        </w:rPr>
        <w:t>СанПиН 2.2.1/2.1.1.1200-03</w:t>
      </w:r>
      <w:r w:rsidRPr="00EC0603">
        <w:rPr>
          <w:rFonts w:eastAsia="Times New Roman"/>
          <w:sz w:val="20"/>
          <w:szCs w:val="20"/>
          <w:lang w:eastAsia="ar-SA"/>
        </w:rPr>
        <w:t xml:space="preserve">, </w:t>
      </w:r>
      <w:r w:rsidRPr="00EC0603">
        <w:rPr>
          <w:rFonts w:eastAsia="Times New Roman"/>
          <w:b/>
          <w:sz w:val="20"/>
          <w:szCs w:val="20"/>
          <w:lang w:eastAsia="ar-SA"/>
        </w:rPr>
        <w:t xml:space="preserve">утвержденным Постановлением Главного государственного санитарного врача Российской Федерации «О введении в действие СанПиН 2.2.1/2.1.1.1200-03», от 25 сентября </w:t>
      </w:r>
      <w:smartTag w:uri="urn:schemas-microsoft-com:office:smarttags" w:element="metricconverter">
        <w:smartTagPr>
          <w:attr w:name="ProductID" w:val="2007 г"/>
        </w:smartTagPr>
        <w:r w:rsidRPr="00EC0603">
          <w:rPr>
            <w:rFonts w:eastAsia="Times New Roman"/>
            <w:b/>
            <w:sz w:val="20"/>
            <w:szCs w:val="20"/>
            <w:lang w:eastAsia="ar-SA"/>
          </w:rPr>
          <w:t>2007 г</w:t>
        </w:r>
      </w:smartTag>
      <w:r w:rsidRPr="00EC0603">
        <w:rPr>
          <w:rFonts w:eastAsia="Times New Roman"/>
          <w:b/>
          <w:sz w:val="20"/>
          <w:szCs w:val="20"/>
          <w:lang w:eastAsia="ar-SA"/>
        </w:rPr>
        <w:t xml:space="preserve">. N 74 зарегистрированным в Минюсте Российской Федерации 25 января </w:t>
      </w:r>
      <w:smartTag w:uri="urn:schemas-microsoft-com:office:smarttags" w:element="metricconverter">
        <w:smartTagPr>
          <w:attr w:name="ProductID" w:val="2008 г"/>
        </w:smartTagPr>
        <w:r w:rsidRPr="00EC0603">
          <w:rPr>
            <w:rFonts w:eastAsia="Times New Roman"/>
            <w:b/>
            <w:sz w:val="20"/>
            <w:szCs w:val="20"/>
            <w:lang w:eastAsia="ar-SA"/>
          </w:rPr>
          <w:t>2008 г</w:t>
        </w:r>
      </w:smartTag>
      <w:r w:rsidRPr="00EC0603">
        <w:rPr>
          <w:rFonts w:eastAsia="Times New Roman"/>
          <w:b/>
          <w:sz w:val="20"/>
          <w:szCs w:val="20"/>
          <w:lang w:eastAsia="ar-SA"/>
        </w:rPr>
        <w:t xml:space="preserve">. N 10995 , </w:t>
      </w:r>
      <w:r w:rsidRPr="00EC0603">
        <w:rPr>
          <w:rFonts w:eastAsia="Times New Roman"/>
          <w:sz w:val="20"/>
          <w:szCs w:val="20"/>
          <w:lang w:eastAsia="ar-SA"/>
        </w:rPr>
        <w:t xml:space="preserve">в санитарно-защитной зоне не допускается размещать: </w:t>
      </w:r>
    </w:p>
    <w:p w:rsidR="00EC0603" w:rsidRPr="00EC0603" w:rsidRDefault="00EC0603" w:rsidP="00EC0603">
      <w:pPr>
        <w:autoSpaceDE w:val="0"/>
        <w:autoSpaceDN w:val="0"/>
        <w:adjustRightInd w:val="0"/>
        <w:ind w:firstLine="709"/>
        <w:jc w:val="both"/>
        <w:outlineLvl w:val="1"/>
        <w:rPr>
          <w:rFonts w:eastAsia="Times New Roman"/>
          <w:sz w:val="20"/>
          <w:szCs w:val="20"/>
          <w:lang w:eastAsia="ru-RU"/>
        </w:rPr>
      </w:pPr>
      <w:r w:rsidRPr="00EC0603">
        <w:rPr>
          <w:rFonts w:eastAsia="Times New Roman"/>
          <w:sz w:val="20"/>
          <w:szCs w:val="20"/>
          <w:lang w:eastAsia="ru-RU"/>
        </w:rPr>
        <w:t>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EC0603" w:rsidRPr="00EC0603" w:rsidRDefault="00EC0603" w:rsidP="00EC0603">
      <w:pPr>
        <w:autoSpaceDE w:val="0"/>
        <w:autoSpaceDN w:val="0"/>
        <w:adjustRightInd w:val="0"/>
        <w:ind w:firstLine="709"/>
        <w:jc w:val="both"/>
        <w:outlineLvl w:val="1"/>
        <w:rPr>
          <w:rFonts w:eastAsia="Times New Roman"/>
          <w:sz w:val="20"/>
          <w:szCs w:val="20"/>
          <w:lang w:eastAsia="ru-RU"/>
        </w:rPr>
      </w:pPr>
      <w:r w:rsidRPr="00EC0603">
        <w:rPr>
          <w:rFonts w:eastAsia="Times New Roman"/>
          <w:sz w:val="20"/>
          <w:szCs w:val="20"/>
          <w:lang w:eastAsia="ru-RU"/>
        </w:rPr>
        <w:t>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EC0603" w:rsidRPr="00EC0603" w:rsidRDefault="00EC0603" w:rsidP="00EC0603">
      <w:pPr>
        <w:suppressAutoHyphens/>
        <w:autoSpaceDE w:val="0"/>
        <w:ind w:firstLine="709"/>
        <w:jc w:val="both"/>
        <w:rPr>
          <w:rFonts w:eastAsia="Times New Roman"/>
          <w:sz w:val="20"/>
          <w:szCs w:val="20"/>
          <w:lang w:eastAsia="ar-SA"/>
        </w:rPr>
      </w:pPr>
      <w:r w:rsidRPr="00EC0603">
        <w:rPr>
          <w:rFonts w:eastAsia="Times New Roman"/>
          <w:sz w:val="20"/>
          <w:szCs w:val="20"/>
          <w:lang w:eastAsia="ar-SA"/>
        </w:rPr>
        <w:t>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rsidR="00EC0603" w:rsidRPr="00EC0603" w:rsidRDefault="00EC0603" w:rsidP="00EC0603">
      <w:pPr>
        <w:suppressAutoHyphens/>
        <w:autoSpaceDE w:val="0"/>
        <w:ind w:firstLine="709"/>
        <w:jc w:val="both"/>
        <w:rPr>
          <w:rFonts w:eastAsia="Times New Roman"/>
          <w:sz w:val="20"/>
          <w:szCs w:val="20"/>
          <w:lang w:eastAsia="ar-SA"/>
        </w:rPr>
      </w:pPr>
      <w:r w:rsidRPr="00EC0603">
        <w:rPr>
          <w:rFonts w:eastAsia="Times New Roman"/>
          <w:sz w:val="20"/>
          <w:szCs w:val="20"/>
          <w:lang w:eastAsia="ar-SA"/>
        </w:rPr>
        <w:t>Санитарно-защитная зона или какая-либо ее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санитарно-защитной зоны.</w:t>
      </w:r>
    </w:p>
    <w:p w:rsidR="00EC0603" w:rsidRPr="00EC0603" w:rsidRDefault="00EC0603" w:rsidP="00EC0603">
      <w:pPr>
        <w:widowControl w:val="0"/>
        <w:numPr>
          <w:ilvl w:val="2"/>
          <w:numId w:val="52"/>
        </w:numPr>
        <w:tabs>
          <w:tab w:val="num" w:pos="851"/>
        </w:tabs>
        <w:suppressAutoHyphens/>
        <w:autoSpaceDE w:val="0"/>
        <w:spacing w:line="300" w:lineRule="auto"/>
        <w:ind w:left="0" w:firstLine="709"/>
        <w:jc w:val="both"/>
        <w:rPr>
          <w:rFonts w:eastAsia="Arial"/>
          <w:b/>
          <w:color w:val="000000"/>
          <w:sz w:val="20"/>
          <w:szCs w:val="20"/>
          <w:lang w:eastAsia="ar-SA"/>
        </w:rPr>
      </w:pPr>
      <w:r w:rsidRPr="00EC0603">
        <w:rPr>
          <w:rFonts w:eastAsia="Arial"/>
          <w:b/>
          <w:color w:val="000000"/>
          <w:sz w:val="20"/>
          <w:szCs w:val="20"/>
          <w:lang w:eastAsia="ar-SA"/>
        </w:rPr>
        <w:t>Прибрежная защитная полоса.</w:t>
      </w:r>
    </w:p>
    <w:p w:rsidR="00EC0603" w:rsidRPr="00EC0603" w:rsidRDefault="00EC0603" w:rsidP="00EC0603">
      <w:pPr>
        <w:suppressAutoHyphens/>
        <w:autoSpaceDE w:val="0"/>
        <w:ind w:firstLine="709"/>
        <w:jc w:val="both"/>
        <w:rPr>
          <w:rFonts w:eastAsia="Arial"/>
          <w:bCs/>
          <w:color w:val="000000"/>
          <w:sz w:val="20"/>
          <w:szCs w:val="20"/>
          <w:lang w:eastAsia="ar-SA"/>
        </w:rPr>
      </w:pPr>
      <w:r w:rsidRPr="00EC0603">
        <w:rPr>
          <w:rFonts w:eastAsia="Arial"/>
          <w:bCs/>
          <w:color w:val="000000"/>
          <w:sz w:val="20"/>
          <w:szCs w:val="20"/>
          <w:lang w:eastAsia="ar-SA"/>
        </w:rPr>
        <w:t xml:space="preserve">В соответствии с </w:t>
      </w:r>
      <w:r w:rsidRPr="00EC0603">
        <w:rPr>
          <w:rFonts w:eastAsia="Arial"/>
          <w:b/>
          <w:bCs/>
          <w:color w:val="000000"/>
          <w:sz w:val="20"/>
          <w:szCs w:val="20"/>
          <w:lang w:eastAsia="ar-SA"/>
        </w:rPr>
        <w:t>частью 17 ст. 65 Водного кодекса Российской Федерации</w:t>
      </w:r>
      <w:r w:rsidRPr="00EC0603">
        <w:rPr>
          <w:rFonts w:eastAsia="Arial"/>
          <w:color w:val="000000"/>
          <w:sz w:val="20"/>
          <w:szCs w:val="20"/>
          <w:lang w:eastAsia="ar-SA"/>
        </w:rPr>
        <w:t xml:space="preserve"> </w:t>
      </w:r>
      <w:r w:rsidRPr="00EC0603">
        <w:rPr>
          <w:rFonts w:eastAsia="Arial"/>
          <w:bCs/>
          <w:color w:val="000000"/>
          <w:sz w:val="20"/>
          <w:szCs w:val="20"/>
          <w:lang w:eastAsia="ar-SA"/>
        </w:rPr>
        <w:t>в границах прибрежной защитной полосы запрещаются:</w:t>
      </w:r>
    </w:p>
    <w:p w:rsidR="00EC0603" w:rsidRPr="00EC0603" w:rsidRDefault="00EC0603" w:rsidP="00EC0603">
      <w:pPr>
        <w:widowControl w:val="0"/>
        <w:suppressAutoHyphens/>
        <w:autoSpaceDE w:val="0"/>
        <w:ind w:firstLine="709"/>
        <w:jc w:val="both"/>
        <w:rPr>
          <w:rFonts w:eastAsia="Arial"/>
          <w:color w:val="000000"/>
          <w:sz w:val="20"/>
          <w:szCs w:val="20"/>
          <w:lang w:eastAsia="ar-SA"/>
        </w:rPr>
      </w:pPr>
      <w:r w:rsidRPr="00EC0603">
        <w:rPr>
          <w:rFonts w:eastAsia="Arial"/>
          <w:color w:val="000000"/>
          <w:sz w:val="20"/>
          <w:szCs w:val="20"/>
          <w:lang w:eastAsia="ar-SA"/>
        </w:rPr>
        <w:t>1) использование сточных вод для удобрения почв;</w:t>
      </w:r>
    </w:p>
    <w:p w:rsidR="00EC0603" w:rsidRPr="00EC0603" w:rsidRDefault="00EC0603" w:rsidP="00EC0603">
      <w:pPr>
        <w:widowControl w:val="0"/>
        <w:suppressAutoHyphens/>
        <w:autoSpaceDE w:val="0"/>
        <w:ind w:firstLine="709"/>
        <w:jc w:val="both"/>
        <w:rPr>
          <w:rFonts w:eastAsia="Arial"/>
          <w:color w:val="000000"/>
          <w:sz w:val="20"/>
          <w:szCs w:val="20"/>
          <w:lang w:eastAsia="ar-SA"/>
        </w:rPr>
      </w:pPr>
      <w:r w:rsidRPr="00EC0603">
        <w:rPr>
          <w:rFonts w:eastAsia="Arial"/>
          <w:color w:val="000000"/>
          <w:sz w:val="20"/>
          <w:szCs w:val="20"/>
          <w:lang w:eastAsia="ar-SA"/>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EC0603" w:rsidRPr="00EC0603" w:rsidRDefault="00EC0603" w:rsidP="00EC0603">
      <w:pPr>
        <w:widowControl w:val="0"/>
        <w:suppressAutoHyphens/>
        <w:autoSpaceDE w:val="0"/>
        <w:ind w:firstLine="709"/>
        <w:jc w:val="both"/>
        <w:rPr>
          <w:rFonts w:eastAsia="Arial"/>
          <w:color w:val="000000"/>
          <w:sz w:val="20"/>
          <w:szCs w:val="20"/>
          <w:lang w:eastAsia="ar-SA"/>
        </w:rPr>
      </w:pPr>
      <w:r w:rsidRPr="00EC0603">
        <w:rPr>
          <w:rFonts w:eastAsia="Arial"/>
          <w:color w:val="000000"/>
          <w:sz w:val="20"/>
          <w:szCs w:val="20"/>
          <w:lang w:eastAsia="ar-SA"/>
        </w:rPr>
        <w:t>3) осуществление авиационных мер по борьбе с вредителями и болезнями растений;</w:t>
      </w:r>
    </w:p>
    <w:p w:rsidR="00EC0603" w:rsidRPr="00EC0603" w:rsidRDefault="00EC0603" w:rsidP="00EC0603">
      <w:pPr>
        <w:widowControl w:val="0"/>
        <w:suppressAutoHyphens/>
        <w:autoSpaceDE w:val="0"/>
        <w:ind w:firstLine="709"/>
        <w:jc w:val="both"/>
        <w:rPr>
          <w:rFonts w:eastAsia="Arial"/>
          <w:color w:val="000000"/>
          <w:sz w:val="20"/>
          <w:szCs w:val="20"/>
          <w:lang w:eastAsia="ar-SA"/>
        </w:rPr>
      </w:pPr>
      <w:r w:rsidRPr="00EC0603">
        <w:rPr>
          <w:rFonts w:eastAsia="Arial"/>
          <w:color w:val="000000"/>
          <w:sz w:val="20"/>
          <w:szCs w:val="20"/>
          <w:lang w:eastAsia="ar-SA"/>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C0603" w:rsidRPr="00EC0603" w:rsidRDefault="00EC0603" w:rsidP="00EC0603">
      <w:pPr>
        <w:widowControl w:val="0"/>
        <w:suppressAutoHyphens/>
        <w:autoSpaceDE w:val="0"/>
        <w:ind w:firstLine="709"/>
        <w:jc w:val="both"/>
        <w:rPr>
          <w:rFonts w:eastAsia="Arial"/>
          <w:color w:val="000000"/>
          <w:sz w:val="20"/>
          <w:szCs w:val="20"/>
          <w:lang w:eastAsia="ar-SA"/>
        </w:rPr>
      </w:pPr>
      <w:r w:rsidRPr="00EC0603">
        <w:rPr>
          <w:rFonts w:eastAsia="Arial"/>
          <w:color w:val="000000"/>
          <w:sz w:val="20"/>
          <w:szCs w:val="20"/>
          <w:lang w:eastAsia="ar-SA"/>
        </w:rPr>
        <w:t xml:space="preserve">5) распашка земель; </w:t>
      </w:r>
    </w:p>
    <w:p w:rsidR="00EC0603" w:rsidRPr="00EC0603" w:rsidRDefault="00EC0603" w:rsidP="00EC0603">
      <w:pPr>
        <w:widowControl w:val="0"/>
        <w:suppressAutoHyphens/>
        <w:autoSpaceDE w:val="0"/>
        <w:ind w:firstLine="709"/>
        <w:jc w:val="both"/>
        <w:rPr>
          <w:rFonts w:eastAsia="Arial"/>
          <w:color w:val="000000"/>
          <w:sz w:val="20"/>
          <w:szCs w:val="20"/>
          <w:lang w:eastAsia="ar-SA"/>
        </w:rPr>
      </w:pPr>
      <w:r w:rsidRPr="00EC0603">
        <w:rPr>
          <w:rFonts w:eastAsia="Arial"/>
          <w:color w:val="000000"/>
          <w:sz w:val="20"/>
          <w:szCs w:val="20"/>
          <w:lang w:eastAsia="ar-SA"/>
        </w:rPr>
        <w:t xml:space="preserve">6) размещение отвалов размываемых грунтов; </w:t>
      </w:r>
    </w:p>
    <w:p w:rsidR="00EC0603" w:rsidRPr="00EC0603" w:rsidRDefault="00EC0603" w:rsidP="00EC0603">
      <w:pPr>
        <w:widowControl w:val="0"/>
        <w:suppressAutoHyphens/>
        <w:autoSpaceDE w:val="0"/>
        <w:ind w:firstLine="709"/>
        <w:jc w:val="both"/>
        <w:rPr>
          <w:rFonts w:eastAsia="Arial"/>
          <w:color w:val="000000"/>
          <w:sz w:val="20"/>
          <w:szCs w:val="20"/>
          <w:lang w:eastAsia="ar-SA"/>
        </w:rPr>
      </w:pPr>
      <w:r w:rsidRPr="00EC0603">
        <w:rPr>
          <w:rFonts w:eastAsia="Arial"/>
          <w:color w:val="000000"/>
          <w:sz w:val="20"/>
          <w:szCs w:val="20"/>
          <w:lang w:eastAsia="ar-SA"/>
        </w:rPr>
        <w:t>7) выпас сельскохозяйственных животных и организация для них летних лагерей, ванн.</w:t>
      </w:r>
    </w:p>
    <w:p w:rsidR="00EC0603" w:rsidRPr="00EC0603" w:rsidRDefault="00EC0603" w:rsidP="00EC0603">
      <w:pPr>
        <w:widowControl w:val="0"/>
        <w:numPr>
          <w:ilvl w:val="2"/>
          <w:numId w:val="52"/>
        </w:numPr>
        <w:tabs>
          <w:tab w:val="left" w:pos="851"/>
          <w:tab w:val="num" w:pos="1560"/>
        </w:tabs>
        <w:suppressAutoHyphens/>
        <w:autoSpaceDE w:val="0"/>
        <w:spacing w:line="300" w:lineRule="auto"/>
        <w:ind w:left="0" w:firstLine="709"/>
        <w:jc w:val="both"/>
        <w:rPr>
          <w:rFonts w:eastAsia="Arial"/>
          <w:b/>
          <w:color w:val="000000"/>
          <w:sz w:val="20"/>
          <w:szCs w:val="20"/>
          <w:lang w:eastAsia="ar-SA"/>
        </w:rPr>
      </w:pPr>
      <w:r w:rsidRPr="00EC0603">
        <w:rPr>
          <w:rFonts w:eastAsia="Arial"/>
          <w:b/>
          <w:color w:val="000000"/>
          <w:sz w:val="20"/>
          <w:szCs w:val="20"/>
          <w:lang w:eastAsia="ar-SA"/>
        </w:rPr>
        <w:t>Водоохранная зона.</w:t>
      </w:r>
    </w:p>
    <w:p w:rsidR="00EC0603" w:rsidRPr="00EC0603" w:rsidRDefault="00EC0603" w:rsidP="00EC0603">
      <w:pPr>
        <w:tabs>
          <w:tab w:val="left" w:pos="1040"/>
        </w:tabs>
        <w:suppressAutoHyphens/>
        <w:autoSpaceDE w:val="0"/>
        <w:ind w:firstLine="709"/>
        <w:jc w:val="both"/>
        <w:rPr>
          <w:rFonts w:eastAsia="Arial"/>
          <w:bCs/>
          <w:color w:val="000000"/>
          <w:sz w:val="20"/>
          <w:szCs w:val="20"/>
          <w:lang w:eastAsia="ar-SA"/>
        </w:rPr>
      </w:pPr>
      <w:r w:rsidRPr="00EC0603">
        <w:rPr>
          <w:rFonts w:eastAsia="Arial"/>
          <w:bCs/>
          <w:color w:val="000000"/>
          <w:sz w:val="20"/>
          <w:szCs w:val="20"/>
          <w:lang w:eastAsia="ar-SA"/>
        </w:rPr>
        <w:t xml:space="preserve">В соответствии с </w:t>
      </w:r>
      <w:r w:rsidRPr="00EC0603">
        <w:rPr>
          <w:rFonts w:eastAsia="Arial"/>
          <w:b/>
          <w:bCs/>
          <w:color w:val="000000"/>
          <w:sz w:val="20"/>
          <w:szCs w:val="20"/>
          <w:lang w:eastAsia="ar-SA"/>
        </w:rPr>
        <w:t>частью 15 ст. 65 Водного кодекса Российской Федерации</w:t>
      </w:r>
      <w:r w:rsidRPr="00EC0603">
        <w:rPr>
          <w:rFonts w:eastAsia="Arial"/>
          <w:color w:val="000000"/>
          <w:sz w:val="20"/>
          <w:szCs w:val="20"/>
          <w:lang w:eastAsia="ar-SA"/>
        </w:rPr>
        <w:t xml:space="preserve"> </w:t>
      </w:r>
      <w:r w:rsidRPr="00EC0603">
        <w:rPr>
          <w:rFonts w:eastAsia="Arial"/>
          <w:bCs/>
          <w:color w:val="000000"/>
          <w:sz w:val="20"/>
          <w:szCs w:val="20"/>
          <w:lang w:eastAsia="ar-SA"/>
        </w:rPr>
        <w:t>в границах водоохранных зон запрещаются:</w:t>
      </w:r>
    </w:p>
    <w:p w:rsidR="00EC0603" w:rsidRPr="00EC0603" w:rsidRDefault="00EC0603" w:rsidP="00EC0603">
      <w:pPr>
        <w:widowControl w:val="0"/>
        <w:tabs>
          <w:tab w:val="left" w:pos="1040"/>
        </w:tabs>
        <w:suppressAutoHyphens/>
        <w:autoSpaceDE w:val="0"/>
        <w:ind w:firstLine="709"/>
        <w:jc w:val="both"/>
        <w:rPr>
          <w:rFonts w:eastAsia="Arial"/>
          <w:color w:val="000000"/>
          <w:sz w:val="20"/>
          <w:szCs w:val="20"/>
          <w:lang w:eastAsia="ar-SA"/>
        </w:rPr>
      </w:pPr>
      <w:r w:rsidRPr="00EC0603">
        <w:rPr>
          <w:rFonts w:eastAsia="Arial"/>
          <w:color w:val="000000"/>
          <w:sz w:val="20"/>
          <w:szCs w:val="20"/>
          <w:lang w:eastAsia="ar-SA"/>
        </w:rPr>
        <w:t>1) использование сточных вод для удобрения почв;</w:t>
      </w:r>
    </w:p>
    <w:p w:rsidR="00EC0603" w:rsidRPr="00EC0603" w:rsidRDefault="00EC0603" w:rsidP="00EC0603">
      <w:pPr>
        <w:widowControl w:val="0"/>
        <w:tabs>
          <w:tab w:val="left" w:pos="1040"/>
        </w:tabs>
        <w:suppressAutoHyphens/>
        <w:autoSpaceDE w:val="0"/>
        <w:ind w:firstLine="709"/>
        <w:jc w:val="both"/>
        <w:rPr>
          <w:rFonts w:eastAsia="Arial"/>
          <w:color w:val="000000"/>
          <w:sz w:val="20"/>
          <w:szCs w:val="20"/>
          <w:lang w:eastAsia="ar-SA"/>
        </w:rPr>
      </w:pPr>
      <w:r w:rsidRPr="00EC0603">
        <w:rPr>
          <w:rFonts w:eastAsia="Arial"/>
          <w:color w:val="000000"/>
          <w:sz w:val="20"/>
          <w:szCs w:val="20"/>
          <w:lang w:eastAsia="ar-SA"/>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EC0603" w:rsidRPr="00EC0603" w:rsidRDefault="00EC0603" w:rsidP="00EC0603">
      <w:pPr>
        <w:widowControl w:val="0"/>
        <w:tabs>
          <w:tab w:val="left" w:pos="1040"/>
        </w:tabs>
        <w:suppressAutoHyphens/>
        <w:autoSpaceDE w:val="0"/>
        <w:ind w:firstLine="709"/>
        <w:jc w:val="both"/>
        <w:rPr>
          <w:rFonts w:eastAsia="Arial"/>
          <w:color w:val="000000"/>
          <w:sz w:val="20"/>
          <w:szCs w:val="20"/>
          <w:lang w:eastAsia="ar-SA"/>
        </w:rPr>
      </w:pPr>
      <w:r w:rsidRPr="00EC0603">
        <w:rPr>
          <w:rFonts w:eastAsia="Arial"/>
          <w:color w:val="000000"/>
          <w:sz w:val="20"/>
          <w:szCs w:val="20"/>
          <w:lang w:eastAsia="ar-SA"/>
        </w:rPr>
        <w:t>3) осуществление авиационных мер по борьбе с вредителями и болезнями растений;</w:t>
      </w:r>
    </w:p>
    <w:p w:rsidR="00EC0603" w:rsidRPr="00EC0603" w:rsidRDefault="00EC0603" w:rsidP="00EC0603">
      <w:pPr>
        <w:widowControl w:val="0"/>
        <w:tabs>
          <w:tab w:val="left" w:pos="1040"/>
        </w:tabs>
        <w:suppressAutoHyphens/>
        <w:autoSpaceDE w:val="0"/>
        <w:ind w:firstLine="709"/>
        <w:jc w:val="both"/>
        <w:rPr>
          <w:rFonts w:eastAsia="Arial"/>
          <w:color w:val="000000"/>
          <w:sz w:val="20"/>
          <w:szCs w:val="20"/>
          <w:lang w:eastAsia="ar-SA"/>
        </w:rPr>
      </w:pPr>
      <w:r w:rsidRPr="00EC0603">
        <w:rPr>
          <w:rFonts w:eastAsia="Arial"/>
          <w:color w:val="000000"/>
          <w:sz w:val="20"/>
          <w:szCs w:val="20"/>
          <w:lang w:eastAsia="ar-SA"/>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C0603" w:rsidRPr="00EC0603" w:rsidRDefault="00EC0603" w:rsidP="00EC0603">
      <w:pPr>
        <w:widowControl w:val="0"/>
        <w:numPr>
          <w:ilvl w:val="2"/>
          <w:numId w:val="52"/>
        </w:numPr>
        <w:tabs>
          <w:tab w:val="left" w:pos="851"/>
          <w:tab w:val="num" w:pos="1560"/>
        </w:tabs>
        <w:suppressAutoHyphens/>
        <w:autoSpaceDE w:val="0"/>
        <w:spacing w:line="300" w:lineRule="auto"/>
        <w:ind w:left="0" w:firstLine="709"/>
        <w:jc w:val="both"/>
        <w:rPr>
          <w:rFonts w:eastAsia="Arial"/>
          <w:b/>
          <w:color w:val="000000"/>
          <w:sz w:val="20"/>
          <w:szCs w:val="20"/>
          <w:lang w:eastAsia="ar-SA"/>
        </w:rPr>
      </w:pPr>
      <w:r w:rsidRPr="00EC0603">
        <w:rPr>
          <w:rFonts w:eastAsia="Arial"/>
          <w:b/>
          <w:color w:val="000000"/>
          <w:sz w:val="20"/>
          <w:szCs w:val="20"/>
          <w:lang w:eastAsia="ar-SA"/>
        </w:rPr>
        <w:t>Охранная зона линий электропередачи</w:t>
      </w:r>
    </w:p>
    <w:p w:rsidR="00EC0603" w:rsidRPr="00EC0603" w:rsidRDefault="00EC0603" w:rsidP="00EC0603">
      <w:pPr>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В  соответствии с </w:t>
      </w:r>
      <w:r w:rsidRPr="00EC0603">
        <w:rPr>
          <w:rFonts w:eastAsia="Times New Roman"/>
          <w:b/>
          <w:sz w:val="20"/>
          <w:szCs w:val="20"/>
          <w:lang w:eastAsia="ar-SA"/>
        </w:rPr>
        <w:t xml:space="preserve">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r w:rsidRPr="00EC0603">
        <w:rPr>
          <w:rFonts w:eastAsia="Times New Roman"/>
          <w:sz w:val="20"/>
          <w:szCs w:val="20"/>
          <w:lang w:eastAsia="ar-SA"/>
        </w:rPr>
        <w:t>утвержденными Постановлением Правительства РФ № 160 от 24 февраля 2009 года, в охранных зонах линий электропередачи напряжением свыше 1000 вольт, запрещается:</w:t>
      </w:r>
    </w:p>
    <w:p w:rsidR="00EC0603" w:rsidRPr="00EC0603" w:rsidRDefault="00EC0603" w:rsidP="00EC0603">
      <w:pPr>
        <w:tabs>
          <w:tab w:val="left" w:pos="1040"/>
        </w:tabs>
        <w:autoSpaceDE w:val="0"/>
        <w:autoSpaceDN w:val="0"/>
        <w:adjustRightInd w:val="0"/>
        <w:ind w:firstLine="709"/>
        <w:jc w:val="both"/>
        <w:rPr>
          <w:rFonts w:eastAsia="Times New Roman"/>
          <w:bCs/>
          <w:sz w:val="20"/>
          <w:szCs w:val="20"/>
          <w:lang w:eastAsia="ru-RU"/>
        </w:rPr>
      </w:pPr>
      <w:r w:rsidRPr="00EC0603">
        <w:rPr>
          <w:rFonts w:eastAsia="Times New Roman"/>
          <w:bCs/>
          <w:sz w:val="20"/>
          <w:szCs w:val="20"/>
          <w:lang w:eastAsia="ru-RU"/>
        </w:rPr>
        <w:t>-  складировать или размещать хранилища любых, в том числе горюче-смазочных, материалов;</w:t>
      </w:r>
    </w:p>
    <w:p w:rsidR="00EC0603" w:rsidRPr="00EC0603" w:rsidRDefault="00EC0603" w:rsidP="00EC0603">
      <w:pPr>
        <w:tabs>
          <w:tab w:val="left" w:pos="1040"/>
        </w:tabs>
        <w:autoSpaceDE w:val="0"/>
        <w:autoSpaceDN w:val="0"/>
        <w:adjustRightInd w:val="0"/>
        <w:ind w:firstLine="709"/>
        <w:jc w:val="both"/>
        <w:rPr>
          <w:rFonts w:eastAsia="Times New Roman"/>
          <w:bCs/>
          <w:sz w:val="20"/>
          <w:szCs w:val="20"/>
          <w:lang w:eastAsia="ru-RU"/>
        </w:rPr>
      </w:pPr>
      <w:r w:rsidRPr="00EC0603">
        <w:rPr>
          <w:rFonts w:eastAsia="Times New Roman"/>
          <w:bCs/>
          <w:sz w:val="20"/>
          <w:szCs w:val="20"/>
          <w:lang w:eastAsia="ru-RU"/>
        </w:rPr>
        <w:t>-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rsidR="00EC0603" w:rsidRPr="00EC0603" w:rsidRDefault="00EC0603" w:rsidP="00EC0603">
      <w:pPr>
        <w:tabs>
          <w:tab w:val="left" w:pos="1040"/>
        </w:tabs>
        <w:autoSpaceDE w:val="0"/>
        <w:autoSpaceDN w:val="0"/>
        <w:adjustRightInd w:val="0"/>
        <w:ind w:firstLine="709"/>
        <w:jc w:val="both"/>
        <w:rPr>
          <w:rFonts w:eastAsia="Times New Roman"/>
          <w:bCs/>
          <w:sz w:val="20"/>
          <w:szCs w:val="20"/>
          <w:lang w:eastAsia="ru-RU"/>
        </w:rPr>
      </w:pPr>
      <w:r w:rsidRPr="00EC0603">
        <w:rPr>
          <w:rFonts w:eastAsia="Times New Roman"/>
          <w:bCs/>
          <w:sz w:val="20"/>
          <w:szCs w:val="20"/>
          <w:lang w:eastAsia="ru-RU"/>
        </w:rPr>
        <w:t>-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rsidR="00EC0603" w:rsidRPr="00EC0603" w:rsidRDefault="00EC0603" w:rsidP="00EC0603">
      <w:pPr>
        <w:tabs>
          <w:tab w:val="left" w:pos="1040"/>
        </w:tabs>
        <w:autoSpaceDE w:val="0"/>
        <w:autoSpaceDN w:val="0"/>
        <w:adjustRightInd w:val="0"/>
        <w:ind w:firstLine="709"/>
        <w:jc w:val="both"/>
        <w:rPr>
          <w:rFonts w:eastAsia="Times New Roman"/>
          <w:bCs/>
          <w:sz w:val="20"/>
          <w:szCs w:val="20"/>
          <w:lang w:eastAsia="ru-RU"/>
        </w:rPr>
      </w:pPr>
      <w:r w:rsidRPr="00EC0603">
        <w:rPr>
          <w:rFonts w:eastAsia="Times New Roman"/>
          <w:bCs/>
          <w:sz w:val="20"/>
          <w:szCs w:val="20"/>
          <w:lang w:eastAsia="ru-RU"/>
        </w:rPr>
        <w:t>-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rsidR="00EC0603" w:rsidRPr="00EC0603" w:rsidRDefault="00EC0603" w:rsidP="00EC0603">
      <w:pPr>
        <w:tabs>
          <w:tab w:val="left" w:pos="1040"/>
        </w:tabs>
        <w:autoSpaceDE w:val="0"/>
        <w:autoSpaceDN w:val="0"/>
        <w:adjustRightInd w:val="0"/>
        <w:ind w:firstLine="709"/>
        <w:jc w:val="both"/>
        <w:rPr>
          <w:rFonts w:eastAsia="Times New Roman"/>
          <w:bCs/>
          <w:sz w:val="20"/>
          <w:szCs w:val="20"/>
          <w:lang w:eastAsia="ru-RU"/>
        </w:rPr>
      </w:pPr>
      <w:r w:rsidRPr="00EC0603">
        <w:rPr>
          <w:rFonts w:eastAsia="Times New Roman"/>
          <w:bCs/>
          <w:sz w:val="20"/>
          <w:szCs w:val="20"/>
          <w:lang w:eastAsia="ru-RU"/>
        </w:rPr>
        <w:t>-  осуществлять проход судов с поднятыми стрелами кранов и других механизмов (в охранных зонах воздушных линий электропередачи).</w:t>
      </w:r>
    </w:p>
    <w:p w:rsidR="00EC0603" w:rsidRPr="00EC0603" w:rsidRDefault="00EC0603" w:rsidP="00EC0603">
      <w:pPr>
        <w:tabs>
          <w:tab w:val="left" w:pos="1040"/>
        </w:tabs>
        <w:autoSpaceDE w:val="0"/>
        <w:autoSpaceDN w:val="0"/>
        <w:adjustRightInd w:val="0"/>
        <w:ind w:firstLine="709"/>
        <w:jc w:val="both"/>
        <w:rPr>
          <w:rFonts w:eastAsia="Times New Roman"/>
          <w:bCs/>
          <w:sz w:val="20"/>
          <w:szCs w:val="20"/>
          <w:lang w:eastAsia="ru-RU"/>
        </w:rPr>
      </w:pPr>
      <w:r w:rsidRPr="00EC0603">
        <w:rPr>
          <w:rFonts w:eastAsia="Times New Roman"/>
          <w:bCs/>
          <w:sz w:val="20"/>
          <w:szCs w:val="20"/>
          <w:lang w:eastAsia="ru-RU"/>
        </w:rPr>
        <w:t xml:space="preserve"> В пределах охранных зон без письменного решения о согласовании сетевых организаций юридическим и физическим лицам запрещаются:</w:t>
      </w:r>
    </w:p>
    <w:p w:rsidR="00EC0603" w:rsidRPr="00EC0603" w:rsidRDefault="00EC0603" w:rsidP="00EC0603">
      <w:pPr>
        <w:tabs>
          <w:tab w:val="left" w:pos="1040"/>
        </w:tabs>
        <w:autoSpaceDE w:val="0"/>
        <w:autoSpaceDN w:val="0"/>
        <w:adjustRightInd w:val="0"/>
        <w:ind w:firstLine="709"/>
        <w:jc w:val="both"/>
        <w:rPr>
          <w:rFonts w:eastAsia="Times New Roman"/>
          <w:bCs/>
          <w:sz w:val="20"/>
          <w:szCs w:val="20"/>
          <w:lang w:eastAsia="ru-RU"/>
        </w:rPr>
      </w:pPr>
      <w:r w:rsidRPr="00EC0603">
        <w:rPr>
          <w:rFonts w:eastAsia="Times New Roman"/>
          <w:bCs/>
          <w:sz w:val="20"/>
          <w:szCs w:val="20"/>
          <w:lang w:eastAsia="ru-RU"/>
        </w:rPr>
        <w:t>- строительство, капитальный ремонт, реконструкция или снос зданий и сооружений;</w:t>
      </w:r>
    </w:p>
    <w:p w:rsidR="00EC0603" w:rsidRPr="00EC0603" w:rsidRDefault="00EC0603" w:rsidP="00EC0603">
      <w:pPr>
        <w:tabs>
          <w:tab w:val="left" w:pos="1040"/>
        </w:tabs>
        <w:autoSpaceDE w:val="0"/>
        <w:autoSpaceDN w:val="0"/>
        <w:adjustRightInd w:val="0"/>
        <w:ind w:firstLine="709"/>
        <w:jc w:val="both"/>
        <w:rPr>
          <w:rFonts w:eastAsia="Times New Roman"/>
          <w:bCs/>
          <w:sz w:val="20"/>
          <w:szCs w:val="20"/>
          <w:lang w:eastAsia="ru-RU"/>
        </w:rPr>
      </w:pPr>
      <w:r w:rsidRPr="00EC0603">
        <w:rPr>
          <w:rFonts w:eastAsia="Times New Roman"/>
          <w:bCs/>
          <w:sz w:val="20"/>
          <w:szCs w:val="20"/>
          <w:lang w:eastAsia="ru-RU"/>
        </w:rPr>
        <w:t>- горные, взрывные, мелиоративные работы, в том числе связанные с временным затоплением земель;</w:t>
      </w:r>
    </w:p>
    <w:p w:rsidR="00EC0603" w:rsidRPr="00EC0603" w:rsidRDefault="00EC0603" w:rsidP="00EC0603">
      <w:pPr>
        <w:tabs>
          <w:tab w:val="left" w:pos="1040"/>
        </w:tabs>
        <w:autoSpaceDE w:val="0"/>
        <w:autoSpaceDN w:val="0"/>
        <w:adjustRightInd w:val="0"/>
        <w:ind w:firstLine="709"/>
        <w:jc w:val="both"/>
        <w:rPr>
          <w:rFonts w:eastAsia="Times New Roman"/>
          <w:bCs/>
          <w:sz w:val="20"/>
          <w:szCs w:val="20"/>
          <w:lang w:eastAsia="ru-RU"/>
        </w:rPr>
      </w:pPr>
      <w:r w:rsidRPr="00EC0603">
        <w:rPr>
          <w:rFonts w:eastAsia="Times New Roman"/>
          <w:bCs/>
          <w:sz w:val="20"/>
          <w:szCs w:val="20"/>
          <w:lang w:eastAsia="ru-RU"/>
        </w:rPr>
        <w:t>-  посадка и вырубка деревьев и кустарников;</w:t>
      </w:r>
    </w:p>
    <w:p w:rsidR="00EC0603" w:rsidRPr="00EC0603" w:rsidRDefault="00EC0603" w:rsidP="00EC0603">
      <w:pPr>
        <w:tabs>
          <w:tab w:val="left" w:pos="1040"/>
        </w:tabs>
        <w:autoSpaceDE w:val="0"/>
        <w:autoSpaceDN w:val="0"/>
        <w:adjustRightInd w:val="0"/>
        <w:ind w:firstLine="709"/>
        <w:jc w:val="both"/>
        <w:rPr>
          <w:rFonts w:eastAsia="Times New Roman"/>
          <w:bCs/>
          <w:sz w:val="20"/>
          <w:szCs w:val="20"/>
          <w:lang w:eastAsia="ru-RU"/>
        </w:rPr>
      </w:pPr>
      <w:r w:rsidRPr="00EC0603">
        <w:rPr>
          <w:rFonts w:eastAsia="Times New Roman"/>
          <w:bCs/>
          <w:sz w:val="20"/>
          <w:szCs w:val="20"/>
          <w:lang w:eastAsia="ru-RU"/>
        </w:rPr>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EC0603" w:rsidRPr="00EC0603" w:rsidRDefault="00EC0603" w:rsidP="00EC0603">
      <w:pPr>
        <w:tabs>
          <w:tab w:val="left" w:pos="1040"/>
        </w:tabs>
        <w:autoSpaceDE w:val="0"/>
        <w:autoSpaceDN w:val="0"/>
        <w:adjustRightInd w:val="0"/>
        <w:ind w:firstLine="709"/>
        <w:jc w:val="both"/>
        <w:rPr>
          <w:rFonts w:eastAsia="Times New Roman"/>
          <w:bCs/>
          <w:sz w:val="20"/>
          <w:szCs w:val="20"/>
          <w:lang w:eastAsia="ru-RU"/>
        </w:rPr>
      </w:pPr>
      <w:r w:rsidRPr="00EC0603">
        <w:rPr>
          <w:rFonts w:eastAsia="Times New Roman"/>
          <w:bCs/>
          <w:sz w:val="20"/>
          <w:szCs w:val="20"/>
          <w:lang w:eastAsia="ru-RU"/>
        </w:rPr>
        <w:t>-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EC0603" w:rsidRPr="00EC0603" w:rsidRDefault="00EC0603" w:rsidP="00EC0603">
      <w:pPr>
        <w:tabs>
          <w:tab w:val="left" w:pos="1040"/>
        </w:tabs>
        <w:autoSpaceDE w:val="0"/>
        <w:autoSpaceDN w:val="0"/>
        <w:adjustRightInd w:val="0"/>
        <w:ind w:firstLine="709"/>
        <w:jc w:val="both"/>
        <w:rPr>
          <w:rFonts w:eastAsia="Times New Roman"/>
          <w:bCs/>
          <w:sz w:val="20"/>
          <w:szCs w:val="20"/>
          <w:lang w:eastAsia="ru-RU"/>
        </w:rPr>
      </w:pPr>
      <w:r w:rsidRPr="00EC0603">
        <w:rPr>
          <w:rFonts w:eastAsia="Times New Roman"/>
          <w:bCs/>
          <w:sz w:val="20"/>
          <w:szCs w:val="20"/>
          <w:lang w:eastAsia="ru-RU"/>
        </w:rPr>
        <w:t xml:space="preserve">- проезд машин и механизмов, имеющих общую высоту с грузом или без груза от поверхности дороги более </w:t>
      </w:r>
      <w:smartTag w:uri="urn:schemas-microsoft-com:office:smarttags" w:element="metricconverter">
        <w:smartTagPr>
          <w:attr w:name="ProductID" w:val="4,5 метра"/>
        </w:smartTagPr>
        <w:r w:rsidRPr="00EC0603">
          <w:rPr>
            <w:rFonts w:eastAsia="Times New Roman"/>
            <w:bCs/>
            <w:sz w:val="20"/>
            <w:szCs w:val="20"/>
            <w:lang w:eastAsia="ru-RU"/>
          </w:rPr>
          <w:t>4,5 метра</w:t>
        </w:r>
      </w:smartTag>
      <w:r w:rsidRPr="00EC0603">
        <w:rPr>
          <w:rFonts w:eastAsia="Times New Roman"/>
          <w:bCs/>
          <w:sz w:val="20"/>
          <w:szCs w:val="20"/>
          <w:lang w:eastAsia="ru-RU"/>
        </w:rPr>
        <w:t xml:space="preserve"> (в охранных зонах воздушных линий электропередачи);</w:t>
      </w:r>
    </w:p>
    <w:p w:rsidR="00EC0603" w:rsidRPr="00EC0603" w:rsidRDefault="00EC0603" w:rsidP="00EC0603">
      <w:pPr>
        <w:tabs>
          <w:tab w:val="left" w:pos="1040"/>
        </w:tabs>
        <w:autoSpaceDE w:val="0"/>
        <w:autoSpaceDN w:val="0"/>
        <w:adjustRightInd w:val="0"/>
        <w:ind w:firstLine="709"/>
        <w:jc w:val="both"/>
        <w:rPr>
          <w:rFonts w:eastAsia="Times New Roman"/>
          <w:bCs/>
          <w:sz w:val="20"/>
          <w:szCs w:val="20"/>
          <w:lang w:eastAsia="ru-RU"/>
        </w:rPr>
      </w:pPr>
      <w:r w:rsidRPr="00EC0603">
        <w:rPr>
          <w:rFonts w:eastAsia="Times New Roman"/>
          <w:bCs/>
          <w:sz w:val="20"/>
          <w:szCs w:val="20"/>
          <w:lang w:eastAsia="ru-RU"/>
        </w:rPr>
        <w:t xml:space="preserve">-  земляные работы на глубине более </w:t>
      </w:r>
      <w:smartTag w:uri="urn:schemas-microsoft-com:office:smarttags" w:element="metricconverter">
        <w:smartTagPr>
          <w:attr w:name="ProductID" w:val="0,3 метра"/>
        </w:smartTagPr>
        <w:r w:rsidRPr="00EC0603">
          <w:rPr>
            <w:rFonts w:eastAsia="Times New Roman"/>
            <w:bCs/>
            <w:sz w:val="20"/>
            <w:szCs w:val="20"/>
            <w:lang w:eastAsia="ru-RU"/>
          </w:rPr>
          <w:t>0,3 метра</w:t>
        </w:r>
      </w:smartTag>
      <w:r w:rsidRPr="00EC0603">
        <w:rPr>
          <w:rFonts w:eastAsia="Times New Roman"/>
          <w:bCs/>
          <w:sz w:val="20"/>
          <w:szCs w:val="20"/>
          <w:lang w:eastAsia="ru-RU"/>
        </w:rPr>
        <w:t xml:space="preserve"> (на вспахиваемых землях на глубине более </w:t>
      </w:r>
      <w:smartTag w:uri="urn:schemas-microsoft-com:office:smarttags" w:element="metricconverter">
        <w:smartTagPr>
          <w:attr w:name="ProductID" w:val="0,45 метра"/>
        </w:smartTagPr>
        <w:r w:rsidRPr="00EC0603">
          <w:rPr>
            <w:rFonts w:eastAsia="Times New Roman"/>
            <w:bCs/>
            <w:sz w:val="20"/>
            <w:szCs w:val="20"/>
            <w:lang w:eastAsia="ru-RU"/>
          </w:rPr>
          <w:t>0,45 метра</w:t>
        </w:r>
      </w:smartTag>
      <w:r w:rsidRPr="00EC0603">
        <w:rPr>
          <w:rFonts w:eastAsia="Times New Roman"/>
          <w:bCs/>
          <w:sz w:val="20"/>
          <w:szCs w:val="20"/>
          <w:lang w:eastAsia="ru-RU"/>
        </w:rPr>
        <w:t>), а также планировка грунта (в охранных зонах подземных кабельных линий электропередачи);</w:t>
      </w:r>
    </w:p>
    <w:p w:rsidR="00EC0603" w:rsidRPr="00EC0603" w:rsidRDefault="00EC0603" w:rsidP="00EC0603">
      <w:pPr>
        <w:tabs>
          <w:tab w:val="left" w:pos="1040"/>
        </w:tabs>
        <w:autoSpaceDE w:val="0"/>
        <w:autoSpaceDN w:val="0"/>
        <w:adjustRightInd w:val="0"/>
        <w:ind w:firstLine="709"/>
        <w:jc w:val="both"/>
        <w:rPr>
          <w:rFonts w:eastAsia="Times New Roman"/>
          <w:bCs/>
          <w:sz w:val="20"/>
          <w:szCs w:val="20"/>
          <w:lang w:eastAsia="ru-RU"/>
        </w:rPr>
      </w:pPr>
      <w:r w:rsidRPr="00EC0603">
        <w:rPr>
          <w:rFonts w:eastAsia="Times New Roman"/>
          <w:bCs/>
          <w:sz w:val="20"/>
          <w:szCs w:val="20"/>
          <w:lang w:eastAsia="ru-RU"/>
        </w:rPr>
        <w:t xml:space="preserve">- полив сельскохозяйственных культур в случае, если высота струи воды может составить свыше </w:t>
      </w:r>
      <w:smartTag w:uri="urn:schemas-microsoft-com:office:smarttags" w:element="metricconverter">
        <w:smartTagPr>
          <w:attr w:name="ProductID" w:val="3 метров"/>
        </w:smartTagPr>
        <w:r w:rsidRPr="00EC0603">
          <w:rPr>
            <w:rFonts w:eastAsia="Times New Roman"/>
            <w:bCs/>
            <w:sz w:val="20"/>
            <w:szCs w:val="20"/>
            <w:lang w:eastAsia="ru-RU"/>
          </w:rPr>
          <w:t>3 метров</w:t>
        </w:r>
      </w:smartTag>
      <w:r w:rsidRPr="00EC0603">
        <w:rPr>
          <w:rFonts w:eastAsia="Times New Roman"/>
          <w:bCs/>
          <w:sz w:val="20"/>
          <w:szCs w:val="20"/>
          <w:lang w:eastAsia="ru-RU"/>
        </w:rPr>
        <w:t xml:space="preserve"> (в охранных зонах воздушных линий электропередачи);</w:t>
      </w:r>
    </w:p>
    <w:p w:rsidR="00EC0603" w:rsidRPr="00EC0603" w:rsidRDefault="00EC0603" w:rsidP="00EC0603">
      <w:pPr>
        <w:tabs>
          <w:tab w:val="left" w:pos="1040"/>
        </w:tabs>
        <w:autoSpaceDE w:val="0"/>
        <w:autoSpaceDN w:val="0"/>
        <w:adjustRightInd w:val="0"/>
        <w:ind w:firstLine="709"/>
        <w:jc w:val="both"/>
        <w:rPr>
          <w:rFonts w:eastAsia="Times New Roman"/>
          <w:bCs/>
          <w:sz w:val="20"/>
          <w:szCs w:val="20"/>
          <w:lang w:eastAsia="ru-RU"/>
        </w:rPr>
      </w:pPr>
      <w:r w:rsidRPr="00EC0603">
        <w:rPr>
          <w:rFonts w:eastAsia="Times New Roman"/>
          <w:bCs/>
          <w:sz w:val="20"/>
          <w:szCs w:val="20"/>
          <w:lang w:eastAsia="ru-RU"/>
        </w:rPr>
        <w:t xml:space="preserve">-  полевые сельскохозяйственные работы с применением сельскохозяйственных машин и оборудования высотой более </w:t>
      </w:r>
      <w:smartTag w:uri="urn:schemas-microsoft-com:office:smarttags" w:element="metricconverter">
        <w:smartTagPr>
          <w:attr w:name="ProductID" w:val="4 метров"/>
        </w:smartTagPr>
        <w:r w:rsidRPr="00EC0603">
          <w:rPr>
            <w:rFonts w:eastAsia="Times New Roman"/>
            <w:bCs/>
            <w:sz w:val="20"/>
            <w:szCs w:val="20"/>
            <w:lang w:eastAsia="ru-RU"/>
          </w:rPr>
          <w:t>4 метров</w:t>
        </w:r>
      </w:smartTag>
      <w:r w:rsidRPr="00EC0603">
        <w:rPr>
          <w:rFonts w:eastAsia="Times New Roman"/>
          <w:bCs/>
          <w:sz w:val="20"/>
          <w:szCs w:val="20"/>
          <w:lang w:eastAsia="ru-RU"/>
        </w:rPr>
        <w:t xml:space="preserve">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EC0603" w:rsidRPr="00EC0603" w:rsidRDefault="00EC0603" w:rsidP="00EC0603">
      <w:pPr>
        <w:tabs>
          <w:tab w:val="left" w:pos="1040"/>
        </w:tabs>
        <w:autoSpaceDE w:val="0"/>
        <w:autoSpaceDN w:val="0"/>
        <w:adjustRightInd w:val="0"/>
        <w:ind w:firstLine="709"/>
        <w:jc w:val="both"/>
        <w:rPr>
          <w:rFonts w:eastAsia="Times New Roman"/>
          <w:bCs/>
          <w:sz w:val="20"/>
          <w:szCs w:val="20"/>
          <w:lang w:eastAsia="ru-RU"/>
        </w:rPr>
      </w:pPr>
    </w:p>
    <w:p w:rsidR="00EC0603" w:rsidRPr="00EC0603" w:rsidRDefault="00EC0603" w:rsidP="00EC0603">
      <w:pPr>
        <w:widowControl w:val="0"/>
        <w:numPr>
          <w:ilvl w:val="2"/>
          <w:numId w:val="52"/>
        </w:numPr>
        <w:tabs>
          <w:tab w:val="left" w:pos="851"/>
          <w:tab w:val="num" w:pos="1560"/>
        </w:tabs>
        <w:suppressAutoHyphens/>
        <w:autoSpaceDE w:val="0"/>
        <w:spacing w:line="300" w:lineRule="auto"/>
        <w:ind w:left="0" w:firstLine="709"/>
        <w:jc w:val="both"/>
        <w:rPr>
          <w:rFonts w:eastAsia="Arial"/>
          <w:b/>
          <w:color w:val="000000"/>
          <w:sz w:val="20"/>
          <w:szCs w:val="20"/>
          <w:lang w:eastAsia="ar-SA"/>
        </w:rPr>
      </w:pPr>
      <w:r w:rsidRPr="00EC0603">
        <w:rPr>
          <w:rFonts w:eastAsia="Arial"/>
          <w:b/>
          <w:color w:val="000000"/>
          <w:sz w:val="20"/>
          <w:szCs w:val="20"/>
          <w:lang w:eastAsia="ar-SA"/>
        </w:rPr>
        <w:t>Охранная зона магистрального газопровода.</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Согласно п.4. Постановления Правительства РФ от 08.09.2017 N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  в охранных зонах запрещается:</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а) перемещать, засыпать, повреждать и разрушать контрольно-измерительные и контрольно-диагностические пункты, предупредительные надписи, опознавательные и сигнальные знаки местонахождения магистральных газопроводов;</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б) открывать двери и люки необслуживаемых усилительных пунктов на кабельных линиях связи, калитки ограждений узлов линейной арматуры, двери установок электрохимической защиты, люки линейных и смотровых колодцев, открывать и закрывать краны, задвижки, отключать и включать средства связи, энергоснабжения, устройства телемеханики магистральных газопроводов;</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в) устраивать свалки, осуществлять сброс и слив едких и коррозионно-агрессивных веществ и горюче-смазочных материалов;</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г) складировать любые материалы, в том числе горюче-смазочные, или размещать хранилища любых материалов;</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д) повреждать берегозащитные, водовыпускные сооружения, земляные и иные сооружения (устройства), предохраняющие магистральный газопровод от разрушения;</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е) осуществлять постановку судов и плавучих объектов на якорь, добычу морских млекопитающих, рыболовство придонными орудиями добычи (вылова) водных биологических ресурсов, плавание с вытравленной якорь-цепью;</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ж) проводить дноуглубительные и другие работы, связанные с изменением дна и берегов водных объектов, за исключением работ, необходимых для технического обслуживания объекта магистрального газопровода;</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з) проводить работы с использованием ударно-импульсных устройств и вспомогательных механизмов, сбрасывать грузы;</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 xml:space="preserve">и) осуществлять рекреационную деятельность, кроме деятельности, предусмотренной </w:t>
      </w:r>
      <w:hyperlink r:id="rId323" w:history="1">
        <w:r w:rsidRPr="00EC0603">
          <w:rPr>
            <w:rFonts w:eastAsia="Times New Roman"/>
            <w:sz w:val="20"/>
            <w:szCs w:val="20"/>
            <w:lang w:eastAsia="ru-RU"/>
          </w:rPr>
          <w:t>подпунктом "ж" пункта 6</w:t>
        </w:r>
      </w:hyperlink>
      <w:r w:rsidRPr="00EC0603">
        <w:rPr>
          <w:rFonts w:eastAsia="Times New Roman"/>
          <w:sz w:val="20"/>
          <w:szCs w:val="20"/>
          <w:lang w:eastAsia="ru-RU"/>
        </w:rPr>
        <w:t xml:space="preserve"> настоящих Правил, разводить костры и размещать источники огня;</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к) огораживать и перегораживать охранные зоны;</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 xml:space="preserve">л) размещать какие-либо здания, строения, сооружения, не относящиеся к объектам, указанным в </w:t>
      </w:r>
      <w:hyperlink r:id="rId324" w:history="1">
        <w:r w:rsidRPr="00EC0603">
          <w:rPr>
            <w:rFonts w:eastAsia="Times New Roman"/>
            <w:sz w:val="20"/>
            <w:szCs w:val="20"/>
            <w:lang w:eastAsia="ru-RU"/>
          </w:rPr>
          <w:t>пункте 2</w:t>
        </w:r>
      </w:hyperlink>
      <w:r w:rsidRPr="00EC0603">
        <w:rPr>
          <w:rFonts w:eastAsia="Times New Roman"/>
          <w:sz w:val="20"/>
          <w:szCs w:val="20"/>
          <w:lang w:eastAsia="ru-RU"/>
        </w:rPr>
        <w:t xml:space="preserve"> настоящих Правил, за исключением объектов, указанных в </w:t>
      </w:r>
      <w:hyperlink r:id="rId325" w:history="1">
        <w:r w:rsidRPr="00EC0603">
          <w:rPr>
            <w:rFonts w:eastAsia="Times New Roman"/>
            <w:sz w:val="20"/>
            <w:szCs w:val="20"/>
            <w:lang w:eastAsia="ru-RU"/>
          </w:rPr>
          <w:t>подпунктах "д"</w:t>
        </w:r>
      </w:hyperlink>
      <w:r w:rsidRPr="00EC0603">
        <w:rPr>
          <w:rFonts w:eastAsia="Times New Roman"/>
          <w:sz w:val="20"/>
          <w:szCs w:val="20"/>
          <w:lang w:eastAsia="ru-RU"/>
        </w:rPr>
        <w:t xml:space="preserve"> - </w:t>
      </w:r>
      <w:hyperlink r:id="rId326" w:history="1">
        <w:r w:rsidRPr="00EC0603">
          <w:rPr>
            <w:rFonts w:eastAsia="Times New Roman"/>
            <w:sz w:val="20"/>
            <w:szCs w:val="20"/>
            <w:lang w:eastAsia="ru-RU"/>
          </w:rPr>
          <w:t>"к"</w:t>
        </w:r>
      </w:hyperlink>
      <w:r w:rsidRPr="00EC0603">
        <w:rPr>
          <w:rFonts w:eastAsia="Times New Roman"/>
          <w:sz w:val="20"/>
          <w:szCs w:val="20"/>
          <w:lang w:eastAsia="ru-RU"/>
        </w:rPr>
        <w:t xml:space="preserve"> и </w:t>
      </w:r>
      <w:hyperlink r:id="rId327" w:history="1">
        <w:r w:rsidRPr="00EC0603">
          <w:rPr>
            <w:rFonts w:eastAsia="Times New Roman"/>
            <w:sz w:val="20"/>
            <w:szCs w:val="20"/>
            <w:lang w:eastAsia="ru-RU"/>
          </w:rPr>
          <w:t>"м" пункта 6</w:t>
        </w:r>
      </w:hyperlink>
      <w:r w:rsidRPr="00EC0603">
        <w:rPr>
          <w:rFonts w:eastAsia="Times New Roman"/>
          <w:sz w:val="20"/>
          <w:szCs w:val="20"/>
          <w:lang w:eastAsia="ru-RU"/>
        </w:rPr>
        <w:t xml:space="preserve"> настоящих Правил;</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м) осуществлять несанкционированное подключение (присоединение) к магистральному газопроводу.</w:t>
      </w:r>
    </w:p>
    <w:p w:rsidR="00EC0603" w:rsidRPr="00EC0603" w:rsidRDefault="00EC0603" w:rsidP="00EC0603">
      <w:pPr>
        <w:widowControl w:val="0"/>
        <w:numPr>
          <w:ilvl w:val="2"/>
          <w:numId w:val="52"/>
        </w:numPr>
        <w:tabs>
          <w:tab w:val="left" w:pos="851"/>
          <w:tab w:val="num" w:pos="1560"/>
        </w:tabs>
        <w:suppressAutoHyphens/>
        <w:autoSpaceDE w:val="0"/>
        <w:spacing w:line="300" w:lineRule="auto"/>
        <w:ind w:left="0" w:firstLine="709"/>
        <w:jc w:val="both"/>
        <w:rPr>
          <w:rFonts w:eastAsia="Arial"/>
          <w:b/>
          <w:color w:val="000000"/>
          <w:sz w:val="20"/>
          <w:szCs w:val="20"/>
          <w:lang w:eastAsia="ar-SA"/>
        </w:rPr>
      </w:pPr>
      <w:r w:rsidRPr="00EC0603">
        <w:rPr>
          <w:rFonts w:eastAsia="Arial"/>
          <w:b/>
          <w:color w:val="000000"/>
          <w:sz w:val="20"/>
          <w:szCs w:val="20"/>
          <w:lang w:eastAsia="ar-SA"/>
        </w:rPr>
        <w:t xml:space="preserve"> Зоны санитарной охраны источников водоснабжения (второй пояс)</w:t>
      </w:r>
    </w:p>
    <w:p w:rsidR="00EC0603" w:rsidRPr="00EC0603" w:rsidRDefault="00EC0603" w:rsidP="00EC0603">
      <w:pPr>
        <w:tabs>
          <w:tab w:val="left" w:pos="160"/>
          <w:tab w:val="left" w:pos="800"/>
          <w:tab w:val="left" w:pos="1040"/>
          <w:tab w:val="left" w:pos="1211"/>
        </w:tabs>
        <w:suppressAutoHyphens/>
        <w:autoSpaceDE w:val="0"/>
        <w:ind w:firstLine="709"/>
        <w:jc w:val="both"/>
        <w:rPr>
          <w:rFonts w:eastAsia="Arial"/>
          <w:bCs/>
          <w:color w:val="000000"/>
          <w:sz w:val="20"/>
          <w:szCs w:val="20"/>
          <w:lang w:eastAsia="ar-SA"/>
        </w:rPr>
      </w:pPr>
      <w:r w:rsidRPr="00EC0603">
        <w:rPr>
          <w:rFonts w:eastAsia="Arial"/>
          <w:bCs/>
          <w:color w:val="000000"/>
          <w:sz w:val="20"/>
          <w:szCs w:val="20"/>
          <w:lang w:eastAsia="ar-SA"/>
        </w:rPr>
        <w:t>В соответствии с</w:t>
      </w:r>
      <w:r w:rsidRPr="00EC0603">
        <w:rPr>
          <w:rFonts w:eastAsia="Arial"/>
          <w:b/>
          <w:bCs/>
          <w:color w:val="000000"/>
          <w:sz w:val="20"/>
          <w:szCs w:val="20"/>
          <w:lang w:eastAsia="ar-SA"/>
        </w:rPr>
        <w:t xml:space="preserve"> Санитарными правилами и нормами «Зоны санитарной охраны источников водоснабжения и водопроводов питьевого назначения. СанПин 2.1.4.1110-02», утвержденными Постановлением Главного государственного санитарного врача РФ от 14.03.2002, зарегистрированными в Минюсте РФ 24 апреля </w:t>
      </w:r>
      <w:smartTag w:uri="urn:schemas-microsoft-com:office:smarttags" w:element="metricconverter">
        <w:smartTagPr>
          <w:attr w:name="ProductID" w:val="2002 г"/>
        </w:smartTagPr>
        <w:r w:rsidRPr="00EC0603">
          <w:rPr>
            <w:rFonts w:eastAsia="Arial"/>
            <w:b/>
            <w:bCs/>
            <w:color w:val="000000"/>
            <w:sz w:val="20"/>
            <w:szCs w:val="20"/>
            <w:lang w:eastAsia="ar-SA"/>
          </w:rPr>
          <w:t>2002 г</w:t>
        </w:r>
      </w:smartTag>
      <w:r w:rsidRPr="00EC0603">
        <w:rPr>
          <w:rFonts w:eastAsia="Arial"/>
          <w:b/>
          <w:bCs/>
          <w:color w:val="000000"/>
          <w:sz w:val="20"/>
          <w:szCs w:val="20"/>
          <w:lang w:eastAsia="ar-SA"/>
        </w:rPr>
        <w:t>. за № 3399</w:t>
      </w:r>
      <w:r w:rsidRPr="00EC0603">
        <w:rPr>
          <w:rFonts w:eastAsia="Arial"/>
          <w:bCs/>
          <w:color w:val="000000"/>
          <w:sz w:val="20"/>
          <w:szCs w:val="20"/>
          <w:lang w:eastAsia="ar-SA"/>
        </w:rPr>
        <w:t xml:space="preserve">, на территории </w:t>
      </w:r>
      <w:r w:rsidRPr="00EC0603">
        <w:rPr>
          <w:rFonts w:eastAsia="Arial"/>
          <w:bCs/>
          <w:color w:val="000000"/>
          <w:sz w:val="20"/>
          <w:szCs w:val="20"/>
          <w:lang w:val="en-US" w:eastAsia="ar-SA"/>
        </w:rPr>
        <w:t>II</w:t>
      </w:r>
      <w:r w:rsidRPr="00EC0603">
        <w:rPr>
          <w:rFonts w:eastAsia="Arial"/>
          <w:bCs/>
          <w:color w:val="000000"/>
          <w:sz w:val="20"/>
          <w:szCs w:val="20"/>
          <w:lang w:eastAsia="ar-SA"/>
        </w:rPr>
        <w:t xml:space="preserve"> пояса зоны санитарной охраны:</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Запрещение закачки отработанных вод в подземные горизонты, подземного складирования твердых отходов и разработки недр земли.</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Не допускается:</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применение удобрений и ядохимикатов;</w:t>
      </w:r>
    </w:p>
    <w:p w:rsidR="00EC0603" w:rsidRPr="00EC0603" w:rsidRDefault="00EC0603" w:rsidP="00EC0603">
      <w:pPr>
        <w:widowControl w:val="0"/>
        <w:suppressAutoHyphens/>
        <w:autoSpaceDE w:val="0"/>
        <w:ind w:firstLine="709"/>
        <w:jc w:val="both"/>
        <w:rPr>
          <w:rFonts w:eastAsia="Times New Roman"/>
          <w:sz w:val="20"/>
          <w:szCs w:val="20"/>
          <w:lang w:eastAsia="ru-RU"/>
        </w:rPr>
      </w:pPr>
      <w:r w:rsidRPr="00EC0603">
        <w:rPr>
          <w:rFonts w:eastAsia="Times New Roman"/>
          <w:sz w:val="20"/>
          <w:szCs w:val="20"/>
          <w:lang w:eastAsia="ru-RU"/>
        </w:rPr>
        <w:t>рубка леса главного пользования и реконструкции.</w:t>
      </w:r>
    </w:p>
    <w:p w:rsidR="00EC0603" w:rsidRPr="00EC0603" w:rsidRDefault="00EC0603" w:rsidP="00EC0603">
      <w:pPr>
        <w:widowControl w:val="0"/>
        <w:numPr>
          <w:ilvl w:val="2"/>
          <w:numId w:val="52"/>
        </w:numPr>
        <w:tabs>
          <w:tab w:val="left" w:pos="851"/>
          <w:tab w:val="num" w:pos="1560"/>
        </w:tabs>
        <w:suppressAutoHyphens/>
        <w:autoSpaceDE w:val="0"/>
        <w:spacing w:line="300" w:lineRule="auto"/>
        <w:ind w:left="0" w:firstLine="709"/>
        <w:jc w:val="both"/>
        <w:rPr>
          <w:rFonts w:eastAsia="Arial"/>
          <w:b/>
          <w:color w:val="000000"/>
          <w:sz w:val="20"/>
          <w:szCs w:val="20"/>
          <w:lang w:eastAsia="ar-SA"/>
        </w:rPr>
      </w:pPr>
      <w:r w:rsidRPr="00EC0603">
        <w:rPr>
          <w:rFonts w:eastAsia="Arial"/>
          <w:b/>
          <w:color w:val="000000"/>
          <w:sz w:val="20"/>
          <w:szCs w:val="20"/>
          <w:lang w:eastAsia="ar-SA"/>
        </w:rPr>
        <w:t>Зоны санитарной охраны источников водоснабжения (третий пояс)</w:t>
      </w:r>
    </w:p>
    <w:p w:rsidR="00EC0603" w:rsidRPr="00EC0603" w:rsidRDefault="00EC0603" w:rsidP="00EC0603">
      <w:pPr>
        <w:tabs>
          <w:tab w:val="left" w:pos="160"/>
          <w:tab w:val="left" w:pos="800"/>
          <w:tab w:val="left" w:pos="1040"/>
          <w:tab w:val="left" w:pos="1211"/>
        </w:tabs>
        <w:suppressAutoHyphens/>
        <w:autoSpaceDE w:val="0"/>
        <w:ind w:firstLine="709"/>
        <w:jc w:val="both"/>
        <w:rPr>
          <w:rFonts w:eastAsia="Arial"/>
          <w:bCs/>
          <w:color w:val="000000"/>
          <w:sz w:val="20"/>
          <w:szCs w:val="20"/>
          <w:lang w:eastAsia="ar-SA"/>
        </w:rPr>
      </w:pPr>
      <w:r w:rsidRPr="00EC0603">
        <w:rPr>
          <w:rFonts w:eastAsia="Arial"/>
          <w:bCs/>
          <w:color w:val="000000"/>
          <w:sz w:val="20"/>
          <w:szCs w:val="20"/>
          <w:lang w:eastAsia="ar-SA"/>
        </w:rPr>
        <w:t>В соответствии с</w:t>
      </w:r>
      <w:r w:rsidRPr="00EC0603">
        <w:rPr>
          <w:rFonts w:eastAsia="Arial"/>
          <w:b/>
          <w:bCs/>
          <w:color w:val="000000"/>
          <w:sz w:val="20"/>
          <w:szCs w:val="20"/>
          <w:lang w:eastAsia="ar-SA"/>
        </w:rPr>
        <w:t xml:space="preserve"> Санитарными правилами и нормами «Зоны санитарной охраны источников водоснабжения и водопроводов питьевого назначения. СанПин 2.1.4.1110-02», утвержденными Постановлением Главного государственного санитарного врача РФ от 14.03.2002, зарегистрированными в Минюсте РФ 24 апреля </w:t>
      </w:r>
      <w:smartTag w:uri="urn:schemas-microsoft-com:office:smarttags" w:element="metricconverter">
        <w:smartTagPr>
          <w:attr w:name="ProductID" w:val="2002 г"/>
        </w:smartTagPr>
        <w:r w:rsidRPr="00EC0603">
          <w:rPr>
            <w:rFonts w:eastAsia="Arial"/>
            <w:b/>
            <w:bCs/>
            <w:color w:val="000000"/>
            <w:sz w:val="20"/>
            <w:szCs w:val="20"/>
            <w:lang w:eastAsia="ar-SA"/>
          </w:rPr>
          <w:t>2002 г</w:t>
        </w:r>
      </w:smartTag>
      <w:r w:rsidRPr="00EC0603">
        <w:rPr>
          <w:rFonts w:eastAsia="Arial"/>
          <w:b/>
          <w:bCs/>
          <w:color w:val="000000"/>
          <w:sz w:val="20"/>
          <w:szCs w:val="20"/>
          <w:lang w:eastAsia="ar-SA"/>
        </w:rPr>
        <w:t>. за № 3399</w:t>
      </w:r>
      <w:r w:rsidRPr="00EC0603">
        <w:rPr>
          <w:rFonts w:eastAsia="Arial"/>
          <w:bCs/>
          <w:color w:val="000000"/>
          <w:sz w:val="20"/>
          <w:szCs w:val="20"/>
          <w:lang w:eastAsia="ar-SA"/>
        </w:rPr>
        <w:t xml:space="preserve">, на территории </w:t>
      </w:r>
      <w:r w:rsidRPr="00EC0603">
        <w:rPr>
          <w:rFonts w:eastAsia="Arial"/>
          <w:bCs/>
          <w:color w:val="000000"/>
          <w:sz w:val="20"/>
          <w:szCs w:val="20"/>
          <w:lang w:val="en-US" w:eastAsia="ar-SA"/>
        </w:rPr>
        <w:t>III</w:t>
      </w:r>
      <w:r w:rsidRPr="00EC0603">
        <w:rPr>
          <w:rFonts w:eastAsia="Arial"/>
          <w:bCs/>
          <w:color w:val="000000"/>
          <w:sz w:val="20"/>
          <w:szCs w:val="20"/>
          <w:lang w:eastAsia="ar-SA"/>
        </w:rPr>
        <w:t xml:space="preserve"> пояса зоны санитарной охраны:</w:t>
      </w:r>
    </w:p>
    <w:p w:rsidR="00EC0603" w:rsidRPr="00EC0603" w:rsidRDefault="00EC0603" w:rsidP="00EC0603">
      <w:pPr>
        <w:shd w:val="clear" w:color="auto" w:fill="FFFFFF"/>
        <w:spacing w:after="230"/>
        <w:rPr>
          <w:rFonts w:eastAsia="Times New Roman"/>
          <w:sz w:val="20"/>
          <w:szCs w:val="20"/>
          <w:lang w:eastAsia="ru-RU"/>
        </w:rPr>
      </w:pPr>
    </w:p>
    <w:p w:rsidR="00EC0603" w:rsidRPr="00EC0603" w:rsidRDefault="00EC0603" w:rsidP="00EC0603">
      <w:pPr>
        <w:shd w:val="clear" w:color="auto" w:fill="FFFFFF"/>
        <w:spacing w:after="230"/>
        <w:ind w:firstLine="709"/>
        <w:jc w:val="both"/>
        <w:rPr>
          <w:rFonts w:eastAsia="Times New Roman"/>
          <w:sz w:val="20"/>
          <w:szCs w:val="20"/>
          <w:lang w:eastAsia="ru-RU"/>
        </w:rPr>
      </w:pPr>
      <w:r w:rsidRPr="00EC0603">
        <w:rPr>
          <w:rFonts w:eastAsia="Times New Roman"/>
          <w:sz w:val="20"/>
          <w:szCs w:val="20"/>
          <w:lang w:eastAsia="ru-RU"/>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p>
    <w:p w:rsidR="00EC0603" w:rsidRPr="00EC0603" w:rsidRDefault="00EC0603" w:rsidP="00EC0603">
      <w:pPr>
        <w:shd w:val="clear" w:color="auto" w:fill="FFFFFF"/>
        <w:spacing w:after="230"/>
        <w:ind w:firstLine="709"/>
        <w:jc w:val="both"/>
        <w:rPr>
          <w:rFonts w:eastAsia="Times New Roman"/>
          <w:sz w:val="20"/>
          <w:szCs w:val="20"/>
          <w:lang w:eastAsia="ru-RU"/>
        </w:rPr>
      </w:pPr>
      <w:r w:rsidRPr="00EC0603">
        <w:rPr>
          <w:rFonts w:eastAsia="Times New Roman"/>
          <w:sz w:val="20"/>
          <w:szCs w:val="20"/>
          <w:lang w:eastAsia="ru-RU"/>
        </w:rPr>
        <w:t>Запрещение закачки отработанных вод в подземные горизонты, подземного складирования твердых отходов и разработки недр земли.</w:t>
      </w:r>
    </w:p>
    <w:p w:rsidR="00EC0603" w:rsidRPr="00EC0603" w:rsidRDefault="00EC0603" w:rsidP="00EC0603">
      <w:pPr>
        <w:shd w:val="clear" w:color="auto" w:fill="FFFFFF"/>
        <w:spacing w:after="230"/>
        <w:ind w:firstLine="709"/>
        <w:jc w:val="both"/>
        <w:rPr>
          <w:rFonts w:eastAsia="Times New Roman"/>
          <w:sz w:val="20"/>
          <w:szCs w:val="20"/>
          <w:lang w:eastAsia="ru-RU"/>
        </w:rPr>
      </w:pPr>
      <w:r w:rsidRPr="00EC0603">
        <w:rPr>
          <w:rFonts w:eastAsia="Times New Roman"/>
          <w:sz w:val="20"/>
          <w:szCs w:val="20"/>
          <w:lang w:eastAsia="ru-RU"/>
        </w:rPr>
        <w:t>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EC0603" w:rsidRPr="00EC0603" w:rsidRDefault="00EC0603" w:rsidP="00EC0603">
      <w:pPr>
        <w:shd w:val="clear" w:color="auto" w:fill="FFFFFF"/>
        <w:spacing w:after="230"/>
        <w:ind w:firstLine="709"/>
        <w:jc w:val="both"/>
        <w:rPr>
          <w:rFonts w:eastAsia="Times New Roman"/>
          <w:sz w:val="20"/>
          <w:szCs w:val="20"/>
          <w:lang w:eastAsia="ru-RU"/>
        </w:rPr>
      </w:pPr>
      <w:r w:rsidRPr="00EC0603">
        <w:rPr>
          <w:rFonts w:eastAsia="Times New Roman"/>
          <w:sz w:val="20"/>
          <w:szCs w:val="20"/>
          <w:lang w:eastAsia="ru-RU"/>
        </w:rPr>
        <w:t>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EC0603" w:rsidRPr="00EC0603" w:rsidRDefault="00EC0603" w:rsidP="00EC0603">
      <w:pPr>
        <w:shd w:val="clear" w:color="auto" w:fill="FFFFFF"/>
        <w:spacing w:after="230"/>
        <w:ind w:firstLine="709"/>
        <w:jc w:val="both"/>
        <w:rPr>
          <w:rFonts w:eastAsia="Times New Roman"/>
          <w:sz w:val="20"/>
          <w:szCs w:val="20"/>
          <w:lang w:eastAsia="ru-RU"/>
        </w:rPr>
      </w:pPr>
      <w:r w:rsidRPr="00EC0603">
        <w:rPr>
          <w:rFonts w:eastAsia="Times New Roman"/>
          <w:sz w:val="20"/>
          <w:szCs w:val="20"/>
          <w:lang w:eastAsia="ru-RU"/>
        </w:rPr>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w:t>
      </w:r>
    </w:p>
    <w:p w:rsidR="00EC0603" w:rsidRPr="00EC0603" w:rsidRDefault="00EC0603" w:rsidP="00EC0603">
      <w:pPr>
        <w:widowControl w:val="0"/>
        <w:numPr>
          <w:ilvl w:val="2"/>
          <w:numId w:val="52"/>
        </w:numPr>
        <w:tabs>
          <w:tab w:val="left" w:pos="851"/>
          <w:tab w:val="num" w:pos="1560"/>
        </w:tabs>
        <w:suppressAutoHyphens/>
        <w:autoSpaceDE w:val="0"/>
        <w:spacing w:line="300" w:lineRule="auto"/>
        <w:ind w:left="0" w:firstLine="709"/>
        <w:jc w:val="both"/>
        <w:rPr>
          <w:rFonts w:eastAsia="Arial"/>
          <w:b/>
          <w:color w:val="000000"/>
          <w:sz w:val="20"/>
          <w:szCs w:val="20"/>
          <w:lang w:eastAsia="ar-SA"/>
        </w:rPr>
      </w:pPr>
      <w:r w:rsidRPr="00EC0603">
        <w:rPr>
          <w:rFonts w:eastAsia="Arial"/>
          <w:b/>
          <w:color w:val="000000"/>
          <w:sz w:val="20"/>
          <w:szCs w:val="20"/>
          <w:lang w:eastAsia="ar-SA"/>
        </w:rPr>
        <w:t>Санитарно-защитная зона кладбищ.</w:t>
      </w:r>
    </w:p>
    <w:p w:rsidR="00EC0603" w:rsidRPr="00EC0603" w:rsidRDefault="00EC0603" w:rsidP="00EC0603">
      <w:pPr>
        <w:widowControl w:val="0"/>
        <w:suppressAutoHyphens/>
        <w:autoSpaceDE w:val="0"/>
        <w:ind w:firstLine="709"/>
        <w:jc w:val="both"/>
        <w:rPr>
          <w:rFonts w:eastAsia="Times New Roman"/>
          <w:bCs/>
          <w:sz w:val="20"/>
          <w:szCs w:val="20"/>
          <w:lang w:eastAsia="ar-SA"/>
        </w:rPr>
      </w:pPr>
      <w:r w:rsidRPr="00EC0603">
        <w:rPr>
          <w:rFonts w:eastAsia="Times New Roman"/>
          <w:bCs/>
          <w:sz w:val="20"/>
          <w:szCs w:val="20"/>
          <w:lang w:eastAsia="ar-SA"/>
        </w:rPr>
        <w:t xml:space="preserve">В соответствии </w:t>
      </w:r>
      <w:r w:rsidRPr="00EC0603">
        <w:rPr>
          <w:rFonts w:eastAsia="Times New Roman"/>
          <w:b/>
          <w:bCs/>
          <w:sz w:val="20"/>
          <w:szCs w:val="20"/>
          <w:lang w:eastAsia="ar-SA"/>
        </w:rPr>
        <w:t xml:space="preserve">Санитарными правилами и нормами «Гигиенические требования к размещению, устройству и содержанию кладбищ, зданий и сооружений похоронного назначения. СанПиН </w:t>
      </w:r>
      <w:r w:rsidRPr="00EC0603">
        <w:rPr>
          <w:rFonts w:eastAsia="Times New Roman"/>
          <w:b/>
          <w:sz w:val="20"/>
          <w:szCs w:val="20"/>
          <w:lang w:eastAsia="ar-SA"/>
        </w:rPr>
        <w:t>2.1.2882-11</w:t>
      </w:r>
      <w:r w:rsidRPr="00EC0603">
        <w:rPr>
          <w:rFonts w:eastAsia="Times New Roman"/>
          <w:b/>
          <w:bCs/>
          <w:sz w:val="20"/>
          <w:szCs w:val="20"/>
          <w:lang w:eastAsia="ar-SA"/>
        </w:rPr>
        <w:t xml:space="preserve">» </w:t>
      </w:r>
      <w:r w:rsidRPr="00EC0603">
        <w:rPr>
          <w:rFonts w:eastAsia="Times New Roman"/>
          <w:bCs/>
          <w:sz w:val="20"/>
          <w:szCs w:val="20"/>
          <w:lang w:eastAsia="ar-SA"/>
        </w:rPr>
        <w:t>в санитарно-защитной зоне кладбища запрещается:</w:t>
      </w:r>
    </w:p>
    <w:p w:rsidR="00EC0603" w:rsidRPr="00EC0603" w:rsidRDefault="00EC0603" w:rsidP="00EC0603">
      <w:pPr>
        <w:suppressAutoHyphens/>
        <w:autoSpaceDE w:val="0"/>
        <w:ind w:firstLine="709"/>
        <w:jc w:val="both"/>
        <w:rPr>
          <w:rFonts w:eastAsia="Times New Roman"/>
          <w:sz w:val="20"/>
          <w:szCs w:val="20"/>
          <w:lang w:eastAsia="ar-SA"/>
        </w:rPr>
      </w:pPr>
      <w:r w:rsidRPr="00EC0603">
        <w:rPr>
          <w:rFonts w:eastAsia="Times New Roman"/>
          <w:bCs/>
          <w:sz w:val="20"/>
          <w:szCs w:val="20"/>
          <w:lang w:eastAsia="ar-SA"/>
        </w:rPr>
        <w:t xml:space="preserve">- </w:t>
      </w:r>
      <w:r w:rsidRPr="00EC0603">
        <w:rPr>
          <w:rFonts w:eastAsia="Times New Roman"/>
          <w:sz w:val="20"/>
          <w:szCs w:val="20"/>
          <w:lang w:eastAsia="ar-SA"/>
        </w:rPr>
        <w:t>строительство зданий и сооружений, не связанных с обслуживанием объектов похоронного назначения, за исключением культовых и обрядовых объектов.</w:t>
      </w:r>
    </w:p>
    <w:p w:rsidR="00EC0603" w:rsidRPr="00EC0603" w:rsidRDefault="00EC0603" w:rsidP="00EC0603">
      <w:pPr>
        <w:suppressAutoHyphens/>
        <w:autoSpaceDE w:val="0"/>
        <w:ind w:firstLine="709"/>
        <w:jc w:val="both"/>
        <w:rPr>
          <w:rFonts w:eastAsia="Times New Roman"/>
          <w:sz w:val="20"/>
          <w:szCs w:val="20"/>
          <w:lang w:eastAsia="ar-SA"/>
        </w:rPr>
      </w:pPr>
    </w:p>
    <w:p w:rsidR="00EC0603" w:rsidRPr="00EC0603" w:rsidRDefault="00EC0603" w:rsidP="00EC0603">
      <w:pPr>
        <w:widowControl w:val="0"/>
        <w:numPr>
          <w:ilvl w:val="2"/>
          <w:numId w:val="52"/>
        </w:numPr>
        <w:tabs>
          <w:tab w:val="left" w:pos="851"/>
          <w:tab w:val="num" w:pos="1560"/>
        </w:tabs>
        <w:suppressAutoHyphens/>
        <w:autoSpaceDE w:val="0"/>
        <w:spacing w:line="300" w:lineRule="auto"/>
        <w:ind w:left="0" w:firstLine="709"/>
        <w:jc w:val="both"/>
        <w:rPr>
          <w:rFonts w:eastAsia="Arial"/>
          <w:b/>
          <w:color w:val="000000"/>
          <w:sz w:val="20"/>
          <w:szCs w:val="20"/>
          <w:lang w:eastAsia="ar-SA"/>
        </w:rPr>
      </w:pPr>
      <w:bookmarkStart w:id="253" w:name="Par0"/>
      <w:bookmarkEnd w:id="253"/>
      <w:r w:rsidRPr="00EC0603">
        <w:rPr>
          <w:rFonts w:eastAsia="Arial"/>
          <w:b/>
          <w:color w:val="000000"/>
          <w:sz w:val="20"/>
          <w:szCs w:val="20"/>
          <w:lang w:eastAsia="ar-SA"/>
        </w:rPr>
        <w:t>Территории объектов культурного наследия.</w:t>
      </w:r>
    </w:p>
    <w:p w:rsidR="00EC0603" w:rsidRPr="00EC0603" w:rsidRDefault="00EC0603" w:rsidP="00EC0603">
      <w:pPr>
        <w:suppressAutoHyphens/>
        <w:autoSpaceDE w:val="0"/>
        <w:ind w:firstLine="709"/>
        <w:jc w:val="both"/>
        <w:rPr>
          <w:rFonts w:eastAsia="Times New Roman"/>
          <w:sz w:val="20"/>
          <w:szCs w:val="20"/>
          <w:lang w:eastAsia="ar-SA"/>
        </w:rPr>
      </w:pPr>
      <w:r w:rsidRPr="00EC0603">
        <w:rPr>
          <w:rFonts w:eastAsia="Times New Roman"/>
          <w:sz w:val="20"/>
          <w:szCs w:val="20"/>
          <w:lang w:eastAsia="ar-SA"/>
        </w:rPr>
        <w:t xml:space="preserve">В соответствии со ст.34- 38  Федерального закона от 25 июня </w:t>
      </w:r>
      <w:smartTag w:uri="urn:schemas-microsoft-com:office:smarttags" w:element="metricconverter">
        <w:smartTagPr>
          <w:attr w:name="ProductID" w:val="2002 г"/>
        </w:smartTagPr>
        <w:r w:rsidRPr="00EC0603">
          <w:rPr>
            <w:rFonts w:eastAsia="Times New Roman"/>
            <w:sz w:val="20"/>
            <w:szCs w:val="20"/>
            <w:lang w:eastAsia="ar-SA"/>
          </w:rPr>
          <w:t>2002 г</w:t>
        </w:r>
      </w:smartTag>
      <w:r w:rsidRPr="00EC0603">
        <w:rPr>
          <w:rFonts w:eastAsia="Times New Roman"/>
          <w:sz w:val="20"/>
          <w:szCs w:val="20"/>
          <w:lang w:eastAsia="ar-SA"/>
        </w:rPr>
        <w:t>. №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EC0603" w:rsidRPr="00EC0603" w:rsidRDefault="00EC0603" w:rsidP="00EC0603">
      <w:pPr>
        <w:suppressAutoHyphens/>
        <w:autoSpaceDE w:val="0"/>
        <w:ind w:firstLine="709"/>
        <w:jc w:val="both"/>
        <w:rPr>
          <w:rFonts w:eastAsia="Times New Roman"/>
          <w:sz w:val="20"/>
          <w:szCs w:val="20"/>
          <w:lang w:eastAsia="ar-SA"/>
        </w:rPr>
      </w:pPr>
      <w:r w:rsidRPr="00EC0603">
        <w:rPr>
          <w:rFonts w:eastAsia="Times New Roman"/>
          <w:sz w:val="20"/>
          <w:szCs w:val="20"/>
          <w:lang w:eastAsia="ar-SA"/>
        </w:rPr>
        <w:t>Необходимый состав зон охраны объекта культурного наследия определяется проектом зон охраны объекта культурного наследия.</w:t>
      </w:r>
    </w:p>
    <w:p w:rsidR="00EC0603" w:rsidRPr="00EC0603" w:rsidRDefault="00EC0603" w:rsidP="00EC0603">
      <w:pPr>
        <w:suppressAutoHyphens/>
        <w:autoSpaceDE w:val="0"/>
        <w:ind w:firstLine="709"/>
        <w:jc w:val="both"/>
        <w:rPr>
          <w:rFonts w:eastAsia="Times New Roman"/>
          <w:sz w:val="20"/>
          <w:szCs w:val="20"/>
          <w:lang w:eastAsia="ar-SA"/>
        </w:rPr>
      </w:pPr>
      <w:r w:rsidRPr="00EC0603">
        <w:rPr>
          <w:rFonts w:eastAsia="Times New Roman"/>
          <w:sz w:val="20"/>
          <w:szCs w:val="20"/>
          <w:lang w:eastAsia="ar-SA"/>
        </w:rPr>
        <w:t>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EC0603" w:rsidRPr="00EC0603" w:rsidRDefault="00EC0603" w:rsidP="00EC0603">
      <w:pPr>
        <w:suppressAutoHyphens/>
        <w:autoSpaceDE w:val="0"/>
        <w:ind w:firstLine="709"/>
        <w:jc w:val="both"/>
        <w:rPr>
          <w:rFonts w:eastAsia="Times New Roman"/>
          <w:sz w:val="20"/>
          <w:szCs w:val="20"/>
          <w:lang w:eastAsia="ar-SA"/>
        </w:rPr>
      </w:pPr>
      <w:r w:rsidRPr="00EC0603">
        <w:rPr>
          <w:rFonts w:eastAsia="Times New Roman"/>
          <w:sz w:val="20"/>
          <w:szCs w:val="20"/>
          <w:lang w:eastAsia="ar-SA"/>
        </w:rPr>
        <w:t>Проектирование и проведение землеустроительных, земляных, строительных, мелиоративных, хозяйственных и иных работ на территории памятника или ансамбля запрещаются, за исключением работ по сохранению данного памятника или ансамбля и (или) их территорий, а также хозяйственной деятельности, не нарушающей целостности памятника или ансамбля и не создающей угрозы их повреждения, разрушения или уничтожения.</w:t>
      </w:r>
    </w:p>
    <w:p w:rsidR="00EC0603" w:rsidRPr="00EC0603" w:rsidRDefault="00EC0603" w:rsidP="00EC0603">
      <w:pPr>
        <w:suppressAutoHyphens/>
        <w:autoSpaceDE w:val="0"/>
        <w:ind w:firstLine="709"/>
        <w:jc w:val="both"/>
        <w:rPr>
          <w:rFonts w:eastAsia="Times New Roman"/>
          <w:sz w:val="20"/>
          <w:szCs w:val="20"/>
          <w:lang w:eastAsia="ar-SA"/>
        </w:rPr>
      </w:pPr>
      <w:r w:rsidRPr="00EC0603">
        <w:rPr>
          <w:rFonts w:eastAsia="Times New Roman"/>
          <w:sz w:val="20"/>
          <w:szCs w:val="20"/>
          <w:lang w:eastAsia="ar-SA"/>
        </w:rPr>
        <w:t>В случае угрозы нарушения целостности и сохранности объекта культурного наследия движение транспортных средств на территории данного объекта или в его зонах охраны ограничивается или запрещается в порядке, установленном законом субъекта Российской Федерации.</w:t>
      </w:r>
    </w:p>
    <w:p w:rsidR="00EC0603" w:rsidRPr="00EC0603" w:rsidRDefault="00EC0603" w:rsidP="00EC0603">
      <w:pPr>
        <w:widowControl w:val="0"/>
        <w:tabs>
          <w:tab w:val="left" w:pos="-1276"/>
        </w:tabs>
        <w:suppressAutoHyphens/>
        <w:autoSpaceDE w:val="0"/>
        <w:ind w:left="540" w:firstLine="709"/>
        <w:jc w:val="both"/>
        <w:rPr>
          <w:rFonts w:eastAsia="Times New Roman"/>
          <w:b/>
          <w:color w:val="000000"/>
          <w:sz w:val="20"/>
          <w:szCs w:val="20"/>
          <w:lang w:eastAsia="ar-SA"/>
        </w:rPr>
      </w:pPr>
    </w:p>
    <w:p w:rsidR="00EC0603" w:rsidRPr="00EC0603" w:rsidRDefault="00EC0603" w:rsidP="00EC0603">
      <w:pPr>
        <w:widowControl w:val="0"/>
        <w:numPr>
          <w:ilvl w:val="2"/>
          <w:numId w:val="52"/>
        </w:numPr>
        <w:tabs>
          <w:tab w:val="left" w:pos="851"/>
          <w:tab w:val="num" w:pos="1560"/>
        </w:tabs>
        <w:suppressAutoHyphens/>
        <w:autoSpaceDE w:val="0"/>
        <w:spacing w:line="300" w:lineRule="auto"/>
        <w:ind w:left="0" w:firstLine="709"/>
        <w:jc w:val="both"/>
        <w:rPr>
          <w:rFonts w:eastAsia="Arial"/>
          <w:b/>
          <w:color w:val="000000"/>
          <w:sz w:val="20"/>
          <w:szCs w:val="20"/>
          <w:lang w:eastAsia="ar-SA"/>
        </w:rPr>
      </w:pPr>
      <w:r w:rsidRPr="00EC0603">
        <w:rPr>
          <w:rFonts w:eastAsia="Arial"/>
          <w:b/>
          <w:color w:val="000000"/>
          <w:sz w:val="20"/>
          <w:szCs w:val="20"/>
          <w:lang w:eastAsia="ar-SA"/>
        </w:rPr>
        <w:t>Зона затопляемости.</w:t>
      </w:r>
    </w:p>
    <w:p w:rsidR="00B47F29" w:rsidRDefault="00EC0603" w:rsidP="00F16DE8">
      <w:pPr>
        <w:widowControl w:val="0"/>
        <w:suppressAutoHyphens/>
        <w:autoSpaceDE w:val="0"/>
        <w:ind w:firstLine="709"/>
        <w:jc w:val="both"/>
        <w:rPr>
          <w:rFonts w:eastAsia="Times New Roman"/>
          <w:sz w:val="20"/>
          <w:szCs w:val="20"/>
          <w:lang w:eastAsia="ru-RU"/>
        </w:rPr>
      </w:pPr>
      <w:r w:rsidRPr="00EC0603">
        <w:rPr>
          <w:rFonts w:eastAsia="Times New Roman"/>
          <w:b/>
          <w:bCs/>
          <w:sz w:val="20"/>
          <w:szCs w:val="20"/>
          <w:lang w:eastAsia="ar-SA"/>
        </w:rPr>
        <w:t xml:space="preserve">В соответствии с частью 4 статьи 67 Водного кодекса Российской Федерации </w:t>
      </w:r>
      <w:r w:rsidRPr="00EC0603">
        <w:rPr>
          <w:rFonts w:eastAsia="Times New Roman"/>
          <w:bCs/>
          <w:sz w:val="20"/>
          <w:szCs w:val="20"/>
          <w:lang w:eastAsia="ar-SA"/>
        </w:rPr>
        <w:t>н</w:t>
      </w:r>
      <w:r w:rsidRPr="00EC0603">
        <w:rPr>
          <w:rFonts w:eastAsia="Times New Roman"/>
          <w:sz w:val="20"/>
          <w:szCs w:val="20"/>
          <w:lang w:eastAsia="ru-RU"/>
        </w:rPr>
        <w:t>а территориях, подверженных затоплению, размещение новых населенных пунктов,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w:t>
      </w:r>
      <w:r w:rsidR="00F16DE8">
        <w:rPr>
          <w:rFonts w:eastAsia="Times New Roman"/>
          <w:sz w:val="20"/>
          <w:szCs w:val="20"/>
          <w:lang w:eastAsia="ru-RU"/>
        </w:rPr>
        <w:t>го воздействия вод запрещаются.</w:t>
      </w:r>
    </w:p>
    <w:p w:rsidR="00F16DE8" w:rsidRDefault="00F16DE8" w:rsidP="00F16DE8">
      <w:pPr>
        <w:widowControl w:val="0"/>
        <w:suppressAutoHyphens/>
        <w:autoSpaceDE w:val="0"/>
        <w:ind w:firstLine="709"/>
        <w:jc w:val="both"/>
        <w:rPr>
          <w:rFonts w:eastAsia="Times New Roman"/>
          <w:sz w:val="20"/>
          <w:szCs w:val="20"/>
          <w:lang w:eastAsia="ru-RU"/>
        </w:rPr>
      </w:pPr>
    </w:p>
    <w:p w:rsidR="00F16DE8" w:rsidRDefault="00F16DE8" w:rsidP="00F16DE8">
      <w:pPr>
        <w:widowControl w:val="0"/>
        <w:suppressAutoHyphens/>
        <w:autoSpaceDE w:val="0"/>
        <w:ind w:firstLine="709"/>
        <w:jc w:val="both"/>
        <w:rPr>
          <w:rFonts w:eastAsia="Times New Roman"/>
          <w:sz w:val="20"/>
          <w:szCs w:val="20"/>
          <w:lang w:eastAsia="ru-RU"/>
        </w:rPr>
      </w:pPr>
    </w:p>
    <w:p w:rsidR="00F16DE8" w:rsidRDefault="00F16DE8" w:rsidP="00F16DE8">
      <w:pPr>
        <w:widowControl w:val="0"/>
        <w:suppressAutoHyphens/>
        <w:autoSpaceDE w:val="0"/>
        <w:ind w:firstLine="709"/>
        <w:jc w:val="both"/>
        <w:rPr>
          <w:rFonts w:eastAsia="Times New Roman"/>
          <w:sz w:val="20"/>
          <w:szCs w:val="20"/>
          <w:lang w:eastAsia="ru-RU"/>
        </w:rPr>
      </w:pPr>
    </w:p>
    <w:p w:rsidR="00F16DE8" w:rsidRPr="00EC0603" w:rsidRDefault="00F16DE8" w:rsidP="00F16DE8">
      <w:pPr>
        <w:widowControl w:val="0"/>
        <w:suppressAutoHyphens/>
        <w:autoSpaceDE w:val="0"/>
        <w:ind w:firstLine="709"/>
        <w:jc w:val="both"/>
        <w:rPr>
          <w:rFonts w:eastAsia="Times New Roman"/>
          <w:sz w:val="20"/>
          <w:szCs w:val="20"/>
          <w:lang w:eastAsia="ru-RU"/>
        </w:rPr>
      </w:pPr>
    </w:p>
    <w:p w:rsidR="00B47F29" w:rsidRPr="00EC0603" w:rsidRDefault="007B6D94" w:rsidP="00F16DE8">
      <w:pPr>
        <w:jc w:val="center"/>
        <w:rPr>
          <w:rFonts w:eastAsia="Times New Roman"/>
          <w:sz w:val="20"/>
          <w:szCs w:val="20"/>
          <w:lang w:eastAsia="ru-RU"/>
        </w:rPr>
      </w:pPr>
      <w:r>
        <w:rPr>
          <w:rFonts w:eastAsia="Times New Roman"/>
          <w:noProof/>
          <w:sz w:val="20"/>
          <w:szCs w:val="20"/>
          <w:lang w:eastAsia="ru-RU"/>
        </w:rPr>
        <w:drawing>
          <wp:inline distT="0" distB="0" distL="0" distR="0">
            <wp:extent cx="5372100" cy="7515225"/>
            <wp:effectExtent l="19050" t="0" r="0" b="0"/>
            <wp:docPr id="21" name="Рисунок 21" descr="Байн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Байнево"/>
                    <pic:cNvPicPr>
                      <a:picLocks noChangeAspect="1" noChangeArrowheads="1"/>
                    </pic:cNvPicPr>
                  </pic:nvPicPr>
                  <pic:blipFill>
                    <a:blip r:embed="rId328" cstate="print"/>
                    <a:srcRect/>
                    <a:stretch>
                      <a:fillRect/>
                    </a:stretch>
                  </pic:blipFill>
                  <pic:spPr bwMode="auto">
                    <a:xfrm>
                      <a:off x="0" y="0"/>
                      <a:ext cx="5372100" cy="7515225"/>
                    </a:xfrm>
                    <a:prstGeom prst="rect">
                      <a:avLst/>
                    </a:prstGeom>
                    <a:noFill/>
                    <a:ln w="9525">
                      <a:noFill/>
                      <a:miter lim="800000"/>
                      <a:headEnd/>
                      <a:tailEnd/>
                    </a:ln>
                  </pic:spPr>
                </pic:pic>
              </a:graphicData>
            </a:graphic>
          </wp:inline>
        </w:drawing>
      </w:r>
    </w:p>
    <w:p w:rsidR="00B47F29" w:rsidRPr="00EC0603" w:rsidRDefault="00B47F29" w:rsidP="009E3649">
      <w:pPr>
        <w:jc w:val="both"/>
        <w:rPr>
          <w:rFonts w:eastAsia="Times New Roman"/>
          <w:sz w:val="20"/>
          <w:szCs w:val="20"/>
          <w:lang w:eastAsia="ru-RU"/>
        </w:rPr>
      </w:pPr>
    </w:p>
    <w:p w:rsidR="00B47F29" w:rsidRPr="00EC0603" w:rsidRDefault="00B47F29" w:rsidP="009E3649">
      <w:pPr>
        <w:jc w:val="both"/>
        <w:rPr>
          <w:rFonts w:eastAsia="Times New Roman"/>
          <w:sz w:val="20"/>
          <w:szCs w:val="20"/>
          <w:lang w:eastAsia="ru-RU"/>
        </w:rPr>
      </w:pPr>
    </w:p>
    <w:p w:rsidR="00B47F29" w:rsidRPr="00EC0603" w:rsidRDefault="00B47F29" w:rsidP="009E3649">
      <w:pPr>
        <w:jc w:val="both"/>
        <w:rPr>
          <w:rFonts w:eastAsia="Times New Roman"/>
          <w:sz w:val="20"/>
          <w:szCs w:val="20"/>
          <w:lang w:eastAsia="ru-RU"/>
        </w:rPr>
      </w:pPr>
    </w:p>
    <w:p w:rsidR="00B47F29" w:rsidRPr="00EC0603" w:rsidRDefault="00B47F29" w:rsidP="009E3649">
      <w:pPr>
        <w:jc w:val="both"/>
        <w:rPr>
          <w:rFonts w:eastAsia="Times New Roman"/>
          <w:sz w:val="20"/>
          <w:szCs w:val="20"/>
          <w:lang w:eastAsia="ru-RU"/>
        </w:rPr>
      </w:pPr>
    </w:p>
    <w:p w:rsidR="00B47F29" w:rsidRPr="00EC0603" w:rsidRDefault="007B6D94" w:rsidP="00F16DE8">
      <w:pPr>
        <w:jc w:val="center"/>
        <w:rPr>
          <w:rFonts w:eastAsia="Times New Roman"/>
          <w:sz w:val="20"/>
          <w:szCs w:val="20"/>
          <w:lang w:eastAsia="ru-RU"/>
        </w:rPr>
      </w:pPr>
      <w:r>
        <w:rPr>
          <w:rFonts w:eastAsia="Times New Roman"/>
          <w:noProof/>
          <w:sz w:val="20"/>
          <w:szCs w:val="20"/>
          <w:lang w:eastAsia="ru-RU"/>
        </w:rPr>
        <w:drawing>
          <wp:inline distT="0" distB="0" distL="0" distR="0">
            <wp:extent cx="5610225" cy="7496175"/>
            <wp:effectExtent l="19050" t="0" r="9525" b="0"/>
            <wp:docPr id="22" name="Рисунок 22" descr="Борис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Борисово"/>
                    <pic:cNvPicPr>
                      <a:picLocks noChangeAspect="1" noChangeArrowheads="1"/>
                    </pic:cNvPicPr>
                  </pic:nvPicPr>
                  <pic:blipFill>
                    <a:blip r:embed="rId329" cstate="print"/>
                    <a:srcRect/>
                    <a:stretch>
                      <a:fillRect/>
                    </a:stretch>
                  </pic:blipFill>
                  <pic:spPr bwMode="auto">
                    <a:xfrm>
                      <a:off x="0" y="0"/>
                      <a:ext cx="5610225" cy="7496175"/>
                    </a:xfrm>
                    <a:prstGeom prst="rect">
                      <a:avLst/>
                    </a:prstGeom>
                    <a:noFill/>
                    <a:ln w="9525">
                      <a:noFill/>
                      <a:miter lim="800000"/>
                      <a:headEnd/>
                      <a:tailEnd/>
                    </a:ln>
                  </pic:spPr>
                </pic:pic>
              </a:graphicData>
            </a:graphic>
          </wp:inline>
        </w:drawing>
      </w:r>
    </w:p>
    <w:p w:rsidR="00B47F29" w:rsidRPr="00EC0603" w:rsidRDefault="00B47F29" w:rsidP="009E3649">
      <w:pPr>
        <w:jc w:val="both"/>
        <w:rPr>
          <w:rFonts w:eastAsia="Times New Roman"/>
          <w:sz w:val="20"/>
          <w:szCs w:val="20"/>
          <w:lang w:eastAsia="ru-RU"/>
        </w:rPr>
      </w:pPr>
    </w:p>
    <w:p w:rsidR="00B47F29" w:rsidRPr="00EC0603" w:rsidRDefault="00B47F29" w:rsidP="009E3649">
      <w:pPr>
        <w:jc w:val="both"/>
        <w:rPr>
          <w:rFonts w:eastAsia="Times New Roman"/>
          <w:sz w:val="20"/>
          <w:szCs w:val="20"/>
          <w:lang w:eastAsia="ru-RU"/>
        </w:rPr>
      </w:pPr>
    </w:p>
    <w:p w:rsidR="00B47F29" w:rsidRPr="00EC0603" w:rsidRDefault="00B47F29" w:rsidP="009E3649">
      <w:pPr>
        <w:jc w:val="both"/>
        <w:rPr>
          <w:rFonts w:eastAsia="Times New Roman"/>
          <w:sz w:val="20"/>
          <w:szCs w:val="20"/>
          <w:lang w:eastAsia="ru-RU"/>
        </w:rPr>
      </w:pPr>
    </w:p>
    <w:p w:rsidR="00640C07" w:rsidRPr="00EC0603" w:rsidRDefault="00640C07" w:rsidP="009E3649">
      <w:pPr>
        <w:jc w:val="both"/>
        <w:rPr>
          <w:rFonts w:eastAsia="Times New Roman"/>
          <w:sz w:val="20"/>
          <w:szCs w:val="20"/>
          <w:lang w:eastAsia="ru-RU"/>
        </w:rPr>
      </w:pPr>
    </w:p>
    <w:p w:rsidR="00640C07" w:rsidRPr="00EC0603" w:rsidRDefault="00640C07" w:rsidP="009E3649">
      <w:pPr>
        <w:jc w:val="both"/>
        <w:rPr>
          <w:rFonts w:eastAsia="Times New Roman"/>
          <w:sz w:val="20"/>
          <w:szCs w:val="20"/>
          <w:lang w:eastAsia="ru-RU"/>
        </w:rPr>
      </w:pPr>
    </w:p>
    <w:p w:rsidR="00640C07" w:rsidRPr="00EC0603" w:rsidRDefault="00640C07" w:rsidP="009E3649">
      <w:pPr>
        <w:jc w:val="both"/>
        <w:rPr>
          <w:rFonts w:eastAsia="Times New Roman"/>
          <w:sz w:val="20"/>
          <w:szCs w:val="20"/>
          <w:lang w:eastAsia="ru-RU"/>
        </w:rPr>
      </w:pPr>
    </w:p>
    <w:p w:rsidR="00640C07" w:rsidRPr="00EC0603" w:rsidRDefault="00640C07" w:rsidP="009E3649">
      <w:pPr>
        <w:jc w:val="both"/>
        <w:rPr>
          <w:rFonts w:eastAsia="Times New Roman"/>
          <w:sz w:val="20"/>
          <w:szCs w:val="20"/>
          <w:lang w:eastAsia="ru-RU"/>
        </w:rPr>
      </w:pPr>
    </w:p>
    <w:p w:rsidR="00640C07" w:rsidRPr="00EC0603" w:rsidRDefault="00640C07" w:rsidP="009E3649">
      <w:pPr>
        <w:jc w:val="both"/>
        <w:rPr>
          <w:rFonts w:eastAsia="Times New Roman"/>
          <w:sz w:val="20"/>
          <w:szCs w:val="20"/>
          <w:lang w:eastAsia="ru-RU"/>
        </w:rPr>
      </w:pPr>
    </w:p>
    <w:p w:rsidR="00640C07" w:rsidRDefault="007B6D94" w:rsidP="00F16DE8">
      <w:pPr>
        <w:jc w:val="center"/>
        <w:rPr>
          <w:rFonts w:eastAsia="Times New Roman"/>
          <w:sz w:val="20"/>
          <w:szCs w:val="20"/>
          <w:lang w:eastAsia="ru-RU"/>
        </w:rPr>
      </w:pPr>
      <w:r>
        <w:rPr>
          <w:rFonts w:eastAsia="Times New Roman"/>
          <w:noProof/>
          <w:sz w:val="20"/>
          <w:szCs w:val="20"/>
          <w:lang w:eastAsia="ru-RU"/>
        </w:rPr>
        <w:drawing>
          <wp:inline distT="0" distB="0" distL="0" distR="0">
            <wp:extent cx="5476875" cy="8324850"/>
            <wp:effectExtent l="19050" t="0" r="9525" b="0"/>
            <wp:docPr id="23" name="Рисунок 23" descr="Го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Горка"/>
                    <pic:cNvPicPr>
                      <a:picLocks noChangeAspect="1" noChangeArrowheads="1"/>
                    </pic:cNvPicPr>
                  </pic:nvPicPr>
                  <pic:blipFill>
                    <a:blip r:embed="rId330"/>
                    <a:srcRect/>
                    <a:stretch>
                      <a:fillRect/>
                    </a:stretch>
                  </pic:blipFill>
                  <pic:spPr bwMode="auto">
                    <a:xfrm>
                      <a:off x="0" y="0"/>
                      <a:ext cx="5476875" cy="8324850"/>
                    </a:xfrm>
                    <a:prstGeom prst="rect">
                      <a:avLst/>
                    </a:prstGeom>
                    <a:noFill/>
                    <a:ln w="9525">
                      <a:noFill/>
                      <a:miter lim="800000"/>
                      <a:headEnd/>
                      <a:tailEnd/>
                    </a:ln>
                  </pic:spPr>
                </pic:pic>
              </a:graphicData>
            </a:graphic>
          </wp:inline>
        </w:drawing>
      </w:r>
    </w:p>
    <w:p w:rsidR="00640C07" w:rsidRDefault="00640C07" w:rsidP="009E3649">
      <w:pPr>
        <w:jc w:val="both"/>
        <w:rPr>
          <w:rFonts w:eastAsia="Times New Roman"/>
          <w:sz w:val="20"/>
          <w:szCs w:val="20"/>
          <w:lang w:eastAsia="ru-RU"/>
        </w:rPr>
      </w:pPr>
    </w:p>
    <w:p w:rsidR="00640C07" w:rsidRDefault="00640C07" w:rsidP="009E3649">
      <w:pPr>
        <w:jc w:val="both"/>
        <w:rPr>
          <w:rFonts w:eastAsia="Times New Roman"/>
          <w:sz w:val="20"/>
          <w:szCs w:val="20"/>
          <w:lang w:eastAsia="ru-RU"/>
        </w:rPr>
      </w:pPr>
    </w:p>
    <w:p w:rsidR="00640C07" w:rsidRDefault="00640C07" w:rsidP="009E3649">
      <w:pPr>
        <w:jc w:val="both"/>
        <w:rPr>
          <w:rFonts w:eastAsia="Times New Roman"/>
          <w:sz w:val="20"/>
          <w:szCs w:val="20"/>
          <w:lang w:eastAsia="ru-RU"/>
        </w:rPr>
      </w:pPr>
    </w:p>
    <w:p w:rsidR="00640C07" w:rsidRDefault="00640C07" w:rsidP="009E3649">
      <w:pPr>
        <w:jc w:val="both"/>
        <w:rPr>
          <w:rFonts w:eastAsia="Times New Roman"/>
          <w:sz w:val="20"/>
          <w:szCs w:val="20"/>
          <w:lang w:eastAsia="ru-RU"/>
        </w:rPr>
      </w:pPr>
    </w:p>
    <w:p w:rsidR="00640C07" w:rsidRDefault="00640C07"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7B6D94" w:rsidP="009E3649">
      <w:pPr>
        <w:jc w:val="both"/>
        <w:rPr>
          <w:rFonts w:eastAsia="Times New Roman"/>
          <w:sz w:val="20"/>
          <w:szCs w:val="20"/>
          <w:lang w:eastAsia="ru-RU"/>
        </w:rPr>
      </w:pPr>
      <w:r>
        <w:rPr>
          <w:rFonts w:eastAsia="Times New Roman"/>
          <w:noProof/>
          <w:sz w:val="20"/>
          <w:szCs w:val="20"/>
          <w:lang w:eastAsia="ru-RU"/>
        </w:rPr>
        <w:drawing>
          <wp:inline distT="0" distB="0" distL="0" distR="0">
            <wp:extent cx="6096000" cy="9096375"/>
            <wp:effectExtent l="19050" t="0" r="0" b="0"/>
            <wp:docPr id="24" name="Рисунок 24" descr="Долгие Боро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Долгие Бороды"/>
                    <pic:cNvPicPr>
                      <a:picLocks noChangeAspect="1" noChangeArrowheads="1"/>
                    </pic:cNvPicPr>
                  </pic:nvPicPr>
                  <pic:blipFill>
                    <a:blip r:embed="rId331"/>
                    <a:srcRect/>
                    <a:stretch>
                      <a:fillRect/>
                    </a:stretch>
                  </pic:blipFill>
                  <pic:spPr bwMode="auto">
                    <a:xfrm>
                      <a:off x="0" y="0"/>
                      <a:ext cx="6096000" cy="9096375"/>
                    </a:xfrm>
                    <a:prstGeom prst="rect">
                      <a:avLst/>
                    </a:prstGeom>
                    <a:noFill/>
                    <a:ln w="9525">
                      <a:noFill/>
                      <a:miter lim="800000"/>
                      <a:headEnd/>
                      <a:tailEnd/>
                    </a:ln>
                  </pic:spPr>
                </pic:pic>
              </a:graphicData>
            </a:graphic>
          </wp:inline>
        </w:drawing>
      </w: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7B6D94" w:rsidP="00F16DE8">
      <w:pPr>
        <w:jc w:val="center"/>
        <w:rPr>
          <w:rFonts w:eastAsia="Times New Roman"/>
          <w:sz w:val="20"/>
          <w:szCs w:val="20"/>
          <w:lang w:eastAsia="ru-RU"/>
        </w:rPr>
      </w:pPr>
      <w:r>
        <w:rPr>
          <w:rFonts w:eastAsia="Times New Roman"/>
          <w:noProof/>
          <w:sz w:val="20"/>
          <w:szCs w:val="20"/>
          <w:lang w:eastAsia="ru-RU"/>
        </w:rPr>
        <w:drawing>
          <wp:inline distT="0" distB="0" distL="0" distR="0">
            <wp:extent cx="6619875" cy="5248275"/>
            <wp:effectExtent l="19050" t="0" r="9525" b="0"/>
            <wp:docPr id="25" name="Рисунок 25" descr="Ед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Едно"/>
                    <pic:cNvPicPr>
                      <a:picLocks noChangeAspect="1" noChangeArrowheads="1"/>
                    </pic:cNvPicPr>
                  </pic:nvPicPr>
                  <pic:blipFill>
                    <a:blip r:embed="rId332" cstate="print"/>
                    <a:srcRect/>
                    <a:stretch>
                      <a:fillRect/>
                    </a:stretch>
                  </pic:blipFill>
                  <pic:spPr bwMode="auto">
                    <a:xfrm>
                      <a:off x="0" y="0"/>
                      <a:ext cx="6619875" cy="5248275"/>
                    </a:xfrm>
                    <a:prstGeom prst="rect">
                      <a:avLst/>
                    </a:prstGeom>
                    <a:noFill/>
                    <a:ln w="9525">
                      <a:noFill/>
                      <a:miter lim="800000"/>
                      <a:headEnd/>
                      <a:tailEnd/>
                    </a:ln>
                  </pic:spPr>
                </pic:pic>
              </a:graphicData>
            </a:graphic>
          </wp:inline>
        </w:drawing>
      </w:r>
    </w:p>
    <w:p w:rsidR="00640C07" w:rsidRDefault="007B6D94" w:rsidP="00F16DE8">
      <w:pPr>
        <w:jc w:val="center"/>
        <w:rPr>
          <w:rFonts w:eastAsia="Times New Roman"/>
          <w:sz w:val="20"/>
          <w:szCs w:val="20"/>
          <w:lang w:eastAsia="ru-RU"/>
        </w:rPr>
      </w:pPr>
      <w:r>
        <w:rPr>
          <w:rFonts w:eastAsia="Times New Roman"/>
          <w:noProof/>
          <w:sz w:val="20"/>
          <w:szCs w:val="20"/>
          <w:lang w:eastAsia="ru-RU"/>
        </w:rPr>
        <w:drawing>
          <wp:inline distT="0" distB="0" distL="0" distR="0">
            <wp:extent cx="3457575" cy="4143375"/>
            <wp:effectExtent l="19050" t="0" r="9525" b="0"/>
            <wp:docPr id="26" name="Рисунок 26" descr="Закид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Закидово"/>
                    <pic:cNvPicPr>
                      <a:picLocks noChangeAspect="1" noChangeArrowheads="1"/>
                    </pic:cNvPicPr>
                  </pic:nvPicPr>
                  <pic:blipFill>
                    <a:blip r:embed="rId333" cstate="print"/>
                    <a:srcRect/>
                    <a:stretch>
                      <a:fillRect/>
                    </a:stretch>
                  </pic:blipFill>
                  <pic:spPr bwMode="auto">
                    <a:xfrm>
                      <a:off x="0" y="0"/>
                      <a:ext cx="3457575" cy="4143375"/>
                    </a:xfrm>
                    <a:prstGeom prst="rect">
                      <a:avLst/>
                    </a:prstGeom>
                    <a:noFill/>
                    <a:ln w="9525">
                      <a:noFill/>
                      <a:miter lim="800000"/>
                      <a:headEnd/>
                      <a:tailEnd/>
                    </a:ln>
                  </pic:spPr>
                </pic:pic>
              </a:graphicData>
            </a:graphic>
          </wp:inline>
        </w:drawing>
      </w: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7B6D94" w:rsidP="00473BAE">
      <w:pPr>
        <w:jc w:val="center"/>
        <w:rPr>
          <w:rFonts w:eastAsia="Times New Roman"/>
          <w:sz w:val="20"/>
          <w:szCs w:val="20"/>
          <w:lang w:eastAsia="ru-RU"/>
        </w:rPr>
      </w:pPr>
      <w:r>
        <w:rPr>
          <w:rFonts w:eastAsia="Times New Roman"/>
          <w:noProof/>
          <w:sz w:val="20"/>
          <w:szCs w:val="20"/>
          <w:lang w:eastAsia="ru-RU"/>
        </w:rPr>
        <w:drawing>
          <wp:inline distT="0" distB="0" distL="0" distR="0">
            <wp:extent cx="5362575" cy="7486650"/>
            <wp:effectExtent l="19050" t="0" r="9525" b="0"/>
            <wp:docPr id="27" name="Рисунок 27" descr="Клю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Ключи"/>
                    <pic:cNvPicPr>
                      <a:picLocks noChangeAspect="1" noChangeArrowheads="1"/>
                    </pic:cNvPicPr>
                  </pic:nvPicPr>
                  <pic:blipFill>
                    <a:blip r:embed="rId334"/>
                    <a:srcRect/>
                    <a:stretch>
                      <a:fillRect/>
                    </a:stretch>
                  </pic:blipFill>
                  <pic:spPr bwMode="auto">
                    <a:xfrm>
                      <a:off x="0" y="0"/>
                      <a:ext cx="5362575" cy="7486650"/>
                    </a:xfrm>
                    <a:prstGeom prst="rect">
                      <a:avLst/>
                    </a:prstGeom>
                    <a:noFill/>
                    <a:ln w="9525">
                      <a:noFill/>
                      <a:miter lim="800000"/>
                      <a:headEnd/>
                      <a:tailEnd/>
                    </a:ln>
                  </pic:spPr>
                </pic:pic>
              </a:graphicData>
            </a:graphic>
          </wp:inline>
        </w:drawing>
      </w: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7B6D94" w:rsidP="00473BAE">
      <w:pPr>
        <w:jc w:val="center"/>
        <w:rPr>
          <w:rFonts w:eastAsia="Times New Roman"/>
          <w:sz w:val="20"/>
          <w:szCs w:val="20"/>
          <w:lang w:eastAsia="ru-RU"/>
        </w:rPr>
      </w:pPr>
      <w:r>
        <w:rPr>
          <w:rFonts w:eastAsia="Times New Roman"/>
          <w:noProof/>
          <w:sz w:val="20"/>
          <w:szCs w:val="20"/>
          <w:lang w:eastAsia="ru-RU"/>
        </w:rPr>
        <w:drawing>
          <wp:inline distT="0" distB="0" distL="0" distR="0">
            <wp:extent cx="7867650" cy="5067300"/>
            <wp:effectExtent l="19050" t="0" r="0" b="0"/>
            <wp:docPr id="28" name="Рисунок 28" descr="Нелю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Нелюшка"/>
                    <pic:cNvPicPr>
                      <a:picLocks noChangeAspect="1" noChangeArrowheads="1"/>
                    </pic:cNvPicPr>
                  </pic:nvPicPr>
                  <pic:blipFill>
                    <a:blip r:embed="rId335" cstate="print"/>
                    <a:srcRect/>
                    <a:stretch>
                      <a:fillRect/>
                    </a:stretch>
                  </pic:blipFill>
                  <pic:spPr bwMode="auto">
                    <a:xfrm>
                      <a:off x="0" y="0"/>
                      <a:ext cx="7867650" cy="5067300"/>
                    </a:xfrm>
                    <a:prstGeom prst="rect">
                      <a:avLst/>
                    </a:prstGeom>
                    <a:noFill/>
                    <a:ln w="9525">
                      <a:noFill/>
                      <a:miter lim="800000"/>
                      <a:headEnd/>
                      <a:tailEnd/>
                    </a:ln>
                  </pic:spPr>
                </pic:pic>
              </a:graphicData>
            </a:graphic>
          </wp:inline>
        </w:drawing>
      </w: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F16DE8" w:rsidP="009E3649">
      <w:pPr>
        <w:jc w:val="both"/>
        <w:rPr>
          <w:rFonts w:eastAsia="Times New Roman"/>
          <w:sz w:val="20"/>
          <w:szCs w:val="20"/>
          <w:lang w:eastAsia="ru-RU"/>
        </w:rPr>
      </w:pPr>
    </w:p>
    <w:p w:rsidR="00F16DE8" w:rsidRDefault="007B6D94" w:rsidP="00473BAE">
      <w:pPr>
        <w:jc w:val="center"/>
        <w:rPr>
          <w:rFonts w:eastAsia="Times New Roman"/>
          <w:sz w:val="20"/>
          <w:szCs w:val="20"/>
          <w:lang w:eastAsia="ru-RU"/>
        </w:rPr>
      </w:pPr>
      <w:r>
        <w:rPr>
          <w:rFonts w:eastAsia="Times New Roman"/>
          <w:noProof/>
          <w:sz w:val="20"/>
          <w:szCs w:val="20"/>
          <w:lang w:eastAsia="ru-RU"/>
        </w:rPr>
        <w:drawing>
          <wp:inline distT="0" distB="0" distL="0" distR="0">
            <wp:extent cx="5295900" cy="7010400"/>
            <wp:effectExtent l="19050" t="0" r="0" b="0"/>
            <wp:docPr id="29" name="Рисунок 29" descr="Но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Новая"/>
                    <pic:cNvPicPr>
                      <a:picLocks noChangeAspect="1" noChangeArrowheads="1"/>
                    </pic:cNvPicPr>
                  </pic:nvPicPr>
                  <pic:blipFill>
                    <a:blip r:embed="rId336"/>
                    <a:srcRect/>
                    <a:stretch>
                      <a:fillRect/>
                    </a:stretch>
                  </pic:blipFill>
                  <pic:spPr bwMode="auto">
                    <a:xfrm>
                      <a:off x="0" y="0"/>
                      <a:ext cx="5295900" cy="7010400"/>
                    </a:xfrm>
                    <a:prstGeom prst="rect">
                      <a:avLst/>
                    </a:prstGeom>
                    <a:noFill/>
                    <a:ln w="9525">
                      <a:noFill/>
                      <a:miter lim="800000"/>
                      <a:headEnd/>
                      <a:tailEnd/>
                    </a:ln>
                  </pic:spPr>
                </pic:pic>
              </a:graphicData>
            </a:graphic>
          </wp:inline>
        </w:drawing>
      </w:r>
    </w:p>
    <w:p w:rsidR="00F16DE8" w:rsidRDefault="00F16DE8" w:rsidP="009E3649">
      <w:pPr>
        <w:jc w:val="both"/>
        <w:rPr>
          <w:rFonts w:eastAsia="Times New Roman"/>
          <w:sz w:val="20"/>
          <w:szCs w:val="20"/>
          <w:lang w:eastAsia="ru-RU"/>
        </w:rPr>
      </w:pPr>
    </w:p>
    <w:p w:rsidR="00473BAE" w:rsidRDefault="00473BAE" w:rsidP="009E3649">
      <w:pPr>
        <w:jc w:val="both"/>
        <w:rPr>
          <w:rFonts w:eastAsia="Times New Roman"/>
          <w:sz w:val="20"/>
          <w:szCs w:val="20"/>
          <w:lang w:eastAsia="ru-RU"/>
        </w:rPr>
      </w:pPr>
    </w:p>
    <w:p w:rsidR="00473BAE" w:rsidRDefault="007B6D94" w:rsidP="009E3649">
      <w:pPr>
        <w:jc w:val="both"/>
        <w:rPr>
          <w:rFonts w:eastAsia="Times New Roman"/>
          <w:sz w:val="20"/>
          <w:szCs w:val="20"/>
          <w:lang w:eastAsia="ru-RU"/>
        </w:rPr>
      </w:pPr>
      <w:r>
        <w:rPr>
          <w:rFonts w:eastAsia="Times New Roman"/>
          <w:noProof/>
          <w:sz w:val="20"/>
          <w:szCs w:val="20"/>
          <w:lang w:eastAsia="ru-RU"/>
        </w:rPr>
        <w:drawing>
          <wp:inline distT="0" distB="0" distL="0" distR="0">
            <wp:extent cx="8791575" cy="5715000"/>
            <wp:effectExtent l="19050" t="0" r="9525" b="0"/>
            <wp:docPr id="30" name="Рисунок 30" descr="Новотро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Новотроицы"/>
                    <pic:cNvPicPr>
                      <a:picLocks noChangeAspect="1" noChangeArrowheads="1"/>
                    </pic:cNvPicPr>
                  </pic:nvPicPr>
                  <pic:blipFill>
                    <a:blip r:embed="rId337"/>
                    <a:srcRect/>
                    <a:stretch>
                      <a:fillRect/>
                    </a:stretch>
                  </pic:blipFill>
                  <pic:spPr bwMode="auto">
                    <a:xfrm>
                      <a:off x="0" y="0"/>
                      <a:ext cx="8791575" cy="5715000"/>
                    </a:xfrm>
                    <a:prstGeom prst="rect">
                      <a:avLst/>
                    </a:prstGeom>
                    <a:noFill/>
                    <a:ln w="9525">
                      <a:noFill/>
                      <a:miter lim="800000"/>
                      <a:headEnd/>
                      <a:tailEnd/>
                    </a:ln>
                  </pic:spPr>
                </pic:pic>
              </a:graphicData>
            </a:graphic>
          </wp:inline>
        </w:drawing>
      </w:r>
    </w:p>
    <w:p w:rsidR="00473BAE" w:rsidRDefault="00473BAE" w:rsidP="009E3649">
      <w:pPr>
        <w:jc w:val="both"/>
        <w:rPr>
          <w:rFonts w:eastAsia="Times New Roman"/>
          <w:sz w:val="20"/>
          <w:szCs w:val="20"/>
          <w:lang w:eastAsia="ru-RU"/>
        </w:rPr>
      </w:pPr>
    </w:p>
    <w:p w:rsidR="00473BAE" w:rsidRDefault="00473BAE" w:rsidP="009E3649">
      <w:pPr>
        <w:jc w:val="both"/>
        <w:rPr>
          <w:rFonts w:eastAsia="Times New Roman"/>
          <w:sz w:val="20"/>
          <w:szCs w:val="20"/>
          <w:lang w:eastAsia="ru-RU"/>
        </w:rPr>
      </w:pPr>
    </w:p>
    <w:p w:rsidR="00473BAE" w:rsidRDefault="00473BAE" w:rsidP="009E3649">
      <w:pPr>
        <w:jc w:val="both"/>
        <w:rPr>
          <w:rFonts w:eastAsia="Times New Roman"/>
          <w:sz w:val="20"/>
          <w:szCs w:val="20"/>
          <w:lang w:eastAsia="ru-RU"/>
        </w:rPr>
      </w:pPr>
    </w:p>
    <w:p w:rsidR="00473BAE" w:rsidRDefault="007B6D94" w:rsidP="00473BAE">
      <w:pPr>
        <w:jc w:val="center"/>
        <w:rPr>
          <w:rFonts w:eastAsia="Times New Roman"/>
          <w:sz w:val="20"/>
          <w:szCs w:val="20"/>
          <w:lang w:eastAsia="ru-RU"/>
        </w:rPr>
      </w:pPr>
      <w:r>
        <w:rPr>
          <w:rFonts w:eastAsia="Times New Roman"/>
          <w:noProof/>
          <w:sz w:val="20"/>
          <w:szCs w:val="20"/>
          <w:lang w:eastAsia="ru-RU"/>
        </w:rPr>
        <w:drawing>
          <wp:inline distT="0" distB="0" distL="0" distR="0">
            <wp:extent cx="5953125" cy="7858125"/>
            <wp:effectExtent l="19050" t="0" r="9525" b="0"/>
            <wp:docPr id="31" name="Рисунок 31" descr="Плотич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Плотично"/>
                    <pic:cNvPicPr>
                      <a:picLocks noChangeAspect="1" noChangeArrowheads="1"/>
                    </pic:cNvPicPr>
                  </pic:nvPicPr>
                  <pic:blipFill>
                    <a:blip r:embed="rId338"/>
                    <a:srcRect/>
                    <a:stretch>
                      <a:fillRect/>
                    </a:stretch>
                  </pic:blipFill>
                  <pic:spPr bwMode="auto">
                    <a:xfrm>
                      <a:off x="0" y="0"/>
                      <a:ext cx="5953125" cy="7858125"/>
                    </a:xfrm>
                    <a:prstGeom prst="rect">
                      <a:avLst/>
                    </a:prstGeom>
                    <a:noFill/>
                    <a:ln w="9525">
                      <a:noFill/>
                      <a:miter lim="800000"/>
                      <a:headEnd/>
                      <a:tailEnd/>
                    </a:ln>
                  </pic:spPr>
                </pic:pic>
              </a:graphicData>
            </a:graphic>
          </wp:inline>
        </w:drawing>
      </w:r>
    </w:p>
    <w:p w:rsidR="00473BAE" w:rsidRDefault="00473BAE" w:rsidP="009E3649">
      <w:pPr>
        <w:jc w:val="both"/>
        <w:rPr>
          <w:rFonts w:eastAsia="Times New Roman"/>
          <w:sz w:val="20"/>
          <w:szCs w:val="20"/>
          <w:lang w:eastAsia="ru-RU"/>
        </w:rPr>
      </w:pPr>
    </w:p>
    <w:p w:rsidR="00473BAE" w:rsidRDefault="00473BAE" w:rsidP="009E3649">
      <w:pPr>
        <w:jc w:val="both"/>
        <w:rPr>
          <w:rFonts w:eastAsia="Times New Roman"/>
          <w:sz w:val="20"/>
          <w:szCs w:val="20"/>
          <w:lang w:eastAsia="ru-RU"/>
        </w:rPr>
      </w:pPr>
    </w:p>
    <w:p w:rsidR="00473BAE" w:rsidRDefault="00473BAE" w:rsidP="009E3649">
      <w:pPr>
        <w:jc w:val="both"/>
        <w:rPr>
          <w:rFonts w:eastAsia="Times New Roman"/>
          <w:sz w:val="20"/>
          <w:szCs w:val="20"/>
          <w:lang w:eastAsia="ru-RU"/>
        </w:rPr>
      </w:pPr>
    </w:p>
    <w:p w:rsidR="00473BAE" w:rsidRDefault="007B6D94" w:rsidP="00473BAE">
      <w:pPr>
        <w:jc w:val="center"/>
        <w:rPr>
          <w:rFonts w:eastAsia="Times New Roman"/>
          <w:sz w:val="20"/>
          <w:szCs w:val="20"/>
          <w:lang w:eastAsia="ru-RU"/>
        </w:rPr>
      </w:pPr>
      <w:r>
        <w:rPr>
          <w:rFonts w:eastAsia="Times New Roman"/>
          <w:noProof/>
          <w:sz w:val="20"/>
          <w:szCs w:val="20"/>
          <w:lang w:eastAsia="ru-RU"/>
        </w:rPr>
        <w:drawing>
          <wp:inline distT="0" distB="0" distL="0" distR="0">
            <wp:extent cx="4067175" cy="8401050"/>
            <wp:effectExtent l="19050" t="0" r="9525" b="0"/>
            <wp:docPr id="32" name="Рисунок 32" descr="Рощи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ощино"/>
                    <pic:cNvPicPr>
                      <a:picLocks noChangeAspect="1" noChangeArrowheads="1"/>
                    </pic:cNvPicPr>
                  </pic:nvPicPr>
                  <pic:blipFill>
                    <a:blip r:embed="rId339" cstate="print"/>
                    <a:srcRect/>
                    <a:stretch>
                      <a:fillRect/>
                    </a:stretch>
                  </pic:blipFill>
                  <pic:spPr bwMode="auto">
                    <a:xfrm>
                      <a:off x="0" y="0"/>
                      <a:ext cx="4067175" cy="8401050"/>
                    </a:xfrm>
                    <a:prstGeom prst="rect">
                      <a:avLst/>
                    </a:prstGeom>
                    <a:noFill/>
                    <a:ln w="9525">
                      <a:noFill/>
                      <a:miter lim="800000"/>
                      <a:headEnd/>
                      <a:tailEnd/>
                    </a:ln>
                  </pic:spPr>
                </pic:pic>
              </a:graphicData>
            </a:graphic>
          </wp:inline>
        </w:drawing>
      </w:r>
    </w:p>
    <w:p w:rsidR="00473BAE" w:rsidRDefault="00473BAE" w:rsidP="009E3649">
      <w:pPr>
        <w:jc w:val="both"/>
        <w:rPr>
          <w:rFonts w:eastAsia="Times New Roman"/>
          <w:sz w:val="20"/>
          <w:szCs w:val="20"/>
          <w:lang w:eastAsia="ru-RU"/>
        </w:rPr>
      </w:pPr>
    </w:p>
    <w:p w:rsidR="00473BAE" w:rsidRDefault="00473BAE" w:rsidP="009E3649">
      <w:pPr>
        <w:jc w:val="both"/>
        <w:rPr>
          <w:rFonts w:eastAsia="Times New Roman"/>
          <w:sz w:val="20"/>
          <w:szCs w:val="20"/>
          <w:lang w:eastAsia="ru-RU"/>
        </w:rPr>
      </w:pPr>
    </w:p>
    <w:p w:rsidR="00473BAE" w:rsidRDefault="00473BAE" w:rsidP="009E3649">
      <w:pPr>
        <w:jc w:val="both"/>
        <w:rPr>
          <w:rFonts w:eastAsia="Times New Roman"/>
          <w:sz w:val="20"/>
          <w:szCs w:val="20"/>
          <w:lang w:eastAsia="ru-RU"/>
        </w:rPr>
      </w:pPr>
    </w:p>
    <w:p w:rsidR="00473BAE" w:rsidRDefault="00473BAE" w:rsidP="009E3649">
      <w:pPr>
        <w:jc w:val="both"/>
        <w:rPr>
          <w:rFonts w:eastAsia="Times New Roman"/>
          <w:sz w:val="20"/>
          <w:szCs w:val="20"/>
          <w:lang w:eastAsia="ru-RU"/>
        </w:rPr>
      </w:pPr>
    </w:p>
    <w:p w:rsidR="00473BAE" w:rsidRDefault="007B6D94" w:rsidP="00473BAE">
      <w:pPr>
        <w:jc w:val="center"/>
        <w:rPr>
          <w:rFonts w:eastAsia="Times New Roman"/>
          <w:sz w:val="20"/>
          <w:szCs w:val="20"/>
          <w:lang w:eastAsia="ru-RU"/>
        </w:rPr>
      </w:pPr>
      <w:r>
        <w:rPr>
          <w:rFonts w:eastAsia="Times New Roman"/>
          <w:noProof/>
          <w:sz w:val="20"/>
          <w:szCs w:val="20"/>
          <w:lang w:eastAsia="ru-RU"/>
        </w:rPr>
        <w:drawing>
          <wp:inline distT="0" distB="0" distL="0" distR="0">
            <wp:extent cx="7248525" cy="7210425"/>
            <wp:effectExtent l="19050" t="0" r="9525" b="0"/>
            <wp:docPr id="33" name="Рисунок 33" descr="Ста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Станки"/>
                    <pic:cNvPicPr>
                      <a:picLocks noChangeAspect="1" noChangeArrowheads="1"/>
                    </pic:cNvPicPr>
                  </pic:nvPicPr>
                  <pic:blipFill>
                    <a:blip r:embed="rId340" cstate="print"/>
                    <a:srcRect/>
                    <a:stretch>
                      <a:fillRect/>
                    </a:stretch>
                  </pic:blipFill>
                  <pic:spPr bwMode="auto">
                    <a:xfrm>
                      <a:off x="0" y="0"/>
                      <a:ext cx="7248525" cy="7210425"/>
                    </a:xfrm>
                    <a:prstGeom prst="rect">
                      <a:avLst/>
                    </a:prstGeom>
                    <a:noFill/>
                    <a:ln w="9525">
                      <a:noFill/>
                      <a:miter lim="800000"/>
                      <a:headEnd/>
                      <a:tailEnd/>
                    </a:ln>
                  </pic:spPr>
                </pic:pic>
              </a:graphicData>
            </a:graphic>
          </wp:inline>
        </w:drawing>
      </w:r>
    </w:p>
    <w:p w:rsidR="00473BAE" w:rsidRDefault="00473BAE" w:rsidP="009E3649">
      <w:pPr>
        <w:jc w:val="both"/>
        <w:rPr>
          <w:rFonts w:eastAsia="Times New Roman"/>
          <w:sz w:val="20"/>
          <w:szCs w:val="20"/>
          <w:lang w:eastAsia="ru-RU"/>
        </w:rPr>
      </w:pPr>
    </w:p>
    <w:p w:rsidR="0004298A" w:rsidRDefault="0004298A" w:rsidP="009E3649">
      <w:pPr>
        <w:jc w:val="both"/>
        <w:rPr>
          <w:rFonts w:eastAsia="Times New Roman"/>
          <w:sz w:val="20"/>
          <w:szCs w:val="20"/>
          <w:lang w:eastAsia="ru-RU"/>
        </w:rPr>
      </w:pPr>
    </w:p>
    <w:p w:rsidR="0004298A" w:rsidRDefault="0004298A" w:rsidP="009E3649">
      <w:pPr>
        <w:jc w:val="both"/>
        <w:rPr>
          <w:rFonts w:eastAsia="Times New Roman"/>
          <w:sz w:val="20"/>
          <w:szCs w:val="20"/>
          <w:lang w:eastAsia="ru-RU"/>
        </w:rPr>
      </w:pPr>
    </w:p>
    <w:p w:rsidR="0004298A" w:rsidRDefault="007B6D94" w:rsidP="0004298A">
      <w:pPr>
        <w:jc w:val="center"/>
        <w:rPr>
          <w:rFonts w:eastAsia="Times New Roman"/>
          <w:sz w:val="20"/>
          <w:szCs w:val="20"/>
          <w:lang w:eastAsia="ru-RU"/>
        </w:rPr>
      </w:pPr>
      <w:r>
        <w:rPr>
          <w:rFonts w:eastAsia="Times New Roman"/>
          <w:noProof/>
          <w:sz w:val="20"/>
          <w:szCs w:val="20"/>
          <w:lang w:eastAsia="ru-RU"/>
        </w:rPr>
        <w:drawing>
          <wp:inline distT="0" distB="0" distL="0" distR="0">
            <wp:extent cx="5448300" cy="7038975"/>
            <wp:effectExtent l="19050" t="0" r="0" b="0"/>
            <wp:docPr id="34" name="Рисунок 34" descr="Терех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Терехово"/>
                    <pic:cNvPicPr>
                      <a:picLocks noChangeAspect="1" noChangeArrowheads="1"/>
                    </pic:cNvPicPr>
                  </pic:nvPicPr>
                  <pic:blipFill>
                    <a:blip r:embed="rId341"/>
                    <a:srcRect/>
                    <a:stretch>
                      <a:fillRect/>
                    </a:stretch>
                  </pic:blipFill>
                  <pic:spPr bwMode="auto">
                    <a:xfrm>
                      <a:off x="0" y="0"/>
                      <a:ext cx="5448300" cy="7038975"/>
                    </a:xfrm>
                    <a:prstGeom prst="rect">
                      <a:avLst/>
                    </a:prstGeom>
                    <a:noFill/>
                    <a:ln w="9525">
                      <a:noFill/>
                      <a:miter lim="800000"/>
                      <a:headEnd/>
                      <a:tailEnd/>
                    </a:ln>
                  </pic:spPr>
                </pic:pic>
              </a:graphicData>
            </a:graphic>
          </wp:inline>
        </w:drawing>
      </w:r>
    </w:p>
    <w:p w:rsidR="0004298A" w:rsidRDefault="0004298A" w:rsidP="009E3649">
      <w:pPr>
        <w:jc w:val="both"/>
        <w:rPr>
          <w:rFonts w:eastAsia="Times New Roman"/>
          <w:sz w:val="20"/>
          <w:szCs w:val="20"/>
          <w:lang w:eastAsia="ru-RU"/>
        </w:rPr>
      </w:pPr>
    </w:p>
    <w:p w:rsidR="0004298A" w:rsidRDefault="0004298A" w:rsidP="009E3649">
      <w:pPr>
        <w:jc w:val="both"/>
        <w:rPr>
          <w:rFonts w:eastAsia="Times New Roman"/>
          <w:sz w:val="20"/>
          <w:szCs w:val="20"/>
          <w:lang w:eastAsia="ru-RU"/>
        </w:rPr>
      </w:pPr>
    </w:p>
    <w:p w:rsidR="0004298A" w:rsidRDefault="007B6D94" w:rsidP="0004298A">
      <w:pPr>
        <w:jc w:val="center"/>
        <w:rPr>
          <w:rFonts w:eastAsia="Times New Roman"/>
          <w:sz w:val="20"/>
          <w:szCs w:val="20"/>
          <w:lang w:eastAsia="ru-RU"/>
        </w:rPr>
      </w:pPr>
      <w:r>
        <w:rPr>
          <w:rFonts w:eastAsia="Times New Roman"/>
          <w:noProof/>
          <w:sz w:val="20"/>
          <w:szCs w:val="20"/>
          <w:lang w:eastAsia="ru-RU"/>
        </w:rPr>
        <w:drawing>
          <wp:inline distT="0" distB="0" distL="0" distR="0">
            <wp:extent cx="6257925" cy="4438650"/>
            <wp:effectExtent l="19050" t="0" r="9525" b="0"/>
            <wp:docPr id="35" name="Рисунок 35" descr="Уж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Ужин"/>
                    <pic:cNvPicPr>
                      <a:picLocks noChangeAspect="1" noChangeArrowheads="1"/>
                    </pic:cNvPicPr>
                  </pic:nvPicPr>
                  <pic:blipFill>
                    <a:blip r:embed="rId342"/>
                    <a:srcRect/>
                    <a:stretch>
                      <a:fillRect/>
                    </a:stretch>
                  </pic:blipFill>
                  <pic:spPr bwMode="auto">
                    <a:xfrm>
                      <a:off x="0" y="0"/>
                      <a:ext cx="6257925" cy="4438650"/>
                    </a:xfrm>
                    <a:prstGeom prst="rect">
                      <a:avLst/>
                    </a:prstGeom>
                    <a:noFill/>
                    <a:ln w="9525">
                      <a:noFill/>
                      <a:miter lim="800000"/>
                      <a:headEnd/>
                      <a:tailEnd/>
                    </a:ln>
                  </pic:spPr>
                </pic:pic>
              </a:graphicData>
            </a:graphic>
          </wp:inline>
        </w:drawing>
      </w: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7B6D94" w:rsidP="0004298A">
      <w:pPr>
        <w:jc w:val="center"/>
        <w:rPr>
          <w:rFonts w:eastAsia="Times New Roman"/>
          <w:sz w:val="20"/>
          <w:szCs w:val="20"/>
          <w:lang w:eastAsia="ru-RU"/>
        </w:rPr>
      </w:pPr>
      <w:r>
        <w:rPr>
          <w:rFonts w:eastAsia="Times New Roman"/>
          <w:noProof/>
          <w:sz w:val="20"/>
          <w:szCs w:val="20"/>
          <w:lang w:eastAsia="ru-RU"/>
        </w:rPr>
        <w:drawing>
          <wp:inline distT="0" distB="0" distL="0" distR="0">
            <wp:extent cx="5924550" cy="10334625"/>
            <wp:effectExtent l="19050" t="0" r="0" b="0"/>
            <wp:docPr id="36" name="Рисунок 36" descr="Усадь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Усадье"/>
                    <pic:cNvPicPr>
                      <a:picLocks noChangeAspect="1" noChangeArrowheads="1"/>
                    </pic:cNvPicPr>
                  </pic:nvPicPr>
                  <pic:blipFill>
                    <a:blip r:embed="rId343" cstate="print"/>
                    <a:srcRect/>
                    <a:stretch>
                      <a:fillRect/>
                    </a:stretch>
                  </pic:blipFill>
                  <pic:spPr bwMode="auto">
                    <a:xfrm>
                      <a:off x="0" y="0"/>
                      <a:ext cx="5924550" cy="10334625"/>
                    </a:xfrm>
                    <a:prstGeom prst="rect">
                      <a:avLst/>
                    </a:prstGeom>
                    <a:noFill/>
                    <a:ln w="9525">
                      <a:noFill/>
                      <a:miter lim="800000"/>
                      <a:headEnd/>
                      <a:tailEnd/>
                    </a:ln>
                  </pic:spPr>
                </pic:pic>
              </a:graphicData>
            </a:graphic>
          </wp:inline>
        </w:drawing>
      </w: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7B6D94" w:rsidP="0004298A">
      <w:pPr>
        <w:jc w:val="center"/>
        <w:rPr>
          <w:rFonts w:eastAsia="Times New Roman"/>
          <w:sz w:val="20"/>
          <w:szCs w:val="20"/>
          <w:lang w:eastAsia="ru-RU"/>
        </w:rPr>
      </w:pPr>
      <w:r>
        <w:rPr>
          <w:rFonts w:eastAsia="Times New Roman"/>
          <w:noProof/>
          <w:sz w:val="20"/>
          <w:szCs w:val="20"/>
          <w:lang w:eastAsia="ru-RU"/>
        </w:rPr>
        <w:drawing>
          <wp:inline distT="0" distB="0" distL="0" distR="0">
            <wp:extent cx="7077075" cy="6915150"/>
            <wp:effectExtent l="19050" t="0" r="9525" b="0"/>
            <wp:docPr id="37" name="Рисунок 37" descr="Шу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Шуя"/>
                    <pic:cNvPicPr>
                      <a:picLocks noChangeAspect="1" noChangeArrowheads="1"/>
                    </pic:cNvPicPr>
                  </pic:nvPicPr>
                  <pic:blipFill>
                    <a:blip r:embed="rId344"/>
                    <a:srcRect/>
                    <a:stretch>
                      <a:fillRect/>
                    </a:stretch>
                  </pic:blipFill>
                  <pic:spPr bwMode="auto">
                    <a:xfrm>
                      <a:off x="0" y="0"/>
                      <a:ext cx="7077075" cy="6915150"/>
                    </a:xfrm>
                    <a:prstGeom prst="rect">
                      <a:avLst/>
                    </a:prstGeom>
                    <a:noFill/>
                    <a:ln w="9525">
                      <a:noFill/>
                      <a:miter lim="800000"/>
                      <a:headEnd/>
                      <a:tailEnd/>
                    </a:ln>
                  </pic:spPr>
                </pic:pic>
              </a:graphicData>
            </a:graphic>
          </wp:inline>
        </w:drawing>
      </w:r>
    </w:p>
    <w:p w:rsidR="0004298A" w:rsidRDefault="0004298A" w:rsidP="0004298A">
      <w:pPr>
        <w:jc w:val="center"/>
        <w:rPr>
          <w:rFonts w:eastAsia="Times New Roman"/>
          <w:sz w:val="20"/>
          <w:szCs w:val="20"/>
          <w:lang w:eastAsia="ru-RU"/>
        </w:rPr>
      </w:pPr>
    </w:p>
    <w:p w:rsidR="0004298A" w:rsidRDefault="007B6D94" w:rsidP="0004298A">
      <w:pPr>
        <w:jc w:val="center"/>
        <w:rPr>
          <w:rFonts w:eastAsia="Times New Roman"/>
          <w:sz w:val="20"/>
          <w:szCs w:val="20"/>
          <w:lang w:eastAsia="ru-RU"/>
        </w:rPr>
      </w:pPr>
      <w:r>
        <w:rPr>
          <w:rFonts w:eastAsia="Times New Roman"/>
          <w:noProof/>
          <w:sz w:val="20"/>
          <w:szCs w:val="20"/>
          <w:lang w:eastAsia="ru-RU"/>
        </w:rPr>
        <w:drawing>
          <wp:inline distT="0" distB="0" distL="0" distR="0">
            <wp:extent cx="5810250" cy="5553075"/>
            <wp:effectExtent l="19050" t="0" r="0" b="0"/>
            <wp:docPr id="38" name="Рисунок 38" descr="Ящер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Ящерово"/>
                    <pic:cNvPicPr>
                      <a:picLocks noChangeAspect="1" noChangeArrowheads="1"/>
                    </pic:cNvPicPr>
                  </pic:nvPicPr>
                  <pic:blipFill>
                    <a:blip r:embed="rId345" cstate="print"/>
                    <a:srcRect/>
                    <a:stretch>
                      <a:fillRect/>
                    </a:stretch>
                  </pic:blipFill>
                  <pic:spPr bwMode="auto">
                    <a:xfrm>
                      <a:off x="0" y="0"/>
                      <a:ext cx="5810250" cy="5553075"/>
                    </a:xfrm>
                    <a:prstGeom prst="rect">
                      <a:avLst/>
                    </a:prstGeom>
                    <a:noFill/>
                    <a:ln w="9525">
                      <a:noFill/>
                      <a:miter lim="800000"/>
                      <a:headEnd/>
                      <a:tailEnd/>
                    </a:ln>
                  </pic:spPr>
                </pic:pic>
              </a:graphicData>
            </a:graphic>
          </wp:inline>
        </w:drawing>
      </w: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Default="0004298A" w:rsidP="0004298A">
      <w:pPr>
        <w:jc w:val="center"/>
        <w:rPr>
          <w:rFonts w:eastAsia="Times New Roman"/>
          <w:sz w:val="20"/>
          <w:szCs w:val="20"/>
          <w:lang w:eastAsia="ru-RU"/>
        </w:rPr>
      </w:pPr>
    </w:p>
    <w:p w:rsidR="0004298A" w:rsidRPr="009E3649" w:rsidRDefault="0004298A" w:rsidP="0004298A">
      <w:pPr>
        <w:jc w:val="center"/>
        <w:rPr>
          <w:rFonts w:eastAsia="Times New Roman"/>
          <w:sz w:val="20"/>
          <w:szCs w:val="20"/>
          <w:lang w:eastAsia="ru-RU"/>
        </w:rPr>
      </w:pPr>
    </w:p>
    <w:p w:rsidR="00ED57AC" w:rsidRPr="00FD7F1C" w:rsidRDefault="00ED57AC" w:rsidP="007626A4">
      <w:pPr>
        <w:autoSpaceDE w:val="0"/>
        <w:autoSpaceDN w:val="0"/>
        <w:adjustRightInd w:val="0"/>
        <w:jc w:val="both"/>
        <w:rPr>
          <w:rFonts w:eastAsia="Times New Roman"/>
          <w:b/>
          <w:sz w:val="20"/>
          <w:szCs w:val="20"/>
          <w:lang w:eastAsia="ru-RU"/>
        </w:rPr>
      </w:pPr>
      <w:r w:rsidRPr="00FD7F1C">
        <w:rPr>
          <w:rFonts w:eastAsia="Times New Roman"/>
          <w:b/>
          <w:sz w:val="20"/>
          <w:szCs w:val="20"/>
          <w:lang w:eastAsia="ru-RU"/>
        </w:rPr>
        <w:t>Учредитель информационного бюллетеня: Совет депутатов Рощинского сельского поселения;</w:t>
      </w:r>
    </w:p>
    <w:p w:rsidR="00ED57AC" w:rsidRPr="00FD7F1C" w:rsidRDefault="00ED57AC" w:rsidP="007626A4">
      <w:pPr>
        <w:autoSpaceDE w:val="0"/>
        <w:autoSpaceDN w:val="0"/>
        <w:adjustRightInd w:val="0"/>
        <w:jc w:val="both"/>
        <w:rPr>
          <w:rFonts w:eastAsia="Times New Roman"/>
          <w:b/>
          <w:sz w:val="20"/>
          <w:szCs w:val="20"/>
          <w:lang w:eastAsia="ru-RU"/>
        </w:rPr>
      </w:pPr>
      <w:r w:rsidRPr="00FD7F1C">
        <w:rPr>
          <w:rFonts w:eastAsia="Times New Roman"/>
          <w:b/>
          <w:sz w:val="20"/>
          <w:szCs w:val="20"/>
          <w:lang w:eastAsia="ru-RU"/>
        </w:rPr>
        <w:t>Адрес редакции: 175418, Новгородская обл., Валдайский р-н, п. Рощино, д.11а;</w:t>
      </w:r>
    </w:p>
    <w:p w:rsidR="005A2CC4" w:rsidRPr="009E3649" w:rsidRDefault="00ED57AC" w:rsidP="009E3649">
      <w:pPr>
        <w:autoSpaceDE w:val="0"/>
        <w:autoSpaceDN w:val="0"/>
        <w:adjustRightInd w:val="0"/>
        <w:jc w:val="both"/>
        <w:rPr>
          <w:rFonts w:eastAsia="Times New Roman"/>
          <w:b/>
          <w:sz w:val="20"/>
          <w:szCs w:val="20"/>
          <w:lang w:eastAsia="ru-RU"/>
        </w:rPr>
      </w:pPr>
      <w:r w:rsidRPr="00FD7F1C">
        <w:rPr>
          <w:rFonts w:eastAsia="Times New Roman"/>
          <w:b/>
          <w:sz w:val="20"/>
          <w:szCs w:val="20"/>
          <w:lang w:eastAsia="ru-RU"/>
        </w:rPr>
        <w:t>Информационный бюлл</w:t>
      </w:r>
      <w:r w:rsidR="00092E95" w:rsidRPr="00FD7F1C">
        <w:rPr>
          <w:rFonts w:eastAsia="Times New Roman"/>
          <w:b/>
          <w:sz w:val="20"/>
          <w:szCs w:val="20"/>
          <w:lang w:eastAsia="ru-RU"/>
        </w:rPr>
        <w:t xml:space="preserve">етень выходит два раза в месяц. </w:t>
      </w:r>
      <w:r w:rsidR="009E3649">
        <w:rPr>
          <w:rFonts w:eastAsia="Times New Roman"/>
          <w:b/>
          <w:sz w:val="20"/>
          <w:szCs w:val="20"/>
          <w:lang w:eastAsia="ru-RU"/>
        </w:rPr>
        <w:t>Цена – бесплатно.</w:t>
      </w:r>
    </w:p>
    <w:sectPr w:rsidR="005A2CC4" w:rsidRPr="009E3649" w:rsidSect="009E3649">
      <w:headerReference w:type="even" r:id="rId346"/>
      <w:footerReference w:type="even" r:id="rId347"/>
      <w:footerReference w:type="default" r:id="rId348"/>
      <w:pgSz w:w="11906" w:h="16838"/>
      <w:pgMar w:top="567" w:right="567" w:bottom="567" w:left="1701" w:header="567" w:footer="0" w:gutter="0"/>
      <w:pgNumType w:start="1"/>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7695A" w:rsidRDefault="0097695A">
      <w:r>
        <w:separator/>
      </w:r>
    </w:p>
  </w:endnote>
  <w:endnote w:type="continuationSeparator" w:id="1">
    <w:p w:rsidR="0097695A" w:rsidRDefault="0097695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0000400000000000000"/>
    <w:charset w:val="01"/>
    <w:family w:val="roman"/>
    <w:notTrueType/>
    <w:pitch w:val="variable"/>
    <w:sig w:usb0="00000000" w:usb1="00000000" w:usb2="00000000" w:usb3="00000000" w:csb0="0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Mangal">
    <w:panose1 w:val="00000400000000000000"/>
    <w:charset w:val="01"/>
    <w:family w:val="roman"/>
    <w:notTrueType/>
    <w:pitch w:val="variable"/>
    <w:sig w:usb0="00002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PMingLiU">
    <w:altName w:val="新細明體"/>
    <w:panose1 w:val="02010601000101010101"/>
    <w:charset w:val="88"/>
    <w:family w:val="auto"/>
    <w:notTrueType/>
    <w:pitch w:val="variable"/>
    <w:sig w:usb0="00000001" w:usb1="08080000" w:usb2="00000010" w:usb3="00000000" w:csb0="00100000" w:csb1="00000000"/>
  </w:font>
  <w:font w:name="Verdana">
    <w:panose1 w:val="020B0604030504040204"/>
    <w:charset w:val="CC"/>
    <w:family w:val="swiss"/>
    <w:pitch w:val="variable"/>
    <w:sig w:usb0="A00006FF" w:usb1="4000205B" w:usb2="00000010" w:usb3="00000000" w:csb0="0000019F" w:csb1="00000000"/>
  </w:font>
  <w:font w:name="OpenSymbol">
    <w:panose1 w:val="05010000000000000000"/>
    <w:charset w:val="00"/>
    <w:family w:val="auto"/>
    <w:pitch w:val="variable"/>
    <w:sig w:usb0="800000AF" w:usb1="1001ECEA" w:usb2="00000000" w:usb3="00000000" w:csb0="80000001" w:csb1="00000000"/>
  </w:font>
  <w:font w:name="Microsoft YaHei">
    <w:panose1 w:val="020B0503020204020204"/>
    <w:charset w:val="86"/>
    <w:family w:val="swiss"/>
    <w:pitch w:val="variable"/>
    <w:sig w:usb0="80000287" w:usb1="2ACF3C50" w:usb2="00000016" w:usb3="00000000" w:csb0="0004001F" w:csb1="00000000"/>
  </w:font>
  <w:font w:name="MS Mincho">
    <w:altName w:val="ＭＳ 明朝"/>
    <w:panose1 w:val="02020609040205080304"/>
    <w:charset w:val="80"/>
    <w:family w:val="modern"/>
    <w:pitch w:val="fixed"/>
    <w:sig w:usb0="A00002BF" w:usb1="68C7FCFB" w:usb2="00000010" w:usb3="00000000" w:csb0="0002009F" w:csb1="00000000"/>
  </w:font>
  <w:font w:name="Microsoft Sans Serif">
    <w:panose1 w:val="020B0604020202020204"/>
    <w:charset w:val="CC"/>
    <w:family w:val="swiss"/>
    <w:pitch w:val="variable"/>
    <w:sig w:usb0="E5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603" w:rsidRDefault="00EC0603" w:rsidP="00E45E0A">
    <w:pPr>
      <w:pStyle w:val="af9"/>
      <w:framePr w:wrap="around" w:vAnchor="text" w:hAnchor="margin" w:xAlign="right" w:y="1"/>
      <w:rPr>
        <w:rStyle w:val="affc"/>
      </w:rPr>
    </w:pPr>
    <w:r>
      <w:rPr>
        <w:rStyle w:val="affc"/>
      </w:rPr>
      <w:fldChar w:fldCharType="begin"/>
    </w:r>
    <w:r>
      <w:rPr>
        <w:rStyle w:val="affc"/>
      </w:rPr>
      <w:instrText xml:space="preserve">PAGE  </w:instrText>
    </w:r>
    <w:r>
      <w:rPr>
        <w:rStyle w:val="affc"/>
      </w:rPr>
      <w:fldChar w:fldCharType="end"/>
    </w:r>
  </w:p>
  <w:p w:rsidR="00EC0603" w:rsidRDefault="00EC0603" w:rsidP="00E45E0A">
    <w:pPr>
      <w:pStyle w:val="af9"/>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603" w:rsidRDefault="00EC0603"/>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603" w:rsidRDefault="00EC0603" w:rsidP="009E7A0B">
    <w:pPr>
      <w:pStyle w:val="af9"/>
      <w:framePr w:wrap="around" w:vAnchor="text" w:hAnchor="margin" w:xAlign="right" w:y="1"/>
      <w:rPr>
        <w:rStyle w:val="affc"/>
      </w:rPr>
    </w:pPr>
    <w:r>
      <w:rPr>
        <w:rStyle w:val="affc"/>
      </w:rPr>
      <w:fldChar w:fldCharType="begin"/>
    </w:r>
    <w:r>
      <w:rPr>
        <w:rStyle w:val="affc"/>
      </w:rPr>
      <w:instrText xml:space="preserve">PAGE  </w:instrText>
    </w:r>
    <w:r>
      <w:rPr>
        <w:rStyle w:val="affc"/>
      </w:rPr>
      <w:fldChar w:fldCharType="end"/>
    </w:r>
  </w:p>
  <w:p w:rsidR="00EC0603" w:rsidRDefault="00EC0603" w:rsidP="009E7A0B">
    <w:pPr>
      <w:pStyle w:val="af9"/>
      <w:ind w:right="360"/>
    </w:pPr>
  </w:p>
  <w:p w:rsidR="00EC0603" w:rsidRDefault="00EC0603"/>
  <w:p w:rsidR="00EC0603" w:rsidRDefault="00EC0603"/>
  <w:p w:rsidR="00EC0603" w:rsidRDefault="00EC0603"/>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603" w:rsidRDefault="00EC0603" w:rsidP="009E7A0B">
    <w:pPr>
      <w:pStyle w:val="af9"/>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603" w:rsidRDefault="007B6D94" w:rsidP="00E45E0A">
    <w:pPr>
      <w:pStyle w:val="ae"/>
      <w:numPr>
        <w:ilvl w:val="0"/>
        <w:numId w:val="8"/>
      </w:numPr>
      <w:tabs>
        <w:tab w:val="clear" w:pos="720"/>
        <w:tab w:val="clear" w:pos="4677"/>
        <w:tab w:val="clear" w:pos="9355"/>
        <w:tab w:val="num" w:pos="0"/>
        <w:tab w:val="center" w:pos="4153"/>
        <w:tab w:val="right" w:pos="8306"/>
      </w:tabs>
      <w:suppressAutoHyphens/>
      <w:ind w:left="0" w:right="360" w:firstLine="0"/>
      <w:jc w:val="center"/>
    </w:pPr>
    <w:r>
      <w:rPr>
        <w:noProof/>
        <w:sz w:val="24"/>
        <w:szCs w:val="24"/>
        <w:lang w:val="ru-RU" w:eastAsia="ru-RU"/>
      </w:rPr>
      <w:drawing>
        <wp:inline distT="0" distB="0" distL="0" distR="0">
          <wp:extent cx="6477000" cy="66675"/>
          <wp:effectExtent l="19050" t="0" r="0" b="0"/>
          <wp:docPr id="19" name="Рисунок 12" descr="C:\Program Files\Microsoft Office\MEDIA\OFFICE12\Lines\BD2132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Program Files\Microsoft Office\MEDIA\OFFICE12\Lines\BD21328_.gif"/>
                  <pic:cNvPicPr>
                    <a:picLocks noChangeAspect="1" noChangeArrowheads="1"/>
                  </pic:cNvPicPr>
                </pic:nvPicPr>
                <pic:blipFill>
                  <a:blip r:embed="rId1"/>
                  <a:srcRect/>
                  <a:stretch>
                    <a:fillRect/>
                  </a:stretch>
                </pic:blipFill>
                <pic:spPr bwMode="auto">
                  <a:xfrm>
                    <a:off x="0" y="0"/>
                    <a:ext cx="6477000" cy="66675"/>
                  </a:xfrm>
                  <a:prstGeom prst="rect">
                    <a:avLst/>
                  </a:prstGeom>
                  <a:noFill/>
                  <a:ln w="9525">
                    <a:noFill/>
                    <a:miter lim="800000"/>
                    <a:headEnd/>
                    <a:tailEnd/>
                  </a:ln>
                </pic:spPr>
              </pic:pic>
            </a:graphicData>
          </a:graphic>
        </wp:inline>
      </w:drawing>
    </w:r>
  </w:p>
  <w:p w:rsidR="00EC0603" w:rsidRPr="00D57137" w:rsidRDefault="00EC0603" w:rsidP="00E45E0A">
    <w:pPr>
      <w:pStyle w:val="15"/>
      <w:spacing w:before="0" w:after="0"/>
      <w:ind w:right="360"/>
      <w:jc w:val="right"/>
      <w:rPr>
        <w:rFonts w:ascii="Times New Roman" w:hAnsi="Times New Roman"/>
        <w:b w:val="0"/>
        <w:sz w:val="24"/>
        <w:szCs w:val="24"/>
      </w:rPr>
    </w:pPr>
    <w:r w:rsidRPr="00D57137">
      <w:rPr>
        <w:rFonts w:ascii="Times New Roman" w:hAnsi="Times New Roman"/>
        <w:b w:val="0"/>
        <w:sz w:val="24"/>
        <w:szCs w:val="24"/>
      </w:rPr>
      <w:fldChar w:fldCharType="begin"/>
    </w:r>
    <w:r w:rsidRPr="00D57137">
      <w:rPr>
        <w:rFonts w:ascii="Times New Roman" w:hAnsi="Times New Roman"/>
        <w:b w:val="0"/>
        <w:sz w:val="24"/>
        <w:szCs w:val="24"/>
      </w:rPr>
      <w:instrText xml:space="preserve"> PAGE   \* MERGEFORMAT </w:instrText>
    </w:r>
    <w:r w:rsidRPr="00D57137">
      <w:rPr>
        <w:rFonts w:ascii="Times New Roman" w:hAnsi="Times New Roman"/>
        <w:b w:val="0"/>
        <w:sz w:val="24"/>
        <w:szCs w:val="24"/>
      </w:rPr>
      <w:fldChar w:fldCharType="separate"/>
    </w:r>
    <w:r w:rsidR="007B6D94">
      <w:rPr>
        <w:rFonts w:ascii="Times New Roman" w:hAnsi="Times New Roman"/>
        <w:b w:val="0"/>
        <w:noProof/>
        <w:sz w:val="24"/>
        <w:szCs w:val="24"/>
      </w:rPr>
      <w:t>63</w:t>
    </w:r>
    <w:r w:rsidRPr="00D57137">
      <w:rPr>
        <w:rFonts w:ascii="Times New Roman" w:hAnsi="Times New Roman"/>
        <w:b w:val="0"/>
        <w:sz w:val="24"/>
        <w:szCs w:val="24"/>
      </w:rPr>
      <w:fldChar w:fldCharType="end"/>
    </w:r>
  </w:p>
  <w:p w:rsidR="00EC0603" w:rsidRPr="00D57137" w:rsidRDefault="00EC0603" w:rsidP="00E45E0A">
    <w:pPr>
      <w:jc w:val="center"/>
      <w:rPr>
        <w:i/>
      </w:rPr>
    </w:pPr>
    <w:r w:rsidRPr="00D57137">
      <w:rPr>
        <w:i/>
      </w:rPr>
      <w:t>Великий Новгород</w:t>
    </w:r>
    <w:r>
      <w:rPr>
        <w:i/>
      </w:rPr>
      <w:t xml:space="preserve"> </w:t>
    </w:r>
  </w:p>
  <w:p w:rsidR="00EC0603" w:rsidRPr="007A2006" w:rsidRDefault="00EC0603" w:rsidP="00E45E0A">
    <w:pPr>
      <w:pStyle w:val="af9"/>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603" w:rsidRDefault="00EC0603">
    <w:pPr>
      <w:pStyle w:val="af9"/>
      <w:jc w:val="center"/>
    </w:pPr>
    <w:fldSimple w:instr=" PAGE   \* MERGEFORMAT ">
      <w:r w:rsidR="0004298A">
        <w:rPr>
          <w:noProof/>
        </w:rPr>
        <w:t>117</w:t>
      </w:r>
    </w:fldSimple>
  </w:p>
  <w:p w:rsidR="00EC0603" w:rsidRPr="001D6411" w:rsidRDefault="00EC0603" w:rsidP="00EC0603">
    <w:pPr>
      <w:pStyle w:val="af9"/>
      <w:rPr>
        <w:lang w:val="en-US"/>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603" w:rsidRDefault="00EC0603">
    <w:pPr>
      <w:pStyle w:val="af9"/>
      <w:jc w:val="center"/>
    </w:pPr>
  </w:p>
  <w:p w:rsidR="00EC0603" w:rsidRDefault="00EC0603">
    <w:pPr>
      <w:pStyle w:val="af9"/>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603" w:rsidRDefault="00EC0603"/>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603" w:rsidRDefault="00EC0603">
    <w:pPr>
      <w:pStyle w:val="af9"/>
      <w:jc w:val="center"/>
    </w:pPr>
    <w:fldSimple w:instr=" PAGE   \* MERGEFORMAT ">
      <w:r w:rsidR="0004298A">
        <w:rPr>
          <w:noProof/>
        </w:rPr>
        <w:t>118</w:t>
      </w:r>
    </w:fldSimple>
  </w:p>
  <w:p w:rsidR="00EC0603" w:rsidRPr="002957C2" w:rsidRDefault="00EC0603" w:rsidP="00EC0603">
    <w:pPr>
      <w:pStyle w:val="af9"/>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603" w:rsidRDefault="00EC0603"/>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603" w:rsidRDefault="00EC0603"/>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603" w:rsidRDefault="00EC0603">
    <w:pPr>
      <w:pStyle w:val="af9"/>
      <w:jc w:val="center"/>
    </w:pPr>
    <w:fldSimple w:instr=" PAGE   \* MERGEFORMAT ">
      <w:r>
        <w:rPr>
          <w:noProof/>
        </w:rPr>
        <w:t>5</w:t>
      </w:r>
    </w:fldSimple>
  </w:p>
  <w:p w:rsidR="00EC0603" w:rsidRDefault="00EC0603"/>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7695A" w:rsidRDefault="0097695A">
      <w:r>
        <w:separator/>
      </w:r>
    </w:p>
  </w:footnote>
  <w:footnote w:type="continuationSeparator" w:id="1">
    <w:p w:rsidR="0097695A" w:rsidRDefault="0097695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603" w:rsidRDefault="00EC0603" w:rsidP="00B47F29">
    <w:pPr>
      <w:pStyle w:val="ae"/>
      <w:framePr w:wrap="around" w:vAnchor="text" w:hAnchor="margin" w:xAlign="center" w:y="1"/>
      <w:rPr>
        <w:rStyle w:val="affc"/>
      </w:rPr>
    </w:pPr>
    <w:r>
      <w:rPr>
        <w:rStyle w:val="affc"/>
      </w:rPr>
      <w:fldChar w:fldCharType="begin"/>
    </w:r>
    <w:r>
      <w:rPr>
        <w:rStyle w:val="affc"/>
      </w:rPr>
      <w:instrText xml:space="preserve">PAGE  </w:instrText>
    </w:r>
    <w:r>
      <w:rPr>
        <w:rStyle w:val="affc"/>
      </w:rPr>
      <w:fldChar w:fldCharType="separate"/>
    </w:r>
    <w:r>
      <w:rPr>
        <w:rStyle w:val="affc"/>
        <w:noProof/>
      </w:rPr>
      <w:t>1</w:t>
    </w:r>
    <w:r>
      <w:rPr>
        <w:rStyle w:val="affc"/>
      </w:rPr>
      <w:fldChar w:fldCharType="end"/>
    </w:r>
  </w:p>
  <w:p w:rsidR="00EC0603" w:rsidRDefault="00EC0603">
    <w:pPr>
      <w:pStyle w:val="a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603" w:rsidRDefault="00EC0603">
    <w:pPr>
      <w:pStyle w:val="ae"/>
      <w:jc w:val="center"/>
    </w:pPr>
    <w:fldSimple w:instr=" PAGE   \* MERGEFORMAT ">
      <w:r w:rsidR="007B6D94">
        <w:rPr>
          <w:noProof/>
        </w:rPr>
        <w:t>30</w:t>
      </w:r>
    </w:fldSimple>
  </w:p>
  <w:p w:rsidR="00EC0603" w:rsidRDefault="00EC0603" w:rsidP="00B47F29">
    <w:pPr>
      <w:pStyle w:val="ae"/>
      <w:jc w:val="cent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603" w:rsidRDefault="00EC0603" w:rsidP="00E45E0A">
    <w:pPr>
      <w:pStyle w:val="ae"/>
      <w:framePr w:wrap="around" w:vAnchor="text" w:hAnchor="margin" w:xAlign="center" w:y="1"/>
      <w:rPr>
        <w:rStyle w:val="affc"/>
      </w:rPr>
    </w:pPr>
    <w:r>
      <w:rPr>
        <w:rStyle w:val="affc"/>
      </w:rPr>
      <w:fldChar w:fldCharType="begin"/>
    </w:r>
    <w:r>
      <w:rPr>
        <w:rStyle w:val="affc"/>
      </w:rPr>
      <w:instrText xml:space="preserve">PAGE  </w:instrText>
    </w:r>
    <w:r>
      <w:rPr>
        <w:rStyle w:val="affc"/>
      </w:rPr>
      <w:fldChar w:fldCharType="end"/>
    </w:r>
  </w:p>
  <w:p w:rsidR="00EC0603" w:rsidRDefault="00EC0603">
    <w:pPr>
      <w:pStyle w:val="a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603" w:rsidRPr="000F225D" w:rsidRDefault="00EC0603" w:rsidP="00E45E0A">
    <w:pPr>
      <w:pStyle w:val="ae"/>
      <w:ind w:right="360"/>
      <w:jc w:val="center"/>
      <w:rPr>
        <w:i/>
      </w:rPr>
    </w:pPr>
    <w:r w:rsidRPr="000F225D">
      <w:rPr>
        <w:i/>
      </w:rPr>
      <w:pict>
        <v:shapetype id="_x0000_t202" coordsize="21600,21600" o:spt="202" path="m,l,21600r21600,l21600,xe">
          <v:stroke joinstyle="miter"/>
          <v:path gradientshapeok="t" o:connecttype="rect"/>
        </v:shapetype>
        <v:shape id="_x0000_s2055" type="#_x0000_t202" style="position:absolute;left:0;text-align:left;margin-left:551.55pt;margin-top:.05pt;width:1.1pt;height:11.35pt;z-index:251657216;mso-wrap-distance-left:0;mso-wrap-distance-right:0;mso-position-horizontal-relative:page" stroked="f">
          <v:fill opacity="0" color2="black"/>
          <v:textbox style="mso-next-textbox:#_x0000_s2055" inset="0,0,0,0">
            <w:txbxContent>
              <w:p w:rsidR="00EC0603" w:rsidRDefault="00EC0603" w:rsidP="00E45E0A">
                <w:pPr>
                  <w:pStyle w:val="ae"/>
                </w:pPr>
              </w:p>
            </w:txbxContent>
          </v:textbox>
          <w10:wrap type="square" side="largest" anchorx="page"/>
        </v:shape>
      </w:pict>
    </w:r>
    <w:r w:rsidRPr="000F225D">
      <w:rPr>
        <w:i/>
      </w:rPr>
      <w:pict>
        <v:shape id="_x0000_s2056" type="#_x0000_t202" style="position:absolute;left:0;text-align:left;margin-left:551.55pt;margin-top:.05pt;width:1.1pt;height:11.45pt;z-index:251658240;mso-wrap-distance-left:0;mso-wrap-distance-right:0;mso-position-horizontal-relative:page" stroked="f">
          <v:fill opacity="0" color2="black"/>
          <v:textbox style="mso-next-textbox:#_x0000_s2056" inset="0,0,0,0">
            <w:txbxContent>
              <w:p w:rsidR="00EC0603" w:rsidRDefault="00EC0603" w:rsidP="00E45E0A">
                <w:pPr>
                  <w:pStyle w:val="ae"/>
                </w:pPr>
              </w:p>
            </w:txbxContent>
          </v:textbox>
          <w10:wrap type="square" side="largest" anchorx="page"/>
        </v:shape>
      </w:pict>
    </w:r>
    <w:r w:rsidRPr="000F225D">
      <w:rPr>
        <w:i/>
      </w:rPr>
      <w:t>Материалы по обоснованию проекта генерального плана Рощинского сельского поселения Валдайского муниципального района Новгородской области (внесение изменений</w:t>
    </w:r>
    <w:r>
      <w:rPr>
        <w:i/>
      </w:rPr>
      <w:t>, 2020 г.</w:t>
    </w:r>
    <w:r w:rsidRPr="000F225D">
      <w:rPr>
        <w:i/>
      </w:rPr>
      <w:t>)</w:t>
    </w:r>
  </w:p>
  <w:p w:rsidR="00EC0603" w:rsidRDefault="007B6D94" w:rsidP="00E45E0A">
    <w:pPr>
      <w:pStyle w:val="ae"/>
    </w:pPr>
    <w:r>
      <w:rPr>
        <w:noProof/>
        <w:sz w:val="24"/>
        <w:szCs w:val="24"/>
        <w:lang w:val="ru-RU" w:eastAsia="ru-RU"/>
      </w:rPr>
      <w:drawing>
        <wp:inline distT="0" distB="0" distL="0" distR="0">
          <wp:extent cx="6477000" cy="66675"/>
          <wp:effectExtent l="19050" t="0" r="0" b="0"/>
          <wp:docPr id="18" name="Рисунок 12" descr="C:\Program Files\Microsoft Office\MEDIA\OFFICE12\Lines\BD2132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Program Files\Microsoft Office\MEDIA\OFFICE12\Lines\BD21328_.gif"/>
                  <pic:cNvPicPr>
                    <a:picLocks noChangeAspect="1" noChangeArrowheads="1"/>
                  </pic:cNvPicPr>
                </pic:nvPicPr>
                <pic:blipFill>
                  <a:blip r:embed="rId1"/>
                  <a:srcRect/>
                  <a:stretch>
                    <a:fillRect/>
                  </a:stretch>
                </pic:blipFill>
                <pic:spPr bwMode="auto">
                  <a:xfrm>
                    <a:off x="0" y="0"/>
                    <a:ext cx="6477000" cy="66675"/>
                  </a:xfrm>
                  <a:prstGeom prst="rect">
                    <a:avLst/>
                  </a:prstGeom>
                  <a:noFill/>
                  <a:ln w="9525">
                    <a:noFill/>
                    <a:miter lim="800000"/>
                    <a:headEnd/>
                    <a:tailEnd/>
                  </a:ln>
                </pic:spPr>
              </pic:pic>
            </a:graphicData>
          </a:graphic>
        </wp:inline>
      </w:drawing>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603" w:rsidRDefault="00EC0603">
    <w:pPr>
      <w:pStyle w:val="ae"/>
      <w:jc w:val="center"/>
    </w:pPr>
  </w:p>
  <w:p w:rsidR="00EC0603" w:rsidRDefault="00EC0603">
    <w:pPr>
      <w:pStyle w:val="ae"/>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0603" w:rsidRDefault="00EC0603" w:rsidP="009E7A0B">
    <w:pPr>
      <w:pStyle w:val="ae"/>
      <w:framePr w:wrap="around" w:vAnchor="text" w:hAnchor="margin" w:xAlign="center" w:y="1"/>
      <w:rPr>
        <w:rStyle w:val="affc"/>
      </w:rPr>
    </w:pPr>
    <w:r>
      <w:rPr>
        <w:rStyle w:val="affc"/>
      </w:rPr>
      <w:fldChar w:fldCharType="begin"/>
    </w:r>
    <w:r>
      <w:rPr>
        <w:rStyle w:val="affc"/>
      </w:rPr>
      <w:instrText xml:space="preserve">PAGE  </w:instrText>
    </w:r>
    <w:r>
      <w:rPr>
        <w:rStyle w:val="affc"/>
      </w:rPr>
      <w:fldChar w:fldCharType="end"/>
    </w:r>
  </w:p>
  <w:p w:rsidR="00EC0603" w:rsidRDefault="00EC0603">
    <w:pPr>
      <w:pStyle w:val="ae"/>
    </w:pPr>
  </w:p>
  <w:p w:rsidR="00EC0603" w:rsidRDefault="00EC0603"/>
  <w:p w:rsidR="00EC0603" w:rsidRDefault="00EC0603"/>
  <w:p w:rsidR="00EC0603" w:rsidRDefault="00EC0603"/>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0" type="#_x0000_t75" style="width:3in;height:3in" o:bullet="t"/>
    </w:pict>
  </w:numPicBullet>
  <w:numPicBullet w:numPicBulletId="1">
    <w:pict>
      <v:shape id="_x0000_i1111" type="#_x0000_t75" style="width:3in;height:3in" o:bullet="t"/>
    </w:pict>
  </w:numPicBullet>
  <w:numPicBullet w:numPicBulletId="2">
    <w:pict>
      <v:shape id="_x0000_i1112" type="#_x0000_t75" style="width:3in;height:3in" o:bullet="t"/>
    </w:pict>
  </w:numPicBullet>
  <w:numPicBullet w:numPicBulletId="3">
    <w:pict>
      <v:shape id="_x0000_i1113" type="#_x0000_t75" style="width:3in;height:3in" o:bullet="t"/>
    </w:pict>
  </w:numPicBullet>
  <w:numPicBullet w:numPicBulletId="4">
    <w:pict>
      <v:shape id="_x0000_i1114" type="#_x0000_t75" style="width:3in;height:3in" o:bullet="t"/>
    </w:pict>
  </w:numPicBullet>
  <w:numPicBullet w:numPicBulletId="5">
    <w:pict>
      <v:shape id="_x0000_i1115" type="#_x0000_t75" style="width:3in;height:3in" o:bullet="t"/>
    </w:pict>
  </w:numPicBullet>
  <w:numPicBullet w:numPicBulletId="6">
    <w:pict>
      <v:shape id="_x0000_i1116" type="#_x0000_t75" style="width:3in;height:3in" o:bullet="t"/>
    </w:pict>
  </w:numPicBullet>
  <w:numPicBullet w:numPicBulletId="7">
    <w:pict>
      <v:shape id="_x0000_i1117" type="#_x0000_t75" style="width:3in;height:3in" o:bullet="t"/>
    </w:pict>
  </w:numPicBullet>
  <w:numPicBullet w:numPicBulletId="8">
    <w:pict>
      <v:shape id="_x0000_i1118" type="#_x0000_t75" style="width:3in;height:3in" o:bullet="t"/>
    </w:pict>
  </w:numPicBullet>
  <w:numPicBullet w:numPicBulletId="9">
    <w:pict>
      <v:shape id="_x0000_i1119" type="#_x0000_t75" style="width:3in;height:3in" o:bullet="t"/>
    </w:pict>
  </w:numPicBullet>
  <w:numPicBullet w:numPicBulletId="10">
    <w:pict>
      <v:shape id="_x0000_i1120" type="#_x0000_t75" style="width:3in;height:3in" o:bullet="t"/>
    </w:pict>
  </w:numPicBullet>
  <w:numPicBullet w:numPicBulletId="11">
    <w:pict>
      <v:shape id="_x0000_i1121" type="#_x0000_t75" style="width:3in;height:3in" o:bullet="t"/>
    </w:pict>
  </w:numPicBullet>
  <w:abstractNum w:abstractNumId="0">
    <w:nsid w:val="FFFFFF83"/>
    <w:multiLevelType w:val="singleLevel"/>
    <w:tmpl w:val="B40838E6"/>
    <w:lvl w:ilvl="0">
      <w:start w:val="1"/>
      <w:numFmt w:val="bullet"/>
      <w:pStyle w:val="2"/>
      <w:lvlText w:val=""/>
      <w:lvlJc w:val="left"/>
      <w:pPr>
        <w:tabs>
          <w:tab w:val="num" w:pos="643"/>
        </w:tabs>
        <w:ind w:left="643" w:hanging="360"/>
      </w:pPr>
      <w:rPr>
        <w:rFonts w:ascii="Symbol" w:hAnsi="Symbol" w:hint="default"/>
      </w:rPr>
    </w:lvl>
  </w:abstractNum>
  <w:abstractNum w:abstractNumId="1">
    <w:nsid w:val="00000001"/>
    <w:multiLevelType w:val="singleLevel"/>
    <w:tmpl w:val="00000001"/>
    <w:name w:val="WW8Num1"/>
    <w:lvl w:ilvl="0">
      <w:start w:val="1"/>
      <w:numFmt w:val="bullet"/>
      <w:lvlText w:val=""/>
      <w:lvlJc w:val="left"/>
      <w:pPr>
        <w:tabs>
          <w:tab w:val="num" w:pos="720"/>
        </w:tabs>
        <w:ind w:left="720" w:hanging="360"/>
      </w:pPr>
      <w:rPr>
        <w:rFonts w:ascii="Symbol" w:hAnsi="Symbol"/>
      </w:rPr>
    </w:lvl>
  </w:abstractNum>
  <w:abstractNum w:abstractNumId="2">
    <w:nsid w:val="00000002"/>
    <w:multiLevelType w:val="singleLevel"/>
    <w:tmpl w:val="00000002"/>
    <w:name w:val="WW8Num2"/>
    <w:lvl w:ilvl="0">
      <w:start w:val="1"/>
      <w:numFmt w:val="bullet"/>
      <w:lvlText w:val=""/>
      <w:lvlJc w:val="left"/>
      <w:pPr>
        <w:tabs>
          <w:tab w:val="num" w:pos="720"/>
        </w:tabs>
        <w:ind w:left="720" w:hanging="360"/>
      </w:pPr>
      <w:rPr>
        <w:rFonts w:ascii="Symbol" w:hAnsi="Symbol"/>
      </w:rPr>
    </w:lvl>
  </w:abstractNum>
  <w:abstractNum w:abstractNumId="3">
    <w:nsid w:val="00000003"/>
    <w:multiLevelType w:val="singleLevel"/>
    <w:tmpl w:val="00000003"/>
    <w:name w:val="WW8Num3"/>
    <w:lvl w:ilvl="0">
      <w:start w:val="1"/>
      <w:numFmt w:val="bullet"/>
      <w:lvlText w:val=""/>
      <w:lvlJc w:val="left"/>
      <w:pPr>
        <w:tabs>
          <w:tab w:val="num" w:pos="720"/>
        </w:tabs>
        <w:ind w:left="720" w:hanging="360"/>
      </w:pPr>
      <w:rPr>
        <w:rFonts w:ascii="Symbol" w:hAnsi="Symbol"/>
      </w:rPr>
    </w:lvl>
  </w:abstractNum>
  <w:abstractNum w:abstractNumId="4">
    <w:nsid w:val="00000004"/>
    <w:multiLevelType w:val="singleLevel"/>
    <w:tmpl w:val="00000004"/>
    <w:name w:val="WW8Num4"/>
    <w:lvl w:ilvl="0">
      <w:start w:val="1"/>
      <w:numFmt w:val="bullet"/>
      <w:lvlText w:val=""/>
      <w:lvlJc w:val="left"/>
      <w:pPr>
        <w:tabs>
          <w:tab w:val="num" w:pos="720"/>
        </w:tabs>
        <w:ind w:left="720" w:hanging="360"/>
      </w:pPr>
      <w:rPr>
        <w:rFonts w:ascii="Symbol" w:hAnsi="Symbol"/>
      </w:rPr>
    </w:lvl>
  </w:abstractNum>
  <w:abstractNum w:abstractNumId="5">
    <w:nsid w:val="00000005"/>
    <w:multiLevelType w:val="singleLevel"/>
    <w:tmpl w:val="00000005"/>
    <w:name w:val="WW8Num5"/>
    <w:lvl w:ilvl="0">
      <w:start w:val="1"/>
      <w:numFmt w:val="bullet"/>
      <w:lvlText w:val=""/>
      <w:lvlJc w:val="left"/>
      <w:pPr>
        <w:tabs>
          <w:tab w:val="num" w:pos="720"/>
        </w:tabs>
        <w:ind w:left="720" w:hanging="360"/>
      </w:pPr>
      <w:rPr>
        <w:rFonts w:ascii="Symbol" w:hAnsi="Symbol"/>
      </w:rPr>
    </w:lvl>
  </w:abstractNum>
  <w:abstractNum w:abstractNumId="6">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7">
    <w:nsid w:val="00000007"/>
    <w:multiLevelType w:val="singleLevel"/>
    <w:tmpl w:val="00000007"/>
    <w:name w:val="WW8Num7"/>
    <w:lvl w:ilvl="0">
      <w:start w:val="1"/>
      <w:numFmt w:val="bullet"/>
      <w:lvlText w:val=""/>
      <w:lvlJc w:val="left"/>
      <w:pPr>
        <w:tabs>
          <w:tab w:val="num" w:pos="780"/>
        </w:tabs>
        <w:ind w:left="780" w:hanging="360"/>
      </w:pPr>
      <w:rPr>
        <w:rFonts w:ascii="Symbol" w:hAnsi="Symbol"/>
      </w:rPr>
    </w:lvl>
  </w:abstractNum>
  <w:abstractNum w:abstractNumId="8">
    <w:nsid w:val="00000008"/>
    <w:multiLevelType w:val="multilevel"/>
    <w:tmpl w:val="00000008"/>
    <w:name w:val="WW8Num8"/>
    <w:lvl w:ilvl="0">
      <w:start w:val="1"/>
      <w:numFmt w:val="decimal"/>
      <w:lvlText w:val="%1."/>
      <w:lvlJc w:val="left"/>
      <w:pPr>
        <w:tabs>
          <w:tab w:val="num" w:pos="420"/>
        </w:tabs>
        <w:ind w:left="420" w:hanging="420"/>
      </w:pPr>
    </w:lvl>
    <w:lvl w:ilvl="1">
      <w:start w:val="1"/>
      <w:numFmt w:val="decimal"/>
      <w:lvlText w:val="%1.%2."/>
      <w:lvlJc w:val="left"/>
      <w:pPr>
        <w:tabs>
          <w:tab w:val="num" w:pos="420"/>
        </w:tabs>
        <w:ind w:left="420" w:hanging="4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9">
    <w:nsid w:val="00000009"/>
    <w:multiLevelType w:val="singleLevel"/>
    <w:tmpl w:val="00000009"/>
    <w:name w:val="WW8Num9"/>
    <w:lvl w:ilvl="0">
      <w:start w:val="1"/>
      <w:numFmt w:val="bullet"/>
      <w:lvlText w:val=""/>
      <w:lvlJc w:val="left"/>
      <w:pPr>
        <w:tabs>
          <w:tab w:val="num" w:pos="720"/>
        </w:tabs>
        <w:ind w:left="720" w:hanging="360"/>
      </w:pPr>
      <w:rPr>
        <w:rFonts w:ascii="Symbol" w:hAnsi="Symbol"/>
      </w:rPr>
    </w:lvl>
  </w:abstractNum>
  <w:abstractNum w:abstractNumId="10">
    <w:nsid w:val="0000000A"/>
    <w:multiLevelType w:val="singleLevel"/>
    <w:tmpl w:val="0000000A"/>
    <w:name w:val="WW8Num10"/>
    <w:lvl w:ilvl="0">
      <w:start w:val="1"/>
      <w:numFmt w:val="decimal"/>
      <w:lvlText w:val="%1."/>
      <w:lvlJc w:val="left"/>
      <w:pPr>
        <w:tabs>
          <w:tab w:val="num" w:pos="1080"/>
        </w:tabs>
        <w:ind w:left="1080" w:hanging="360"/>
      </w:pPr>
    </w:lvl>
  </w:abstractNum>
  <w:abstractNum w:abstractNumId="11">
    <w:nsid w:val="0000000B"/>
    <w:multiLevelType w:val="singleLevel"/>
    <w:tmpl w:val="0000000B"/>
    <w:name w:val="WW8Num11"/>
    <w:lvl w:ilvl="0">
      <w:start w:val="1"/>
      <w:numFmt w:val="bullet"/>
      <w:lvlText w:val=""/>
      <w:lvlJc w:val="left"/>
      <w:pPr>
        <w:tabs>
          <w:tab w:val="num" w:pos="720"/>
        </w:tabs>
        <w:ind w:left="720" w:hanging="360"/>
      </w:pPr>
      <w:rPr>
        <w:rFonts w:ascii="Symbol" w:hAnsi="Symbol"/>
      </w:rPr>
    </w:lvl>
  </w:abstractNum>
  <w:abstractNum w:abstractNumId="12">
    <w:nsid w:val="0000000C"/>
    <w:multiLevelType w:val="singleLevel"/>
    <w:tmpl w:val="0000000C"/>
    <w:name w:val="WW8Num12"/>
    <w:lvl w:ilvl="0">
      <w:start w:val="1"/>
      <w:numFmt w:val="bullet"/>
      <w:lvlText w:val=""/>
      <w:lvlJc w:val="left"/>
      <w:pPr>
        <w:tabs>
          <w:tab w:val="num" w:pos="720"/>
        </w:tabs>
        <w:ind w:left="720" w:hanging="360"/>
      </w:pPr>
      <w:rPr>
        <w:rFonts w:ascii="Symbol" w:hAnsi="Symbol"/>
      </w:rPr>
    </w:lvl>
  </w:abstractNum>
  <w:abstractNum w:abstractNumId="13">
    <w:nsid w:val="0000000D"/>
    <w:multiLevelType w:val="singleLevel"/>
    <w:tmpl w:val="0000000D"/>
    <w:name w:val="WW8Num13"/>
    <w:lvl w:ilvl="0">
      <w:start w:val="8"/>
      <w:numFmt w:val="decimal"/>
      <w:lvlText w:val="%1."/>
      <w:lvlJc w:val="left"/>
      <w:pPr>
        <w:tabs>
          <w:tab w:val="num" w:pos="720"/>
        </w:tabs>
        <w:ind w:left="720" w:hanging="360"/>
      </w:pPr>
    </w:lvl>
  </w:abstractNum>
  <w:abstractNum w:abstractNumId="14">
    <w:nsid w:val="0000000E"/>
    <w:multiLevelType w:val="singleLevel"/>
    <w:tmpl w:val="0000000E"/>
    <w:name w:val="WW8Num14"/>
    <w:lvl w:ilvl="0">
      <w:start w:val="1"/>
      <w:numFmt w:val="bullet"/>
      <w:lvlText w:val=""/>
      <w:lvlJc w:val="left"/>
      <w:pPr>
        <w:tabs>
          <w:tab w:val="num" w:pos="720"/>
        </w:tabs>
        <w:ind w:left="720" w:hanging="360"/>
      </w:pPr>
      <w:rPr>
        <w:rFonts w:ascii="Symbol" w:hAnsi="Symbol"/>
      </w:rPr>
    </w:lvl>
  </w:abstractNum>
  <w:abstractNum w:abstractNumId="15">
    <w:nsid w:val="0000000F"/>
    <w:multiLevelType w:val="singleLevel"/>
    <w:tmpl w:val="0000000F"/>
    <w:name w:val="WW8Num15"/>
    <w:lvl w:ilvl="0">
      <w:start w:val="3"/>
      <w:numFmt w:val="decimal"/>
      <w:lvlText w:val="%1."/>
      <w:lvlJc w:val="left"/>
      <w:pPr>
        <w:tabs>
          <w:tab w:val="num" w:pos="1080"/>
        </w:tabs>
        <w:ind w:left="1080" w:hanging="360"/>
      </w:pPr>
    </w:lvl>
  </w:abstractNum>
  <w:abstractNum w:abstractNumId="16">
    <w:nsid w:val="00000010"/>
    <w:multiLevelType w:val="singleLevel"/>
    <w:tmpl w:val="00000010"/>
    <w:name w:val="WW8Num16"/>
    <w:lvl w:ilvl="0">
      <w:start w:val="1"/>
      <w:numFmt w:val="decimal"/>
      <w:lvlText w:val="%1."/>
      <w:lvlJc w:val="left"/>
      <w:pPr>
        <w:tabs>
          <w:tab w:val="num" w:pos="720"/>
        </w:tabs>
        <w:ind w:left="720" w:hanging="360"/>
      </w:pPr>
    </w:lvl>
  </w:abstractNum>
  <w:abstractNum w:abstractNumId="17">
    <w:nsid w:val="00000011"/>
    <w:multiLevelType w:val="singleLevel"/>
    <w:tmpl w:val="00000011"/>
    <w:name w:val="WW8Num17"/>
    <w:lvl w:ilvl="0">
      <w:start w:val="1"/>
      <w:numFmt w:val="decimal"/>
      <w:lvlText w:val="%1."/>
      <w:lvlJc w:val="left"/>
      <w:pPr>
        <w:tabs>
          <w:tab w:val="num" w:pos="1080"/>
        </w:tabs>
        <w:ind w:left="1080" w:hanging="360"/>
      </w:pPr>
    </w:lvl>
  </w:abstractNum>
  <w:abstractNum w:abstractNumId="18">
    <w:nsid w:val="00000012"/>
    <w:multiLevelType w:val="singleLevel"/>
    <w:tmpl w:val="00000012"/>
    <w:name w:val="WW8Num18"/>
    <w:lvl w:ilvl="0">
      <w:start w:val="1"/>
      <w:numFmt w:val="bullet"/>
      <w:lvlText w:val=""/>
      <w:lvlJc w:val="left"/>
      <w:pPr>
        <w:tabs>
          <w:tab w:val="num" w:pos="720"/>
        </w:tabs>
        <w:ind w:left="720" w:hanging="360"/>
      </w:pPr>
      <w:rPr>
        <w:rFonts w:ascii="Symbol" w:hAnsi="Symbol"/>
      </w:rPr>
    </w:lvl>
  </w:abstractNum>
  <w:abstractNum w:abstractNumId="19">
    <w:nsid w:val="00000013"/>
    <w:multiLevelType w:val="singleLevel"/>
    <w:tmpl w:val="00000013"/>
    <w:name w:val="WW8Num19"/>
    <w:lvl w:ilvl="0">
      <w:start w:val="1"/>
      <w:numFmt w:val="bullet"/>
      <w:lvlText w:val=""/>
      <w:lvlJc w:val="left"/>
      <w:pPr>
        <w:tabs>
          <w:tab w:val="num" w:pos="720"/>
        </w:tabs>
        <w:ind w:left="720" w:hanging="360"/>
      </w:pPr>
      <w:rPr>
        <w:rFonts w:ascii="Symbol" w:hAnsi="Symbol"/>
      </w:rPr>
    </w:lvl>
  </w:abstractNum>
  <w:abstractNum w:abstractNumId="20">
    <w:nsid w:val="00000014"/>
    <w:multiLevelType w:val="singleLevel"/>
    <w:tmpl w:val="00000014"/>
    <w:name w:val="WW8Num20"/>
    <w:lvl w:ilvl="0">
      <w:start w:val="1"/>
      <w:numFmt w:val="bullet"/>
      <w:lvlText w:val=""/>
      <w:lvlJc w:val="left"/>
      <w:pPr>
        <w:tabs>
          <w:tab w:val="num" w:pos="720"/>
        </w:tabs>
        <w:ind w:left="720" w:hanging="360"/>
      </w:pPr>
      <w:rPr>
        <w:rFonts w:ascii="Symbol" w:hAnsi="Symbol"/>
      </w:rPr>
    </w:lvl>
  </w:abstractNum>
  <w:abstractNum w:abstractNumId="21">
    <w:nsid w:val="00000045"/>
    <w:multiLevelType w:val="singleLevel"/>
    <w:tmpl w:val="00000045"/>
    <w:name w:val="WW8Num69"/>
    <w:lvl w:ilvl="0">
      <w:start w:val="1"/>
      <w:numFmt w:val="bullet"/>
      <w:lvlText w:val="—"/>
      <w:lvlJc w:val="left"/>
      <w:pPr>
        <w:tabs>
          <w:tab w:val="num" w:pos="915"/>
        </w:tabs>
        <w:ind w:left="915" w:hanging="480"/>
      </w:pPr>
      <w:rPr>
        <w:rFonts w:ascii="Times New Roman" w:hAnsi="Times New Roman" w:cs="Times New Roman"/>
      </w:rPr>
    </w:lvl>
  </w:abstractNum>
  <w:abstractNum w:abstractNumId="22">
    <w:nsid w:val="00000050"/>
    <w:multiLevelType w:val="singleLevel"/>
    <w:tmpl w:val="00000050"/>
    <w:name w:val="WW8Num80"/>
    <w:lvl w:ilvl="0">
      <w:start w:val="1"/>
      <w:numFmt w:val="bullet"/>
      <w:lvlText w:val=""/>
      <w:lvlJc w:val="left"/>
      <w:pPr>
        <w:tabs>
          <w:tab w:val="num" w:pos="1211"/>
        </w:tabs>
        <w:ind w:left="1211" w:hanging="360"/>
      </w:pPr>
      <w:rPr>
        <w:rFonts w:ascii="Symbol" w:hAnsi="Symbol"/>
      </w:rPr>
    </w:lvl>
  </w:abstractNum>
  <w:abstractNum w:abstractNumId="23">
    <w:nsid w:val="0000005D"/>
    <w:multiLevelType w:val="singleLevel"/>
    <w:tmpl w:val="0000005D"/>
    <w:name w:val="WW8Num93"/>
    <w:lvl w:ilvl="0">
      <w:start w:val="1"/>
      <w:numFmt w:val="bullet"/>
      <w:lvlText w:val="—"/>
      <w:lvlJc w:val="left"/>
      <w:pPr>
        <w:tabs>
          <w:tab w:val="num" w:pos="620"/>
        </w:tabs>
        <w:ind w:left="620" w:hanging="480"/>
      </w:pPr>
      <w:rPr>
        <w:rFonts w:ascii="Times New Roman" w:hAnsi="Times New Roman" w:cs="Times New Roman"/>
      </w:rPr>
    </w:lvl>
  </w:abstractNum>
  <w:abstractNum w:abstractNumId="24">
    <w:nsid w:val="00806B44"/>
    <w:multiLevelType w:val="hybridMultilevel"/>
    <w:tmpl w:val="8DDEFF5E"/>
    <w:name w:val="WW8Num30"/>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nsid w:val="05814BCF"/>
    <w:multiLevelType w:val="multilevel"/>
    <w:tmpl w:val="0419001D"/>
    <w:styleLink w:val="1ai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nsid w:val="07376C13"/>
    <w:multiLevelType w:val="hybridMultilevel"/>
    <w:tmpl w:val="9D9623F4"/>
    <w:lvl w:ilvl="0" w:tplc="D2A8FA06">
      <w:start w:val="1"/>
      <w:numFmt w:val="decimal"/>
      <w:pStyle w:val="1"/>
      <w:lvlText w:val="Рисунок %1"/>
      <w:lvlJc w:val="right"/>
      <w:pPr>
        <w:tabs>
          <w:tab w:val="num" w:pos="1560"/>
        </w:tabs>
        <w:ind w:left="1446" w:firstLine="1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08CD57C1"/>
    <w:multiLevelType w:val="hybridMultilevel"/>
    <w:tmpl w:val="C3728ADA"/>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097916FB"/>
    <w:multiLevelType w:val="hybridMultilevel"/>
    <w:tmpl w:val="A460A408"/>
    <w:lvl w:ilvl="0" w:tplc="5CA4549E">
      <w:start w:val="1"/>
      <w:numFmt w:val="decimal"/>
      <w:lvlText w:val="%1."/>
      <w:lvlJc w:val="left"/>
      <w:pPr>
        <w:ind w:left="1407" w:hanging="8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nsid w:val="0E741EE0"/>
    <w:multiLevelType w:val="multilevel"/>
    <w:tmpl w:val="0419001F"/>
    <w:styleLink w:val="8"/>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16F15281"/>
    <w:multiLevelType w:val="multilevel"/>
    <w:tmpl w:val="87BCC48A"/>
    <w:lvl w:ilvl="0">
      <w:start w:val="1"/>
      <w:numFmt w:val="decimal"/>
      <w:lvlText w:val="%1."/>
      <w:lvlJc w:val="left"/>
      <w:pPr>
        <w:ind w:left="1065" w:hanging="360"/>
      </w:pPr>
      <w:rPr>
        <w:rFonts w:hint="default"/>
      </w:rPr>
    </w:lvl>
    <w:lvl w:ilvl="1">
      <w:start w:val="1"/>
      <w:numFmt w:val="decimal"/>
      <w:isLgl/>
      <w:lvlText w:val="%1.%2."/>
      <w:lvlJc w:val="left"/>
      <w:pPr>
        <w:ind w:left="1425" w:hanging="720"/>
      </w:pPr>
      <w:rPr>
        <w:rFonts w:hint="default"/>
      </w:rPr>
    </w:lvl>
    <w:lvl w:ilvl="2">
      <w:start w:val="1"/>
      <w:numFmt w:val="decimal"/>
      <w:isLgl/>
      <w:lvlText w:val="%1.%2.%3."/>
      <w:lvlJc w:val="left"/>
      <w:pPr>
        <w:ind w:left="1425" w:hanging="720"/>
      </w:pPr>
      <w:rPr>
        <w:rFonts w:hint="default"/>
      </w:rPr>
    </w:lvl>
    <w:lvl w:ilvl="3">
      <w:start w:val="1"/>
      <w:numFmt w:val="decimal"/>
      <w:isLgl/>
      <w:lvlText w:val="%1.%2.%3.%4."/>
      <w:lvlJc w:val="left"/>
      <w:pPr>
        <w:ind w:left="1785" w:hanging="108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2145" w:hanging="1440"/>
      </w:pPr>
      <w:rPr>
        <w:rFonts w:hint="default"/>
      </w:rPr>
    </w:lvl>
    <w:lvl w:ilvl="6">
      <w:start w:val="1"/>
      <w:numFmt w:val="decimal"/>
      <w:isLgl/>
      <w:lvlText w:val="%1.%2.%3.%4.%5.%6.%7."/>
      <w:lvlJc w:val="left"/>
      <w:pPr>
        <w:ind w:left="2505" w:hanging="1800"/>
      </w:pPr>
      <w:rPr>
        <w:rFonts w:hint="default"/>
      </w:rPr>
    </w:lvl>
    <w:lvl w:ilvl="7">
      <w:start w:val="1"/>
      <w:numFmt w:val="decimal"/>
      <w:isLgl/>
      <w:lvlText w:val="%1.%2.%3.%4.%5.%6.%7.%8."/>
      <w:lvlJc w:val="left"/>
      <w:pPr>
        <w:ind w:left="2505" w:hanging="1800"/>
      </w:pPr>
      <w:rPr>
        <w:rFonts w:hint="default"/>
      </w:rPr>
    </w:lvl>
    <w:lvl w:ilvl="8">
      <w:start w:val="1"/>
      <w:numFmt w:val="decimal"/>
      <w:isLgl/>
      <w:lvlText w:val="%1.%2.%3.%4.%5.%6.%7.%8.%9."/>
      <w:lvlJc w:val="left"/>
      <w:pPr>
        <w:ind w:left="2865" w:hanging="2160"/>
      </w:pPr>
      <w:rPr>
        <w:rFonts w:hint="default"/>
      </w:rPr>
    </w:lvl>
  </w:abstractNum>
  <w:abstractNum w:abstractNumId="31">
    <w:nsid w:val="18761F73"/>
    <w:multiLevelType w:val="hybridMultilevel"/>
    <w:tmpl w:val="84C4C3E2"/>
    <w:lvl w:ilvl="0" w:tplc="D038AB4A">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198416A1"/>
    <w:multiLevelType w:val="hybridMultilevel"/>
    <w:tmpl w:val="DF94AF8C"/>
    <w:lvl w:ilvl="0" w:tplc="11B80D48">
      <w:start w:val="65535"/>
      <w:numFmt w:val="bullet"/>
      <w:pStyle w:val="S"/>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1B054802"/>
    <w:multiLevelType w:val="hybridMultilevel"/>
    <w:tmpl w:val="914CB20C"/>
    <w:lvl w:ilvl="0" w:tplc="FFFFFFFF">
      <w:start w:val="1"/>
      <w:numFmt w:val="bullet"/>
      <w:lvlText w:val="−"/>
      <w:lvlJc w:val="left"/>
      <w:pPr>
        <w:ind w:left="1429" w:hanging="360"/>
      </w:pPr>
      <w:rPr>
        <w:rFonts w:ascii="Courier New" w:hAnsi="Courier New"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4">
    <w:nsid w:val="1C0B7994"/>
    <w:multiLevelType w:val="multilevel"/>
    <w:tmpl w:val="04190023"/>
    <w:styleLink w:val="20"/>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5">
    <w:nsid w:val="1F8324A2"/>
    <w:multiLevelType w:val="multilevel"/>
    <w:tmpl w:val="C04A65A2"/>
    <w:styleLink w:val="111111"/>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36">
    <w:nsid w:val="21207B91"/>
    <w:multiLevelType w:val="hybridMultilevel"/>
    <w:tmpl w:val="83CC8E8C"/>
    <w:lvl w:ilvl="0" w:tplc="A2041C64">
      <w:start w:val="1"/>
      <w:numFmt w:val="decimal"/>
      <w:lvlText w:val="%1."/>
      <w:lvlJc w:val="left"/>
      <w:pPr>
        <w:ind w:left="920" w:hanging="360"/>
      </w:pPr>
      <w:rPr>
        <w:rFonts w:hint="default"/>
      </w:rPr>
    </w:lvl>
    <w:lvl w:ilvl="1" w:tplc="04190019" w:tentative="1">
      <w:start w:val="1"/>
      <w:numFmt w:val="lowerLetter"/>
      <w:lvlText w:val="%2."/>
      <w:lvlJc w:val="left"/>
      <w:pPr>
        <w:ind w:left="1640" w:hanging="360"/>
      </w:pPr>
    </w:lvl>
    <w:lvl w:ilvl="2" w:tplc="0419001B" w:tentative="1">
      <w:start w:val="1"/>
      <w:numFmt w:val="lowerRoman"/>
      <w:lvlText w:val="%3."/>
      <w:lvlJc w:val="right"/>
      <w:pPr>
        <w:ind w:left="2360" w:hanging="180"/>
      </w:pPr>
    </w:lvl>
    <w:lvl w:ilvl="3" w:tplc="0419000F" w:tentative="1">
      <w:start w:val="1"/>
      <w:numFmt w:val="decimal"/>
      <w:lvlText w:val="%4."/>
      <w:lvlJc w:val="left"/>
      <w:pPr>
        <w:ind w:left="3080" w:hanging="360"/>
      </w:pPr>
    </w:lvl>
    <w:lvl w:ilvl="4" w:tplc="04190019" w:tentative="1">
      <w:start w:val="1"/>
      <w:numFmt w:val="lowerLetter"/>
      <w:lvlText w:val="%5."/>
      <w:lvlJc w:val="left"/>
      <w:pPr>
        <w:ind w:left="3800" w:hanging="360"/>
      </w:pPr>
    </w:lvl>
    <w:lvl w:ilvl="5" w:tplc="0419001B" w:tentative="1">
      <w:start w:val="1"/>
      <w:numFmt w:val="lowerRoman"/>
      <w:lvlText w:val="%6."/>
      <w:lvlJc w:val="right"/>
      <w:pPr>
        <w:ind w:left="4520" w:hanging="180"/>
      </w:pPr>
    </w:lvl>
    <w:lvl w:ilvl="6" w:tplc="0419000F" w:tentative="1">
      <w:start w:val="1"/>
      <w:numFmt w:val="decimal"/>
      <w:lvlText w:val="%7."/>
      <w:lvlJc w:val="left"/>
      <w:pPr>
        <w:ind w:left="5240" w:hanging="360"/>
      </w:pPr>
    </w:lvl>
    <w:lvl w:ilvl="7" w:tplc="04190019" w:tentative="1">
      <w:start w:val="1"/>
      <w:numFmt w:val="lowerLetter"/>
      <w:lvlText w:val="%8."/>
      <w:lvlJc w:val="left"/>
      <w:pPr>
        <w:ind w:left="5960" w:hanging="360"/>
      </w:pPr>
    </w:lvl>
    <w:lvl w:ilvl="8" w:tplc="0419001B" w:tentative="1">
      <w:start w:val="1"/>
      <w:numFmt w:val="lowerRoman"/>
      <w:lvlText w:val="%9."/>
      <w:lvlJc w:val="right"/>
      <w:pPr>
        <w:ind w:left="6680" w:hanging="180"/>
      </w:pPr>
    </w:lvl>
  </w:abstractNum>
  <w:abstractNum w:abstractNumId="37">
    <w:nsid w:val="21EE5F73"/>
    <w:multiLevelType w:val="hybridMultilevel"/>
    <w:tmpl w:val="EE4A18F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2295539E"/>
    <w:multiLevelType w:val="multilevel"/>
    <w:tmpl w:val="CBDC6BAA"/>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nsid w:val="23302529"/>
    <w:multiLevelType w:val="hybridMultilevel"/>
    <w:tmpl w:val="AA4CBDDA"/>
    <w:lvl w:ilvl="0" w:tplc="0419000F">
      <w:start w:val="1"/>
      <w:numFmt w:val="decimal"/>
      <w:pStyle w:val="10"/>
      <w:lvlText w:val="Таблица %1"/>
      <w:lvlJc w:val="right"/>
      <w:pPr>
        <w:tabs>
          <w:tab w:val="num" w:pos="3579"/>
        </w:tabs>
        <w:ind w:left="3409" w:firstLine="17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0">
    <w:nsid w:val="2B14638C"/>
    <w:multiLevelType w:val="multilevel"/>
    <w:tmpl w:val="3F78704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nsid w:val="2C557F61"/>
    <w:multiLevelType w:val="hybridMultilevel"/>
    <w:tmpl w:val="6764E6CE"/>
    <w:lvl w:ilvl="0" w:tplc="DE74BD72">
      <w:start w:val="1"/>
      <w:numFmt w:val="decimal"/>
      <w:pStyle w:val="a"/>
      <w:lvlText w:val="%1"/>
      <w:lvlJc w:val="left"/>
      <w:pPr>
        <w:tabs>
          <w:tab w:val="num" w:pos="340"/>
        </w:tabs>
        <w:ind w:left="0" w:firstLine="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nsid w:val="2DF138D5"/>
    <w:multiLevelType w:val="hybridMultilevel"/>
    <w:tmpl w:val="B44C7B98"/>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3">
    <w:nsid w:val="2E2D3AE2"/>
    <w:multiLevelType w:val="multilevel"/>
    <w:tmpl w:val="0419001F"/>
    <w:styleLink w:val="7"/>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nsid w:val="2FF34C4C"/>
    <w:multiLevelType w:val="hybridMultilevel"/>
    <w:tmpl w:val="A75C1FF4"/>
    <w:lvl w:ilvl="0" w:tplc="0419000F">
      <w:start w:val="1"/>
      <w:numFmt w:val="decimal"/>
      <w:lvlText w:val="%1."/>
      <w:lvlJc w:val="left"/>
      <w:pPr>
        <w:ind w:left="107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34A850CD"/>
    <w:multiLevelType w:val="hybridMultilevel"/>
    <w:tmpl w:val="30522612"/>
    <w:lvl w:ilvl="0" w:tplc="D24E83E6">
      <w:start w:val="1"/>
      <w:numFmt w:val="bullet"/>
      <w:pStyle w:val="S0"/>
      <w:lvlText w:val="-"/>
      <w:lvlJc w:val="left"/>
      <w:pPr>
        <w:tabs>
          <w:tab w:val="num" w:pos="1134"/>
        </w:tabs>
        <w:ind w:left="0" w:firstLine="720"/>
      </w:pPr>
      <w:rPr>
        <w:rFonts w:ascii="Courier New" w:hAnsi="Courier New" w:hint="default"/>
        <w:color w:val="auto"/>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6">
    <w:nsid w:val="352B6F64"/>
    <w:multiLevelType w:val="hybridMultilevel"/>
    <w:tmpl w:val="4158556C"/>
    <w:lvl w:ilvl="0" w:tplc="CFA6B368">
      <w:start w:val="7"/>
      <w:numFmt w:val="bullet"/>
      <w:lvlText w:val="—"/>
      <w:lvlJc w:val="left"/>
      <w:pPr>
        <w:tabs>
          <w:tab w:val="num" w:pos="1505"/>
        </w:tabs>
        <w:ind w:left="1505" w:hanging="945"/>
      </w:pPr>
      <w:rPr>
        <w:rFonts w:ascii="Times New Roman" w:eastAsia="Times New Roman" w:hAnsi="Times New Roman" w:cs="Times New Roman" w:hint="default"/>
      </w:rPr>
    </w:lvl>
    <w:lvl w:ilvl="1" w:tplc="04190003" w:tentative="1">
      <w:start w:val="1"/>
      <w:numFmt w:val="bullet"/>
      <w:lvlText w:val="o"/>
      <w:lvlJc w:val="left"/>
      <w:pPr>
        <w:tabs>
          <w:tab w:val="num" w:pos="1640"/>
        </w:tabs>
        <w:ind w:left="1640" w:hanging="360"/>
      </w:pPr>
      <w:rPr>
        <w:rFonts w:ascii="Courier New" w:hAnsi="Courier New" w:cs="Courier New" w:hint="default"/>
      </w:rPr>
    </w:lvl>
    <w:lvl w:ilvl="2" w:tplc="04190005" w:tentative="1">
      <w:start w:val="1"/>
      <w:numFmt w:val="bullet"/>
      <w:lvlText w:val=""/>
      <w:lvlJc w:val="left"/>
      <w:pPr>
        <w:tabs>
          <w:tab w:val="num" w:pos="2360"/>
        </w:tabs>
        <w:ind w:left="2360" w:hanging="360"/>
      </w:pPr>
      <w:rPr>
        <w:rFonts w:ascii="Wingdings" w:hAnsi="Wingdings" w:hint="default"/>
      </w:rPr>
    </w:lvl>
    <w:lvl w:ilvl="3" w:tplc="04190001" w:tentative="1">
      <w:start w:val="1"/>
      <w:numFmt w:val="bullet"/>
      <w:lvlText w:val=""/>
      <w:lvlJc w:val="left"/>
      <w:pPr>
        <w:tabs>
          <w:tab w:val="num" w:pos="3080"/>
        </w:tabs>
        <w:ind w:left="3080" w:hanging="360"/>
      </w:pPr>
      <w:rPr>
        <w:rFonts w:ascii="Symbol" w:hAnsi="Symbol" w:hint="default"/>
      </w:rPr>
    </w:lvl>
    <w:lvl w:ilvl="4" w:tplc="04190003" w:tentative="1">
      <w:start w:val="1"/>
      <w:numFmt w:val="bullet"/>
      <w:lvlText w:val="o"/>
      <w:lvlJc w:val="left"/>
      <w:pPr>
        <w:tabs>
          <w:tab w:val="num" w:pos="3800"/>
        </w:tabs>
        <w:ind w:left="3800" w:hanging="360"/>
      </w:pPr>
      <w:rPr>
        <w:rFonts w:ascii="Courier New" w:hAnsi="Courier New" w:cs="Courier New" w:hint="default"/>
      </w:rPr>
    </w:lvl>
    <w:lvl w:ilvl="5" w:tplc="04190005" w:tentative="1">
      <w:start w:val="1"/>
      <w:numFmt w:val="bullet"/>
      <w:lvlText w:val=""/>
      <w:lvlJc w:val="left"/>
      <w:pPr>
        <w:tabs>
          <w:tab w:val="num" w:pos="4520"/>
        </w:tabs>
        <w:ind w:left="4520" w:hanging="360"/>
      </w:pPr>
      <w:rPr>
        <w:rFonts w:ascii="Wingdings" w:hAnsi="Wingdings" w:hint="default"/>
      </w:rPr>
    </w:lvl>
    <w:lvl w:ilvl="6" w:tplc="04190001" w:tentative="1">
      <w:start w:val="1"/>
      <w:numFmt w:val="bullet"/>
      <w:lvlText w:val=""/>
      <w:lvlJc w:val="left"/>
      <w:pPr>
        <w:tabs>
          <w:tab w:val="num" w:pos="5240"/>
        </w:tabs>
        <w:ind w:left="5240" w:hanging="360"/>
      </w:pPr>
      <w:rPr>
        <w:rFonts w:ascii="Symbol" w:hAnsi="Symbol" w:hint="default"/>
      </w:rPr>
    </w:lvl>
    <w:lvl w:ilvl="7" w:tplc="04190003" w:tentative="1">
      <w:start w:val="1"/>
      <w:numFmt w:val="bullet"/>
      <w:lvlText w:val="o"/>
      <w:lvlJc w:val="left"/>
      <w:pPr>
        <w:tabs>
          <w:tab w:val="num" w:pos="5960"/>
        </w:tabs>
        <w:ind w:left="5960" w:hanging="360"/>
      </w:pPr>
      <w:rPr>
        <w:rFonts w:ascii="Courier New" w:hAnsi="Courier New" w:cs="Courier New" w:hint="default"/>
      </w:rPr>
    </w:lvl>
    <w:lvl w:ilvl="8" w:tplc="04190005" w:tentative="1">
      <w:start w:val="1"/>
      <w:numFmt w:val="bullet"/>
      <w:lvlText w:val=""/>
      <w:lvlJc w:val="left"/>
      <w:pPr>
        <w:tabs>
          <w:tab w:val="num" w:pos="6680"/>
        </w:tabs>
        <w:ind w:left="6680" w:hanging="360"/>
      </w:pPr>
      <w:rPr>
        <w:rFonts w:ascii="Wingdings" w:hAnsi="Wingdings" w:hint="default"/>
      </w:rPr>
    </w:lvl>
  </w:abstractNum>
  <w:abstractNum w:abstractNumId="47">
    <w:nsid w:val="38345307"/>
    <w:multiLevelType w:val="multilevel"/>
    <w:tmpl w:val="AA865FC0"/>
    <w:lvl w:ilvl="0">
      <w:start w:val="1"/>
      <w:numFmt w:val="decimal"/>
      <w:pStyle w:val="S1"/>
      <w:lvlText w:val="%1"/>
      <w:lvlJc w:val="left"/>
      <w:pPr>
        <w:tabs>
          <w:tab w:val="num" w:pos="1778"/>
        </w:tabs>
        <w:ind w:left="1778" w:hanging="360"/>
      </w:pPr>
      <w:rPr>
        <w:rFonts w:hint="default"/>
        <w:b/>
      </w:rPr>
    </w:lvl>
    <w:lvl w:ilvl="1">
      <w:start w:val="1"/>
      <w:numFmt w:val="decimal"/>
      <w:pStyle w:val="S2"/>
      <w:lvlText w:val="%1.%2"/>
      <w:lvlJc w:val="left"/>
      <w:pPr>
        <w:tabs>
          <w:tab w:val="num" w:pos="1211"/>
        </w:tabs>
        <w:ind w:left="1211" w:hanging="360"/>
      </w:pPr>
      <w:rPr>
        <w:rFonts w:hint="default"/>
        <w:b/>
      </w:rPr>
    </w:lvl>
    <w:lvl w:ilvl="2">
      <w:start w:val="1"/>
      <w:numFmt w:val="decimal"/>
      <w:pStyle w:val="S3"/>
      <w:lvlText w:val="%1.%2.%3"/>
      <w:lvlJc w:val="left"/>
      <w:pPr>
        <w:tabs>
          <w:tab w:val="num" w:pos="1854"/>
        </w:tabs>
        <w:ind w:left="1854" w:hanging="720"/>
      </w:pPr>
      <w:rPr>
        <w:rFonts w:cs="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48">
    <w:nsid w:val="39C17364"/>
    <w:multiLevelType w:val="multilevel"/>
    <w:tmpl w:val="0419001F"/>
    <w:styleLink w:val="100"/>
    <w:lvl w:ilvl="0">
      <w:start w:val="2"/>
      <w:numFmt w:val="decimal"/>
      <w:lvlText w:val="%1."/>
      <w:lvlJc w:val="left"/>
      <w:pPr>
        <w:ind w:left="360" w:hanging="360"/>
      </w:pPr>
    </w:lvl>
    <w:lvl w:ilvl="1">
      <w:start w:val="1"/>
      <w:numFmt w:val="decimal"/>
      <w:lvlText w:val="%1.%2."/>
      <w:lvlJc w:val="left"/>
      <w:pPr>
        <w:ind w:left="1000"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nsid w:val="39ED72F2"/>
    <w:multiLevelType w:val="multilevel"/>
    <w:tmpl w:val="0419001F"/>
    <w:styleLink w:val="12"/>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nsid w:val="39F11538"/>
    <w:multiLevelType w:val="hybridMultilevel"/>
    <w:tmpl w:val="2E4CA624"/>
    <w:lvl w:ilvl="0" w:tplc="3C9A536C">
      <w:start w:val="1"/>
      <w:numFmt w:val="bullet"/>
      <w:pStyle w:val="-S"/>
      <w:lvlText w:val=""/>
      <w:lvlJc w:val="left"/>
      <w:pPr>
        <w:tabs>
          <w:tab w:val="num" w:pos="1021"/>
        </w:tabs>
        <w:ind w:left="0" w:firstLine="680"/>
      </w:pPr>
      <w:rPr>
        <w:rFonts w:ascii="Symbol" w:hAnsi="Symbol" w:hint="default"/>
        <w:color w:val="auto"/>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1">
    <w:nsid w:val="3CE267B2"/>
    <w:multiLevelType w:val="hybridMultilevel"/>
    <w:tmpl w:val="A3B611FA"/>
    <w:lvl w:ilvl="0" w:tplc="04190001">
      <w:start w:val="1"/>
      <w:numFmt w:val="bullet"/>
      <w:lvlText w:val=""/>
      <w:lvlJc w:val="left"/>
      <w:pPr>
        <w:ind w:left="1280" w:hanging="360"/>
      </w:pPr>
      <w:rPr>
        <w:rFonts w:ascii="Symbol" w:hAnsi="Symbol" w:hint="default"/>
      </w:rPr>
    </w:lvl>
    <w:lvl w:ilvl="1" w:tplc="04190003" w:tentative="1">
      <w:start w:val="1"/>
      <w:numFmt w:val="bullet"/>
      <w:lvlText w:val="o"/>
      <w:lvlJc w:val="left"/>
      <w:pPr>
        <w:ind w:left="2000" w:hanging="360"/>
      </w:pPr>
      <w:rPr>
        <w:rFonts w:ascii="Courier New" w:hAnsi="Courier New" w:cs="Courier New" w:hint="default"/>
      </w:rPr>
    </w:lvl>
    <w:lvl w:ilvl="2" w:tplc="04190005" w:tentative="1">
      <w:start w:val="1"/>
      <w:numFmt w:val="bullet"/>
      <w:lvlText w:val=""/>
      <w:lvlJc w:val="left"/>
      <w:pPr>
        <w:ind w:left="2720" w:hanging="360"/>
      </w:pPr>
      <w:rPr>
        <w:rFonts w:ascii="Wingdings" w:hAnsi="Wingdings" w:hint="default"/>
      </w:rPr>
    </w:lvl>
    <w:lvl w:ilvl="3" w:tplc="04190001" w:tentative="1">
      <w:start w:val="1"/>
      <w:numFmt w:val="bullet"/>
      <w:lvlText w:val=""/>
      <w:lvlJc w:val="left"/>
      <w:pPr>
        <w:ind w:left="3440" w:hanging="360"/>
      </w:pPr>
      <w:rPr>
        <w:rFonts w:ascii="Symbol" w:hAnsi="Symbol" w:hint="default"/>
      </w:rPr>
    </w:lvl>
    <w:lvl w:ilvl="4" w:tplc="04190003" w:tentative="1">
      <w:start w:val="1"/>
      <w:numFmt w:val="bullet"/>
      <w:lvlText w:val="o"/>
      <w:lvlJc w:val="left"/>
      <w:pPr>
        <w:ind w:left="4160" w:hanging="360"/>
      </w:pPr>
      <w:rPr>
        <w:rFonts w:ascii="Courier New" w:hAnsi="Courier New" w:cs="Courier New" w:hint="default"/>
      </w:rPr>
    </w:lvl>
    <w:lvl w:ilvl="5" w:tplc="04190005" w:tentative="1">
      <w:start w:val="1"/>
      <w:numFmt w:val="bullet"/>
      <w:lvlText w:val=""/>
      <w:lvlJc w:val="left"/>
      <w:pPr>
        <w:ind w:left="4880" w:hanging="360"/>
      </w:pPr>
      <w:rPr>
        <w:rFonts w:ascii="Wingdings" w:hAnsi="Wingdings" w:hint="default"/>
      </w:rPr>
    </w:lvl>
    <w:lvl w:ilvl="6" w:tplc="04190001" w:tentative="1">
      <w:start w:val="1"/>
      <w:numFmt w:val="bullet"/>
      <w:lvlText w:val=""/>
      <w:lvlJc w:val="left"/>
      <w:pPr>
        <w:ind w:left="5600" w:hanging="360"/>
      </w:pPr>
      <w:rPr>
        <w:rFonts w:ascii="Symbol" w:hAnsi="Symbol" w:hint="default"/>
      </w:rPr>
    </w:lvl>
    <w:lvl w:ilvl="7" w:tplc="04190003" w:tentative="1">
      <w:start w:val="1"/>
      <w:numFmt w:val="bullet"/>
      <w:lvlText w:val="o"/>
      <w:lvlJc w:val="left"/>
      <w:pPr>
        <w:ind w:left="6320" w:hanging="360"/>
      </w:pPr>
      <w:rPr>
        <w:rFonts w:ascii="Courier New" w:hAnsi="Courier New" w:cs="Courier New" w:hint="default"/>
      </w:rPr>
    </w:lvl>
    <w:lvl w:ilvl="8" w:tplc="04190005" w:tentative="1">
      <w:start w:val="1"/>
      <w:numFmt w:val="bullet"/>
      <w:lvlText w:val=""/>
      <w:lvlJc w:val="left"/>
      <w:pPr>
        <w:ind w:left="7040" w:hanging="360"/>
      </w:pPr>
      <w:rPr>
        <w:rFonts w:ascii="Wingdings" w:hAnsi="Wingdings" w:hint="default"/>
      </w:rPr>
    </w:lvl>
  </w:abstractNum>
  <w:abstractNum w:abstractNumId="52">
    <w:nsid w:val="3D1C2EA7"/>
    <w:multiLevelType w:val="hybridMultilevel"/>
    <w:tmpl w:val="E3549766"/>
    <w:styleLink w:val="11"/>
    <w:lvl w:ilvl="0" w:tplc="8B189E44">
      <w:start w:val="1"/>
      <w:numFmt w:val="decimal"/>
      <w:lvlText w:val="%1."/>
      <w:lvlJc w:val="left"/>
      <w:pPr>
        <w:tabs>
          <w:tab w:val="num" w:pos="1069"/>
        </w:tabs>
        <w:ind w:left="1069"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53">
    <w:nsid w:val="3E6D23F5"/>
    <w:multiLevelType w:val="multilevel"/>
    <w:tmpl w:val="0419001F"/>
    <w:styleLink w:val="5"/>
    <w:lvl w:ilvl="0">
      <w:start w:val="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nsid w:val="41E9532F"/>
    <w:multiLevelType w:val="hybridMultilevel"/>
    <w:tmpl w:val="111A67F2"/>
    <w:styleLink w:val="1ai1"/>
    <w:lvl w:ilvl="0" w:tplc="A01CEA1A">
      <w:start w:val="1"/>
      <w:numFmt w:val="bullet"/>
      <w:lvlText w:val=""/>
      <w:lvlJc w:val="left"/>
      <w:pPr>
        <w:tabs>
          <w:tab w:val="num" w:pos="1490"/>
        </w:tabs>
        <w:ind w:left="1490" w:hanging="360"/>
      </w:pPr>
      <w:rPr>
        <w:rFonts w:ascii="Symbol" w:hAnsi="Symbol" w:hint="default"/>
      </w:rPr>
    </w:lvl>
    <w:lvl w:ilvl="1" w:tplc="04190003" w:tentative="1">
      <w:start w:val="1"/>
      <w:numFmt w:val="bullet"/>
      <w:lvlText w:val="o"/>
      <w:lvlJc w:val="left"/>
      <w:pPr>
        <w:tabs>
          <w:tab w:val="num" w:pos="2210"/>
        </w:tabs>
        <w:ind w:left="2210" w:hanging="360"/>
      </w:pPr>
      <w:rPr>
        <w:rFonts w:ascii="Courier New" w:hAnsi="Courier New" w:cs="Courier New" w:hint="default"/>
      </w:rPr>
    </w:lvl>
    <w:lvl w:ilvl="2" w:tplc="04190005" w:tentative="1">
      <w:start w:val="1"/>
      <w:numFmt w:val="bullet"/>
      <w:lvlText w:val=""/>
      <w:lvlJc w:val="left"/>
      <w:pPr>
        <w:tabs>
          <w:tab w:val="num" w:pos="2930"/>
        </w:tabs>
        <w:ind w:left="2930" w:hanging="360"/>
      </w:pPr>
      <w:rPr>
        <w:rFonts w:ascii="Wingdings" w:hAnsi="Wingdings" w:hint="default"/>
      </w:rPr>
    </w:lvl>
    <w:lvl w:ilvl="3" w:tplc="04190001" w:tentative="1">
      <w:start w:val="1"/>
      <w:numFmt w:val="bullet"/>
      <w:lvlText w:val=""/>
      <w:lvlJc w:val="left"/>
      <w:pPr>
        <w:tabs>
          <w:tab w:val="num" w:pos="3650"/>
        </w:tabs>
        <w:ind w:left="3650" w:hanging="360"/>
      </w:pPr>
      <w:rPr>
        <w:rFonts w:ascii="Symbol" w:hAnsi="Symbol" w:hint="default"/>
      </w:rPr>
    </w:lvl>
    <w:lvl w:ilvl="4" w:tplc="04190003" w:tentative="1">
      <w:start w:val="1"/>
      <w:numFmt w:val="bullet"/>
      <w:lvlText w:val="o"/>
      <w:lvlJc w:val="left"/>
      <w:pPr>
        <w:tabs>
          <w:tab w:val="num" w:pos="4370"/>
        </w:tabs>
        <w:ind w:left="4370" w:hanging="360"/>
      </w:pPr>
      <w:rPr>
        <w:rFonts w:ascii="Courier New" w:hAnsi="Courier New" w:cs="Courier New" w:hint="default"/>
      </w:rPr>
    </w:lvl>
    <w:lvl w:ilvl="5" w:tplc="04190005" w:tentative="1">
      <w:start w:val="1"/>
      <w:numFmt w:val="bullet"/>
      <w:lvlText w:val=""/>
      <w:lvlJc w:val="left"/>
      <w:pPr>
        <w:tabs>
          <w:tab w:val="num" w:pos="5090"/>
        </w:tabs>
        <w:ind w:left="5090" w:hanging="360"/>
      </w:pPr>
      <w:rPr>
        <w:rFonts w:ascii="Wingdings" w:hAnsi="Wingdings" w:hint="default"/>
      </w:rPr>
    </w:lvl>
    <w:lvl w:ilvl="6" w:tplc="04190001" w:tentative="1">
      <w:start w:val="1"/>
      <w:numFmt w:val="bullet"/>
      <w:lvlText w:val=""/>
      <w:lvlJc w:val="left"/>
      <w:pPr>
        <w:tabs>
          <w:tab w:val="num" w:pos="5810"/>
        </w:tabs>
        <w:ind w:left="5810" w:hanging="360"/>
      </w:pPr>
      <w:rPr>
        <w:rFonts w:ascii="Symbol" w:hAnsi="Symbol" w:hint="default"/>
      </w:rPr>
    </w:lvl>
    <w:lvl w:ilvl="7" w:tplc="04190003" w:tentative="1">
      <w:start w:val="1"/>
      <w:numFmt w:val="bullet"/>
      <w:lvlText w:val="o"/>
      <w:lvlJc w:val="left"/>
      <w:pPr>
        <w:tabs>
          <w:tab w:val="num" w:pos="6530"/>
        </w:tabs>
        <w:ind w:left="6530" w:hanging="360"/>
      </w:pPr>
      <w:rPr>
        <w:rFonts w:ascii="Courier New" w:hAnsi="Courier New" w:cs="Courier New" w:hint="default"/>
      </w:rPr>
    </w:lvl>
    <w:lvl w:ilvl="8" w:tplc="04190005" w:tentative="1">
      <w:start w:val="1"/>
      <w:numFmt w:val="bullet"/>
      <w:lvlText w:val=""/>
      <w:lvlJc w:val="left"/>
      <w:pPr>
        <w:tabs>
          <w:tab w:val="num" w:pos="7250"/>
        </w:tabs>
        <w:ind w:left="7250" w:hanging="360"/>
      </w:pPr>
      <w:rPr>
        <w:rFonts w:ascii="Wingdings" w:hAnsi="Wingdings" w:hint="default"/>
      </w:rPr>
    </w:lvl>
  </w:abstractNum>
  <w:abstractNum w:abstractNumId="55">
    <w:nsid w:val="42A331DF"/>
    <w:multiLevelType w:val="hybridMultilevel"/>
    <w:tmpl w:val="B44C7B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45C01D82"/>
    <w:multiLevelType w:val="hybridMultilevel"/>
    <w:tmpl w:val="E258EC6E"/>
    <w:lvl w:ilvl="0" w:tplc="FFFFFFFF">
      <w:start w:val="1"/>
      <w:numFmt w:val="decimal"/>
      <w:lvlText w:val="%1."/>
      <w:lvlJc w:val="left"/>
      <w:pPr>
        <w:ind w:left="417" w:hanging="360"/>
      </w:pPr>
      <w:rPr>
        <w:rFonts w:hint="default"/>
      </w:rPr>
    </w:lvl>
    <w:lvl w:ilvl="1" w:tplc="FFFFFFFF" w:tentative="1">
      <w:start w:val="1"/>
      <w:numFmt w:val="lowerLetter"/>
      <w:lvlText w:val="%2."/>
      <w:lvlJc w:val="left"/>
      <w:pPr>
        <w:ind w:left="1137" w:hanging="360"/>
      </w:pPr>
    </w:lvl>
    <w:lvl w:ilvl="2" w:tplc="FFFFFFFF" w:tentative="1">
      <w:start w:val="1"/>
      <w:numFmt w:val="lowerRoman"/>
      <w:lvlText w:val="%3."/>
      <w:lvlJc w:val="right"/>
      <w:pPr>
        <w:ind w:left="1857" w:hanging="180"/>
      </w:pPr>
    </w:lvl>
    <w:lvl w:ilvl="3" w:tplc="FFFFFFFF" w:tentative="1">
      <w:start w:val="1"/>
      <w:numFmt w:val="decimal"/>
      <w:lvlText w:val="%4."/>
      <w:lvlJc w:val="left"/>
      <w:pPr>
        <w:ind w:left="2577" w:hanging="360"/>
      </w:pPr>
    </w:lvl>
    <w:lvl w:ilvl="4" w:tplc="FFFFFFFF" w:tentative="1">
      <w:start w:val="1"/>
      <w:numFmt w:val="lowerLetter"/>
      <w:lvlText w:val="%5."/>
      <w:lvlJc w:val="left"/>
      <w:pPr>
        <w:ind w:left="3297" w:hanging="360"/>
      </w:pPr>
    </w:lvl>
    <w:lvl w:ilvl="5" w:tplc="FFFFFFFF" w:tentative="1">
      <w:start w:val="1"/>
      <w:numFmt w:val="lowerRoman"/>
      <w:lvlText w:val="%6."/>
      <w:lvlJc w:val="right"/>
      <w:pPr>
        <w:ind w:left="4017" w:hanging="180"/>
      </w:pPr>
    </w:lvl>
    <w:lvl w:ilvl="6" w:tplc="FFFFFFFF" w:tentative="1">
      <w:start w:val="1"/>
      <w:numFmt w:val="decimal"/>
      <w:lvlText w:val="%7."/>
      <w:lvlJc w:val="left"/>
      <w:pPr>
        <w:ind w:left="4737" w:hanging="360"/>
      </w:pPr>
    </w:lvl>
    <w:lvl w:ilvl="7" w:tplc="FFFFFFFF" w:tentative="1">
      <w:start w:val="1"/>
      <w:numFmt w:val="lowerLetter"/>
      <w:lvlText w:val="%8."/>
      <w:lvlJc w:val="left"/>
      <w:pPr>
        <w:ind w:left="5457" w:hanging="360"/>
      </w:pPr>
    </w:lvl>
    <w:lvl w:ilvl="8" w:tplc="FFFFFFFF" w:tentative="1">
      <w:start w:val="1"/>
      <w:numFmt w:val="lowerRoman"/>
      <w:lvlText w:val="%9."/>
      <w:lvlJc w:val="right"/>
      <w:pPr>
        <w:ind w:left="6177" w:hanging="180"/>
      </w:pPr>
    </w:lvl>
  </w:abstractNum>
  <w:abstractNum w:abstractNumId="57">
    <w:nsid w:val="49643F15"/>
    <w:multiLevelType w:val="hybridMultilevel"/>
    <w:tmpl w:val="51220E92"/>
    <w:styleLink w:val="1ai"/>
    <w:lvl w:ilvl="0" w:tplc="0419000D">
      <w:start w:val="1"/>
      <w:numFmt w:val="decimal"/>
      <w:lvlText w:val="%1."/>
      <w:lvlJc w:val="left"/>
      <w:pPr>
        <w:tabs>
          <w:tab w:val="num" w:pos="2448"/>
        </w:tabs>
        <w:ind w:left="2448" w:hanging="1368"/>
      </w:pPr>
      <w:rPr>
        <w:rFonts w:hint="default"/>
      </w:rPr>
    </w:lvl>
    <w:lvl w:ilvl="1" w:tplc="04190003" w:tentative="1">
      <w:start w:val="1"/>
      <w:numFmt w:val="lowerLetter"/>
      <w:lvlText w:val="%2."/>
      <w:lvlJc w:val="left"/>
      <w:pPr>
        <w:tabs>
          <w:tab w:val="num" w:pos="2160"/>
        </w:tabs>
        <w:ind w:left="2160" w:hanging="360"/>
      </w:pPr>
    </w:lvl>
    <w:lvl w:ilvl="2" w:tplc="04190005" w:tentative="1">
      <w:start w:val="1"/>
      <w:numFmt w:val="lowerRoman"/>
      <w:lvlText w:val="%3."/>
      <w:lvlJc w:val="right"/>
      <w:pPr>
        <w:tabs>
          <w:tab w:val="num" w:pos="2880"/>
        </w:tabs>
        <w:ind w:left="2880" w:hanging="180"/>
      </w:pPr>
    </w:lvl>
    <w:lvl w:ilvl="3" w:tplc="04190001" w:tentative="1">
      <w:start w:val="1"/>
      <w:numFmt w:val="decimal"/>
      <w:lvlText w:val="%4."/>
      <w:lvlJc w:val="left"/>
      <w:pPr>
        <w:tabs>
          <w:tab w:val="num" w:pos="3600"/>
        </w:tabs>
        <w:ind w:left="3600" w:hanging="360"/>
      </w:pPr>
    </w:lvl>
    <w:lvl w:ilvl="4" w:tplc="04190003" w:tentative="1">
      <w:start w:val="1"/>
      <w:numFmt w:val="lowerLetter"/>
      <w:lvlText w:val="%5."/>
      <w:lvlJc w:val="left"/>
      <w:pPr>
        <w:tabs>
          <w:tab w:val="num" w:pos="4320"/>
        </w:tabs>
        <w:ind w:left="4320" w:hanging="360"/>
      </w:pPr>
    </w:lvl>
    <w:lvl w:ilvl="5" w:tplc="04190005" w:tentative="1">
      <w:start w:val="1"/>
      <w:numFmt w:val="lowerRoman"/>
      <w:lvlText w:val="%6."/>
      <w:lvlJc w:val="right"/>
      <w:pPr>
        <w:tabs>
          <w:tab w:val="num" w:pos="5040"/>
        </w:tabs>
        <w:ind w:left="5040" w:hanging="180"/>
      </w:pPr>
    </w:lvl>
    <w:lvl w:ilvl="6" w:tplc="04190001" w:tentative="1">
      <w:start w:val="1"/>
      <w:numFmt w:val="decimal"/>
      <w:lvlText w:val="%7."/>
      <w:lvlJc w:val="left"/>
      <w:pPr>
        <w:tabs>
          <w:tab w:val="num" w:pos="5760"/>
        </w:tabs>
        <w:ind w:left="5760" w:hanging="360"/>
      </w:pPr>
    </w:lvl>
    <w:lvl w:ilvl="7" w:tplc="04190003" w:tentative="1">
      <w:start w:val="1"/>
      <w:numFmt w:val="lowerLetter"/>
      <w:lvlText w:val="%8."/>
      <w:lvlJc w:val="left"/>
      <w:pPr>
        <w:tabs>
          <w:tab w:val="num" w:pos="6480"/>
        </w:tabs>
        <w:ind w:left="6480" w:hanging="360"/>
      </w:pPr>
    </w:lvl>
    <w:lvl w:ilvl="8" w:tplc="04190005" w:tentative="1">
      <w:start w:val="1"/>
      <w:numFmt w:val="lowerRoman"/>
      <w:lvlText w:val="%9."/>
      <w:lvlJc w:val="right"/>
      <w:pPr>
        <w:tabs>
          <w:tab w:val="num" w:pos="7200"/>
        </w:tabs>
        <w:ind w:left="7200" w:hanging="180"/>
      </w:pPr>
    </w:lvl>
  </w:abstractNum>
  <w:abstractNum w:abstractNumId="58">
    <w:nsid w:val="4A2F353E"/>
    <w:multiLevelType w:val="hybridMultilevel"/>
    <w:tmpl w:val="6B227F80"/>
    <w:lvl w:ilvl="0" w:tplc="FFFFFFFF">
      <w:start w:val="1"/>
      <w:numFmt w:val="decimal"/>
      <w:pStyle w:val="S5"/>
      <w:lvlText w:val="Рисунок %1"/>
      <w:lvlJc w:val="left"/>
      <w:pPr>
        <w:tabs>
          <w:tab w:val="num" w:pos="360"/>
        </w:tabs>
        <w:ind w:left="360" w:hanging="360"/>
      </w:pPr>
      <w:rPr>
        <w:rFonts w:hint="default"/>
      </w:rPr>
    </w:lvl>
    <w:lvl w:ilvl="1" w:tplc="FFFFFFFF" w:tentative="1">
      <w:start w:val="1"/>
      <w:numFmt w:val="lowerLetter"/>
      <w:lvlText w:val="%2."/>
      <w:lvlJc w:val="left"/>
      <w:pPr>
        <w:tabs>
          <w:tab w:val="num" w:pos="2149"/>
        </w:tabs>
        <w:ind w:left="2149" w:hanging="360"/>
      </w:pPr>
    </w:lvl>
    <w:lvl w:ilvl="2" w:tplc="FFFFFFFF" w:tentative="1">
      <w:start w:val="1"/>
      <w:numFmt w:val="lowerRoman"/>
      <w:lvlText w:val="%3."/>
      <w:lvlJc w:val="right"/>
      <w:pPr>
        <w:tabs>
          <w:tab w:val="num" w:pos="2869"/>
        </w:tabs>
        <w:ind w:left="2869" w:hanging="180"/>
      </w:pPr>
    </w:lvl>
    <w:lvl w:ilvl="3" w:tplc="FFFFFFFF" w:tentative="1">
      <w:start w:val="1"/>
      <w:numFmt w:val="decimal"/>
      <w:lvlText w:val="%4."/>
      <w:lvlJc w:val="left"/>
      <w:pPr>
        <w:tabs>
          <w:tab w:val="num" w:pos="3589"/>
        </w:tabs>
        <w:ind w:left="3589" w:hanging="360"/>
      </w:pPr>
    </w:lvl>
    <w:lvl w:ilvl="4" w:tplc="FFFFFFFF" w:tentative="1">
      <w:start w:val="1"/>
      <w:numFmt w:val="lowerLetter"/>
      <w:lvlText w:val="%5."/>
      <w:lvlJc w:val="left"/>
      <w:pPr>
        <w:tabs>
          <w:tab w:val="num" w:pos="4309"/>
        </w:tabs>
        <w:ind w:left="4309" w:hanging="360"/>
      </w:pPr>
    </w:lvl>
    <w:lvl w:ilvl="5" w:tplc="FFFFFFFF" w:tentative="1">
      <w:start w:val="1"/>
      <w:numFmt w:val="lowerRoman"/>
      <w:lvlText w:val="%6."/>
      <w:lvlJc w:val="right"/>
      <w:pPr>
        <w:tabs>
          <w:tab w:val="num" w:pos="5029"/>
        </w:tabs>
        <w:ind w:left="5029" w:hanging="180"/>
      </w:pPr>
    </w:lvl>
    <w:lvl w:ilvl="6" w:tplc="FFFFFFFF" w:tentative="1">
      <w:start w:val="1"/>
      <w:numFmt w:val="decimal"/>
      <w:lvlText w:val="%7."/>
      <w:lvlJc w:val="left"/>
      <w:pPr>
        <w:tabs>
          <w:tab w:val="num" w:pos="5749"/>
        </w:tabs>
        <w:ind w:left="5749" w:hanging="360"/>
      </w:pPr>
    </w:lvl>
    <w:lvl w:ilvl="7" w:tplc="FFFFFFFF" w:tentative="1">
      <w:start w:val="1"/>
      <w:numFmt w:val="lowerLetter"/>
      <w:lvlText w:val="%8."/>
      <w:lvlJc w:val="left"/>
      <w:pPr>
        <w:tabs>
          <w:tab w:val="num" w:pos="6469"/>
        </w:tabs>
        <w:ind w:left="6469" w:hanging="360"/>
      </w:pPr>
    </w:lvl>
    <w:lvl w:ilvl="8" w:tplc="FFFFFFFF" w:tentative="1">
      <w:start w:val="1"/>
      <w:numFmt w:val="lowerRoman"/>
      <w:lvlText w:val="%9."/>
      <w:lvlJc w:val="right"/>
      <w:pPr>
        <w:tabs>
          <w:tab w:val="num" w:pos="7189"/>
        </w:tabs>
        <w:ind w:left="7189" w:hanging="180"/>
      </w:pPr>
    </w:lvl>
  </w:abstractNum>
  <w:abstractNum w:abstractNumId="59">
    <w:nsid w:val="4B454ED3"/>
    <w:multiLevelType w:val="hybridMultilevel"/>
    <w:tmpl w:val="B44C7B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4BDF68B4"/>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1">
    <w:nsid w:val="4F65195B"/>
    <w:multiLevelType w:val="multilevel"/>
    <w:tmpl w:val="16A8B17E"/>
    <w:lvl w:ilvl="0">
      <w:start w:val="1"/>
      <w:numFmt w:val="decimal"/>
      <w:pStyle w:val="13"/>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62">
    <w:nsid w:val="53D021D5"/>
    <w:multiLevelType w:val="hybridMultilevel"/>
    <w:tmpl w:val="8AB01EC6"/>
    <w:lvl w:ilvl="0" w:tplc="8E026F84">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CB88C70C">
      <w:start w:val="1"/>
      <w:numFmt w:val="decimal"/>
      <w:lvlText w:val="%3."/>
      <w:lvlJc w:val="left"/>
      <w:pPr>
        <w:tabs>
          <w:tab w:val="num" w:pos="2160"/>
        </w:tabs>
        <w:ind w:left="2160" w:hanging="360"/>
      </w:pPr>
      <w:rPr>
        <w:b/>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3">
    <w:nsid w:val="5435371F"/>
    <w:multiLevelType w:val="multilevel"/>
    <w:tmpl w:val="4E34A504"/>
    <w:lvl w:ilvl="0">
      <w:start w:val="1"/>
      <w:numFmt w:val="decimal"/>
      <w:lvlText w:val="%1."/>
      <w:lvlJc w:val="left"/>
      <w:pPr>
        <w:ind w:left="0" w:firstLine="0"/>
      </w:pPr>
      <w:rPr>
        <w:rFonts w:hint="default"/>
      </w:rPr>
    </w:lvl>
    <w:lvl w:ilvl="1">
      <w:start w:val="1"/>
      <w:numFmt w:val="decimal"/>
      <w:lvlText w:val="%2."/>
      <w:lvlJc w:val="left"/>
      <w:pPr>
        <w:ind w:left="792" w:hanging="432"/>
      </w:pPr>
      <w:rPr>
        <w:rFonts w:hint="default"/>
      </w:rPr>
    </w:lvl>
    <w:lvl w:ilvl="2">
      <w:start w:val="1"/>
      <w:numFmt w:val="decimal"/>
      <w:lvlText w:val="%2.%3."/>
      <w:lvlJc w:val="left"/>
      <w:pPr>
        <w:ind w:left="1224" w:hanging="504"/>
      </w:pPr>
      <w:rPr>
        <w:rFonts w:hint="default"/>
      </w:rPr>
    </w:lvl>
    <w:lvl w:ilvl="3">
      <w:start w:val="1"/>
      <w:numFmt w:val="decimal"/>
      <w:lvlText w:val="2.2.%4."/>
      <w:lvlJc w:val="left"/>
      <w:pPr>
        <w:ind w:left="0" w:firstLine="0"/>
      </w:pPr>
      <w:rPr>
        <w:rFonts w:hint="default"/>
      </w:rPr>
    </w:lvl>
    <w:lvl w:ilvl="4">
      <w:start w:val="1"/>
      <w:numFmt w:val="decimal"/>
      <w:lvlText w:val="%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nsid w:val="543B2F93"/>
    <w:multiLevelType w:val="hybridMultilevel"/>
    <w:tmpl w:val="9732EAEE"/>
    <w:lvl w:ilvl="0" w:tplc="FFFFFFFF">
      <w:start w:val="1"/>
      <w:numFmt w:val="bullet"/>
      <w:lvlText w:val="−"/>
      <w:lvlJc w:val="left"/>
      <w:pPr>
        <w:ind w:left="1429" w:hanging="360"/>
      </w:pPr>
      <w:rPr>
        <w:rFonts w:ascii="Courier New" w:hAnsi="Courier New"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65">
    <w:nsid w:val="600560EE"/>
    <w:multiLevelType w:val="multilevel"/>
    <w:tmpl w:val="D480F150"/>
    <w:lvl w:ilvl="0">
      <w:start w:val="2"/>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6">
    <w:nsid w:val="6488709B"/>
    <w:multiLevelType w:val="hybridMultilevel"/>
    <w:tmpl w:val="9CC009BC"/>
    <w:lvl w:ilvl="0" w:tplc="D038AB4A">
      <w:start w:val="1"/>
      <w:numFmt w:val="bullet"/>
      <w:pStyle w:val="14"/>
      <w:lvlText w:val=""/>
      <w:lvlJc w:val="left"/>
      <w:pPr>
        <w:ind w:left="1353" w:hanging="360"/>
      </w:pPr>
      <w:rPr>
        <w:rFonts w:ascii="Symbol" w:hAnsi="Symbol" w:hint="default"/>
        <w:sz w:val="16"/>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64C64352"/>
    <w:multiLevelType w:val="hybridMultilevel"/>
    <w:tmpl w:val="D46A8030"/>
    <w:styleLink w:val="1111111"/>
    <w:lvl w:ilvl="0" w:tplc="FFFFFFFF">
      <w:start w:val="65535"/>
      <w:numFmt w:val="bullet"/>
      <w:lvlText w:val="–"/>
      <w:lvlJc w:val="left"/>
      <w:pPr>
        <w:ind w:left="1287" w:hanging="360"/>
      </w:pPr>
      <w:rPr>
        <w:rFonts w:ascii="Times New Roman"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68">
    <w:nsid w:val="66AF1829"/>
    <w:multiLevelType w:val="hybridMultilevel"/>
    <w:tmpl w:val="2D488698"/>
    <w:lvl w:ilvl="0" w:tplc="E9DAD18A">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69">
    <w:nsid w:val="6C7507A1"/>
    <w:multiLevelType w:val="multilevel"/>
    <w:tmpl w:val="84427FB8"/>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70">
    <w:nsid w:val="6E075320"/>
    <w:multiLevelType w:val="hybridMultilevel"/>
    <w:tmpl w:val="EDC8C89E"/>
    <w:lvl w:ilvl="0" w:tplc="2CB0BFE2">
      <w:start w:val="1"/>
      <w:numFmt w:val="decimal"/>
      <w:lvlText w:val="%1."/>
      <w:lvlJc w:val="left"/>
      <w:pPr>
        <w:ind w:left="907" w:hanging="360"/>
      </w:pPr>
      <w:rPr>
        <w:rFonts w:hint="default"/>
      </w:rPr>
    </w:lvl>
    <w:lvl w:ilvl="1" w:tplc="04190019" w:tentative="1">
      <w:start w:val="1"/>
      <w:numFmt w:val="lowerLetter"/>
      <w:lvlText w:val="%2."/>
      <w:lvlJc w:val="left"/>
      <w:pPr>
        <w:ind w:left="1627" w:hanging="360"/>
      </w:pPr>
    </w:lvl>
    <w:lvl w:ilvl="2" w:tplc="0419001B" w:tentative="1">
      <w:start w:val="1"/>
      <w:numFmt w:val="lowerRoman"/>
      <w:lvlText w:val="%3."/>
      <w:lvlJc w:val="right"/>
      <w:pPr>
        <w:ind w:left="2347" w:hanging="180"/>
      </w:pPr>
    </w:lvl>
    <w:lvl w:ilvl="3" w:tplc="0419000F" w:tentative="1">
      <w:start w:val="1"/>
      <w:numFmt w:val="decimal"/>
      <w:lvlText w:val="%4."/>
      <w:lvlJc w:val="left"/>
      <w:pPr>
        <w:ind w:left="3067" w:hanging="360"/>
      </w:pPr>
    </w:lvl>
    <w:lvl w:ilvl="4" w:tplc="04190019" w:tentative="1">
      <w:start w:val="1"/>
      <w:numFmt w:val="lowerLetter"/>
      <w:lvlText w:val="%5."/>
      <w:lvlJc w:val="left"/>
      <w:pPr>
        <w:ind w:left="3787" w:hanging="360"/>
      </w:pPr>
    </w:lvl>
    <w:lvl w:ilvl="5" w:tplc="0419001B" w:tentative="1">
      <w:start w:val="1"/>
      <w:numFmt w:val="lowerRoman"/>
      <w:lvlText w:val="%6."/>
      <w:lvlJc w:val="right"/>
      <w:pPr>
        <w:ind w:left="4507" w:hanging="180"/>
      </w:pPr>
    </w:lvl>
    <w:lvl w:ilvl="6" w:tplc="0419000F" w:tentative="1">
      <w:start w:val="1"/>
      <w:numFmt w:val="decimal"/>
      <w:lvlText w:val="%7."/>
      <w:lvlJc w:val="left"/>
      <w:pPr>
        <w:ind w:left="5227" w:hanging="360"/>
      </w:pPr>
    </w:lvl>
    <w:lvl w:ilvl="7" w:tplc="04190019" w:tentative="1">
      <w:start w:val="1"/>
      <w:numFmt w:val="lowerLetter"/>
      <w:lvlText w:val="%8."/>
      <w:lvlJc w:val="left"/>
      <w:pPr>
        <w:ind w:left="5947" w:hanging="360"/>
      </w:pPr>
    </w:lvl>
    <w:lvl w:ilvl="8" w:tplc="0419001B" w:tentative="1">
      <w:start w:val="1"/>
      <w:numFmt w:val="lowerRoman"/>
      <w:lvlText w:val="%9."/>
      <w:lvlJc w:val="right"/>
      <w:pPr>
        <w:ind w:left="6667" w:hanging="180"/>
      </w:pPr>
    </w:lvl>
  </w:abstractNum>
  <w:abstractNum w:abstractNumId="71">
    <w:nsid w:val="6F5C5C55"/>
    <w:multiLevelType w:val="hybridMultilevel"/>
    <w:tmpl w:val="3140BF1C"/>
    <w:lvl w:ilvl="0" w:tplc="9266B87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2">
    <w:nsid w:val="724E7ACA"/>
    <w:multiLevelType w:val="hybridMultilevel"/>
    <w:tmpl w:val="73284534"/>
    <w:lvl w:ilvl="0" w:tplc="0419000F">
      <w:start w:val="1"/>
      <w:numFmt w:val="bullet"/>
      <w:pStyle w:val="a0"/>
      <w:lvlText w:val="-"/>
      <w:lvlJc w:val="left"/>
      <w:pPr>
        <w:ind w:left="720" w:hanging="360"/>
      </w:pPr>
      <w:rPr>
        <w:rFonts w:ascii="Vrinda" w:hAnsi="Vrinda"/>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73">
    <w:nsid w:val="74B876A4"/>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4">
    <w:nsid w:val="79F21B3A"/>
    <w:multiLevelType w:val="multilevel"/>
    <w:tmpl w:val="29EA68A4"/>
    <w:styleLink w:val="9"/>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5">
    <w:nsid w:val="7C8F4250"/>
    <w:multiLevelType w:val="hybridMultilevel"/>
    <w:tmpl w:val="7F06AAA6"/>
    <w:lvl w:ilvl="0" w:tplc="33CA34B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nsid w:val="7F926661"/>
    <w:multiLevelType w:val="hybridMultilevel"/>
    <w:tmpl w:val="D2A831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9"/>
  </w:num>
  <w:num w:numId="2">
    <w:abstractNumId w:val="0"/>
  </w:num>
  <w:num w:numId="3">
    <w:abstractNumId w:val="55"/>
  </w:num>
  <w:num w:numId="4">
    <w:abstractNumId w:val="59"/>
  </w:num>
  <w:num w:numId="5">
    <w:abstractNumId w:val="42"/>
  </w:num>
  <w:num w:numId="6">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0"/>
  </w:num>
  <w:num w:numId="8">
    <w:abstractNumId w:val="1"/>
  </w:num>
  <w:num w:numId="9">
    <w:abstractNumId w:val="24"/>
  </w:num>
  <w:num w:numId="10">
    <w:abstractNumId w:val="64"/>
  </w:num>
  <w:num w:numId="11">
    <w:abstractNumId w:val="33"/>
  </w:num>
  <w:num w:numId="12">
    <w:abstractNumId w:val="75"/>
  </w:num>
  <w:num w:numId="13">
    <w:abstractNumId w:val="68"/>
  </w:num>
  <w:num w:numId="14">
    <w:abstractNumId w:val="49"/>
  </w:num>
  <w:num w:numId="15">
    <w:abstractNumId w:val="56"/>
  </w:num>
  <w:num w:numId="16">
    <w:abstractNumId w:val="48"/>
  </w:num>
  <w:num w:numId="17">
    <w:abstractNumId w:val="53"/>
  </w:num>
  <w:num w:numId="18">
    <w:abstractNumId w:val="43"/>
  </w:num>
  <w:num w:numId="19">
    <w:abstractNumId w:val="29"/>
  </w:num>
  <w:num w:numId="20">
    <w:abstractNumId w:val="74"/>
  </w:num>
  <w:num w:numId="21">
    <w:abstractNumId w:val="66"/>
  </w:num>
  <w:num w:numId="22">
    <w:abstractNumId w:val="65"/>
  </w:num>
  <w:num w:numId="23">
    <w:abstractNumId w:val="47"/>
  </w:num>
  <w:num w:numId="24">
    <w:abstractNumId w:val="72"/>
  </w:num>
  <w:num w:numId="25">
    <w:abstractNumId w:val="27"/>
  </w:num>
  <w:num w:numId="26">
    <w:abstractNumId w:val="31"/>
  </w:num>
  <w:num w:numId="27">
    <w:abstractNumId w:val="35"/>
  </w:num>
  <w:num w:numId="28">
    <w:abstractNumId w:val="67"/>
  </w:num>
  <w:num w:numId="29">
    <w:abstractNumId w:val="50"/>
  </w:num>
  <w:num w:numId="30">
    <w:abstractNumId w:val="58"/>
  </w:num>
  <w:num w:numId="31">
    <w:abstractNumId w:val="60"/>
  </w:num>
  <w:num w:numId="32">
    <w:abstractNumId w:val="25"/>
  </w:num>
  <w:num w:numId="33">
    <w:abstractNumId w:val="34"/>
  </w:num>
  <w:num w:numId="34">
    <w:abstractNumId w:val="54"/>
  </w:num>
  <w:num w:numId="35">
    <w:abstractNumId w:val="52"/>
  </w:num>
  <w:num w:numId="36">
    <w:abstractNumId w:val="26"/>
  </w:num>
  <w:num w:numId="37">
    <w:abstractNumId w:val="39"/>
  </w:num>
  <w:num w:numId="38">
    <w:abstractNumId w:val="57"/>
  </w:num>
  <w:num w:numId="39">
    <w:abstractNumId w:val="32"/>
  </w:num>
  <w:num w:numId="40">
    <w:abstractNumId w:val="61"/>
  </w:num>
  <w:num w:numId="41">
    <w:abstractNumId w:val="41"/>
  </w:num>
  <w:num w:numId="42">
    <w:abstractNumId w:val="45"/>
  </w:num>
  <w:num w:numId="43">
    <w:abstractNumId w:val="73"/>
  </w:num>
  <w:num w:numId="44">
    <w:abstractNumId w:val="40"/>
  </w:num>
  <w:num w:numId="45">
    <w:abstractNumId w:val="63"/>
  </w:num>
  <w:num w:numId="46">
    <w:abstractNumId w:val="38"/>
  </w:num>
  <w:num w:numId="47">
    <w:abstractNumId w:val="18"/>
  </w:num>
  <w:num w:numId="48">
    <w:abstractNumId w:val="21"/>
  </w:num>
  <w:num w:numId="49">
    <w:abstractNumId w:val="22"/>
  </w:num>
  <w:num w:numId="50">
    <w:abstractNumId w:val="23"/>
  </w:num>
  <w:num w:numId="51">
    <w:abstractNumId w:val="46"/>
  </w:num>
  <w:num w:numId="52">
    <w:abstractNumId w:val="62"/>
  </w:num>
  <w:num w:numId="53">
    <w:abstractNumId w:val="36"/>
  </w:num>
  <w:num w:numId="54">
    <w:abstractNumId w:val="51"/>
  </w:num>
  <w:num w:numId="55">
    <w:abstractNumId w:val="37"/>
  </w:num>
  <w:num w:numId="56">
    <w:abstractNumId w:val="76"/>
  </w:num>
  <w:num w:numId="57">
    <w:abstractNumId w:val="44"/>
  </w:num>
  <w:num w:numId="58">
    <w:abstractNumId w:val="70"/>
  </w:num>
  <w:num w:numId="59">
    <w:abstractNumId w:val="28"/>
  </w:num>
  <w:numIdMacAtCleanup w:val="5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characterSpacingControl w:val="doNotCompress"/>
  <w:hdrShapeDefaults>
    <o:shapedefaults v:ext="edit" spidmax="3074"/>
    <o:shapelayout v:ext="edit">
      <o:idmap v:ext="edit" data="2"/>
    </o:shapelayout>
  </w:hdrShapeDefaults>
  <w:footnotePr>
    <w:footnote w:id="0"/>
    <w:footnote w:id="1"/>
  </w:footnotePr>
  <w:endnotePr>
    <w:endnote w:id="0"/>
    <w:endnote w:id="1"/>
  </w:endnotePr>
  <w:compat/>
  <w:rsids>
    <w:rsidRoot w:val="003B30F7"/>
    <w:rsid w:val="00000BC5"/>
    <w:rsid w:val="00001387"/>
    <w:rsid w:val="00001F31"/>
    <w:rsid w:val="00002DA4"/>
    <w:rsid w:val="00005C5B"/>
    <w:rsid w:val="0001396F"/>
    <w:rsid w:val="000149CF"/>
    <w:rsid w:val="000203FE"/>
    <w:rsid w:val="0002048D"/>
    <w:rsid w:val="0002319A"/>
    <w:rsid w:val="000264A4"/>
    <w:rsid w:val="0003027F"/>
    <w:rsid w:val="00030F16"/>
    <w:rsid w:val="000348B6"/>
    <w:rsid w:val="00035882"/>
    <w:rsid w:val="00036742"/>
    <w:rsid w:val="00041FDC"/>
    <w:rsid w:val="0004298A"/>
    <w:rsid w:val="000434C3"/>
    <w:rsid w:val="0004424E"/>
    <w:rsid w:val="00045563"/>
    <w:rsid w:val="00045967"/>
    <w:rsid w:val="00051915"/>
    <w:rsid w:val="000519FA"/>
    <w:rsid w:val="00054283"/>
    <w:rsid w:val="00054EE3"/>
    <w:rsid w:val="0006694C"/>
    <w:rsid w:val="00070F1B"/>
    <w:rsid w:val="00082087"/>
    <w:rsid w:val="00085086"/>
    <w:rsid w:val="0009002B"/>
    <w:rsid w:val="0009051E"/>
    <w:rsid w:val="00092D43"/>
    <w:rsid w:val="00092E95"/>
    <w:rsid w:val="00094067"/>
    <w:rsid w:val="000A30E9"/>
    <w:rsid w:val="000A3127"/>
    <w:rsid w:val="000A3B3B"/>
    <w:rsid w:val="000A75EF"/>
    <w:rsid w:val="000B0073"/>
    <w:rsid w:val="000B1234"/>
    <w:rsid w:val="000B7638"/>
    <w:rsid w:val="000C3382"/>
    <w:rsid w:val="000D31BE"/>
    <w:rsid w:val="000D32E6"/>
    <w:rsid w:val="000E0E31"/>
    <w:rsid w:val="000E0FA5"/>
    <w:rsid w:val="000E4FCA"/>
    <w:rsid w:val="000F1C22"/>
    <w:rsid w:val="000F2BCD"/>
    <w:rsid w:val="000F7017"/>
    <w:rsid w:val="000F76C0"/>
    <w:rsid w:val="000F7B64"/>
    <w:rsid w:val="0010076C"/>
    <w:rsid w:val="001059F8"/>
    <w:rsid w:val="001118FA"/>
    <w:rsid w:val="00111DE3"/>
    <w:rsid w:val="00112E38"/>
    <w:rsid w:val="00121E0C"/>
    <w:rsid w:val="00123127"/>
    <w:rsid w:val="0012485D"/>
    <w:rsid w:val="00125662"/>
    <w:rsid w:val="001317BB"/>
    <w:rsid w:val="001334ED"/>
    <w:rsid w:val="0013474D"/>
    <w:rsid w:val="00143FA8"/>
    <w:rsid w:val="00146AE9"/>
    <w:rsid w:val="0015755F"/>
    <w:rsid w:val="00164E5D"/>
    <w:rsid w:val="00165898"/>
    <w:rsid w:val="00171A3A"/>
    <w:rsid w:val="00172FA6"/>
    <w:rsid w:val="001748E9"/>
    <w:rsid w:val="00175A4D"/>
    <w:rsid w:val="00176DE0"/>
    <w:rsid w:val="001807D3"/>
    <w:rsid w:val="00182584"/>
    <w:rsid w:val="00196C77"/>
    <w:rsid w:val="00196DFF"/>
    <w:rsid w:val="001A2773"/>
    <w:rsid w:val="001A764F"/>
    <w:rsid w:val="001B1C57"/>
    <w:rsid w:val="001B1FE1"/>
    <w:rsid w:val="001B3424"/>
    <w:rsid w:val="001B7675"/>
    <w:rsid w:val="001C20BC"/>
    <w:rsid w:val="001C73E2"/>
    <w:rsid w:val="001D15EF"/>
    <w:rsid w:val="001D3D5D"/>
    <w:rsid w:val="001D5116"/>
    <w:rsid w:val="001D650D"/>
    <w:rsid w:val="001D6BC9"/>
    <w:rsid w:val="001D761B"/>
    <w:rsid w:val="001D7690"/>
    <w:rsid w:val="001D7FD5"/>
    <w:rsid w:val="001E0E7E"/>
    <w:rsid w:val="001E6C4D"/>
    <w:rsid w:val="001E74D5"/>
    <w:rsid w:val="001E79AA"/>
    <w:rsid w:val="001F6C03"/>
    <w:rsid w:val="00203953"/>
    <w:rsid w:val="00213B65"/>
    <w:rsid w:val="002142A8"/>
    <w:rsid w:val="00222E3B"/>
    <w:rsid w:val="00224596"/>
    <w:rsid w:val="00224854"/>
    <w:rsid w:val="0022603C"/>
    <w:rsid w:val="0022722B"/>
    <w:rsid w:val="0023055E"/>
    <w:rsid w:val="00233DC1"/>
    <w:rsid w:val="00235717"/>
    <w:rsid w:val="002361A6"/>
    <w:rsid w:val="00240E53"/>
    <w:rsid w:val="00250751"/>
    <w:rsid w:val="00250A7F"/>
    <w:rsid w:val="002511BA"/>
    <w:rsid w:val="002517CA"/>
    <w:rsid w:val="00255F08"/>
    <w:rsid w:val="00260DD3"/>
    <w:rsid w:val="002623F5"/>
    <w:rsid w:val="002659D9"/>
    <w:rsid w:val="00270B3B"/>
    <w:rsid w:val="002750AF"/>
    <w:rsid w:val="002751E6"/>
    <w:rsid w:val="002767D3"/>
    <w:rsid w:val="00276912"/>
    <w:rsid w:val="00280163"/>
    <w:rsid w:val="0028713B"/>
    <w:rsid w:val="00287866"/>
    <w:rsid w:val="002931D5"/>
    <w:rsid w:val="00293F87"/>
    <w:rsid w:val="002A08EB"/>
    <w:rsid w:val="002B7107"/>
    <w:rsid w:val="002C14D3"/>
    <w:rsid w:val="002C2546"/>
    <w:rsid w:val="002C4245"/>
    <w:rsid w:val="002D5F25"/>
    <w:rsid w:val="002E10B3"/>
    <w:rsid w:val="002F267D"/>
    <w:rsid w:val="002F39D8"/>
    <w:rsid w:val="002F64E2"/>
    <w:rsid w:val="00301F96"/>
    <w:rsid w:val="00304304"/>
    <w:rsid w:val="00307137"/>
    <w:rsid w:val="00310E32"/>
    <w:rsid w:val="00312D5F"/>
    <w:rsid w:val="00314718"/>
    <w:rsid w:val="0031607D"/>
    <w:rsid w:val="00317931"/>
    <w:rsid w:val="00322A22"/>
    <w:rsid w:val="00324016"/>
    <w:rsid w:val="00326817"/>
    <w:rsid w:val="00327A19"/>
    <w:rsid w:val="003313E2"/>
    <w:rsid w:val="003355EE"/>
    <w:rsid w:val="0033787B"/>
    <w:rsid w:val="00343144"/>
    <w:rsid w:val="00345D8D"/>
    <w:rsid w:val="00346E32"/>
    <w:rsid w:val="003509F8"/>
    <w:rsid w:val="00352E02"/>
    <w:rsid w:val="00354D9D"/>
    <w:rsid w:val="00355CC3"/>
    <w:rsid w:val="0037014D"/>
    <w:rsid w:val="0038041D"/>
    <w:rsid w:val="00381ABF"/>
    <w:rsid w:val="003828FB"/>
    <w:rsid w:val="003845DA"/>
    <w:rsid w:val="003A260A"/>
    <w:rsid w:val="003A7766"/>
    <w:rsid w:val="003B2983"/>
    <w:rsid w:val="003B30F7"/>
    <w:rsid w:val="003B46F2"/>
    <w:rsid w:val="003C1A1D"/>
    <w:rsid w:val="003C413D"/>
    <w:rsid w:val="003C451E"/>
    <w:rsid w:val="003C7D00"/>
    <w:rsid w:val="003D1D44"/>
    <w:rsid w:val="003D2199"/>
    <w:rsid w:val="003D31D5"/>
    <w:rsid w:val="003D362D"/>
    <w:rsid w:val="003D4C68"/>
    <w:rsid w:val="003E00B5"/>
    <w:rsid w:val="003E4134"/>
    <w:rsid w:val="003E62A8"/>
    <w:rsid w:val="003E722F"/>
    <w:rsid w:val="003F1EB6"/>
    <w:rsid w:val="003F36A2"/>
    <w:rsid w:val="003F68F7"/>
    <w:rsid w:val="00400DBE"/>
    <w:rsid w:val="00401915"/>
    <w:rsid w:val="00404F0F"/>
    <w:rsid w:val="00410FF5"/>
    <w:rsid w:val="00410FFC"/>
    <w:rsid w:val="004143DD"/>
    <w:rsid w:val="0041536F"/>
    <w:rsid w:val="00416619"/>
    <w:rsid w:val="0041732C"/>
    <w:rsid w:val="004200F1"/>
    <w:rsid w:val="00421D98"/>
    <w:rsid w:val="004232ED"/>
    <w:rsid w:val="0042525F"/>
    <w:rsid w:val="00426ADF"/>
    <w:rsid w:val="00427484"/>
    <w:rsid w:val="00427717"/>
    <w:rsid w:val="00431CA8"/>
    <w:rsid w:val="004321F3"/>
    <w:rsid w:val="004324E2"/>
    <w:rsid w:val="004331A4"/>
    <w:rsid w:val="004338E5"/>
    <w:rsid w:val="0043698A"/>
    <w:rsid w:val="00441E66"/>
    <w:rsid w:val="00443B86"/>
    <w:rsid w:val="00446B49"/>
    <w:rsid w:val="00446CC9"/>
    <w:rsid w:val="004502C4"/>
    <w:rsid w:val="004539A7"/>
    <w:rsid w:val="004573FD"/>
    <w:rsid w:val="00460341"/>
    <w:rsid w:val="00461EA3"/>
    <w:rsid w:val="004623B3"/>
    <w:rsid w:val="004679BD"/>
    <w:rsid w:val="00470038"/>
    <w:rsid w:val="00470480"/>
    <w:rsid w:val="004723A2"/>
    <w:rsid w:val="004738B9"/>
    <w:rsid w:val="00473BAE"/>
    <w:rsid w:val="00473DF1"/>
    <w:rsid w:val="0048355C"/>
    <w:rsid w:val="0049281A"/>
    <w:rsid w:val="004956E6"/>
    <w:rsid w:val="004A0734"/>
    <w:rsid w:val="004A09BE"/>
    <w:rsid w:val="004A485B"/>
    <w:rsid w:val="004B03E4"/>
    <w:rsid w:val="004B1156"/>
    <w:rsid w:val="004B5382"/>
    <w:rsid w:val="004C3617"/>
    <w:rsid w:val="004D113D"/>
    <w:rsid w:val="004D4C85"/>
    <w:rsid w:val="004D5EDB"/>
    <w:rsid w:val="004D7177"/>
    <w:rsid w:val="004D7B1D"/>
    <w:rsid w:val="004E0B57"/>
    <w:rsid w:val="004F1EA5"/>
    <w:rsid w:val="004F37A0"/>
    <w:rsid w:val="004F4479"/>
    <w:rsid w:val="004F6494"/>
    <w:rsid w:val="004F6580"/>
    <w:rsid w:val="004F7EC8"/>
    <w:rsid w:val="00504D5C"/>
    <w:rsid w:val="00505574"/>
    <w:rsid w:val="0050764A"/>
    <w:rsid w:val="00507C1F"/>
    <w:rsid w:val="00511EA2"/>
    <w:rsid w:val="005144D5"/>
    <w:rsid w:val="00514B39"/>
    <w:rsid w:val="00516B7D"/>
    <w:rsid w:val="00517005"/>
    <w:rsid w:val="00523B4E"/>
    <w:rsid w:val="0052456C"/>
    <w:rsid w:val="00524BEB"/>
    <w:rsid w:val="00526273"/>
    <w:rsid w:val="00526E55"/>
    <w:rsid w:val="00530102"/>
    <w:rsid w:val="00531233"/>
    <w:rsid w:val="00533838"/>
    <w:rsid w:val="00534976"/>
    <w:rsid w:val="0054355C"/>
    <w:rsid w:val="0054411C"/>
    <w:rsid w:val="0054750A"/>
    <w:rsid w:val="00550777"/>
    <w:rsid w:val="005512BC"/>
    <w:rsid w:val="005512FD"/>
    <w:rsid w:val="00556586"/>
    <w:rsid w:val="00561064"/>
    <w:rsid w:val="00566A74"/>
    <w:rsid w:val="0056796C"/>
    <w:rsid w:val="00573717"/>
    <w:rsid w:val="0057418D"/>
    <w:rsid w:val="00574705"/>
    <w:rsid w:val="00576133"/>
    <w:rsid w:val="005769FC"/>
    <w:rsid w:val="0058217A"/>
    <w:rsid w:val="0058268C"/>
    <w:rsid w:val="00583B0F"/>
    <w:rsid w:val="00590684"/>
    <w:rsid w:val="005960B0"/>
    <w:rsid w:val="005A1E2F"/>
    <w:rsid w:val="005A28EC"/>
    <w:rsid w:val="005A2CC4"/>
    <w:rsid w:val="005A4436"/>
    <w:rsid w:val="005A46DF"/>
    <w:rsid w:val="005A504E"/>
    <w:rsid w:val="005A6F84"/>
    <w:rsid w:val="005A7CF0"/>
    <w:rsid w:val="005B00CC"/>
    <w:rsid w:val="005B4233"/>
    <w:rsid w:val="005C09FA"/>
    <w:rsid w:val="005C6707"/>
    <w:rsid w:val="005C7DEF"/>
    <w:rsid w:val="005D29F7"/>
    <w:rsid w:val="005D72E3"/>
    <w:rsid w:val="005E0EAD"/>
    <w:rsid w:val="005E5C5C"/>
    <w:rsid w:val="005E645A"/>
    <w:rsid w:val="005E6823"/>
    <w:rsid w:val="005F50A9"/>
    <w:rsid w:val="006047D3"/>
    <w:rsid w:val="00607792"/>
    <w:rsid w:val="006107A9"/>
    <w:rsid w:val="00610F4E"/>
    <w:rsid w:val="00620ECF"/>
    <w:rsid w:val="00625361"/>
    <w:rsid w:val="006262AE"/>
    <w:rsid w:val="00636881"/>
    <w:rsid w:val="00640633"/>
    <w:rsid w:val="00640C07"/>
    <w:rsid w:val="00646434"/>
    <w:rsid w:val="00647EF5"/>
    <w:rsid w:val="006501CE"/>
    <w:rsid w:val="006507C0"/>
    <w:rsid w:val="00651825"/>
    <w:rsid w:val="00651D01"/>
    <w:rsid w:val="00654025"/>
    <w:rsid w:val="00664938"/>
    <w:rsid w:val="0066539D"/>
    <w:rsid w:val="00670A1C"/>
    <w:rsid w:val="00671A6C"/>
    <w:rsid w:val="0067458E"/>
    <w:rsid w:val="006854EF"/>
    <w:rsid w:val="00685EBA"/>
    <w:rsid w:val="00696ED5"/>
    <w:rsid w:val="006A7C27"/>
    <w:rsid w:val="006A7E2B"/>
    <w:rsid w:val="006B00C4"/>
    <w:rsid w:val="006B3B9C"/>
    <w:rsid w:val="006B6D14"/>
    <w:rsid w:val="006B7040"/>
    <w:rsid w:val="006C3932"/>
    <w:rsid w:val="006D2315"/>
    <w:rsid w:val="006D2525"/>
    <w:rsid w:val="006D34EB"/>
    <w:rsid w:val="006D4135"/>
    <w:rsid w:val="006E4553"/>
    <w:rsid w:val="006E4855"/>
    <w:rsid w:val="006F6A5B"/>
    <w:rsid w:val="007006F9"/>
    <w:rsid w:val="00700FDC"/>
    <w:rsid w:val="00703194"/>
    <w:rsid w:val="00712639"/>
    <w:rsid w:val="00717136"/>
    <w:rsid w:val="00722B04"/>
    <w:rsid w:val="00724158"/>
    <w:rsid w:val="00724891"/>
    <w:rsid w:val="00724B8D"/>
    <w:rsid w:val="00730562"/>
    <w:rsid w:val="0073103A"/>
    <w:rsid w:val="0073558E"/>
    <w:rsid w:val="00737EBA"/>
    <w:rsid w:val="007451F1"/>
    <w:rsid w:val="00745F5F"/>
    <w:rsid w:val="00751168"/>
    <w:rsid w:val="007516C8"/>
    <w:rsid w:val="007545CD"/>
    <w:rsid w:val="00760D9C"/>
    <w:rsid w:val="00761222"/>
    <w:rsid w:val="007626A4"/>
    <w:rsid w:val="00764774"/>
    <w:rsid w:val="00766738"/>
    <w:rsid w:val="00771978"/>
    <w:rsid w:val="00780C09"/>
    <w:rsid w:val="00782042"/>
    <w:rsid w:val="007830A5"/>
    <w:rsid w:val="007905F6"/>
    <w:rsid w:val="00796104"/>
    <w:rsid w:val="007A40EC"/>
    <w:rsid w:val="007B6D94"/>
    <w:rsid w:val="007D06B4"/>
    <w:rsid w:val="007D3D2E"/>
    <w:rsid w:val="007D4526"/>
    <w:rsid w:val="007D4E7C"/>
    <w:rsid w:val="007D56D2"/>
    <w:rsid w:val="007E1697"/>
    <w:rsid w:val="007E38BE"/>
    <w:rsid w:val="007E6C4E"/>
    <w:rsid w:val="007F2C64"/>
    <w:rsid w:val="007F5037"/>
    <w:rsid w:val="007F5823"/>
    <w:rsid w:val="007F7887"/>
    <w:rsid w:val="008002F4"/>
    <w:rsid w:val="00801D73"/>
    <w:rsid w:val="0080553A"/>
    <w:rsid w:val="00810FB3"/>
    <w:rsid w:val="00811BEC"/>
    <w:rsid w:val="0081742E"/>
    <w:rsid w:val="00817445"/>
    <w:rsid w:val="00820982"/>
    <w:rsid w:val="0082395D"/>
    <w:rsid w:val="0082479D"/>
    <w:rsid w:val="008249F8"/>
    <w:rsid w:val="00825276"/>
    <w:rsid w:val="00827D8B"/>
    <w:rsid w:val="00830716"/>
    <w:rsid w:val="008317FE"/>
    <w:rsid w:val="00834DF1"/>
    <w:rsid w:val="0083757F"/>
    <w:rsid w:val="00840D4B"/>
    <w:rsid w:val="00845855"/>
    <w:rsid w:val="008460A5"/>
    <w:rsid w:val="00846ADE"/>
    <w:rsid w:val="00853A59"/>
    <w:rsid w:val="0086065F"/>
    <w:rsid w:val="00863437"/>
    <w:rsid w:val="00863F9D"/>
    <w:rsid w:val="008648A7"/>
    <w:rsid w:val="00867B08"/>
    <w:rsid w:val="00871903"/>
    <w:rsid w:val="00872477"/>
    <w:rsid w:val="00873D2B"/>
    <w:rsid w:val="00874089"/>
    <w:rsid w:val="00881BC0"/>
    <w:rsid w:val="00885D26"/>
    <w:rsid w:val="00886C66"/>
    <w:rsid w:val="00886DBC"/>
    <w:rsid w:val="008906DC"/>
    <w:rsid w:val="008923EC"/>
    <w:rsid w:val="008958B5"/>
    <w:rsid w:val="008C11D5"/>
    <w:rsid w:val="008C46CC"/>
    <w:rsid w:val="008C6AC7"/>
    <w:rsid w:val="008D00DC"/>
    <w:rsid w:val="008D276E"/>
    <w:rsid w:val="008D35A4"/>
    <w:rsid w:val="008D4335"/>
    <w:rsid w:val="008E0751"/>
    <w:rsid w:val="008E120C"/>
    <w:rsid w:val="008E3307"/>
    <w:rsid w:val="008E3BD1"/>
    <w:rsid w:val="008E52C0"/>
    <w:rsid w:val="008E76DE"/>
    <w:rsid w:val="008F1976"/>
    <w:rsid w:val="008F1E61"/>
    <w:rsid w:val="008F48B4"/>
    <w:rsid w:val="008F5DAF"/>
    <w:rsid w:val="00901D95"/>
    <w:rsid w:val="0090337D"/>
    <w:rsid w:val="009059B5"/>
    <w:rsid w:val="00905BC5"/>
    <w:rsid w:val="009078B4"/>
    <w:rsid w:val="00917F9F"/>
    <w:rsid w:val="00920BF5"/>
    <w:rsid w:val="009261CD"/>
    <w:rsid w:val="00932C48"/>
    <w:rsid w:val="0093497F"/>
    <w:rsid w:val="0093776F"/>
    <w:rsid w:val="00940276"/>
    <w:rsid w:val="00942955"/>
    <w:rsid w:val="00944823"/>
    <w:rsid w:val="00944D16"/>
    <w:rsid w:val="009457F0"/>
    <w:rsid w:val="0094594F"/>
    <w:rsid w:val="009472AB"/>
    <w:rsid w:val="00950576"/>
    <w:rsid w:val="00953D7E"/>
    <w:rsid w:val="00954911"/>
    <w:rsid w:val="00954B96"/>
    <w:rsid w:val="0095597E"/>
    <w:rsid w:val="00955B45"/>
    <w:rsid w:val="00956B4D"/>
    <w:rsid w:val="00961104"/>
    <w:rsid w:val="00971D5F"/>
    <w:rsid w:val="009723D1"/>
    <w:rsid w:val="00974E36"/>
    <w:rsid w:val="00976039"/>
    <w:rsid w:val="0097695A"/>
    <w:rsid w:val="00976F20"/>
    <w:rsid w:val="00983DC0"/>
    <w:rsid w:val="00984FCD"/>
    <w:rsid w:val="0099507E"/>
    <w:rsid w:val="00996318"/>
    <w:rsid w:val="0099644E"/>
    <w:rsid w:val="009A4B25"/>
    <w:rsid w:val="009B0194"/>
    <w:rsid w:val="009B0857"/>
    <w:rsid w:val="009B0873"/>
    <w:rsid w:val="009B2A42"/>
    <w:rsid w:val="009B5A51"/>
    <w:rsid w:val="009C1755"/>
    <w:rsid w:val="009C187E"/>
    <w:rsid w:val="009C590E"/>
    <w:rsid w:val="009C6897"/>
    <w:rsid w:val="009C6F85"/>
    <w:rsid w:val="009D3834"/>
    <w:rsid w:val="009E12AB"/>
    <w:rsid w:val="009E2B89"/>
    <w:rsid w:val="009E32F9"/>
    <w:rsid w:val="009E3649"/>
    <w:rsid w:val="009E3AD1"/>
    <w:rsid w:val="009E7A0B"/>
    <w:rsid w:val="009F256F"/>
    <w:rsid w:val="009F41EF"/>
    <w:rsid w:val="009F7BAF"/>
    <w:rsid w:val="00A00D45"/>
    <w:rsid w:val="00A020CF"/>
    <w:rsid w:val="00A04F79"/>
    <w:rsid w:val="00A05941"/>
    <w:rsid w:val="00A05C36"/>
    <w:rsid w:val="00A12A2C"/>
    <w:rsid w:val="00A136B1"/>
    <w:rsid w:val="00A14FDE"/>
    <w:rsid w:val="00A153D4"/>
    <w:rsid w:val="00A21E96"/>
    <w:rsid w:val="00A276AA"/>
    <w:rsid w:val="00A3471A"/>
    <w:rsid w:val="00A368BE"/>
    <w:rsid w:val="00A37F6D"/>
    <w:rsid w:val="00A41B29"/>
    <w:rsid w:val="00A476FA"/>
    <w:rsid w:val="00A51336"/>
    <w:rsid w:val="00A52736"/>
    <w:rsid w:val="00A52B2D"/>
    <w:rsid w:val="00A55C9B"/>
    <w:rsid w:val="00A6029F"/>
    <w:rsid w:val="00A67F18"/>
    <w:rsid w:val="00A72C01"/>
    <w:rsid w:val="00A829B6"/>
    <w:rsid w:val="00A82BFA"/>
    <w:rsid w:val="00A85D9D"/>
    <w:rsid w:val="00AA2CB9"/>
    <w:rsid w:val="00AA308F"/>
    <w:rsid w:val="00AA55A5"/>
    <w:rsid w:val="00AA62CA"/>
    <w:rsid w:val="00AB4C05"/>
    <w:rsid w:val="00AB61BE"/>
    <w:rsid w:val="00AC5224"/>
    <w:rsid w:val="00AC645A"/>
    <w:rsid w:val="00AD1BC0"/>
    <w:rsid w:val="00AD21E3"/>
    <w:rsid w:val="00AD58F6"/>
    <w:rsid w:val="00AE3A59"/>
    <w:rsid w:val="00AF011B"/>
    <w:rsid w:val="00AF332B"/>
    <w:rsid w:val="00AF6CFC"/>
    <w:rsid w:val="00B0157B"/>
    <w:rsid w:val="00B03397"/>
    <w:rsid w:val="00B0454A"/>
    <w:rsid w:val="00B061EF"/>
    <w:rsid w:val="00B11137"/>
    <w:rsid w:val="00B11A44"/>
    <w:rsid w:val="00B2298B"/>
    <w:rsid w:val="00B23E95"/>
    <w:rsid w:val="00B24D1D"/>
    <w:rsid w:val="00B268AA"/>
    <w:rsid w:val="00B31490"/>
    <w:rsid w:val="00B33CF4"/>
    <w:rsid w:val="00B35A59"/>
    <w:rsid w:val="00B35D2C"/>
    <w:rsid w:val="00B3666D"/>
    <w:rsid w:val="00B40145"/>
    <w:rsid w:val="00B40D19"/>
    <w:rsid w:val="00B42444"/>
    <w:rsid w:val="00B42558"/>
    <w:rsid w:val="00B47F29"/>
    <w:rsid w:val="00B52E17"/>
    <w:rsid w:val="00B55E66"/>
    <w:rsid w:val="00B60CE4"/>
    <w:rsid w:val="00B60D8A"/>
    <w:rsid w:val="00B6127D"/>
    <w:rsid w:val="00B617A9"/>
    <w:rsid w:val="00B642AB"/>
    <w:rsid w:val="00B67A42"/>
    <w:rsid w:val="00B72329"/>
    <w:rsid w:val="00B742CC"/>
    <w:rsid w:val="00B843B6"/>
    <w:rsid w:val="00B852BE"/>
    <w:rsid w:val="00B85E72"/>
    <w:rsid w:val="00B8664D"/>
    <w:rsid w:val="00B86998"/>
    <w:rsid w:val="00B95154"/>
    <w:rsid w:val="00B95617"/>
    <w:rsid w:val="00BA1723"/>
    <w:rsid w:val="00BA1AF4"/>
    <w:rsid w:val="00BA2A17"/>
    <w:rsid w:val="00BB1637"/>
    <w:rsid w:val="00BB4931"/>
    <w:rsid w:val="00BB7C8D"/>
    <w:rsid w:val="00BC3784"/>
    <w:rsid w:val="00BD005B"/>
    <w:rsid w:val="00BD1483"/>
    <w:rsid w:val="00BD2154"/>
    <w:rsid w:val="00BD3D35"/>
    <w:rsid w:val="00BD6B79"/>
    <w:rsid w:val="00BE2B20"/>
    <w:rsid w:val="00BE4270"/>
    <w:rsid w:val="00BE64EC"/>
    <w:rsid w:val="00BE69E9"/>
    <w:rsid w:val="00BF19A6"/>
    <w:rsid w:val="00BF2D22"/>
    <w:rsid w:val="00BF3E53"/>
    <w:rsid w:val="00BF52A9"/>
    <w:rsid w:val="00BF6F73"/>
    <w:rsid w:val="00C13FE0"/>
    <w:rsid w:val="00C1420D"/>
    <w:rsid w:val="00C149DE"/>
    <w:rsid w:val="00C159BE"/>
    <w:rsid w:val="00C16E9A"/>
    <w:rsid w:val="00C251C0"/>
    <w:rsid w:val="00C26BB8"/>
    <w:rsid w:val="00C272E9"/>
    <w:rsid w:val="00C27F05"/>
    <w:rsid w:val="00C32334"/>
    <w:rsid w:val="00C32E12"/>
    <w:rsid w:val="00C361DA"/>
    <w:rsid w:val="00C36D83"/>
    <w:rsid w:val="00C41A92"/>
    <w:rsid w:val="00C46528"/>
    <w:rsid w:val="00C469B7"/>
    <w:rsid w:val="00C50DA3"/>
    <w:rsid w:val="00C56440"/>
    <w:rsid w:val="00C63A2C"/>
    <w:rsid w:val="00C719EB"/>
    <w:rsid w:val="00C72E4B"/>
    <w:rsid w:val="00C73CE8"/>
    <w:rsid w:val="00C744FB"/>
    <w:rsid w:val="00C8009F"/>
    <w:rsid w:val="00C80C9C"/>
    <w:rsid w:val="00C81EEC"/>
    <w:rsid w:val="00C84257"/>
    <w:rsid w:val="00C901EF"/>
    <w:rsid w:val="00C910F0"/>
    <w:rsid w:val="00C91907"/>
    <w:rsid w:val="00C93DCF"/>
    <w:rsid w:val="00C950AB"/>
    <w:rsid w:val="00CB2166"/>
    <w:rsid w:val="00CB24CE"/>
    <w:rsid w:val="00CB390A"/>
    <w:rsid w:val="00CC3C0E"/>
    <w:rsid w:val="00CC480A"/>
    <w:rsid w:val="00CC778C"/>
    <w:rsid w:val="00CD0D4C"/>
    <w:rsid w:val="00CD0D5E"/>
    <w:rsid w:val="00CD21D0"/>
    <w:rsid w:val="00CD3A06"/>
    <w:rsid w:val="00CD633C"/>
    <w:rsid w:val="00CE039B"/>
    <w:rsid w:val="00CE29C1"/>
    <w:rsid w:val="00CE2B6D"/>
    <w:rsid w:val="00CF0E74"/>
    <w:rsid w:val="00CF30A4"/>
    <w:rsid w:val="00CF40D2"/>
    <w:rsid w:val="00D04455"/>
    <w:rsid w:val="00D06999"/>
    <w:rsid w:val="00D150EF"/>
    <w:rsid w:val="00D24932"/>
    <w:rsid w:val="00D250F7"/>
    <w:rsid w:val="00D25D31"/>
    <w:rsid w:val="00D265BC"/>
    <w:rsid w:val="00D26978"/>
    <w:rsid w:val="00D3058C"/>
    <w:rsid w:val="00D3408A"/>
    <w:rsid w:val="00D35351"/>
    <w:rsid w:val="00D37E7E"/>
    <w:rsid w:val="00D40332"/>
    <w:rsid w:val="00D4567A"/>
    <w:rsid w:val="00D45F0E"/>
    <w:rsid w:val="00D50194"/>
    <w:rsid w:val="00D53D1D"/>
    <w:rsid w:val="00D555BB"/>
    <w:rsid w:val="00D6534B"/>
    <w:rsid w:val="00D70E07"/>
    <w:rsid w:val="00D72D4E"/>
    <w:rsid w:val="00D765ED"/>
    <w:rsid w:val="00D83EBF"/>
    <w:rsid w:val="00D8438E"/>
    <w:rsid w:val="00D90786"/>
    <w:rsid w:val="00D9597A"/>
    <w:rsid w:val="00D95C01"/>
    <w:rsid w:val="00D96B13"/>
    <w:rsid w:val="00DA05F0"/>
    <w:rsid w:val="00DA0C1F"/>
    <w:rsid w:val="00DA3AF6"/>
    <w:rsid w:val="00DB22AA"/>
    <w:rsid w:val="00DB24F1"/>
    <w:rsid w:val="00DB5C00"/>
    <w:rsid w:val="00DC03D4"/>
    <w:rsid w:val="00DC1D30"/>
    <w:rsid w:val="00DC3F5B"/>
    <w:rsid w:val="00DD2C35"/>
    <w:rsid w:val="00DD3C7F"/>
    <w:rsid w:val="00DD3E6E"/>
    <w:rsid w:val="00DD51E6"/>
    <w:rsid w:val="00DD5D1A"/>
    <w:rsid w:val="00DD64A7"/>
    <w:rsid w:val="00DD6606"/>
    <w:rsid w:val="00DE212C"/>
    <w:rsid w:val="00DE4ADB"/>
    <w:rsid w:val="00DE6A27"/>
    <w:rsid w:val="00DF3FEF"/>
    <w:rsid w:val="00E02017"/>
    <w:rsid w:val="00E02706"/>
    <w:rsid w:val="00E04C4F"/>
    <w:rsid w:val="00E11AC1"/>
    <w:rsid w:val="00E129BC"/>
    <w:rsid w:val="00E13680"/>
    <w:rsid w:val="00E14DB2"/>
    <w:rsid w:val="00E15FA3"/>
    <w:rsid w:val="00E204C0"/>
    <w:rsid w:val="00E220DB"/>
    <w:rsid w:val="00E26CDB"/>
    <w:rsid w:val="00E26E27"/>
    <w:rsid w:val="00E274E3"/>
    <w:rsid w:val="00E31734"/>
    <w:rsid w:val="00E34EC0"/>
    <w:rsid w:val="00E41B44"/>
    <w:rsid w:val="00E42651"/>
    <w:rsid w:val="00E42997"/>
    <w:rsid w:val="00E45E0A"/>
    <w:rsid w:val="00E508C7"/>
    <w:rsid w:val="00E53ACE"/>
    <w:rsid w:val="00E53CCD"/>
    <w:rsid w:val="00E564FB"/>
    <w:rsid w:val="00E57EB8"/>
    <w:rsid w:val="00E619EA"/>
    <w:rsid w:val="00E61DC4"/>
    <w:rsid w:val="00E70D9B"/>
    <w:rsid w:val="00E71B8B"/>
    <w:rsid w:val="00E7252E"/>
    <w:rsid w:val="00E7396A"/>
    <w:rsid w:val="00E75315"/>
    <w:rsid w:val="00E82441"/>
    <w:rsid w:val="00E840CB"/>
    <w:rsid w:val="00E86CE6"/>
    <w:rsid w:val="00E87D04"/>
    <w:rsid w:val="00E90207"/>
    <w:rsid w:val="00E90CB3"/>
    <w:rsid w:val="00E92E0B"/>
    <w:rsid w:val="00E95FB1"/>
    <w:rsid w:val="00EA07BC"/>
    <w:rsid w:val="00EA731C"/>
    <w:rsid w:val="00EB05D4"/>
    <w:rsid w:val="00EC05F5"/>
    <w:rsid w:val="00EC0603"/>
    <w:rsid w:val="00EC3D4A"/>
    <w:rsid w:val="00EC62C9"/>
    <w:rsid w:val="00EC70E6"/>
    <w:rsid w:val="00ED5409"/>
    <w:rsid w:val="00ED57AC"/>
    <w:rsid w:val="00EE2366"/>
    <w:rsid w:val="00EE470A"/>
    <w:rsid w:val="00EE5B6E"/>
    <w:rsid w:val="00EE629E"/>
    <w:rsid w:val="00EE6797"/>
    <w:rsid w:val="00EE7D19"/>
    <w:rsid w:val="00F04AAC"/>
    <w:rsid w:val="00F112F5"/>
    <w:rsid w:val="00F1207B"/>
    <w:rsid w:val="00F14539"/>
    <w:rsid w:val="00F16CDD"/>
    <w:rsid w:val="00F16DE8"/>
    <w:rsid w:val="00F22B19"/>
    <w:rsid w:val="00F42895"/>
    <w:rsid w:val="00F47FF0"/>
    <w:rsid w:val="00F5162D"/>
    <w:rsid w:val="00F52A76"/>
    <w:rsid w:val="00F530E5"/>
    <w:rsid w:val="00F60C47"/>
    <w:rsid w:val="00F6132E"/>
    <w:rsid w:val="00F66A63"/>
    <w:rsid w:val="00F67B5F"/>
    <w:rsid w:val="00F765D0"/>
    <w:rsid w:val="00F832B6"/>
    <w:rsid w:val="00F836E2"/>
    <w:rsid w:val="00F84A56"/>
    <w:rsid w:val="00F95C6F"/>
    <w:rsid w:val="00FA5CC1"/>
    <w:rsid w:val="00FB18E3"/>
    <w:rsid w:val="00FB1D78"/>
    <w:rsid w:val="00FB4A01"/>
    <w:rsid w:val="00FC0EE4"/>
    <w:rsid w:val="00FC4764"/>
    <w:rsid w:val="00FC52F3"/>
    <w:rsid w:val="00FD79C9"/>
    <w:rsid w:val="00FD7F1C"/>
    <w:rsid w:val="00FE08BB"/>
    <w:rsid w:val="00FE3027"/>
    <w:rsid w:val="00FF131E"/>
    <w:rsid w:val="00FF44D5"/>
    <w:rsid w:val="00FF48E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uiPriority="35" w:qFormat="1"/>
    <w:lsdException w:name="table of figures" w:uiPriority="99"/>
    <w:lsdException w:name="footnote reference" w:uiPriority="99"/>
    <w:lsdException w:name="annotation reference"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Body Text Indent" w:uiPriority="99"/>
    <w:lsdException w:name="Subtitle" w:semiHidden="0" w:unhideWhenUsed="0" w:qFormat="1"/>
    <w:lsdException w:name="Body Text 2" w:uiPriority="99"/>
    <w:lsdException w:name="Hyperlink" w:uiPriority="99"/>
    <w:lsdException w:name="Strong" w:semiHidden="0" w:unhideWhenUsed="0" w:qFormat="1"/>
    <w:lsdException w:name="Emphasis" w:semiHidden="0" w:unhideWhenUsed="0" w:qFormat="1"/>
    <w:lsdException w:name="Plain Text" w:uiPriority="99"/>
    <w:lsdException w:name="HTML Top of Form" w:uiPriority="99"/>
    <w:lsdException w:name="HTML Bottom of Form" w:uiPriority="99"/>
    <w:lsdException w:name="HTML Preformatted" w:uiPriority="99"/>
    <w:lsdException w:name="Normal Table" w:uiPriority="99"/>
    <w:lsdException w:name="annotation subject"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3F1EB6"/>
    <w:rPr>
      <w:sz w:val="24"/>
      <w:szCs w:val="24"/>
      <w:lang w:eastAsia="en-US"/>
    </w:rPr>
  </w:style>
  <w:style w:type="paragraph" w:styleId="15">
    <w:name w:val="heading 1"/>
    <w:aliases w:val="H1,Заголовок 1 Знак Знак Знак Знак,новая страница,Заголовок 1 Знак2,Заголовок 1 Знак Знак1,Заголовок 1 Знак Знак Знак1,Заголовок 1 Знак Знак Знак Знак Знак Знак Знак Знак,Заголовок 11 Знак,Заголовок 1 Знак1 Знак,Заголовок 1 Знак Знак"/>
    <w:basedOn w:val="a1"/>
    <w:next w:val="a1"/>
    <w:link w:val="16"/>
    <w:qFormat/>
    <w:rsid w:val="00A136B1"/>
    <w:pPr>
      <w:keepNext/>
      <w:numPr>
        <w:numId w:val="18"/>
      </w:numPr>
      <w:spacing w:before="240" w:after="60"/>
      <w:outlineLvl w:val="0"/>
    </w:pPr>
    <w:rPr>
      <w:rFonts w:ascii="Cambria" w:eastAsia="Times New Roman" w:hAnsi="Cambria"/>
      <w:b/>
      <w:bCs/>
      <w:kern w:val="32"/>
      <w:sz w:val="32"/>
      <w:szCs w:val="32"/>
      <w:lang/>
    </w:rPr>
  </w:style>
  <w:style w:type="paragraph" w:styleId="21">
    <w:name w:val="heading 2"/>
    <w:aliases w:val=" Знак2, Знак2 Знак Знак Знак, Знак2 Знак1"/>
    <w:basedOn w:val="a1"/>
    <w:next w:val="a1"/>
    <w:link w:val="22"/>
    <w:unhideWhenUsed/>
    <w:qFormat/>
    <w:rsid w:val="00BF19A6"/>
    <w:pPr>
      <w:keepNext/>
      <w:numPr>
        <w:ilvl w:val="1"/>
        <w:numId w:val="18"/>
      </w:numPr>
      <w:jc w:val="center"/>
      <w:outlineLvl w:val="1"/>
    </w:pPr>
    <w:rPr>
      <w:rFonts w:eastAsia="Times New Roman"/>
      <w:b/>
      <w:sz w:val="44"/>
      <w:szCs w:val="20"/>
      <w:lang/>
    </w:rPr>
  </w:style>
  <w:style w:type="paragraph" w:styleId="3">
    <w:name w:val="heading 3"/>
    <w:aliases w:val="OG Heading 3, Знак3, Знак3 Знак Знак Знак,Знак3 Знак"/>
    <w:basedOn w:val="a1"/>
    <w:next w:val="a1"/>
    <w:link w:val="30"/>
    <w:unhideWhenUsed/>
    <w:qFormat/>
    <w:rsid w:val="00A37F6D"/>
    <w:pPr>
      <w:keepNext/>
      <w:numPr>
        <w:ilvl w:val="2"/>
        <w:numId w:val="18"/>
      </w:numPr>
      <w:spacing w:before="120"/>
      <w:outlineLvl w:val="2"/>
    </w:pPr>
    <w:rPr>
      <w:rFonts w:ascii="Times New Roman CYR" w:eastAsia="Times New Roman" w:hAnsi="Times New Roman CYR"/>
      <w:sz w:val="26"/>
      <w:szCs w:val="20"/>
      <w:lang/>
    </w:rPr>
  </w:style>
  <w:style w:type="paragraph" w:styleId="4">
    <w:name w:val="heading 4"/>
    <w:basedOn w:val="a1"/>
    <w:next w:val="a1"/>
    <w:link w:val="40"/>
    <w:qFormat/>
    <w:rsid w:val="00C744FB"/>
    <w:pPr>
      <w:keepNext/>
      <w:numPr>
        <w:ilvl w:val="3"/>
        <w:numId w:val="18"/>
      </w:numPr>
      <w:jc w:val="both"/>
      <w:outlineLvl w:val="3"/>
    </w:pPr>
    <w:rPr>
      <w:rFonts w:eastAsia="Times New Roman"/>
      <w:b/>
      <w:szCs w:val="20"/>
      <w:lang w:val="en-US"/>
    </w:rPr>
  </w:style>
  <w:style w:type="paragraph" w:styleId="50">
    <w:name w:val="heading 5"/>
    <w:basedOn w:val="a1"/>
    <w:next w:val="a1"/>
    <w:link w:val="51"/>
    <w:qFormat/>
    <w:rsid w:val="00C744FB"/>
    <w:pPr>
      <w:keepNext/>
      <w:numPr>
        <w:ilvl w:val="4"/>
        <w:numId w:val="18"/>
      </w:numPr>
      <w:jc w:val="both"/>
      <w:outlineLvl w:val="4"/>
    </w:pPr>
    <w:rPr>
      <w:rFonts w:eastAsia="Times New Roman"/>
      <w:b/>
      <w:sz w:val="36"/>
      <w:szCs w:val="20"/>
      <w:lang/>
    </w:rPr>
  </w:style>
  <w:style w:type="paragraph" w:styleId="6">
    <w:name w:val="heading 6"/>
    <w:basedOn w:val="a1"/>
    <w:next w:val="a1"/>
    <w:link w:val="60"/>
    <w:qFormat/>
    <w:rsid w:val="00C744FB"/>
    <w:pPr>
      <w:keepNext/>
      <w:numPr>
        <w:ilvl w:val="5"/>
        <w:numId w:val="18"/>
      </w:numPr>
      <w:jc w:val="both"/>
      <w:outlineLvl w:val="5"/>
    </w:pPr>
    <w:rPr>
      <w:rFonts w:eastAsia="Times New Roman"/>
      <w:b/>
      <w:szCs w:val="20"/>
      <w:lang/>
    </w:rPr>
  </w:style>
  <w:style w:type="paragraph" w:styleId="70">
    <w:name w:val="heading 7"/>
    <w:aliases w:val="Заголовок x.x"/>
    <w:basedOn w:val="a1"/>
    <w:next w:val="a1"/>
    <w:link w:val="71"/>
    <w:qFormat/>
    <w:rsid w:val="00C744FB"/>
    <w:pPr>
      <w:keepNext/>
      <w:numPr>
        <w:ilvl w:val="6"/>
        <w:numId w:val="18"/>
      </w:numPr>
      <w:jc w:val="both"/>
      <w:outlineLvl w:val="6"/>
    </w:pPr>
    <w:rPr>
      <w:rFonts w:eastAsia="Times New Roman"/>
      <w:szCs w:val="20"/>
      <w:lang/>
    </w:rPr>
  </w:style>
  <w:style w:type="paragraph" w:styleId="80">
    <w:name w:val="heading 8"/>
    <w:basedOn w:val="a1"/>
    <w:next w:val="a1"/>
    <w:link w:val="81"/>
    <w:unhideWhenUsed/>
    <w:qFormat/>
    <w:rsid w:val="00576133"/>
    <w:pPr>
      <w:numPr>
        <w:ilvl w:val="7"/>
        <w:numId w:val="18"/>
      </w:numPr>
      <w:spacing w:before="240" w:after="60"/>
      <w:outlineLvl w:val="7"/>
    </w:pPr>
    <w:rPr>
      <w:rFonts w:ascii="Calibri" w:eastAsia="Times New Roman" w:hAnsi="Calibri"/>
      <w:i/>
      <w:iCs/>
      <w:lang/>
    </w:rPr>
  </w:style>
  <w:style w:type="paragraph" w:styleId="90">
    <w:name w:val="heading 9"/>
    <w:basedOn w:val="a1"/>
    <w:next w:val="a1"/>
    <w:link w:val="91"/>
    <w:qFormat/>
    <w:rsid w:val="00C744FB"/>
    <w:pPr>
      <w:keepNext/>
      <w:numPr>
        <w:ilvl w:val="8"/>
        <w:numId w:val="18"/>
      </w:numPr>
      <w:outlineLvl w:val="8"/>
    </w:pPr>
    <w:rPr>
      <w:rFonts w:eastAsia="Times New Roman"/>
      <w:b/>
      <w:szCs w:val="20"/>
      <w:lang/>
    </w:rPr>
  </w:style>
  <w:style w:type="character" w:default="1" w:styleId="a2">
    <w:name w:val="Default Paragraph Font"/>
    <w:uiPriority w:val="1"/>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6">
    <w:name w:val="Заголовок 1 Знак"/>
    <w:aliases w:val="новая страница Знак,Заголовок 1 Знак Знак Знак Знак1,Заголовок 1 Знак2 Знак,Заголовок 1 Знак Знак1 Знак,Заголовок 1 Знак Знак Знак Знак Знак Знак Знак Знак Знак,Заголовок 11 Знак Знак,Заголовок 1 Знак Знак Знак1 Знак,H1 Знак"/>
    <w:link w:val="15"/>
    <w:rsid w:val="00A136B1"/>
    <w:rPr>
      <w:rFonts w:ascii="Cambria" w:eastAsia="Times New Roman" w:hAnsi="Cambria"/>
      <w:b/>
      <w:bCs/>
      <w:kern w:val="32"/>
      <w:sz w:val="32"/>
      <w:szCs w:val="32"/>
      <w:lang w:eastAsia="en-US"/>
    </w:rPr>
  </w:style>
  <w:style w:type="character" w:customStyle="1" w:styleId="22">
    <w:name w:val="Заголовок 2 Знак"/>
    <w:aliases w:val=" Знак2 Знак, Знак2 Знак Знак Знак Знак, Знак2 Знак1 Знак,Знак2 Знак Знак1"/>
    <w:link w:val="21"/>
    <w:rsid w:val="00BF19A6"/>
    <w:rPr>
      <w:rFonts w:eastAsia="Times New Roman"/>
      <w:b/>
      <w:sz w:val="44"/>
      <w:lang/>
    </w:rPr>
  </w:style>
  <w:style w:type="character" w:customStyle="1" w:styleId="30">
    <w:name w:val="Заголовок 3 Знак"/>
    <w:aliases w:val=" Знак3 Знак, Знак3 Знак Знак Знак Знак,Знак3 Знак Знак1,OG Heading 3 Знак"/>
    <w:link w:val="3"/>
    <w:rsid w:val="00A37F6D"/>
    <w:rPr>
      <w:rFonts w:ascii="Times New Roman CYR" w:eastAsia="Times New Roman" w:hAnsi="Times New Roman CYR"/>
      <w:sz w:val="26"/>
      <w:lang/>
    </w:rPr>
  </w:style>
  <w:style w:type="table" w:styleId="a5">
    <w:name w:val="Table Grid"/>
    <w:basedOn w:val="a3"/>
    <w:rsid w:val="00473DF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rmal (Web)"/>
    <w:aliases w:val="Знак2,Обычный (Web),Обычный (Web)1 Знак,Обычный (веб) Знак2 Знак,Обычный (веб) Знак Знак1 Знак,Обычный (веб) Знак1 Знак Знак Знак2,Обычный (веб) Знак Знак Знак Знак Знак2,Обычный (веб) Знак1 Знак Знак Знак Знак Знак"/>
    <w:basedOn w:val="a1"/>
    <w:link w:val="a7"/>
    <w:unhideWhenUsed/>
    <w:rsid w:val="00FC52F3"/>
    <w:pPr>
      <w:spacing w:before="100" w:beforeAutospacing="1" w:after="100" w:afterAutospacing="1"/>
      <w:ind w:firstLine="567"/>
    </w:pPr>
    <w:rPr>
      <w:rFonts w:eastAsia="Times New Roman"/>
      <w:lang/>
    </w:rPr>
  </w:style>
  <w:style w:type="character" w:customStyle="1" w:styleId="a7">
    <w:name w:val="Обычный (веб) Знак"/>
    <w:aliases w:val="Знак2 Знак,Обычный (Web) Знак,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
    <w:link w:val="a6"/>
    <w:locked/>
    <w:rsid w:val="0003027F"/>
    <w:rPr>
      <w:rFonts w:eastAsia="Times New Roman"/>
      <w:sz w:val="24"/>
      <w:szCs w:val="24"/>
    </w:rPr>
  </w:style>
  <w:style w:type="paragraph" w:styleId="a8">
    <w:name w:val="List Paragraph"/>
    <w:basedOn w:val="a1"/>
    <w:link w:val="a9"/>
    <w:uiPriority w:val="34"/>
    <w:qFormat/>
    <w:rsid w:val="00FC52F3"/>
    <w:pPr>
      <w:ind w:left="708"/>
    </w:pPr>
    <w:rPr>
      <w:rFonts w:eastAsia="Times New Roman"/>
      <w:sz w:val="20"/>
      <w:szCs w:val="20"/>
      <w:lang w:eastAsia="ru-RU"/>
    </w:rPr>
  </w:style>
  <w:style w:type="paragraph" w:customStyle="1" w:styleId="ConsPlusNormal">
    <w:name w:val="ConsPlusNormal"/>
    <w:link w:val="ConsPlusNormal0"/>
    <w:qFormat/>
    <w:rsid w:val="00FC52F3"/>
    <w:pPr>
      <w:autoSpaceDE w:val="0"/>
      <w:autoSpaceDN w:val="0"/>
      <w:adjustRightInd w:val="0"/>
      <w:ind w:firstLine="720"/>
    </w:pPr>
    <w:rPr>
      <w:rFonts w:ascii="Arial" w:eastAsia="Times New Roman" w:hAnsi="Arial" w:cs="Arial"/>
    </w:rPr>
  </w:style>
  <w:style w:type="paragraph" w:customStyle="1" w:styleId="ConsPlusTitle">
    <w:name w:val="ConsPlusTitle"/>
    <w:link w:val="ConsPlusTitle0"/>
    <w:rsid w:val="00FC52F3"/>
    <w:pPr>
      <w:autoSpaceDE w:val="0"/>
      <w:autoSpaceDN w:val="0"/>
      <w:adjustRightInd w:val="0"/>
    </w:pPr>
    <w:rPr>
      <w:rFonts w:ascii="Arial" w:eastAsia="Times New Roman" w:hAnsi="Arial" w:cs="Arial"/>
      <w:b/>
      <w:bCs/>
      <w:spacing w:val="4"/>
      <w:lang w:eastAsia="en-US"/>
    </w:rPr>
  </w:style>
  <w:style w:type="paragraph" w:customStyle="1" w:styleId="ConsPlusNonformat">
    <w:name w:val="ConsPlusNonformat"/>
    <w:rsid w:val="00BF19A6"/>
    <w:pPr>
      <w:autoSpaceDE w:val="0"/>
      <w:autoSpaceDN w:val="0"/>
      <w:adjustRightInd w:val="0"/>
    </w:pPr>
    <w:rPr>
      <w:rFonts w:ascii="Courier New" w:hAnsi="Courier New" w:cs="Courier New"/>
      <w:spacing w:val="4"/>
      <w:lang w:eastAsia="en-US"/>
    </w:rPr>
  </w:style>
  <w:style w:type="paragraph" w:styleId="aa">
    <w:name w:val="Body Text Indent"/>
    <w:basedOn w:val="a1"/>
    <w:link w:val="ab"/>
    <w:uiPriority w:val="99"/>
    <w:unhideWhenUsed/>
    <w:rsid w:val="00171A3A"/>
    <w:pPr>
      <w:ind w:firstLine="720"/>
    </w:pPr>
    <w:rPr>
      <w:rFonts w:eastAsia="Times New Roman"/>
      <w:sz w:val="28"/>
      <w:szCs w:val="20"/>
      <w:lang/>
    </w:rPr>
  </w:style>
  <w:style w:type="character" w:customStyle="1" w:styleId="ab">
    <w:name w:val="Основной текст с отступом Знак"/>
    <w:link w:val="aa"/>
    <w:uiPriority w:val="99"/>
    <w:rsid w:val="00171A3A"/>
    <w:rPr>
      <w:rFonts w:eastAsia="Times New Roman"/>
      <w:sz w:val="28"/>
    </w:rPr>
  </w:style>
  <w:style w:type="paragraph" w:customStyle="1" w:styleId="Style7">
    <w:name w:val="Style7"/>
    <w:basedOn w:val="a1"/>
    <w:rsid w:val="00B642AB"/>
    <w:pPr>
      <w:widowControl w:val="0"/>
      <w:suppressAutoHyphens/>
      <w:autoSpaceDE w:val="0"/>
    </w:pPr>
    <w:rPr>
      <w:rFonts w:eastAsia="Times New Roman"/>
      <w:lang w:eastAsia="ar-SA"/>
    </w:rPr>
  </w:style>
  <w:style w:type="character" w:customStyle="1" w:styleId="ac">
    <w:name w:val="Цветовое выделение"/>
    <w:rsid w:val="00B642AB"/>
    <w:rPr>
      <w:b/>
      <w:bCs w:val="0"/>
      <w:color w:val="000080"/>
    </w:rPr>
  </w:style>
  <w:style w:type="character" w:customStyle="1" w:styleId="FontStyle46">
    <w:name w:val="Font Style46"/>
    <w:rsid w:val="00B642AB"/>
    <w:rPr>
      <w:rFonts w:ascii="Times New Roman" w:hAnsi="Times New Roman" w:cs="Times New Roman" w:hint="default"/>
      <w:sz w:val="22"/>
      <w:szCs w:val="22"/>
    </w:rPr>
  </w:style>
  <w:style w:type="character" w:customStyle="1" w:styleId="apple-style-span">
    <w:name w:val="apple-style-span"/>
    <w:basedOn w:val="a2"/>
    <w:rsid w:val="005B00CC"/>
  </w:style>
  <w:style w:type="character" w:customStyle="1" w:styleId="ad">
    <w:name w:val="Верхний колонтитул Знак"/>
    <w:aliases w:val="ВерхКолонтитул Знак"/>
    <w:link w:val="ae"/>
    <w:rsid w:val="00573717"/>
    <w:rPr>
      <w:rFonts w:eastAsia="Times New Roman"/>
    </w:rPr>
  </w:style>
  <w:style w:type="paragraph" w:styleId="ae">
    <w:name w:val="header"/>
    <w:aliases w:val="ВерхКолонтитул"/>
    <w:basedOn w:val="a1"/>
    <w:link w:val="ad"/>
    <w:unhideWhenUsed/>
    <w:rsid w:val="00573717"/>
    <w:pPr>
      <w:tabs>
        <w:tab w:val="center" w:pos="4677"/>
        <w:tab w:val="right" w:pos="9355"/>
      </w:tabs>
    </w:pPr>
    <w:rPr>
      <w:rFonts w:eastAsia="Times New Roman"/>
      <w:sz w:val="20"/>
      <w:szCs w:val="20"/>
      <w:lang/>
    </w:rPr>
  </w:style>
  <w:style w:type="paragraph" w:styleId="af">
    <w:name w:val="No Spacing"/>
    <w:aliases w:val="Перечисление"/>
    <w:link w:val="af0"/>
    <w:uiPriority w:val="1"/>
    <w:qFormat/>
    <w:rsid w:val="0004424E"/>
    <w:rPr>
      <w:rFonts w:ascii="Calibri" w:eastAsia="Times New Roman" w:hAnsi="Calibri"/>
      <w:sz w:val="22"/>
      <w:szCs w:val="22"/>
    </w:rPr>
  </w:style>
  <w:style w:type="character" w:styleId="af1">
    <w:name w:val="Hyperlink"/>
    <w:uiPriority w:val="99"/>
    <w:unhideWhenUsed/>
    <w:rsid w:val="003C7D00"/>
    <w:rPr>
      <w:color w:val="0000FF"/>
      <w:u w:val="single"/>
    </w:rPr>
  </w:style>
  <w:style w:type="paragraph" w:customStyle="1" w:styleId="ConsNormal">
    <w:name w:val="ConsNormal"/>
    <w:link w:val="ConsNormal0"/>
    <w:rsid w:val="00FE08BB"/>
    <w:pPr>
      <w:ind w:firstLine="720"/>
    </w:pPr>
    <w:rPr>
      <w:rFonts w:ascii="Arial" w:eastAsia="Times New Roman" w:hAnsi="Arial"/>
    </w:rPr>
  </w:style>
  <w:style w:type="paragraph" w:customStyle="1" w:styleId="ConsTitle">
    <w:name w:val="ConsTitle"/>
    <w:rsid w:val="00FE08BB"/>
    <w:pPr>
      <w:widowControl w:val="0"/>
      <w:autoSpaceDE w:val="0"/>
      <w:autoSpaceDN w:val="0"/>
      <w:adjustRightInd w:val="0"/>
    </w:pPr>
    <w:rPr>
      <w:rFonts w:ascii="Arial" w:eastAsia="Times New Roman" w:hAnsi="Arial" w:cs="Arial"/>
      <w:b/>
      <w:bCs/>
    </w:rPr>
  </w:style>
  <w:style w:type="paragraph" w:styleId="af2">
    <w:name w:val="Title"/>
    <w:basedOn w:val="a1"/>
    <w:link w:val="af3"/>
    <w:qFormat/>
    <w:rsid w:val="00A37F6D"/>
    <w:pPr>
      <w:spacing w:before="120"/>
      <w:jc w:val="center"/>
    </w:pPr>
    <w:rPr>
      <w:rFonts w:ascii="Times New Roman CYR" w:eastAsia="Times New Roman" w:hAnsi="Times New Roman CYR"/>
      <w:sz w:val="32"/>
      <w:szCs w:val="20"/>
      <w:lang/>
    </w:rPr>
  </w:style>
  <w:style w:type="character" w:customStyle="1" w:styleId="af3">
    <w:name w:val="Название Знак"/>
    <w:link w:val="af2"/>
    <w:rsid w:val="00A37F6D"/>
    <w:rPr>
      <w:rFonts w:ascii="Times New Roman CYR" w:eastAsia="Times New Roman" w:hAnsi="Times New Roman CYR"/>
      <w:sz w:val="32"/>
    </w:rPr>
  </w:style>
  <w:style w:type="paragraph" w:customStyle="1" w:styleId="ConsPlusCell">
    <w:name w:val="ConsPlusCell"/>
    <w:rsid w:val="00A37F6D"/>
    <w:pPr>
      <w:widowControl w:val="0"/>
      <w:autoSpaceDE w:val="0"/>
      <w:autoSpaceDN w:val="0"/>
      <w:adjustRightInd w:val="0"/>
    </w:pPr>
    <w:rPr>
      <w:rFonts w:ascii="Arial" w:eastAsia="Times New Roman" w:hAnsi="Arial" w:cs="Arial"/>
    </w:rPr>
  </w:style>
  <w:style w:type="paragraph" w:styleId="af4">
    <w:name w:val="Body Text"/>
    <w:aliases w:val="бпОсновной текст,Body Text Char,body text,Основной текст1,TabelTekst,Body Text2, Char,Body Text2 Char Char Char Char Char Char Char Char Char,Char,Main text,Body Text Char2 Char,Body Text Char1 Char Char"/>
    <w:basedOn w:val="a1"/>
    <w:link w:val="af5"/>
    <w:unhideWhenUsed/>
    <w:rsid w:val="00045967"/>
    <w:pPr>
      <w:spacing w:after="120"/>
    </w:pPr>
    <w:rPr>
      <w:lang/>
    </w:rPr>
  </w:style>
  <w:style w:type="character" w:customStyle="1" w:styleId="af5">
    <w:name w:val="Основной текст Знак"/>
    <w:link w:val="af4"/>
    <w:rsid w:val="00045967"/>
    <w:rPr>
      <w:sz w:val="24"/>
      <w:szCs w:val="24"/>
      <w:lang w:eastAsia="en-US"/>
    </w:rPr>
  </w:style>
  <w:style w:type="character" w:styleId="af6">
    <w:name w:val="Strong"/>
    <w:qFormat/>
    <w:rsid w:val="00255F08"/>
    <w:rPr>
      <w:b/>
      <w:bCs/>
    </w:rPr>
  </w:style>
  <w:style w:type="paragraph" w:customStyle="1" w:styleId="ConsNonformat">
    <w:name w:val="ConsNonformat"/>
    <w:rsid w:val="00D40332"/>
    <w:pPr>
      <w:widowControl w:val="0"/>
      <w:autoSpaceDE w:val="0"/>
      <w:autoSpaceDN w:val="0"/>
      <w:adjustRightInd w:val="0"/>
    </w:pPr>
    <w:rPr>
      <w:rFonts w:ascii="Courier New" w:eastAsia="Times New Roman" w:hAnsi="Courier New" w:cs="Courier New"/>
    </w:rPr>
  </w:style>
  <w:style w:type="character" w:styleId="af7">
    <w:name w:val="footnote reference"/>
    <w:uiPriority w:val="99"/>
    <w:unhideWhenUsed/>
    <w:rsid w:val="00D40332"/>
    <w:rPr>
      <w:vertAlign w:val="superscript"/>
    </w:rPr>
  </w:style>
  <w:style w:type="character" w:customStyle="1" w:styleId="af8">
    <w:name w:val="Нижний колонтитул Знак"/>
    <w:aliases w:val=" Знак6 Знак"/>
    <w:link w:val="af9"/>
    <w:uiPriority w:val="99"/>
    <w:rsid w:val="009472AB"/>
    <w:rPr>
      <w:rFonts w:eastAsia="Times New Roman"/>
    </w:rPr>
  </w:style>
  <w:style w:type="paragraph" w:styleId="af9">
    <w:name w:val="footer"/>
    <w:aliases w:val=" Знак6"/>
    <w:basedOn w:val="a1"/>
    <w:link w:val="af8"/>
    <w:uiPriority w:val="99"/>
    <w:unhideWhenUsed/>
    <w:rsid w:val="009472AB"/>
    <w:pPr>
      <w:tabs>
        <w:tab w:val="center" w:pos="4677"/>
        <w:tab w:val="right" w:pos="9355"/>
      </w:tabs>
    </w:pPr>
    <w:rPr>
      <w:rFonts w:eastAsia="Times New Roman"/>
      <w:sz w:val="20"/>
      <w:szCs w:val="20"/>
      <w:lang/>
    </w:rPr>
  </w:style>
  <w:style w:type="paragraph" w:styleId="23">
    <w:name w:val="Body Text 2"/>
    <w:basedOn w:val="a1"/>
    <w:link w:val="24"/>
    <w:uiPriority w:val="99"/>
    <w:unhideWhenUsed/>
    <w:rsid w:val="001B7675"/>
    <w:pPr>
      <w:spacing w:after="120" w:line="480" w:lineRule="auto"/>
    </w:pPr>
    <w:rPr>
      <w:lang/>
    </w:rPr>
  </w:style>
  <w:style w:type="character" w:customStyle="1" w:styleId="24">
    <w:name w:val="Основной текст 2 Знак"/>
    <w:link w:val="23"/>
    <w:uiPriority w:val="99"/>
    <w:rsid w:val="001B7675"/>
    <w:rPr>
      <w:sz w:val="24"/>
      <w:szCs w:val="24"/>
      <w:lang w:eastAsia="en-US"/>
    </w:rPr>
  </w:style>
  <w:style w:type="character" w:customStyle="1" w:styleId="af0">
    <w:name w:val="Без интервала Знак"/>
    <w:aliases w:val="Перечисление Знак"/>
    <w:link w:val="af"/>
    <w:uiPriority w:val="1"/>
    <w:locked/>
    <w:rsid w:val="0038041D"/>
    <w:rPr>
      <w:rFonts w:ascii="Calibri" w:eastAsia="Times New Roman" w:hAnsi="Calibri"/>
      <w:sz w:val="22"/>
      <w:szCs w:val="22"/>
      <w:lang w:val="ru-RU" w:eastAsia="ru-RU" w:bidi="ar-SA"/>
    </w:rPr>
  </w:style>
  <w:style w:type="paragraph" w:styleId="HTML">
    <w:name w:val="HTML Preformatted"/>
    <w:basedOn w:val="a1"/>
    <w:link w:val="HTML0"/>
    <w:uiPriority w:val="99"/>
    <w:unhideWhenUsed/>
    <w:rsid w:val="00A05C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eastAsia="ar-SA"/>
    </w:rPr>
  </w:style>
  <w:style w:type="character" w:customStyle="1" w:styleId="HTML0">
    <w:name w:val="Стандартный HTML Знак"/>
    <w:link w:val="HTML"/>
    <w:uiPriority w:val="99"/>
    <w:rsid w:val="00A05C36"/>
    <w:rPr>
      <w:rFonts w:ascii="Courier New" w:hAnsi="Courier New" w:cs="Courier New"/>
      <w:sz w:val="24"/>
      <w:szCs w:val="24"/>
      <w:lang w:eastAsia="ar-SA"/>
    </w:rPr>
  </w:style>
  <w:style w:type="paragraph" w:customStyle="1" w:styleId="Style6">
    <w:name w:val="Style6"/>
    <w:basedOn w:val="a1"/>
    <w:rsid w:val="00625361"/>
    <w:pPr>
      <w:widowControl w:val="0"/>
      <w:autoSpaceDE w:val="0"/>
      <w:autoSpaceDN w:val="0"/>
      <w:adjustRightInd w:val="0"/>
    </w:pPr>
    <w:rPr>
      <w:rFonts w:eastAsia="Times New Roman"/>
      <w:lang w:eastAsia="ru-RU"/>
    </w:rPr>
  </w:style>
  <w:style w:type="character" w:customStyle="1" w:styleId="FontStyle48">
    <w:name w:val="Font Style48"/>
    <w:basedOn w:val="a2"/>
    <w:rsid w:val="00625361"/>
  </w:style>
  <w:style w:type="paragraph" w:styleId="31">
    <w:name w:val="Body Text 3"/>
    <w:basedOn w:val="a1"/>
    <w:link w:val="32"/>
    <w:rsid w:val="00625361"/>
    <w:pPr>
      <w:spacing w:after="120"/>
    </w:pPr>
    <w:rPr>
      <w:rFonts w:eastAsia="Times New Roman"/>
      <w:b/>
      <w:sz w:val="16"/>
      <w:szCs w:val="16"/>
      <w:lang/>
    </w:rPr>
  </w:style>
  <w:style w:type="character" w:customStyle="1" w:styleId="32">
    <w:name w:val="Основной текст 3 Знак"/>
    <w:link w:val="31"/>
    <w:rsid w:val="00625361"/>
    <w:rPr>
      <w:rFonts w:eastAsia="Times New Roman"/>
      <w:b/>
      <w:sz w:val="16"/>
      <w:szCs w:val="16"/>
    </w:rPr>
  </w:style>
  <w:style w:type="paragraph" w:styleId="afa">
    <w:name w:val="Balloon Text"/>
    <w:basedOn w:val="a1"/>
    <w:link w:val="afb"/>
    <w:unhideWhenUsed/>
    <w:rsid w:val="001059F8"/>
    <w:rPr>
      <w:rFonts w:ascii="Tahoma" w:eastAsia="Times New Roman" w:hAnsi="Tahoma"/>
      <w:sz w:val="16"/>
      <w:szCs w:val="16"/>
      <w:lang/>
    </w:rPr>
  </w:style>
  <w:style w:type="character" w:customStyle="1" w:styleId="afb">
    <w:name w:val="Текст выноски Знак"/>
    <w:link w:val="afa"/>
    <w:rsid w:val="001059F8"/>
    <w:rPr>
      <w:rFonts w:ascii="Tahoma" w:eastAsia="Times New Roman" w:hAnsi="Tahoma" w:cs="Tahoma"/>
      <w:sz w:val="16"/>
      <w:szCs w:val="16"/>
    </w:rPr>
  </w:style>
  <w:style w:type="character" w:customStyle="1" w:styleId="17">
    <w:name w:val="Верхний колонтитул Знак1"/>
    <w:locked/>
    <w:rsid w:val="001059F8"/>
    <w:rPr>
      <w:rFonts w:eastAsia="Times New Roman"/>
    </w:rPr>
  </w:style>
  <w:style w:type="character" w:customStyle="1" w:styleId="18">
    <w:name w:val="Нижний колонтитул Знак1"/>
    <w:uiPriority w:val="99"/>
    <w:locked/>
    <w:rsid w:val="001059F8"/>
    <w:rPr>
      <w:rFonts w:eastAsia="Times New Roman"/>
    </w:rPr>
  </w:style>
  <w:style w:type="numbering" w:customStyle="1" w:styleId="19">
    <w:name w:val="Нет списка1"/>
    <w:next w:val="a4"/>
    <w:uiPriority w:val="99"/>
    <w:semiHidden/>
    <w:unhideWhenUsed/>
    <w:rsid w:val="00B60CE4"/>
  </w:style>
  <w:style w:type="paragraph" w:customStyle="1" w:styleId="NoSpacing">
    <w:name w:val="No Spacing"/>
    <w:rsid w:val="00B60CE4"/>
    <w:rPr>
      <w:rFonts w:ascii="Calibri" w:eastAsia="Times New Roman" w:hAnsi="Calibri"/>
      <w:sz w:val="22"/>
      <w:szCs w:val="22"/>
    </w:rPr>
  </w:style>
  <w:style w:type="paragraph" w:styleId="afc">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1"/>
    <w:link w:val="afd"/>
    <w:uiPriority w:val="99"/>
    <w:unhideWhenUsed/>
    <w:rsid w:val="00421D98"/>
    <w:rPr>
      <w:rFonts w:eastAsia="Times New Roman"/>
      <w:sz w:val="20"/>
      <w:szCs w:val="20"/>
      <w:lang/>
    </w:rPr>
  </w:style>
  <w:style w:type="character" w:customStyle="1" w:styleId="afd">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link w:val="afc"/>
    <w:uiPriority w:val="99"/>
    <w:rsid w:val="00421D98"/>
    <w:rPr>
      <w:rFonts w:eastAsia="Times New Roman"/>
    </w:rPr>
  </w:style>
  <w:style w:type="numbering" w:customStyle="1" w:styleId="25">
    <w:name w:val="Нет списка2"/>
    <w:next w:val="a4"/>
    <w:uiPriority w:val="99"/>
    <w:semiHidden/>
    <w:unhideWhenUsed/>
    <w:rsid w:val="008002F4"/>
  </w:style>
  <w:style w:type="character" w:styleId="afe">
    <w:name w:val="FollowedHyperlink"/>
    <w:unhideWhenUsed/>
    <w:rsid w:val="00886C66"/>
    <w:rPr>
      <w:color w:val="800080"/>
      <w:u w:val="single"/>
    </w:rPr>
  </w:style>
  <w:style w:type="numbering" w:customStyle="1" w:styleId="33">
    <w:name w:val="Нет списка3"/>
    <w:next w:val="a4"/>
    <w:uiPriority w:val="99"/>
    <w:semiHidden/>
    <w:unhideWhenUsed/>
    <w:rsid w:val="00CD0D5E"/>
  </w:style>
  <w:style w:type="character" w:customStyle="1" w:styleId="1a">
    <w:name w:val="Текст выноски Знак1"/>
    <w:rsid w:val="00CD0D5E"/>
    <w:rPr>
      <w:rFonts w:ascii="Tahoma" w:eastAsia="Times New Roman" w:hAnsi="Tahoma" w:cs="Tahoma" w:hint="default"/>
      <w:sz w:val="16"/>
      <w:szCs w:val="16"/>
    </w:rPr>
  </w:style>
  <w:style w:type="character" w:customStyle="1" w:styleId="81">
    <w:name w:val="Заголовок 8 Знак"/>
    <w:link w:val="80"/>
    <w:rsid w:val="00576133"/>
    <w:rPr>
      <w:rFonts w:ascii="Calibri" w:eastAsia="Times New Roman" w:hAnsi="Calibri"/>
      <w:i/>
      <w:iCs/>
      <w:sz w:val="24"/>
      <w:szCs w:val="24"/>
      <w:lang w:eastAsia="en-US"/>
    </w:rPr>
  </w:style>
  <w:style w:type="numbering" w:customStyle="1" w:styleId="41">
    <w:name w:val="Нет списка4"/>
    <w:next w:val="a4"/>
    <w:uiPriority w:val="99"/>
    <w:semiHidden/>
    <w:unhideWhenUsed/>
    <w:rsid w:val="001748E9"/>
  </w:style>
  <w:style w:type="character" w:customStyle="1" w:styleId="40">
    <w:name w:val="Заголовок 4 Знак"/>
    <w:link w:val="4"/>
    <w:rsid w:val="00C744FB"/>
    <w:rPr>
      <w:rFonts w:eastAsia="Times New Roman"/>
      <w:b/>
      <w:sz w:val="24"/>
      <w:lang w:val="en-US"/>
    </w:rPr>
  </w:style>
  <w:style w:type="character" w:customStyle="1" w:styleId="51">
    <w:name w:val="Заголовок 5 Знак"/>
    <w:link w:val="50"/>
    <w:rsid w:val="00C744FB"/>
    <w:rPr>
      <w:rFonts w:eastAsia="Times New Roman"/>
      <w:b/>
      <w:sz w:val="36"/>
      <w:lang/>
    </w:rPr>
  </w:style>
  <w:style w:type="character" w:customStyle="1" w:styleId="60">
    <w:name w:val="Заголовок 6 Знак"/>
    <w:link w:val="6"/>
    <w:rsid w:val="00C744FB"/>
    <w:rPr>
      <w:rFonts w:eastAsia="Times New Roman"/>
      <w:b/>
      <w:sz w:val="24"/>
      <w:lang/>
    </w:rPr>
  </w:style>
  <w:style w:type="character" w:customStyle="1" w:styleId="71">
    <w:name w:val="Заголовок 7 Знак"/>
    <w:aliases w:val="Заголовок x.x Знак"/>
    <w:link w:val="70"/>
    <w:rsid w:val="00C744FB"/>
    <w:rPr>
      <w:rFonts w:eastAsia="Times New Roman"/>
      <w:sz w:val="24"/>
      <w:lang/>
    </w:rPr>
  </w:style>
  <w:style w:type="character" w:customStyle="1" w:styleId="91">
    <w:name w:val="Заголовок 9 Знак"/>
    <w:link w:val="90"/>
    <w:rsid w:val="00C744FB"/>
    <w:rPr>
      <w:rFonts w:eastAsia="Times New Roman"/>
      <w:b/>
      <w:sz w:val="24"/>
      <w:lang/>
    </w:rPr>
  </w:style>
  <w:style w:type="numbering" w:customStyle="1" w:styleId="52">
    <w:name w:val="Нет списка5"/>
    <w:next w:val="a4"/>
    <w:semiHidden/>
    <w:unhideWhenUsed/>
    <w:rsid w:val="00C744FB"/>
  </w:style>
  <w:style w:type="character" w:customStyle="1" w:styleId="HTML1">
    <w:name w:val="Стандартный HTML Знак1"/>
    <w:rsid w:val="00C744FB"/>
    <w:rPr>
      <w:rFonts w:ascii="Consolas" w:hAnsi="Consolas"/>
    </w:rPr>
  </w:style>
  <w:style w:type="paragraph" w:styleId="aff">
    <w:name w:val="caption"/>
    <w:aliases w:val="+Название объекта,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
    <w:basedOn w:val="a1"/>
    <w:uiPriority w:val="35"/>
    <w:qFormat/>
    <w:rsid w:val="00C744FB"/>
    <w:pPr>
      <w:suppressLineNumbers/>
      <w:suppressAutoHyphens/>
      <w:spacing w:before="120" w:after="120"/>
    </w:pPr>
    <w:rPr>
      <w:rFonts w:eastAsia="Times New Roman" w:cs="Mangal"/>
      <w:i/>
      <w:iCs/>
      <w:lang w:eastAsia="zh-CN"/>
    </w:rPr>
  </w:style>
  <w:style w:type="paragraph" w:styleId="aff0">
    <w:name w:val="List"/>
    <w:basedOn w:val="af4"/>
    <w:rsid w:val="00C744FB"/>
    <w:pPr>
      <w:suppressAutoHyphens/>
    </w:pPr>
    <w:rPr>
      <w:rFonts w:eastAsia="Times New Roman" w:cs="Mangal"/>
      <w:sz w:val="20"/>
      <w:szCs w:val="20"/>
      <w:lang w:eastAsia="zh-CN"/>
    </w:rPr>
  </w:style>
  <w:style w:type="character" w:customStyle="1" w:styleId="1b">
    <w:name w:val="Основной текст с отступом Знак1"/>
    <w:uiPriority w:val="99"/>
    <w:rsid w:val="00C744FB"/>
  </w:style>
  <w:style w:type="character" w:customStyle="1" w:styleId="310">
    <w:name w:val="Основной текст 3 Знак1"/>
    <w:aliases w:val="Основной текст 3 Знак Знак"/>
    <w:locked/>
    <w:rsid w:val="00C744FB"/>
    <w:rPr>
      <w:sz w:val="16"/>
      <w:szCs w:val="16"/>
    </w:rPr>
  </w:style>
  <w:style w:type="paragraph" w:styleId="26">
    <w:name w:val="Body Text Indent 2"/>
    <w:basedOn w:val="a1"/>
    <w:link w:val="27"/>
    <w:rsid w:val="00C744FB"/>
    <w:pPr>
      <w:ind w:firstLine="284"/>
      <w:jc w:val="center"/>
    </w:pPr>
    <w:rPr>
      <w:rFonts w:eastAsia="Times New Roman"/>
      <w:b/>
      <w:sz w:val="40"/>
      <w:szCs w:val="20"/>
      <w:lang/>
    </w:rPr>
  </w:style>
  <w:style w:type="character" w:customStyle="1" w:styleId="27">
    <w:name w:val="Основной текст с отступом 2 Знак"/>
    <w:link w:val="26"/>
    <w:rsid w:val="00C744FB"/>
    <w:rPr>
      <w:rFonts w:eastAsia="Times New Roman"/>
      <w:b/>
      <w:sz w:val="40"/>
    </w:rPr>
  </w:style>
  <w:style w:type="paragraph" w:styleId="34">
    <w:name w:val="Body Text Indent 3"/>
    <w:basedOn w:val="a1"/>
    <w:link w:val="35"/>
    <w:rsid w:val="00C744FB"/>
    <w:pPr>
      <w:ind w:firstLine="720"/>
      <w:jc w:val="both"/>
    </w:pPr>
    <w:rPr>
      <w:rFonts w:eastAsia="Times New Roman"/>
      <w:szCs w:val="20"/>
      <w:lang/>
    </w:rPr>
  </w:style>
  <w:style w:type="character" w:customStyle="1" w:styleId="35">
    <w:name w:val="Основной текст с отступом 3 Знак"/>
    <w:link w:val="34"/>
    <w:rsid w:val="00C744FB"/>
    <w:rPr>
      <w:rFonts w:eastAsia="Times New Roman"/>
      <w:sz w:val="24"/>
    </w:rPr>
  </w:style>
  <w:style w:type="character" w:customStyle="1" w:styleId="ConsPlusNormal0">
    <w:name w:val="ConsPlusNormal Знак"/>
    <w:link w:val="ConsPlusNormal"/>
    <w:locked/>
    <w:rsid w:val="00C744FB"/>
    <w:rPr>
      <w:rFonts w:ascii="Arial" w:eastAsia="Times New Roman" w:hAnsi="Arial" w:cs="Arial"/>
      <w:lang w:val="ru-RU" w:eastAsia="ru-RU" w:bidi="ar-SA"/>
    </w:rPr>
  </w:style>
  <w:style w:type="paragraph" w:customStyle="1" w:styleId="aff1">
    <w:name w:val="Знак Знак Знак Знак Знак Знак Знак"/>
    <w:basedOn w:val="a1"/>
    <w:rsid w:val="00C744FB"/>
    <w:pPr>
      <w:spacing w:before="100" w:beforeAutospacing="1" w:after="100" w:afterAutospacing="1"/>
      <w:jc w:val="both"/>
    </w:pPr>
    <w:rPr>
      <w:rFonts w:ascii="Tahoma" w:eastAsia="Times New Roman" w:hAnsi="Tahoma"/>
      <w:sz w:val="20"/>
      <w:szCs w:val="20"/>
      <w:lang w:val="en-US"/>
    </w:rPr>
  </w:style>
  <w:style w:type="paragraph" w:customStyle="1" w:styleId="aff2">
    <w:name w:val="Знак"/>
    <w:basedOn w:val="a1"/>
    <w:rsid w:val="00C744FB"/>
    <w:pPr>
      <w:spacing w:before="100" w:beforeAutospacing="1" w:after="100" w:afterAutospacing="1"/>
      <w:jc w:val="both"/>
    </w:pPr>
    <w:rPr>
      <w:rFonts w:ascii="Tahoma" w:eastAsia="Times New Roman" w:hAnsi="Tahoma"/>
      <w:sz w:val="20"/>
      <w:szCs w:val="20"/>
      <w:lang w:val="en-US"/>
    </w:rPr>
  </w:style>
  <w:style w:type="paragraph" w:customStyle="1" w:styleId="fn2r">
    <w:name w:val="fn2r"/>
    <w:basedOn w:val="a1"/>
    <w:rsid w:val="00C744FB"/>
    <w:pPr>
      <w:spacing w:before="100" w:beforeAutospacing="1" w:after="100" w:afterAutospacing="1"/>
    </w:pPr>
    <w:rPr>
      <w:rFonts w:eastAsia="Times New Roman"/>
      <w:lang w:eastAsia="ru-RU"/>
    </w:rPr>
  </w:style>
  <w:style w:type="paragraph" w:customStyle="1" w:styleId="aff3">
    <w:name w:val="Знак Знак Знак Знак Знак Знак Знак Знак"/>
    <w:basedOn w:val="a1"/>
    <w:rsid w:val="00C744FB"/>
    <w:pPr>
      <w:spacing w:before="100" w:beforeAutospacing="1" w:after="100" w:afterAutospacing="1"/>
    </w:pPr>
    <w:rPr>
      <w:rFonts w:ascii="Tahoma" w:eastAsia="Times New Roman" w:hAnsi="Tahoma" w:cs="Tahoma"/>
      <w:sz w:val="20"/>
      <w:szCs w:val="20"/>
      <w:lang w:val="en-US"/>
    </w:rPr>
  </w:style>
  <w:style w:type="paragraph" w:customStyle="1" w:styleId="aff4">
    <w:name w:val="Знак Знак Знак Знак Знак Знак Знак Знак Знак Знак Знак"/>
    <w:basedOn w:val="a1"/>
    <w:rsid w:val="00C744FB"/>
    <w:pPr>
      <w:spacing w:before="100" w:beforeAutospacing="1" w:after="100" w:afterAutospacing="1"/>
      <w:jc w:val="both"/>
    </w:pPr>
    <w:rPr>
      <w:rFonts w:ascii="Tahoma" w:eastAsia="Times New Roman" w:hAnsi="Tahoma" w:cs="Tahoma"/>
      <w:sz w:val="20"/>
      <w:szCs w:val="20"/>
      <w:lang w:val="en-US"/>
    </w:rPr>
  </w:style>
  <w:style w:type="paragraph" w:customStyle="1" w:styleId="aff5">
    <w:name w:val="Знак Знак Знак Знак Знак"/>
    <w:basedOn w:val="a1"/>
    <w:rsid w:val="00C744FB"/>
    <w:pPr>
      <w:spacing w:before="280" w:after="280"/>
      <w:jc w:val="both"/>
    </w:pPr>
    <w:rPr>
      <w:rFonts w:ascii="Tahoma" w:eastAsia="Times New Roman" w:hAnsi="Tahoma" w:cs="Tahoma"/>
      <w:sz w:val="20"/>
      <w:szCs w:val="20"/>
      <w:lang w:val="en-US" w:eastAsia="zh-CN"/>
    </w:rPr>
  </w:style>
  <w:style w:type="paragraph" w:customStyle="1" w:styleId="aff6">
    <w:name w:val="Заголовок"/>
    <w:basedOn w:val="a1"/>
    <w:next w:val="af4"/>
    <w:rsid w:val="00C744FB"/>
    <w:pPr>
      <w:keepNext/>
      <w:suppressAutoHyphens/>
      <w:spacing w:before="240" w:after="120"/>
    </w:pPr>
    <w:rPr>
      <w:rFonts w:ascii="Arial" w:eastAsia="Arial Unicode MS" w:hAnsi="Arial" w:cs="Mangal"/>
      <w:sz w:val="28"/>
      <w:szCs w:val="28"/>
      <w:lang w:eastAsia="zh-CN"/>
    </w:rPr>
  </w:style>
  <w:style w:type="paragraph" w:customStyle="1" w:styleId="28">
    <w:name w:val="Указатель2"/>
    <w:basedOn w:val="a1"/>
    <w:rsid w:val="00C744FB"/>
    <w:pPr>
      <w:suppressLineNumbers/>
      <w:suppressAutoHyphens/>
    </w:pPr>
    <w:rPr>
      <w:rFonts w:eastAsia="Times New Roman" w:cs="Mangal"/>
      <w:sz w:val="20"/>
      <w:szCs w:val="20"/>
      <w:lang w:eastAsia="zh-CN"/>
    </w:rPr>
  </w:style>
  <w:style w:type="paragraph" w:customStyle="1" w:styleId="1c">
    <w:name w:val="Название1"/>
    <w:basedOn w:val="a1"/>
    <w:rsid w:val="00C744FB"/>
    <w:pPr>
      <w:suppressLineNumbers/>
      <w:suppressAutoHyphens/>
      <w:spacing w:before="120" w:after="120"/>
    </w:pPr>
    <w:rPr>
      <w:rFonts w:eastAsia="Times New Roman" w:cs="Mangal"/>
      <w:i/>
      <w:iCs/>
      <w:lang w:eastAsia="zh-CN"/>
    </w:rPr>
  </w:style>
  <w:style w:type="paragraph" w:customStyle="1" w:styleId="1d">
    <w:name w:val="Указатель1"/>
    <w:basedOn w:val="a1"/>
    <w:rsid w:val="00C744FB"/>
    <w:pPr>
      <w:suppressLineNumbers/>
      <w:suppressAutoHyphens/>
    </w:pPr>
    <w:rPr>
      <w:rFonts w:eastAsia="Times New Roman" w:cs="Mangal"/>
      <w:sz w:val="20"/>
      <w:szCs w:val="20"/>
      <w:lang w:eastAsia="zh-CN"/>
    </w:rPr>
  </w:style>
  <w:style w:type="paragraph" w:customStyle="1" w:styleId="311">
    <w:name w:val="Основной текст 31"/>
    <w:basedOn w:val="a1"/>
    <w:rsid w:val="00C744FB"/>
    <w:pPr>
      <w:suppressAutoHyphens/>
      <w:spacing w:after="120"/>
    </w:pPr>
    <w:rPr>
      <w:rFonts w:eastAsia="Times New Roman"/>
      <w:sz w:val="16"/>
      <w:szCs w:val="16"/>
      <w:lang w:eastAsia="zh-CN"/>
    </w:rPr>
  </w:style>
  <w:style w:type="paragraph" w:customStyle="1" w:styleId="aff7">
    <w:name w:val="Содержимое таблицы"/>
    <w:basedOn w:val="a1"/>
    <w:rsid w:val="00C744FB"/>
    <w:pPr>
      <w:suppressLineNumbers/>
      <w:suppressAutoHyphens/>
    </w:pPr>
    <w:rPr>
      <w:rFonts w:eastAsia="Times New Roman"/>
      <w:sz w:val="20"/>
      <w:szCs w:val="20"/>
      <w:lang w:eastAsia="zh-CN"/>
    </w:rPr>
  </w:style>
  <w:style w:type="paragraph" w:customStyle="1" w:styleId="aff8">
    <w:name w:val="Заголовок таблицы"/>
    <w:basedOn w:val="aff7"/>
    <w:rsid w:val="00C744FB"/>
    <w:pPr>
      <w:jc w:val="center"/>
    </w:pPr>
    <w:rPr>
      <w:b/>
      <w:bCs/>
    </w:rPr>
  </w:style>
  <w:style w:type="paragraph" w:customStyle="1" w:styleId="aff9">
    <w:name w:val="Содержимое врезки"/>
    <w:basedOn w:val="af4"/>
    <w:rsid w:val="00C744FB"/>
    <w:pPr>
      <w:suppressAutoHyphens/>
    </w:pPr>
    <w:rPr>
      <w:rFonts w:eastAsia="Times New Roman"/>
      <w:sz w:val="20"/>
      <w:szCs w:val="20"/>
      <w:lang w:eastAsia="zh-CN"/>
    </w:rPr>
  </w:style>
  <w:style w:type="paragraph" w:customStyle="1" w:styleId="210">
    <w:name w:val="Основной текст с отступом 21"/>
    <w:basedOn w:val="a1"/>
    <w:rsid w:val="00C744FB"/>
    <w:pPr>
      <w:suppressAutoHyphens/>
      <w:ind w:firstLine="284"/>
      <w:jc w:val="center"/>
    </w:pPr>
    <w:rPr>
      <w:rFonts w:eastAsia="Times New Roman"/>
      <w:b/>
      <w:sz w:val="40"/>
      <w:szCs w:val="20"/>
      <w:lang w:eastAsia="zh-CN"/>
    </w:rPr>
  </w:style>
  <w:style w:type="paragraph" w:customStyle="1" w:styleId="320">
    <w:name w:val="Основной текст 32"/>
    <w:basedOn w:val="a1"/>
    <w:rsid w:val="00C744FB"/>
    <w:pPr>
      <w:spacing w:after="120"/>
    </w:pPr>
    <w:rPr>
      <w:rFonts w:eastAsia="Times New Roman"/>
      <w:sz w:val="16"/>
      <w:szCs w:val="16"/>
      <w:lang w:eastAsia="zh-CN"/>
    </w:rPr>
  </w:style>
  <w:style w:type="paragraph" w:customStyle="1" w:styleId="220">
    <w:name w:val="Основной текст с отступом 22"/>
    <w:basedOn w:val="a1"/>
    <w:rsid w:val="00C744FB"/>
    <w:pPr>
      <w:suppressAutoHyphens/>
      <w:spacing w:after="120" w:line="480" w:lineRule="auto"/>
      <w:ind w:left="283"/>
    </w:pPr>
    <w:rPr>
      <w:rFonts w:eastAsia="Times New Roman"/>
      <w:sz w:val="20"/>
      <w:szCs w:val="20"/>
      <w:lang w:eastAsia="zh-CN"/>
    </w:rPr>
  </w:style>
  <w:style w:type="paragraph" w:customStyle="1" w:styleId="211">
    <w:name w:val="Основной текст 21"/>
    <w:basedOn w:val="a1"/>
    <w:rsid w:val="00C744FB"/>
    <w:pPr>
      <w:suppressAutoHyphens/>
      <w:spacing w:after="120" w:line="480" w:lineRule="auto"/>
    </w:pPr>
    <w:rPr>
      <w:rFonts w:eastAsia="Times New Roman"/>
      <w:lang w:eastAsia="zh-CN"/>
    </w:rPr>
  </w:style>
  <w:style w:type="paragraph" w:customStyle="1" w:styleId="2TimesNewRoman">
    <w:name w:val="Стиль Заголовок 2 + Times New Roman По ширине"/>
    <w:basedOn w:val="21"/>
    <w:rsid w:val="00C744FB"/>
    <w:pPr>
      <w:suppressAutoHyphens/>
      <w:spacing w:before="240" w:after="240"/>
      <w:jc w:val="both"/>
    </w:pPr>
    <w:rPr>
      <w:bCs/>
      <w:i/>
      <w:iCs/>
      <w:sz w:val="28"/>
      <w:lang w:eastAsia="zh-CN"/>
    </w:rPr>
  </w:style>
  <w:style w:type="paragraph" w:customStyle="1" w:styleId="ListParagraph">
    <w:name w:val="List Paragraph"/>
    <w:basedOn w:val="a1"/>
    <w:rsid w:val="00C744FB"/>
    <w:pPr>
      <w:ind w:left="708"/>
    </w:pPr>
    <w:rPr>
      <w:rFonts w:eastAsia="PMingLiU"/>
      <w:sz w:val="26"/>
      <w:szCs w:val="26"/>
      <w:lang w:eastAsia="ru-RU"/>
    </w:rPr>
  </w:style>
  <w:style w:type="paragraph" w:customStyle="1" w:styleId="1e">
    <w:name w:val="Знак1"/>
    <w:basedOn w:val="a1"/>
    <w:rsid w:val="00C744FB"/>
    <w:pPr>
      <w:tabs>
        <w:tab w:val="num" w:pos="360"/>
      </w:tabs>
      <w:spacing w:after="160" w:line="240" w:lineRule="exact"/>
    </w:pPr>
    <w:rPr>
      <w:rFonts w:ascii="Verdana" w:eastAsia="Times New Roman" w:hAnsi="Verdana" w:cs="Verdana"/>
      <w:sz w:val="20"/>
      <w:szCs w:val="20"/>
      <w:lang w:val="en-US"/>
    </w:rPr>
  </w:style>
  <w:style w:type="character" w:customStyle="1" w:styleId="Absatz-Standardschriftart">
    <w:name w:val="Absatz-Standardschriftart"/>
    <w:rsid w:val="00C744FB"/>
  </w:style>
  <w:style w:type="character" w:customStyle="1" w:styleId="WW8Num2z2">
    <w:name w:val="WW8Num2z2"/>
    <w:rsid w:val="00C744FB"/>
    <w:rPr>
      <w:sz w:val="28"/>
      <w:szCs w:val="28"/>
    </w:rPr>
  </w:style>
  <w:style w:type="character" w:customStyle="1" w:styleId="29">
    <w:name w:val="Основной шрифт абзаца2"/>
    <w:rsid w:val="00C744FB"/>
  </w:style>
  <w:style w:type="character" w:customStyle="1" w:styleId="WW8Num2z0">
    <w:name w:val="WW8Num2z0"/>
    <w:rsid w:val="00C744FB"/>
    <w:rPr>
      <w:sz w:val="28"/>
      <w:szCs w:val="28"/>
    </w:rPr>
  </w:style>
  <w:style w:type="character" w:customStyle="1" w:styleId="WW8Num3z0">
    <w:name w:val="WW8Num3z0"/>
    <w:rsid w:val="00C744FB"/>
    <w:rPr>
      <w:rFonts w:ascii="Symbol" w:hAnsi="Symbol" w:cs="OpenSymbol" w:hint="default"/>
    </w:rPr>
  </w:style>
  <w:style w:type="character" w:customStyle="1" w:styleId="WW8Num4z0">
    <w:name w:val="WW8Num4z0"/>
    <w:rsid w:val="00C744FB"/>
    <w:rPr>
      <w:b/>
      <w:bCs/>
      <w:sz w:val="28"/>
      <w:szCs w:val="28"/>
    </w:rPr>
  </w:style>
  <w:style w:type="character" w:customStyle="1" w:styleId="WW8Num5z2">
    <w:name w:val="WW8Num5z2"/>
    <w:rsid w:val="00C744FB"/>
    <w:rPr>
      <w:sz w:val="28"/>
      <w:szCs w:val="28"/>
    </w:rPr>
  </w:style>
  <w:style w:type="character" w:customStyle="1" w:styleId="WW-Absatz-Standardschriftart">
    <w:name w:val="WW-Absatz-Standardschriftart"/>
    <w:rsid w:val="00C744FB"/>
  </w:style>
  <w:style w:type="character" w:customStyle="1" w:styleId="WW-Absatz-Standardschriftart1">
    <w:name w:val="WW-Absatz-Standardschriftart1"/>
    <w:rsid w:val="00C744FB"/>
  </w:style>
  <w:style w:type="character" w:customStyle="1" w:styleId="WW-Absatz-Standardschriftart11">
    <w:name w:val="WW-Absatz-Standardschriftart11"/>
    <w:rsid w:val="00C744FB"/>
  </w:style>
  <w:style w:type="character" w:customStyle="1" w:styleId="WW-Absatz-Standardschriftart111">
    <w:name w:val="WW-Absatz-Standardschriftart111"/>
    <w:rsid w:val="00C744FB"/>
  </w:style>
  <w:style w:type="character" w:customStyle="1" w:styleId="1f">
    <w:name w:val="Основной шрифт абзаца1"/>
    <w:rsid w:val="00C744FB"/>
  </w:style>
  <w:style w:type="character" w:customStyle="1" w:styleId="FontStyle40">
    <w:name w:val="Font Style40"/>
    <w:rsid w:val="00C744FB"/>
    <w:rPr>
      <w:rFonts w:ascii="Times New Roman" w:hAnsi="Times New Roman" w:cs="Times New Roman" w:hint="default"/>
      <w:sz w:val="22"/>
      <w:szCs w:val="22"/>
    </w:rPr>
  </w:style>
  <w:style w:type="character" w:customStyle="1" w:styleId="affa">
    <w:name w:val="Символ нумерации"/>
    <w:rsid w:val="00C744FB"/>
    <w:rPr>
      <w:sz w:val="28"/>
      <w:szCs w:val="28"/>
    </w:rPr>
  </w:style>
  <w:style w:type="character" w:customStyle="1" w:styleId="affb">
    <w:name w:val="Маркеры списка"/>
    <w:rsid w:val="00C744FB"/>
    <w:rPr>
      <w:rFonts w:ascii="OpenSymbol" w:eastAsia="OpenSymbol" w:hAnsi="OpenSymbol" w:cs="OpenSymbol" w:hint="eastAsia"/>
    </w:rPr>
  </w:style>
  <w:style w:type="character" w:customStyle="1" w:styleId="36">
    <w:name w:val="Основной текст 3 Знак Знак Знак"/>
    <w:rsid w:val="00C744FB"/>
    <w:rPr>
      <w:sz w:val="16"/>
      <w:szCs w:val="16"/>
      <w:lang w:val="ru-RU" w:bidi="ar-SA"/>
    </w:rPr>
  </w:style>
  <w:style w:type="character" w:customStyle="1" w:styleId="72">
    <w:name w:val="Знак Знак7"/>
    <w:rsid w:val="00C744FB"/>
    <w:rPr>
      <w:lang w:val="ru-RU" w:bidi="ar-SA"/>
    </w:rPr>
  </w:style>
  <w:style w:type="character" w:customStyle="1" w:styleId="b-serp-urlitem1">
    <w:name w:val="b-serp-url__item1"/>
    <w:rsid w:val="00C744FB"/>
    <w:rPr>
      <w:vertAlign w:val="baseline"/>
    </w:rPr>
  </w:style>
  <w:style w:type="paragraph" w:customStyle="1" w:styleId="Style3">
    <w:name w:val="Style3"/>
    <w:basedOn w:val="a1"/>
    <w:uiPriority w:val="99"/>
    <w:rsid w:val="00C744FB"/>
    <w:pPr>
      <w:widowControl w:val="0"/>
      <w:suppressAutoHyphens/>
      <w:autoSpaceDE w:val="0"/>
    </w:pPr>
    <w:rPr>
      <w:rFonts w:eastAsia="Times New Roman"/>
      <w:lang w:eastAsia="ar-SA"/>
    </w:rPr>
  </w:style>
  <w:style w:type="character" w:customStyle="1" w:styleId="WW8Num1z0">
    <w:name w:val="WW8Num1z0"/>
    <w:rsid w:val="00D70E07"/>
  </w:style>
  <w:style w:type="character" w:customStyle="1" w:styleId="WW8Num1z1">
    <w:name w:val="WW8Num1z1"/>
    <w:rsid w:val="00D70E07"/>
  </w:style>
  <w:style w:type="character" w:customStyle="1" w:styleId="WW8Num1z2">
    <w:name w:val="WW8Num1z2"/>
    <w:rsid w:val="00D70E07"/>
  </w:style>
  <w:style w:type="character" w:customStyle="1" w:styleId="WW8Num1z3">
    <w:name w:val="WW8Num1z3"/>
    <w:rsid w:val="00D70E07"/>
  </w:style>
  <w:style w:type="character" w:customStyle="1" w:styleId="WW8Num1z4">
    <w:name w:val="WW8Num1z4"/>
    <w:rsid w:val="00D70E07"/>
  </w:style>
  <w:style w:type="character" w:customStyle="1" w:styleId="WW8Num1z5">
    <w:name w:val="WW8Num1z5"/>
    <w:rsid w:val="00D70E07"/>
  </w:style>
  <w:style w:type="character" w:customStyle="1" w:styleId="WW8Num1z6">
    <w:name w:val="WW8Num1z6"/>
    <w:rsid w:val="00D70E07"/>
  </w:style>
  <w:style w:type="character" w:customStyle="1" w:styleId="WW8Num1z7">
    <w:name w:val="WW8Num1z7"/>
    <w:rsid w:val="00D70E07"/>
  </w:style>
  <w:style w:type="character" w:customStyle="1" w:styleId="WW8Num1z8">
    <w:name w:val="WW8Num1z8"/>
    <w:rsid w:val="00D70E07"/>
  </w:style>
  <w:style w:type="character" w:customStyle="1" w:styleId="WW8Num2z1">
    <w:name w:val="WW8Num2z1"/>
    <w:rsid w:val="00D70E07"/>
  </w:style>
  <w:style w:type="character" w:customStyle="1" w:styleId="WW8Num2z3">
    <w:name w:val="WW8Num2z3"/>
    <w:rsid w:val="00D70E07"/>
  </w:style>
  <w:style w:type="character" w:customStyle="1" w:styleId="WW8Num2z4">
    <w:name w:val="WW8Num2z4"/>
    <w:rsid w:val="00D70E07"/>
  </w:style>
  <w:style w:type="character" w:customStyle="1" w:styleId="WW8Num2z5">
    <w:name w:val="WW8Num2z5"/>
    <w:rsid w:val="00D70E07"/>
  </w:style>
  <w:style w:type="character" w:customStyle="1" w:styleId="WW8Num2z6">
    <w:name w:val="WW8Num2z6"/>
    <w:rsid w:val="00D70E07"/>
  </w:style>
  <w:style w:type="character" w:customStyle="1" w:styleId="WW8Num2z7">
    <w:name w:val="WW8Num2z7"/>
    <w:rsid w:val="00D70E07"/>
  </w:style>
  <w:style w:type="character" w:customStyle="1" w:styleId="WW8Num2z8">
    <w:name w:val="WW8Num2z8"/>
    <w:rsid w:val="00D70E07"/>
  </w:style>
  <w:style w:type="character" w:customStyle="1" w:styleId="1f0">
    <w:name w:val="Основной текст Знак1"/>
    <w:aliases w:val="бпОсновной текст Знак,Body Text Char Знак,body text Знак,Основной текст1 Знак,Основной текст Знак Знак,Основной текст1 Знак1"/>
    <w:locked/>
    <w:rsid w:val="00D70E07"/>
    <w:rPr>
      <w:rFonts w:ascii="Times New Roman" w:eastAsia="Times New Roman" w:hAnsi="Times New Roman" w:cs="Times New Roman" w:hint="default"/>
      <w:b/>
      <w:bCs w:val="0"/>
      <w:sz w:val="28"/>
      <w:szCs w:val="24"/>
      <w:lang w:eastAsia="zh-CN"/>
    </w:rPr>
  </w:style>
  <w:style w:type="character" w:customStyle="1" w:styleId="2a">
    <w:name w:val="Верхний колонтитул Знак2"/>
    <w:locked/>
    <w:rsid w:val="00D70E07"/>
    <w:rPr>
      <w:rFonts w:ascii="Times New Roman" w:eastAsia="Times New Roman" w:hAnsi="Times New Roman" w:cs="Times New Roman" w:hint="default"/>
      <w:lang w:eastAsia="zh-CN"/>
    </w:rPr>
  </w:style>
  <w:style w:type="character" w:customStyle="1" w:styleId="2b">
    <w:name w:val="Нижний колонтитул Знак2"/>
    <w:locked/>
    <w:rsid w:val="00D70E07"/>
    <w:rPr>
      <w:rFonts w:ascii="Times New Roman" w:eastAsia="Times New Roman" w:hAnsi="Times New Roman" w:cs="Times New Roman" w:hint="default"/>
      <w:lang w:eastAsia="zh-CN"/>
    </w:rPr>
  </w:style>
  <w:style w:type="numbering" w:customStyle="1" w:styleId="61">
    <w:name w:val="Нет списка6"/>
    <w:next w:val="a4"/>
    <w:semiHidden/>
    <w:unhideWhenUsed/>
    <w:rsid w:val="00441E66"/>
  </w:style>
  <w:style w:type="character" w:styleId="affc">
    <w:name w:val="page number"/>
    <w:rsid w:val="00441E66"/>
  </w:style>
  <w:style w:type="character" w:customStyle="1" w:styleId="affd">
    <w:name w:val="Гипертекстовая ссылка"/>
    <w:rsid w:val="00441E66"/>
    <w:rPr>
      <w:b/>
      <w:bCs/>
      <w:color w:val="008000"/>
    </w:rPr>
  </w:style>
  <w:style w:type="paragraph" w:customStyle="1" w:styleId="affe">
    <w:name w:val="Знак Знак Знак Знак"/>
    <w:basedOn w:val="a1"/>
    <w:rsid w:val="00441E66"/>
    <w:pPr>
      <w:spacing w:before="100" w:beforeAutospacing="1" w:after="100" w:afterAutospacing="1"/>
      <w:jc w:val="both"/>
    </w:pPr>
    <w:rPr>
      <w:rFonts w:ascii="Tahoma" w:eastAsia="Times New Roman" w:hAnsi="Tahoma"/>
      <w:sz w:val="20"/>
      <w:szCs w:val="20"/>
      <w:lang w:val="en-US"/>
    </w:rPr>
  </w:style>
  <w:style w:type="paragraph" w:customStyle="1" w:styleId="TimesNewRoman14">
    <w:name w:val="Times New Roman 14 пт"/>
    <w:link w:val="TimesNewRoman140"/>
    <w:rsid w:val="00441E66"/>
    <w:rPr>
      <w:rFonts w:eastAsia="Times New Roman"/>
      <w:sz w:val="28"/>
    </w:rPr>
  </w:style>
  <w:style w:type="character" w:customStyle="1" w:styleId="TimesNewRoman140">
    <w:name w:val="Times New Roman 14 пт Знак"/>
    <w:link w:val="TimesNewRoman14"/>
    <w:rsid w:val="00441E66"/>
    <w:rPr>
      <w:rFonts w:eastAsia="Times New Roman"/>
      <w:sz w:val="28"/>
      <w:lang w:bidi="ar-SA"/>
    </w:rPr>
  </w:style>
  <w:style w:type="character" w:customStyle="1" w:styleId="WW8Num3z1">
    <w:name w:val="WW8Num3z1"/>
    <w:rsid w:val="00717136"/>
    <w:rPr>
      <w:rFonts w:ascii="Courier New" w:hAnsi="Courier New" w:cs="Courier New"/>
    </w:rPr>
  </w:style>
  <w:style w:type="character" w:customStyle="1" w:styleId="WW8Num3z2">
    <w:name w:val="WW8Num3z2"/>
    <w:rsid w:val="00717136"/>
    <w:rPr>
      <w:rFonts w:ascii="Wingdings" w:hAnsi="Wingdings"/>
    </w:rPr>
  </w:style>
  <w:style w:type="character" w:customStyle="1" w:styleId="WW8Num4z1">
    <w:name w:val="WW8Num4z1"/>
    <w:rsid w:val="00717136"/>
    <w:rPr>
      <w:rFonts w:ascii="Courier New" w:hAnsi="Courier New" w:cs="Courier New"/>
    </w:rPr>
  </w:style>
  <w:style w:type="character" w:customStyle="1" w:styleId="WW8Num4z2">
    <w:name w:val="WW8Num4z2"/>
    <w:rsid w:val="00717136"/>
    <w:rPr>
      <w:rFonts w:ascii="Wingdings" w:hAnsi="Wingdings"/>
    </w:rPr>
  </w:style>
  <w:style w:type="character" w:customStyle="1" w:styleId="WW8Num5z0">
    <w:name w:val="WW8Num5z0"/>
    <w:rsid w:val="00717136"/>
    <w:rPr>
      <w:rFonts w:ascii="Symbol" w:hAnsi="Symbol"/>
    </w:rPr>
  </w:style>
  <w:style w:type="character" w:customStyle="1" w:styleId="WW8Num5z1">
    <w:name w:val="WW8Num5z1"/>
    <w:rsid w:val="00717136"/>
    <w:rPr>
      <w:rFonts w:ascii="Courier New" w:hAnsi="Courier New" w:cs="Courier New"/>
    </w:rPr>
  </w:style>
  <w:style w:type="character" w:customStyle="1" w:styleId="WW8Num6z0">
    <w:name w:val="WW8Num6z0"/>
    <w:rsid w:val="00717136"/>
    <w:rPr>
      <w:rFonts w:ascii="Symbol" w:hAnsi="Symbol"/>
    </w:rPr>
  </w:style>
  <w:style w:type="character" w:customStyle="1" w:styleId="WW8Num6z1">
    <w:name w:val="WW8Num6z1"/>
    <w:rsid w:val="00717136"/>
    <w:rPr>
      <w:rFonts w:ascii="Courier New" w:hAnsi="Courier New" w:cs="Courier New"/>
    </w:rPr>
  </w:style>
  <w:style w:type="character" w:customStyle="1" w:styleId="WW8Num6z2">
    <w:name w:val="WW8Num6z2"/>
    <w:rsid w:val="00717136"/>
    <w:rPr>
      <w:rFonts w:ascii="Wingdings" w:hAnsi="Wingdings"/>
    </w:rPr>
  </w:style>
  <w:style w:type="character" w:customStyle="1" w:styleId="WW8Num7z0">
    <w:name w:val="WW8Num7z0"/>
    <w:rsid w:val="00717136"/>
    <w:rPr>
      <w:rFonts w:ascii="Symbol" w:hAnsi="Symbol"/>
    </w:rPr>
  </w:style>
  <w:style w:type="character" w:customStyle="1" w:styleId="WW8Num7z1">
    <w:name w:val="WW8Num7z1"/>
    <w:rsid w:val="00717136"/>
    <w:rPr>
      <w:rFonts w:ascii="Courier New" w:hAnsi="Courier New" w:cs="Courier New"/>
    </w:rPr>
  </w:style>
  <w:style w:type="character" w:customStyle="1" w:styleId="WW8Num7z2">
    <w:name w:val="WW8Num7z2"/>
    <w:rsid w:val="00717136"/>
    <w:rPr>
      <w:rFonts w:ascii="Wingdings" w:hAnsi="Wingdings"/>
    </w:rPr>
  </w:style>
  <w:style w:type="character" w:customStyle="1" w:styleId="WW8Num9z0">
    <w:name w:val="WW8Num9z0"/>
    <w:rsid w:val="00717136"/>
    <w:rPr>
      <w:rFonts w:ascii="Symbol" w:hAnsi="Symbol"/>
    </w:rPr>
  </w:style>
  <w:style w:type="character" w:customStyle="1" w:styleId="WW8Num9z1">
    <w:name w:val="WW8Num9z1"/>
    <w:rsid w:val="00717136"/>
    <w:rPr>
      <w:rFonts w:ascii="Courier New" w:hAnsi="Courier New" w:cs="Courier New"/>
    </w:rPr>
  </w:style>
  <w:style w:type="character" w:customStyle="1" w:styleId="WW8Num9z2">
    <w:name w:val="WW8Num9z2"/>
    <w:rsid w:val="00717136"/>
    <w:rPr>
      <w:rFonts w:ascii="Wingdings" w:hAnsi="Wingdings"/>
    </w:rPr>
  </w:style>
  <w:style w:type="character" w:customStyle="1" w:styleId="WW8Num10z1">
    <w:name w:val="WW8Num10z1"/>
    <w:rsid w:val="00717136"/>
    <w:rPr>
      <w:rFonts w:ascii="Courier New" w:hAnsi="Courier New" w:cs="Courier New"/>
    </w:rPr>
  </w:style>
  <w:style w:type="character" w:customStyle="1" w:styleId="WW8Num10z2">
    <w:name w:val="WW8Num10z2"/>
    <w:rsid w:val="00717136"/>
    <w:rPr>
      <w:rFonts w:ascii="Wingdings" w:hAnsi="Wingdings"/>
    </w:rPr>
  </w:style>
  <w:style w:type="character" w:customStyle="1" w:styleId="WW8Num10z3">
    <w:name w:val="WW8Num10z3"/>
    <w:rsid w:val="00717136"/>
    <w:rPr>
      <w:rFonts w:ascii="Symbol" w:hAnsi="Symbol"/>
    </w:rPr>
  </w:style>
  <w:style w:type="character" w:customStyle="1" w:styleId="WW8Num11z0">
    <w:name w:val="WW8Num11z0"/>
    <w:rsid w:val="00717136"/>
    <w:rPr>
      <w:rFonts w:ascii="Symbol" w:hAnsi="Symbol"/>
    </w:rPr>
  </w:style>
  <w:style w:type="character" w:customStyle="1" w:styleId="WW8Num11z1">
    <w:name w:val="WW8Num11z1"/>
    <w:rsid w:val="00717136"/>
    <w:rPr>
      <w:rFonts w:ascii="Courier New" w:hAnsi="Courier New" w:cs="Courier New"/>
    </w:rPr>
  </w:style>
  <w:style w:type="character" w:customStyle="1" w:styleId="WW8Num11z2">
    <w:name w:val="WW8Num11z2"/>
    <w:rsid w:val="00717136"/>
    <w:rPr>
      <w:rFonts w:ascii="Wingdings" w:hAnsi="Wingdings"/>
    </w:rPr>
  </w:style>
  <w:style w:type="character" w:customStyle="1" w:styleId="WW8Num12z0">
    <w:name w:val="WW8Num12z0"/>
    <w:rsid w:val="00717136"/>
    <w:rPr>
      <w:rFonts w:ascii="Symbol" w:hAnsi="Symbol"/>
    </w:rPr>
  </w:style>
  <w:style w:type="character" w:customStyle="1" w:styleId="WW8Num12z1">
    <w:name w:val="WW8Num12z1"/>
    <w:rsid w:val="00717136"/>
    <w:rPr>
      <w:rFonts w:ascii="Courier New" w:hAnsi="Courier New" w:cs="Courier New"/>
    </w:rPr>
  </w:style>
  <w:style w:type="character" w:customStyle="1" w:styleId="WW8Num12z2">
    <w:name w:val="WW8Num12z2"/>
    <w:rsid w:val="00717136"/>
    <w:rPr>
      <w:rFonts w:ascii="Wingdings" w:hAnsi="Wingdings"/>
    </w:rPr>
  </w:style>
  <w:style w:type="character" w:customStyle="1" w:styleId="WW8Num14z0">
    <w:name w:val="WW8Num14z0"/>
    <w:rsid w:val="00717136"/>
    <w:rPr>
      <w:rFonts w:ascii="Symbol" w:hAnsi="Symbol"/>
    </w:rPr>
  </w:style>
  <w:style w:type="character" w:customStyle="1" w:styleId="WW8Num14z1">
    <w:name w:val="WW8Num14z1"/>
    <w:rsid w:val="00717136"/>
    <w:rPr>
      <w:rFonts w:ascii="Courier New" w:hAnsi="Courier New" w:cs="Courier New"/>
    </w:rPr>
  </w:style>
  <w:style w:type="character" w:customStyle="1" w:styleId="WW8Num14z2">
    <w:name w:val="WW8Num14z2"/>
    <w:rsid w:val="00717136"/>
    <w:rPr>
      <w:rFonts w:ascii="Wingdings" w:hAnsi="Wingdings"/>
    </w:rPr>
  </w:style>
  <w:style w:type="character" w:customStyle="1" w:styleId="WW8Num17z1">
    <w:name w:val="WW8Num17z1"/>
    <w:rsid w:val="00717136"/>
    <w:rPr>
      <w:rFonts w:ascii="Courier New" w:hAnsi="Courier New" w:cs="Courier New"/>
    </w:rPr>
  </w:style>
  <w:style w:type="character" w:customStyle="1" w:styleId="WW8Num17z2">
    <w:name w:val="WW8Num17z2"/>
    <w:rsid w:val="00717136"/>
    <w:rPr>
      <w:rFonts w:ascii="Wingdings" w:hAnsi="Wingdings"/>
    </w:rPr>
  </w:style>
  <w:style w:type="character" w:customStyle="1" w:styleId="WW8Num17z3">
    <w:name w:val="WW8Num17z3"/>
    <w:rsid w:val="00717136"/>
    <w:rPr>
      <w:rFonts w:ascii="Symbol" w:hAnsi="Symbol"/>
    </w:rPr>
  </w:style>
  <w:style w:type="character" w:customStyle="1" w:styleId="WW8Num18z0">
    <w:name w:val="WW8Num18z0"/>
    <w:rsid w:val="00717136"/>
    <w:rPr>
      <w:rFonts w:ascii="Symbol" w:hAnsi="Symbol"/>
    </w:rPr>
  </w:style>
  <w:style w:type="character" w:customStyle="1" w:styleId="WW8Num18z1">
    <w:name w:val="WW8Num18z1"/>
    <w:rsid w:val="00717136"/>
    <w:rPr>
      <w:rFonts w:ascii="Courier New" w:hAnsi="Courier New" w:cs="Courier New"/>
    </w:rPr>
  </w:style>
  <w:style w:type="character" w:customStyle="1" w:styleId="WW8Num18z2">
    <w:name w:val="WW8Num18z2"/>
    <w:rsid w:val="00717136"/>
    <w:rPr>
      <w:rFonts w:ascii="Wingdings" w:hAnsi="Wingdings"/>
    </w:rPr>
  </w:style>
  <w:style w:type="character" w:customStyle="1" w:styleId="WW8Num19z0">
    <w:name w:val="WW8Num19z0"/>
    <w:rsid w:val="00717136"/>
    <w:rPr>
      <w:rFonts w:ascii="Symbol" w:hAnsi="Symbol"/>
    </w:rPr>
  </w:style>
  <w:style w:type="character" w:customStyle="1" w:styleId="WW8Num19z1">
    <w:name w:val="WW8Num19z1"/>
    <w:rsid w:val="00717136"/>
    <w:rPr>
      <w:rFonts w:ascii="Courier New" w:hAnsi="Courier New" w:cs="Courier New"/>
    </w:rPr>
  </w:style>
  <w:style w:type="character" w:customStyle="1" w:styleId="WW8Num19z2">
    <w:name w:val="WW8Num19z2"/>
    <w:rsid w:val="00717136"/>
    <w:rPr>
      <w:rFonts w:ascii="Wingdings" w:hAnsi="Wingdings"/>
    </w:rPr>
  </w:style>
  <w:style w:type="character" w:customStyle="1" w:styleId="WW8Num20z0">
    <w:name w:val="WW8Num20z0"/>
    <w:rsid w:val="00717136"/>
    <w:rPr>
      <w:rFonts w:ascii="Symbol" w:hAnsi="Symbol"/>
    </w:rPr>
  </w:style>
  <w:style w:type="character" w:customStyle="1" w:styleId="WW8Num20z1">
    <w:name w:val="WW8Num20z1"/>
    <w:rsid w:val="00717136"/>
    <w:rPr>
      <w:rFonts w:ascii="Courier New" w:hAnsi="Courier New" w:cs="Courier New"/>
    </w:rPr>
  </w:style>
  <w:style w:type="character" w:customStyle="1" w:styleId="WW8Num20z2">
    <w:name w:val="WW8Num20z2"/>
    <w:rsid w:val="00717136"/>
    <w:rPr>
      <w:rFonts w:ascii="Wingdings" w:hAnsi="Wingdings"/>
    </w:rPr>
  </w:style>
  <w:style w:type="paragraph" w:customStyle="1" w:styleId="Default">
    <w:name w:val="Default"/>
    <w:rsid w:val="00717136"/>
    <w:pPr>
      <w:autoSpaceDE w:val="0"/>
      <w:autoSpaceDN w:val="0"/>
      <w:adjustRightInd w:val="0"/>
    </w:pPr>
    <w:rPr>
      <w:rFonts w:eastAsia="Times New Roman"/>
      <w:color w:val="000000"/>
      <w:sz w:val="24"/>
      <w:szCs w:val="24"/>
    </w:rPr>
  </w:style>
  <w:style w:type="character" w:customStyle="1" w:styleId="1f1">
    <w:name w:val="Текст сноски Знак1"/>
    <w:uiPriority w:val="99"/>
    <w:semiHidden/>
    <w:rsid w:val="000348B6"/>
    <w:rPr>
      <w:rFonts w:ascii="Calibri" w:eastAsia="Times New Roman" w:hAnsi="Calibri" w:hint="default"/>
    </w:rPr>
  </w:style>
  <w:style w:type="character" w:customStyle="1" w:styleId="37">
    <w:name w:val="Основной шрифт абзаца3"/>
    <w:rsid w:val="000348B6"/>
  </w:style>
  <w:style w:type="character" w:customStyle="1" w:styleId="2c">
    <w:name w:val="Основной текст Знак2"/>
    <w:rsid w:val="000348B6"/>
    <w:rPr>
      <w:b/>
      <w:sz w:val="28"/>
      <w:szCs w:val="24"/>
      <w:lang w:eastAsia="zh-CN"/>
    </w:rPr>
  </w:style>
  <w:style w:type="paragraph" w:customStyle="1" w:styleId="38">
    <w:name w:val="Указатель3"/>
    <w:basedOn w:val="a1"/>
    <w:rsid w:val="000348B6"/>
    <w:pPr>
      <w:suppressLineNumbers/>
      <w:suppressAutoHyphens/>
      <w:spacing w:after="200" w:line="276" w:lineRule="auto"/>
    </w:pPr>
    <w:rPr>
      <w:rFonts w:ascii="Calibri" w:eastAsia="Times New Roman" w:hAnsi="Calibri" w:cs="Mangal"/>
      <w:sz w:val="22"/>
      <w:szCs w:val="22"/>
      <w:lang w:eastAsia="zh-CN"/>
    </w:rPr>
  </w:style>
  <w:style w:type="paragraph" w:customStyle="1" w:styleId="2d">
    <w:name w:val="Название объекта2"/>
    <w:basedOn w:val="a1"/>
    <w:rsid w:val="000348B6"/>
    <w:pPr>
      <w:suppressLineNumbers/>
      <w:suppressAutoHyphens/>
      <w:spacing w:before="120" w:after="120" w:line="276" w:lineRule="auto"/>
    </w:pPr>
    <w:rPr>
      <w:rFonts w:ascii="Calibri" w:eastAsia="Times New Roman" w:hAnsi="Calibri" w:cs="Mangal"/>
      <w:i/>
      <w:iCs/>
      <w:lang w:eastAsia="zh-CN"/>
    </w:rPr>
  </w:style>
  <w:style w:type="character" w:customStyle="1" w:styleId="2e">
    <w:name w:val="Текст выноски Знак2"/>
    <w:rsid w:val="000348B6"/>
    <w:rPr>
      <w:rFonts w:ascii="Tahoma" w:hAnsi="Tahoma" w:cs="Tahoma"/>
      <w:sz w:val="16"/>
      <w:szCs w:val="16"/>
      <w:lang w:eastAsia="zh-CN"/>
    </w:rPr>
  </w:style>
  <w:style w:type="character" w:customStyle="1" w:styleId="39">
    <w:name w:val="Верхний колонтитул Знак3"/>
    <w:rsid w:val="000348B6"/>
    <w:rPr>
      <w:rFonts w:eastAsia="Times New Roman"/>
      <w:lang w:eastAsia="zh-CN"/>
    </w:rPr>
  </w:style>
  <w:style w:type="character" w:customStyle="1" w:styleId="3a">
    <w:name w:val="Нижний колонтитул Знак3"/>
    <w:rsid w:val="000348B6"/>
    <w:rPr>
      <w:rFonts w:eastAsia="Times New Roman"/>
      <w:lang w:eastAsia="zh-CN"/>
    </w:rPr>
  </w:style>
  <w:style w:type="paragraph" w:customStyle="1" w:styleId="1f2">
    <w:name w:val="Название объекта1"/>
    <w:basedOn w:val="a1"/>
    <w:rsid w:val="000348B6"/>
    <w:pPr>
      <w:suppressLineNumbers/>
      <w:suppressAutoHyphens/>
      <w:spacing w:before="120" w:after="120" w:line="276" w:lineRule="auto"/>
    </w:pPr>
    <w:rPr>
      <w:rFonts w:ascii="Calibri" w:eastAsia="Times New Roman" w:hAnsi="Calibri" w:cs="Mangal"/>
      <w:i/>
      <w:iCs/>
      <w:lang w:eastAsia="zh-CN"/>
    </w:rPr>
  </w:style>
  <w:style w:type="numbering" w:customStyle="1" w:styleId="73">
    <w:name w:val="Нет списка7"/>
    <w:next w:val="a4"/>
    <w:uiPriority w:val="99"/>
    <w:semiHidden/>
    <w:unhideWhenUsed/>
    <w:rsid w:val="00164E5D"/>
  </w:style>
  <w:style w:type="numbering" w:customStyle="1" w:styleId="110">
    <w:name w:val="Нет списка11"/>
    <w:next w:val="a4"/>
    <w:uiPriority w:val="99"/>
    <w:semiHidden/>
    <w:unhideWhenUsed/>
    <w:rsid w:val="00164E5D"/>
  </w:style>
  <w:style w:type="numbering" w:customStyle="1" w:styleId="212">
    <w:name w:val="Нет списка21"/>
    <w:next w:val="a4"/>
    <w:uiPriority w:val="99"/>
    <w:semiHidden/>
    <w:unhideWhenUsed/>
    <w:rsid w:val="00164E5D"/>
  </w:style>
  <w:style w:type="paragraph" w:customStyle="1" w:styleId="42">
    <w:name w:val="Указатель4"/>
    <w:basedOn w:val="a1"/>
    <w:rsid w:val="00164E5D"/>
    <w:pPr>
      <w:suppressLineNumbers/>
      <w:suppressAutoHyphens/>
      <w:spacing w:after="200" w:line="276" w:lineRule="auto"/>
    </w:pPr>
    <w:rPr>
      <w:rFonts w:ascii="Calibri" w:eastAsia="Times New Roman" w:hAnsi="Calibri" w:cs="Mangal"/>
      <w:sz w:val="22"/>
      <w:szCs w:val="22"/>
      <w:lang w:eastAsia="zh-CN"/>
    </w:rPr>
  </w:style>
  <w:style w:type="paragraph" w:customStyle="1" w:styleId="312">
    <w:name w:val="Основной текст с отступом 31"/>
    <w:basedOn w:val="a1"/>
    <w:rsid w:val="00164E5D"/>
    <w:pPr>
      <w:suppressAutoHyphens/>
      <w:spacing w:after="120" w:line="276" w:lineRule="auto"/>
      <w:ind w:left="283"/>
    </w:pPr>
    <w:rPr>
      <w:rFonts w:ascii="Calibri" w:eastAsia="Times New Roman" w:hAnsi="Calibri" w:cs="Calibri"/>
      <w:sz w:val="16"/>
      <w:szCs w:val="16"/>
      <w:lang w:eastAsia="zh-CN"/>
    </w:rPr>
  </w:style>
  <w:style w:type="paragraph" w:customStyle="1" w:styleId="3b">
    <w:name w:val="Название объекта3"/>
    <w:basedOn w:val="a1"/>
    <w:rsid w:val="00164E5D"/>
    <w:pPr>
      <w:suppressLineNumbers/>
      <w:suppressAutoHyphens/>
      <w:spacing w:before="120" w:after="120" w:line="276" w:lineRule="auto"/>
    </w:pPr>
    <w:rPr>
      <w:rFonts w:ascii="Calibri" w:eastAsia="Times New Roman" w:hAnsi="Calibri" w:cs="Mangal"/>
      <w:i/>
      <w:iCs/>
      <w:lang w:eastAsia="zh-CN"/>
    </w:rPr>
  </w:style>
  <w:style w:type="character" w:customStyle="1" w:styleId="WW8Num3z3">
    <w:name w:val="WW8Num3z3"/>
    <w:rsid w:val="00164E5D"/>
  </w:style>
  <w:style w:type="character" w:customStyle="1" w:styleId="WW8Num3z4">
    <w:name w:val="WW8Num3z4"/>
    <w:rsid w:val="00164E5D"/>
  </w:style>
  <w:style w:type="character" w:customStyle="1" w:styleId="WW8Num3z5">
    <w:name w:val="WW8Num3z5"/>
    <w:rsid w:val="00164E5D"/>
  </w:style>
  <w:style w:type="character" w:customStyle="1" w:styleId="WW8Num3z6">
    <w:name w:val="WW8Num3z6"/>
    <w:rsid w:val="00164E5D"/>
  </w:style>
  <w:style w:type="character" w:customStyle="1" w:styleId="WW8Num3z7">
    <w:name w:val="WW8Num3z7"/>
    <w:rsid w:val="00164E5D"/>
  </w:style>
  <w:style w:type="character" w:customStyle="1" w:styleId="WW8Num3z8">
    <w:name w:val="WW8Num3z8"/>
    <w:rsid w:val="00164E5D"/>
  </w:style>
  <w:style w:type="character" w:customStyle="1" w:styleId="WW8Num4z3">
    <w:name w:val="WW8Num4z3"/>
    <w:rsid w:val="00164E5D"/>
  </w:style>
  <w:style w:type="character" w:customStyle="1" w:styleId="WW8Num4z4">
    <w:name w:val="WW8Num4z4"/>
    <w:rsid w:val="00164E5D"/>
  </w:style>
  <w:style w:type="character" w:customStyle="1" w:styleId="WW8Num4z5">
    <w:name w:val="WW8Num4z5"/>
    <w:rsid w:val="00164E5D"/>
  </w:style>
  <w:style w:type="character" w:customStyle="1" w:styleId="WW8Num4z6">
    <w:name w:val="WW8Num4z6"/>
    <w:rsid w:val="00164E5D"/>
  </w:style>
  <w:style w:type="character" w:customStyle="1" w:styleId="WW8Num4z7">
    <w:name w:val="WW8Num4z7"/>
    <w:rsid w:val="00164E5D"/>
  </w:style>
  <w:style w:type="character" w:customStyle="1" w:styleId="WW8Num4z8">
    <w:name w:val="WW8Num4z8"/>
    <w:rsid w:val="00164E5D"/>
  </w:style>
  <w:style w:type="character" w:customStyle="1" w:styleId="43">
    <w:name w:val="Основной шрифт абзаца4"/>
    <w:rsid w:val="00164E5D"/>
  </w:style>
  <w:style w:type="character" w:customStyle="1" w:styleId="3c">
    <w:name w:val="Основной текст Знак3"/>
    <w:locked/>
    <w:rsid w:val="00164E5D"/>
    <w:rPr>
      <w:rFonts w:eastAsia="Times New Roman"/>
      <w:b/>
      <w:sz w:val="28"/>
      <w:szCs w:val="24"/>
      <w:lang w:eastAsia="zh-CN"/>
    </w:rPr>
  </w:style>
  <w:style w:type="character" w:customStyle="1" w:styleId="3d">
    <w:name w:val="Текст выноски Знак3"/>
    <w:locked/>
    <w:rsid w:val="00164E5D"/>
    <w:rPr>
      <w:rFonts w:ascii="Tahoma" w:eastAsia="Times New Roman" w:hAnsi="Tahoma" w:cs="Tahoma"/>
      <w:sz w:val="16"/>
      <w:szCs w:val="16"/>
      <w:lang w:eastAsia="zh-CN"/>
    </w:rPr>
  </w:style>
  <w:style w:type="character" w:customStyle="1" w:styleId="44">
    <w:name w:val="Верхний колонтитул Знак4"/>
    <w:locked/>
    <w:rsid w:val="00164E5D"/>
    <w:rPr>
      <w:rFonts w:eastAsia="Times New Roman"/>
      <w:lang w:eastAsia="zh-CN"/>
    </w:rPr>
  </w:style>
  <w:style w:type="character" w:customStyle="1" w:styleId="45">
    <w:name w:val="Нижний колонтитул Знак4"/>
    <w:locked/>
    <w:rsid w:val="00164E5D"/>
    <w:rPr>
      <w:rFonts w:eastAsia="Times New Roman"/>
      <w:lang w:eastAsia="zh-CN"/>
    </w:rPr>
  </w:style>
  <w:style w:type="numbering" w:customStyle="1" w:styleId="82">
    <w:name w:val="Нет списка8"/>
    <w:next w:val="a4"/>
    <w:uiPriority w:val="99"/>
    <w:semiHidden/>
    <w:unhideWhenUsed/>
    <w:rsid w:val="007E6C4E"/>
  </w:style>
  <w:style w:type="numbering" w:customStyle="1" w:styleId="120">
    <w:name w:val="Нет списка12"/>
    <w:next w:val="a4"/>
    <w:uiPriority w:val="99"/>
    <w:semiHidden/>
    <w:unhideWhenUsed/>
    <w:rsid w:val="007E6C4E"/>
  </w:style>
  <w:style w:type="numbering" w:customStyle="1" w:styleId="221">
    <w:name w:val="Нет списка22"/>
    <w:next w:val="a4"/>
    <w:uiPriority w:val="99"/>
    <w:semiHidden/>
    <w:unhideWhenUsed/>
    <w:rsid w:val="007E6C4E"/>
  </w:style>
  <w:style w:type="character" w:customStyle="1" w:styleId="313">
    <w:name w:val="Основной текст с отступом 3 Знак1"/>
    <w:rsid w:val="007E6C4E"/>
    <w:rPr>
      <w:rFonts w:ascii="Calibri" w:eastAsia="Times New Roman" w:hAnsi="Calibri" w:hint="default"/>
      <w:sz w:val="16"/>
      <w:szCs w:val="16"/>
    </w:rPr>
  </w:style>
  <w:style w:type="table" w:customStyle="1" w:styleId="1f3">
    <w:name w:val="Сетка таблицы1"/>
    <w:basedOn w:val="a3"/>
    <w:next w:val="a5"/>
    <w:uiPriority w:val="59"/>
    <w:rsid w:val="007E6C4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
    <w:name w:val="Нет списка9"/>
    <w:next w:val="a4"/>
    <w:uiPriority w:val="99"/>
    <w:semiHidden/>
    <w:unhideWhenUsed/>
    <w:rsid w:val="00BA1AF4"/>
  </w:style>
  <w:style w:type="numbering" w:customStyle="1" w:styleId="130">
    <w:name w:val="Нет списка13"/>
    <w:next w:val="a4"/>
    <w:uiPriority w:val="99"/>
    <w:semiHidden/>
    <w:unhideWhenUsed/>
    <w:rsid w:val="00BA1AF4"/>
  </w:style>
  <w:style w:type="table" w:customStyle="1" w:styleId="2f">
    <w:name w:val="Сетка таблицы2"/>
    <w:basedOn w:val="a3"/>
    <w:next w:val="a5"/>
    <w:uiPriority w:val="99"/>
    <w:rsid w:val="00BA1AF4"/>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0">
    <w:name w:val="Нет списка23"/>
    <w:next w:val="a4"/>
    <w:uiPriority w:val="99"/>
    <w:semiHidden/>
    <w:unhideWhenUsed/>
    <w:rsid w:val="00BA1AF4"/>
  </w:style>
  <w:style w:type="numbering" w:customStyle="1" w:styleId="314">
    <w:name w:val="Нет списка31"/>
    <w:next w:val="a4"/>
    <w:uiPriority w:val="99"/>
    <w:semiHidden/>
    <w:unhideWhenUsed/>
    <w:rsid w:val="00BA1AF4"/>
  </w:style>
  <w:style w:type="numbering" w:customStyle="1" w:styleId="101">
    <w:name w:val="Нет списка10"/>
    <w:next w:val="a4"/>
    <w:uiPriority w:val="99"/>
    <w:semiHidden/>
    <w:unhideWhenUsed/>
    <w:rsid w:val="00BA2A17"/>
  </w:style>
  <w:style w:type="numbering" w:customStyle="1" w:styleId="140">
    <w:name w:val="Нет списка14"/>
    <w:next w:val="a4"/>
    <w:uiPriority w:val="99"/>
    <w:semiHidden/>
    <w:unhideWhenUsed/>
    <w:rsid w:val="00BA2A17"/>
  </w:style>
  <w:style w:type="numbering" w:customStyle="1" w:styleId="240">
    <w:name w:val="Нет списка24"/>
    <w:next w:val="a4"/>
    <w:uiPriority w:val="99"/>
    <w:semiHidden/>
    <w:unhideWhenUsed/>
    <w:rsid w:val="00BA2A17"/>
  </w:style>
  <w:style w:type="table" w:customStyle="1" w:styleId="3e">
    <w:name w:val="Сетка таблицы3"/>
    <w:basedOn w:val="a3"/>
    <w:next w:val="a5"/>
    <w:uiPriority w:val="99"/>
    <w:rsid w:val="00BA2A1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1">
    <w:name w:val="Нет списка32"/>
    <w:next w:val="a4"/>
    <w:uiPriority w:val="99"/>
    <w:semiHidden/>
    <w:unhideWhenUsed/>
    <w:rsid w:val="00BA2A17"/>
  </w:style>
  <w:style w:type="paragraph" w:customStyle="1" w:styleId="53">
    <w:name w:val="Указатель5"/>
    <w:basedOn w:val="a1"/>
    <w:rsid w:val="00BA2A17"/>
    <w:pPr>
      <w:suppressLineNumbers/>
      <w:suppressAutoHyphens/>
      <w:spacing w:after="200" w:line="276" w:lineRule="auto"/>
    </w:pPr>
    <w:rPr>
      <w:rFonts w:ascii="Calibri" w:eastAsia="Times New Roman" w:hAnsi="Calibri" w:cs="Mangal"/>
      <w:sz w:val="22"/>
      <w:szCs w:val="22"/>
      <w:lang w:eastAsia="zh-CN"/>
    </w:rPr>
  </w:style>
  <w:style w:type="paragraph" w:customStyle="1" w:styleId="322">
    <w:name w:val="Основной текст с отступом 32"/>
    <w:basedOn w:val="a1"/>
    <w:rsid w:val="00BA2A17"/>
    <w:pPr>
      <w:suppressAutoHyphens/>
      <w:spacing w:after="120" w:line="276" w:lineRule="auto"/>
      <w:ind w:left="283"/>
    </w:pPr>
    <w:rPr>
      <w:rFonts w:ascii="Calibri" w:eastAsia="Times New Roman" w:hAnsi="Calibri" w:cs="Calibri"/>
      <w:sz w:val="16"/>
      <w:szCs w:val="16"/>
      <w:lang w:eastAsia="zh-CN"/>
    </w:rPr>
  </w:style>
  <w:style w:type="paragraph" w:customStyle="1" w:styleId="46">
    <w:name w:val="Название объекта4"/>
    <w:basedOn w:val="a1"/>
    <w:rsid w:val="00BA2A17"/>
    <w:pPr>
      <w:suppressLineNumbers/>
      <w:suppressAutoHyphens/>
      <w:spacing w:before="120" w:after="120" w:line="276" w:lineRule="auto"/>
    </w:pPr>
    <w:rPr>
      <w:rFonts w:ascii="Calibri" w:eastAsia="Times New Roman" w:hAnsi="Calibri" w:cs="Mangal"/>
      <w:i/>
      <w:iCs/>
      <w:lang w:eastAsia="zh-CN"/>
    </w:rPr>
  </w:style>
  <w:style w:type="character" w:customStyle="1" w:styleId="54">
    <w:name w:val="Основной шрифт абзаца5"/>
    <w:rsid w:val="00BA2A17"/>
  </w:style>
  <w:style w:type="character" w:customStyle="1" w:styleId="47">
    <w:name w:val="Основной текст Знак4"/>
    <w:locked/>
    <w:rsid w:val="00BA2A17"/>
    <w:rPr>
      <w:rFonts w:eastAsia="Times New Roman"/>
      <w:b/>
      <w:sz w:val="28"/>
      <w:szCs w:val="24"/>
      <w:lang w:eastAsia="zh-CN"/>
    </w:rPr>
  </w:style>
  <w:style w:type="character" w:customStyle="1" w:styleId="48">
    <w:name w:val="Текст выноски Знак4"/>
    <w:locked/>
    <w:rsid w:val="00BA2A17"/>
    <w:rPr>
      <w:rFonts w:ascii="Tahoma" w:eastAsia="Times New Roman" w:hAnsi="Tahoma" w:cs="Tahoma"/>
      <w:sz w:val="16"/>
      <w:szCs w:val="16"/>
      <w:lang w:eastAsia="zh-CN"/>
    </w:rPr>
  </w:style>
  <w:style w:type="character" w:customStyle="1" w:styleId="55">
    <w:name w:val="Верхний колонтитул Знак5"/>
    <w:locked/>
    <w:rsid w:val="00BA2A17"/>
    <w:rPr>
      <w:rFonts w:eastAsia="Times New Roman"/>
      <w:lang w:eastAsia="zh-CN"/>
    </w:rPr>
  </w:style>
  <w:style w:type="character" w:customStyle="1" w:styleId="56">
    <w:name w:val="Нижний колонтитул Знак5"/>
    <w:locked/>
    <w:rsid w:val="00BA2A17"/>
    <w:rPr>
      <w:rFonts w:eastAsia="Times New Roman"/>
      <w:lang w:eastAsia="zh-CN"/>
    </w:rPr>
  </w:style>
  <w:style w:type="numbering" w:customStyle="1" w:styleId="150">
    <w:name w:val="Нет списка15"/>
    <w:next w:val="a4"/>
    <w:uiPriority w:val="99"/>
    <w:semiHidden/>
    <w:unhideWhenUsed/>
    <w:rsid w:val="005F50A9"/>
  </w:style>
  <w:style w:type="numbering" w:customStyle="1" w:styleId="160">
    <w:name w:val="Нет списка16"/>
    <w:next w:val="a4"/>
    <w:semiHidden/>
    <w:unhideWhenUsed/>
    <w:rsid w:val="00DC3F5B"/>
  </w:style>
  <w:style w:type="paragraph" w:customStyle="1" w:styleId="afff">
    <w:name w:val=" Знак"/>
    <w:basedOn w:val="a1"/>
    <w:rsid w:val="00DC3F5B"/>
    <w:pPr>
      <w:spacing w:before="100" w:beforeAutospacing="1" w:after="100" w:afterAutospacing="1"/>
      <w:jc w:val="both"/>
    </w:pPr>
    <w:rPr>
      <w:rFonts w:ascii="Tahoma" w:eastAsia="Times New Roman" w:hAnsi="Tahoma"/>
      <w:sz w:val="20"/>
      <w:szCs w:val="20"/>
      <w:lang w:val="en-US"/>
    </w:rPr>
  </w:style>
  <w:style w:type="character" w:customStyle="1" w:styleId="74">
    <w:name w:val=" Знак Знак7"/>
    <w:rsid w:val="00DC3F5B"/>
    <w:rPr>
      <w:lang w:val="ru-RU" w:bidi="ar-SA"/>
    </w:rPr>
  </w:style>
  <w:style w:type="paragraph" w:customStyle="1" w:styleId="afff0">
    <w:name w:val=" Знак Знак Знак Знак Знак"/>
    <w:basedOn w:val="a1"/>
    <w:rsid w:val="00DC3F5B"/>
    <w:pPr>
      <w:spacing w:before="280" w:after="280"/>
      <w:jc w:val="both"/>
    </w:pPr>
    <w:rPr>
      <w:rFonts w:ascii="Tahoma" w:eastAsia="Times New Roman" w:hAnsi="Tahoma" w:cs="Tahoma"/>
      <w:sz w:val="20"/>
      <w:szCs w:val="20"/>
      <w:lang w:val="en-US" w:eastAsia="zh-CN"/>
    </w:rPr>
  </w:style>
  <w:style w:type="paragraph" w:customStyle="1" w:styleId="1f4">
    <w:name w:val=" Знак1"/>
    <w:basedOn w:val="a1"/>
    <w:rsid w:val="00DC3F5B"/>
    <w:pPr>
      <w:tabs>
        <w:tab w:val="num" w:pos="360"/>
      </w:tabs>
      <w:spacing w:after="160" w:line="240" w:lineRule="exact"/>
    </w:pPr>
    <w:rPr>
      <w:rFonts w:ascii="Verdana" w:eastAsia="Times New Roman" w:hAnsi="Verdana" w:cs="Verdana"/>
      <w:sz w:val="20"/>
      <w:szCs w:val="20"/>
      <w:lang w:val="en-US"/>
    </w:rPr>
  </w:style>
  <w:style w:type="numbering" w:customStyle="1" w:styleId="170">
    <w:name w:val="Нет списка17"/>
    <w:next w:val="a4"/>
    <w:semiHidden/>
    <w:rsid w:val="00E11AC1"/>
  </w:style>
  <w:style w:type="paragraph" w:styleId="afff1">
    <w:name w:val="Document Map"/>
    <w:basedOn w:val="a1"/>
    <w:link w:val="afff2"/>
    <w:rsid w:val="00E11AC1"/>
    <w:pPr>
      <w:shd w:val="clear" w:color="auto" w:fill="000080"/>
    </w:pPr>
    <w:rPr>
      <w:rFonts w:ascii="Tahoma" w:eastAsia="Times New Roman" w:hAnsi="Tahoma"/>
      <w:sz w:val="20"/>
      <w:szCs w:val="20"/>
      <w:lang/>
    </w:rPr>
  </w:style>
  <w:style w:type="character" w:customStyle="1" w:styleId="afff2">
    <w:name w:val="Схема документа Знак"/>
    <w:link w:val="afff1"/>
    <w:rsid w:val="00E11AC1"/>
    <w:rPr>
      <w:rFonts w:ascii="Tahoma" w:eastAsia="Times New Roman" w:hAnsi="Tahoma" w:cs="Tahoma"/>
      <w:shd w:val="clear" w:color="auto" w:fill="000080"/>
    </w:rPr>
  </w:style>
  <w:style w:type="table" w:customStyle="1" w:styleId="49">
    <w:name w:val="Сетка таблицы4"/>
    <w:basedOn w:val="a3"/>
    <w:next w:val="a5"/>
    <w:rsid w:val="00E11AC1"/>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3">
    <w:name w:val="Центр Знак"/>
    <w:link w:val="afff4"/>
    <w:rsid w:val="00E11AC1"/>
    <w:rPr>
      <w:sz w:val="28"/>
      <w:szCs w:val="24"/>
    </w:rPr>
  </w:style>
  <w:style w:type="paragraph" w:customStyle="1" w:styleId="afff4">
    <w:name w:val="Центр"/>
    <w:basedOn w:val="a1"/>
    <w:link w:val="afff3"/>
    <w:rsid w:val="00E11AC1"/>
    <w:pPr>
      <w:jc w:val="center"/>
    </w:pPr>
    <w:rPr>
      <w:sz w:val="28"/>
      <w:lang/>
    </w:rPr>
  </w:style>
  <w:style w:type="numbering" w:customStyle="1" w:styleId="180">
    <w:name w:val="Нет списка18"/>
    <w:next w:val="a4"/>
    <w:uiPriority w:val="99"/>
    <w:semiHidden/>
    <w:unhideWhenUsed/>
    <w:rsid w:val="00E11AC1"/>
  </w:style>
  <w:style w:type="character" w:customStyle="1" w:styleId="1f5">
    <w:name w:val="Просмотренная гиперссылка1"/>
    <w:uiPriority w:val="99"/>
    <w:semiHidden/>
    <w:unhideWhenUsed/>
    <w:rsid w:val="00E11AC1"/>
    <w:rPr>
      <w:color w:val="800080"/>
      <w:u w:val="single"/>
    </w:rPr>
  </w:style>
  <w:style w:type="paragraph" w:customStyle="1" w:styleId="Style5">
    <w:name w:val="Style5"/>
    <w:basedOn w:val="a1"/>
    <w:rsid w:val="00E11AC1"/>
    <w:pPr>
      <w:widowControl w:val="0"/>
      <w:autoSpaceDE w:val="0"/>
      <w:autoSpaceDN w:val="0"/>
      <w:adjustRightInd w:val="0"/>
    </w:pPr>
    <w:rPr>
      <w:rFonts w:eastAsia="Times New Roman"/>
      <w:lang w:eastAsia="ru-RU"/>
    </w:rPr>
  </w:style>
  <w:style w:type="paragraph" w:customStyle="1" w:styleId="Style4">
    <w:name w:val="Style4"/>
    <w:basedOn w:val="a1"/>
    <w:uiPriority w:val="99"/>
    <w:rsid w:val="00E11AC1"/>
    <w:pPr>
      <w:widowControl w:val="0"/>
      <w:autoSpaceDE w:val="0"/>
      <w:autoSpaceDN w:val="0"/>
      <w:adjustRightInd w:val="0"/>
    </w:pPr>
    <w:rPr>
      <w:rFonts w:eastAsia="Times New Roman"/>
      <w:lang w:eastAsia="ru-RU"/>
    </w:rPr>
  </w:style>
  <w:style w:type="paragraph" w:customStyle="1" w:styleId="Style16">
    <w:name w:val="Style16"/>
    <w:basedOn w:val="a1"/>
    <w:rsid w:val="00E11AC1"/>
    <w:pPr>
      <w:widowControl w:val="0"/>
      <w:autoSpaceDE w:val="0"/>
      <w:autoSpaceDN w:val="0"/>
      <w:adjustRightInd w:val="0"/>
    </w:pPr>
    <w:rPr>
      <w:rFonts w:eastAsia="Times New Roman"/>
      <w:lang w:eastAsia="ru-RU"/>
    </w:rPr>
  </w:style>
  <w:style w:type="character" w:customStyle="1" w:styleId="FontStyle47">
    <w:name w:val="Font Style47"/>
    <w:rsid w:val="00E11AC1"/>
  </w:style>
  <w:style w:type="character" w:customStyle="1" w:styleId="apple-converted-space">
    <w:name w:val="apple-converted-space"/>
    <w:rsid w:val="00E11AC1"/>
  </w:style>
  <w:style w:type="paragraph" w:styleId="2f0">
    <w:name w:val="List 2"/>
    <w:basedOn w:val="a1"/>
    <w:rsid w:val="00E11AC1"/>
    <w:pPr>
      <w:ind w:left="566" w:hanging="283"/>
    </w:pPr>
    <w:rPr>
      <w:rFonts w:eastAsia="Times New Roman"/>
      <w:lang w:eastAsia="ru-RU"/>
    </w:rPr>
  </w:style>
  <w:style w:type="paragraph" w:styleId="afff5">
    <w:name w:val="Body Text First Indent"/>
    <w:basedOn w:val="af4"/>
    <w:link w:val="afff6"/>
    <w:rsid w:val="00E11AC1"/>
    <w:pPr>
      <w:ind w:firstLine="210"/>
    </w:pPr>
    <w:rPr>
      <w:rFonts w:eastAsia="Times New Roman"/>
    </w:rPr>
  </w:style>
  <w:style w:type="character" w:customStyle="1" w:styleId="afff6">
    <w:name w:val="Красная строка Знак"/>
    <w:link w:val="afff5"/>
    <w:rsid w:val="00E11AC1"/>
    <w:rPr>
      <w:rFonts w:eastAsia="Times New Roman"/>
      <w:sz w:val="24"/>
      <w:szCs w:val="24"/>
      <w:lang w:eastAsia="en-US"/>
    </w:rPr>
  </w:style>
  <w:style w:type="paragraph" w:styleId="2f1">
    <w:name w:val="Body Text First Indent 2"/>
    <w:basedOn w:val="aa"/>
    <w:link w:val="2f2"/>
    <w:rsid w:val="00E11AC1"/>
    <w:pPr>
      <w:spacing w:after="120"/>
      <w:ind w:left="283" w:firstLine="210"/>
    </w:pPr>
    <w:rPr>
      <w:sz w:val="24"/>
      <w:szCs w:val="24"/>
    </w:rPr>
  </w:style>
  <w:style w:type="character" w:customStyle="1" w:styleId="2f2">
    <w:name w:val="Красная строка 2 Знак"/>
    <w:link w:val="2f1"/>
    <w:rsid w:val="00E11AC1"/>
    <w:rPr>
      <w:rFonts w:eastAsia="Times New Roman"/>
      <w:sz w:val="24"/>
      <w:szCs w:val="24"/>
    </w:rPr>
  </w:style>
  <w:style w:type="paragraph" w:customStyle="1" w:styleId="western">
    <w:name w:val="western"/>
    <w:basedOn w:val="a1"/>
    <w:rsid w:val="00E11AC1"/>
    <w:pPr>
      <w:spacing w:before="100" w:beforeAutospacing="1" w:after="100" w:afterAutospacing="1"/>
    </w:pPr>
    <w:rPr>
      <w:rFonts w:eastAsia="Times New Roman"/>
      <w:lang w:eastAsia="ru-RU"/>
    </w:rPr>
  </w:style>
  <w:style w:type="paragraph" w:customStyle="1" w:styleId="afff7">
    <w:name w:val="Прижатый влево"/>
    <w:basedOn w:val="a1"/>
    <w:next w:val="a1"/>
    <w:rsid w:val="00E11AC1"/>
    <w:pPr>
      <w:suppressAutoHyphens/>
      <w:autoSpaceDE w:val="0"/>
    </w:pPr>
    <w:rPr>
      <w:rFonts w:ascii="Arial" w:eastAsia="Times New Roman" w:hAnsi="Arial" w:cs="Arial"/>
      <w:lang w:eastAsia="ar-SA"/>
    </w:rPr>
  </w:style>
  <w:style w:type="paragraph" w:customStyle="1" w:styleId="Style19">
    <w:name w:val="Style19"/>
    <w:basedOn w:val="a1"/>
    <w:rsid w:val="00E11AC1"/>
    <w:pPr>
      <w:widowControl w:val="0"/>
      <w:autoSpaceDE w:val="0"/>
      <w:autoSpaceDN w:val="0"/>
      <w:adjustRightInd w:val="0"/>
    </w:pPr>
    <w:rPr>
      <w:rFonts w:eastAsia="Times New Roman"/>
      <w:lang w:eastAsia="ru-RU"/>
    </w:rPr>
  </w:style>
  <w:style w:type="paragraph" w:customStyle="1" w:styleId="Style25">
    <w:name w:val="Style25"/>
    <w:basedOn w:val="a1"/>
    <w:rsid w:val="00E11AC1"/>
    <w:pPr>
      <w:widowControl w:val="0"/>
      <w:autoSpaceDE w:val="0"/>
      <w:autoSpaceDN w:val="0"/>
      <w:adjustRightInd w:val="0"/>
    </w:pPr>
    <w:rPr>
      <w:rFonts w:eastAsia="Times New Roman"/>
      <w:lang w:eastAsia="ru-RU"/>
    </w:rPr>
  </w:style>
  <w:style w:type="character" w:customStyle="1" w:styleId="afff8">
    <w:name w:val="Символ сноски"/>
    <w:rsid w:val="00E11AC1"/>
    <w:rPr>
      <w:vertAlign w:val="superscript"/>
    </w:rPr>
  </w:style>
  <w:style w:type="paragraph" w:customStyle="1" w:styleId="afff9">
    <w:name w:val=" Знак Знак Знак Знак Знак Знак Знак Знак Знак Знак"/>
    <w:basedOn w:val="a1"/>
    <w:rsid w:val="00E11AC1"/>
    <w:pPr>
      <w:spacing w:before="100" w:beforeAutospacing="1" w:after="100" w:afterAutospacing="1"/>
    </w:pPr>
    <w:rPr>
      <w:rFonts w:ascii="Tahoma" w:eastAsia="Times New Roman" w:hAnsi="Tahoma"/>
      <w:sz w:val="20"/>
      <w:szCs w:val="20"/>
      <w:lang w:val="en-US"/>
    </w:rPr>
  </w:style>
  <w:style w:type="paragraph" w:customStyle="1" w:styleId="3f">
    <w:name w:val=" Знак3 Знак Знак Знак Знак Знак Знак Знак Знак Знак Знак"/>
    <w:basedOn w:val="a1"/>
    <w:rsid w:val="00E11AC1"/>
    <w:pPr>
      <w:spacing w:before="100" w:beforeAutospacing="1" w:after="100" w:afterAutospacing="1"/>
      <w:jc w:val="both"/>
    </w:pPr>
    <w:rPr>
      <w:rFonts w:ascii="Tahoma" w:eastAsia="Times New Roman" w:hAnsi="Tahoma"/>
      <w:sz w:val="20"/>
      <w:szCs w:val="20"/>
      <w:lang w:val="en-US"/>
    </w:rPr>
  </w:style>
  <w:style w:type="character" w:customStyle="1" w:styleId="FontStyle11">
    <w:name w:val="Font Style11"/>
    <w:rsid w:val="00E11AC1"/>
    <w:rPr>
      <w:rFonts w:ascii="Times New Roman" w:hAnsi="Times New Roman" w:cs="Times New Roman"/>
      <w:b/>
      <w:bCs/>
      <w:sz w:val="26"/>
      <w:szCs w:val="26"/>
    </w:rPr>
  </w:style>
  <w:style w:type="character" w:customStyle="1" w:styleId="ConsPlusNormal1">
    <w:name w:val="ConsPlusNormal Знак Знак"/>
    <w:locked/>
    <w:rsid w:val="00E11AC1"/>
    <w:rPr>
      <w:rFonts w:ascii="Arial" w:hAnsi="Arial" w:cs="Arial"/>
    </w:rPr>
  </w:style>
  <w:style w:type="numbering" w:customStyle="1" w:styleId="190">
    <w:name w:val="Нет списка19"/>
    <w:next w:val="a4"/>
    <w:semiHidden/>
    <w:unhideWhenUsed/>
    <w:rsid w:val="00E11AC1"/>
  </w:style>
  <w:style w:type="table" w:customStyle="1" w:styleId="57">
    <w:name w:val="Сетка таблицы5"/>
    <w:basedOn w:val="a3"/>
    <w:next w:val="a5"/>
    <w:rsid w:val="00E11AC1"/>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0">
    <w:name w:val="Нет списка110"/>
    <w:next w:val="a4"/>
    <w:uiPriority w:val="99"/>
    <w:semiHidden/>
    <w:unhideWhenUsed/>
    <w:rsid w:val="00E11AC1"/>
  </w:style>
  <w:style w:type="numbering" w:customStyle="1" w:styleId="200">
    <w:name w:val="Нет списка20"/>
    <w:next w:val="a4"/>
    <w:uiPriority w:val="99"/>
    <w:semiHidden/>
    <w:unhideWhenUsed/>
    <w:rsid w:val="003C413D"/>
  </w:style>
  <w:style w:type="numbering" w:customStyle="1" w:styleId="111">
    <w:name w:val="Нет списка111"/>
    <w:next w:val="a4"/>
    <w:uiPriority w:val="99"/>
    <w:semiHidden/>
    <w:unhideWhenUsed/>
    <w:rsid w:val="003C413D"/>
  </w:style>
  <w:style w:type="paragraph" w:customStyle="1" w:styleId="75">
    <w:name w:val="Указатель7"/>
    <w:basedOn w:val="a1"/>
    <w:rsid w:val="003C413D"/>
    <w:pPr>
      <w:suppressLineNumbers/>
      <w:suppressAutoHyphens/>
      <w:spacing w:after="200" w:line="276" w:lineRule="auto"/>
    </w:pPr>
    <w:rPr>
      <w:rFonts w:ascii="Calibri" w:eastAsia="Times New Roman" w:hAnsi="Calibri" w:cs="Mangal"/>
      <w:sz w:val="22"/>
      <w:szCs w:val="22"/>
      <w:lang w:eastAsia="zh-CN"/>
    </w:rPr>
  </w:style>
  <w:style w:type="paragraph" w:customStyle="1" w:styleId="62">
    <w:name w:val="Название объекта6"/>
    <w:basedOn w:val="a1"/>
    <w:rsid w:val="003C413D"/>
    <w:pPr>
      <w:suppressLineNumbers/>
      <w:suppressAutoHyphens/>
      <w:spacing w:before="120" w:after="120" w:line="276" w:lineRule="auto"/>
    </w:pPr>
    <w:rPr>
      <w:rFonts w:ascii="Calibri" w:eastAsia="Times New Roman" w:hAnsi="Calibri" w:cs="Mangal"/>
      <w:i/>
      <w:iCs/>
      <w:lang w:eastAsia="zh-CN"/>
    </w:rPr>
  </w:style>
  <w:style w:type="paragraph" w:customStyle="1" w:styleId="63">
    <w:name w:val="Указатель6"/>
    <w:basedOn w:val="a1"/>
    <w:rsid w:val="003C413D"/>
    <w:pPr>
      <w:suppressLineNumbers/>
      <w:suppressAutoHyphens/>
      <w:spacing w:after="200" w:line="276" w:lineRule="auto"/>
    </w:pPr>
    <w:rPr>
      <w:rFonts w:ascii="Calibri" w:eastAsia="Times New Roman" w:hAnsi="Calibri" w:cs="Mangal"/>
      <w:sz w:val="22"/>
      <w:szCs w:val="22"/>
      <w:lang w:eastAsia="zh-CN"/>
    </w:rPr>
  </w:style>
  <w:style w:type="paragraph" w:customStyle="1" w:styleId="330">
    <w:name w:val="Основной текст с отступом 33"/>
    <w:basedOn w:val="a1"/>
    <w:rsid w:val="003C413D"/>
    <w:pPr>
      <w:suppressAutoHyphens/>
      <w:spacing w:after="120" w:line="276" w:lineRule="auto"/>
      <w:ind w:left="283"/>
    </w:pPr>
    <w:rPr>
      <w:rFonts w:ascii="Calibri" w:eastAsia="Times New Roman" w:hAnsi="Calibri" w:cs="Calibri"/>
      <w:sz w:val="16"/>
      <w:szCs w:val="16"/>
      <w:lang w:eastAsia="zh-CN"/>
    </w:rPr>
  </w:style>
  <w:style w:type="paragraph" w:customStyle="1" w:styleId="58">
    <w:name w:val="Название объекта5"/>
    <w:basedOn w:val="a1"/>
    <w:rsid w:val="003C413D"/>
    <w:pPr>
      <w:suppressLineNumbers/>
      <w:suppressAutoHyphens/>
      <w:spacing w:before="120" w:after="120" w:line="276" w:lineRule="auto"/>
    </w:pPr>
    <w:rPr>
      <w:rFonts w:ascii="Calibri" w:eastAsia="Times New Roman" w:hAnsi="Calibri" w:cs="Mangal"/>
      <w:i/>
      <w:iCs/>
      <w:lang w:eastAsia="zh-CN"/>
    </w:rPr>
  </w:style>
  <w:style w:type="character" w:customStyle="1" w:styleId="76">
    <w:name w:val="Основной шрифт абзаца7"/>
    <w:rsid w:val="003C413D"/>
  </w:style>
  <w:style w:type="character" w:customStyle="1" w:styleId="64">
    <w:name w:val="Основной шрифт абзаца6"/>
    <w:rsid w:val="003C413D"/>
  </w:style>
  <w:style w:type="character" w:customStyle="1" w:styleId="59">
    <w:name w:val="Основной текст Знак5"/>
    <w:semiHidden/>
    <w:locked/>
    <w:rsid w:val="003C413D"/>
    <w:rPr>
      <w:rFonts w:eastAsia="Times New Roman"/>
      <w:b/>
      <w:sz w:val="28"/>
      <w:szCs w:val="24"/>
      <w:lang w:eastAsia="zh-CN"/>
    </w:rPr>
  </w:style>
  <w:style w:type="character" w:customStyle="1" w:styleId="5a">
    <w:name w:val="Текст выноски Знак5"/>
    <w:semiHidden/>
    <w:locked/>
    <w:rsid w:val="003C413D"/>
    <w:rPr>
      <w:rFonts w:ascii="Tahoma" w:eastAsia="Times New Roman" w:hAnsi="Tahoma" w:cs="Tahoma"/>
      <w:sz w:val="16"/>
      <w:szCs w:val="16"/>
      <w:lang w:eastAsia="zh-CN"/>
    </w:rPr>
  </w:style>
  <w:style w:type="character" w:customStyle="1" w:styleId="65">
    <w:name w:val="Верхний колонтитул Знак6"/>
    <w:semiHidden/>
    <w:locked/>
    <w:rsid w:val="003C413D"/>
    <w:rPr>
      <w:rFonts w:eastAsia="Times New Roman"/>
      <w:lang w:eastAsia="zh-CN"/>
    </w:rPr>
  </w:style>
  <w:style w:type="character" w:customStyle="1" w:styleId="66">
    <w:name w:val="Нижний колонтитул Знак6"/>
    <w:semiHidden/>
    <w:locked/>
    <w:rsid w:val="003C413D"/>
    <w:rPr>
      <w:rFonts w:eastAsia="Times New Roman"/>
      <w:lang w:eastAsia="zh-CN"/>
    </w:rPr>
  </w:style>
  <w:style w:type="numbering" w:customStyle="1" w:styleId="250">
    <w:name w:val="Нет списка25"/>
    <w:next w:val="a4"/>
    <w:uiPriority w:val="99"/>
    <w:semiHidden/>
    <w:unhideWhenUsed/>
    <w:rsid w:val="003C413D"/>
  </w:style>
  <w:style w:type="numbering" w:customStyle="1" w:styleId="260">
    <w:name w:val="Нет списка26"/>
    <w:next w:val="a4"/>
    <w:uiPriority w:val="99"/>
    <w:semiHidden/>
    <w:unhideWhenUsed/>
    <w:rsid w:val="00BE69E9"/>
  </w:style>
  <w:style w:type="numbering" w:customStyle="1" w:styleId="112">
    <w:name w:val="Нет списка112"/>
    <w:next w:val="a4"/>
    <w:uiPriority w:val="99"/>
    <w:semiHidden/>
    <w:unhideWhenUsed/>
    <w:rsid w:val="00BE69E9"/>
  </w:style>
  <w:style w:type="numbering" w:customStyle="1" w:styleId="270">
    <w:name w:val="Нет списка27"/>
    <w:next w:val="a4"/>
    <w:uiPriority w:val="99"/>
    <w:semiHidden/>
    <w:unhideWhenUsed/>
    <w:rsid w:val="00BE69E9"/>
  </w:style>
  <w:style w:type="numbering" w:customStyle="1" w:styleId="280">
    <w:name w:val="Нет списка28"/>
    <w:next w:val="a4"/>
    <w:semiHidden/>
    <w:rsid w:val="008923EC"/>
  </w:style>
  <w:style w:type="table" w:customStyle="1" w:styleId="67">
    <w:name w:val="Сетка таблицы6"/>
    <w:basedOn w:val="a3"/>
    <w:next w:val="a5"/>
    <w:rsid w:val="008923EC"/>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a">
    <w:name w:val=" Знак Знак Знак"/>
    <w:basedOn w:val="a1"/>
    <w:rsid w:val="008923EC"/>
    <w:pPr>
      <w:spacing w:before="100" w:beforeAutospacing="1" w:after="100" w:afterAutospacing="1"/>
      <w:jc w:val="both"/>
    </w:pPr>
    <w:rPr>
      <w:rFonts w:ascii="Tahoma" w:eastAsia="Times New Roman" w:hAnsi="Tahoma"/>
      <w:sz w:val="20"/>
      <w:szCs w:val="20"/>
      <w:lang w:val="en-US"/>
    </w:rPr>
  </w:style>
  <w:style w:type="numbering" w:customStyle="1" w:styleId="290">
    <w:name w:val="Нет списка29"/>
    <w:next w:val="a4"/>
    <w:uiPriority w:val="99"/>
    <w:semiHidden/>
    <w:unhideWhenUsed/>
    <w:rsid w:val="008923EC"/>
  </w:style>
  <w:style w:type="table" w:customStyle="1" w:styleId="77">
    <w:name w:val="Сетка таблицы7"/>
    <w:basedOn w:val="a3"/>
    <w:next w:val="a5"/>
    <w:rsid w:val="008923EC"/>
    <w:rPr>
      <w:rFonts w:ascii="Times New Roman CYR" w:eastAsia="Times New Roman" w:hAnsi="Times New Roman CY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b">
    <w:name w:val="Заголовок статьи"/>
    <w:basedOn w:val="a1"/>
    <w:next w:val="a1"/>
    <w:rsid w:val="008923EC"/>
    <w:pPr>
      <w:widowControl w:val="0"/>
      <w:autoSpaceDE w:val="0"/>
      <w:autoSpaceDN w:val="0"/>
      <w:adjustRightInd w:val="0"/>
      <w:ind w:left="1612" w:hanging="892"/>
      <w:jc w:val="both"/>
    </w:pPr>
    <w:rPr>
      <w:rFonts w:ascii="Arial" w:eastAsia="Times New Roman" w:hAnsi="Arial"/>
      <w:lang w:eastAsia="ru-RU"/>
    </w:rPr>
  </w:style>
  <w:style w:type="paragraph" w:customStyle="1" w:styleId="font5">
    <w:name w:val="font5"/>
    <w:basedOn w:val="a1"/>
    <w:rsid w:val="008923EC"/>
    <w:pPr>
      <w:spacing w:before="100" w:beforeAutospacing="1" w:after="100" w:afterAutospacing="1"/>
    </w:pPr>
    <w:rPr>
      <w:rFonts w:ascii="Tahoma" w:eastAsia="Times New Roman" w:hAnsi="Tahoma" w:cs="Tahoma"/>
      <w:color w:val="000000"/>
      <w:sz w:val="18"/>
      <w:szCs w:val="18"/>
      <w:lang w:eastAsia="ru-RU"/>
    </w:rPr>
  </w:style>
  <w:style w:type="paragraph" w:customStyle="1" w:styleId="font6">
    <w:name w:val="font6"/>
    <w:basedOn w:val="a1"/>
    <w:rsid w:val="008923EC"/>
    <w:pPr>
      <w:spacing w:before="100" w:beforeAutospacing="1" w:after="100" w:afterAutospacing="1"/>
    </w:pPr>
    <w:rPr>
      <w:rFonts w:ascii="Tahoma" w:eastAsia="Times New Roman" w:hAnsi="Tahoma" w:cs="Tahoma"/>
      <w:b/>
      <w:bCs/>
      <w:color w:val="000000"/>
      <w:sz w:val="18"/>
      <w:szCs w:val="18"/>
      <w:lang w:eastAsia="ru-RU"/>
    </w:rPr>
  </w:style>
  <w:style w:type="paragraph" w:customStyle="1" w:styleId="xl65">
    <w:name w:val="xl65"/>
    <w:basedOn w:val="a1"/>
    <w:rsid w:val="008923EC"/>
    <w:pPr>
      <w:spacing w:before="100" w:beforeAutospacing="1" w:after="100" w:afterAutospacing="1"/>
    </w:pPr>
    <w:rPr>
      <w:rFonts w:eastAsia="Times New Roman"/>
      <w:lang w:eastAsia="ru-RU"/>
    </w:rPr>
  </w:style>
  <w:style w:type="paragraph" w:customStyle="1" w:styleId="xl66">
    <w:name w:val="xl66"/>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lang w:eastAsia="ru-RU"/>
    </w:rPr>
  </w:style>
  <w:style w:type="paragraph" w:customStyle="1" w:styleId="xl67">
    <w:name w:val="xl67"/>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lang w:eastAsia="ru-RU"/>
    </w:rPr>
  </w:style>
  <w:style w:type="paragraph" w:customStyle="1" w:styleId="xl68">
    <w:name w:val="xl68"/>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69">
    <w:name w:val="xl69"/>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70">
    <w:name w:val="xl70"/>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C00000"/>
      <w:lang w:eastAsia="ru-RU"/>
    </w:rPr>
  </w:style>
  <w:style w:type="paragraph" w:customStyle="1" w:styleId="xl71">
    <w:name w:val="xl71"/>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C00000"/>
      <w:lang w:eastAsia="ru-RU"/>
    </w:rPr>
  </w:style>
  <w:style w:type="paragraph" w:customStyle="1" w:styleId="xl72">
    <w:name w:val="xl72"/>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i/>
      <w:iCs/>
      <w:color w:val="000000"/>
      <w:sz w:val="20"/>
      <w:szCs w:val="20"/>
      <w:lang w:eastAsia="ru-RU"/>
    </w:rPr>
  </w:style>
  <w:style w:type="paragraph" w:customStyle="1" w:styleId="xl73">
    <w:name w:val="xl73"/>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32"/>
      <w:szCs w:val="32"/>
      <w:lang w:eastAsia="ru-RU"/>
    </w:rPr>
  </w:style>
  <w:style w:type="paragraph" w:customStyle="1" w:styleId="xl74">
    <w:name w:val="xl74"/>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i/>
      <w:iCs/>
      <w:color w:val="000000"/>
      <w:sz w:val="20"/>
      <w:szCs w:val="20"/>
      <w:lang w:eastAsia="ru-RU"/>
    </w:rPr>
  </w:style>
  <w:style w:type="paragraph" w:customStyle="1" w:styleId="xl75">
    <w:name w:val="xl75"/>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32"/>
      <w:szCs w:val="32"/>
      <w:lang w:eastAsia="ru-RU"/>
    </w:rPr>
  </w:style>
  <w:style w:type="paragraph" w:customStyle="1" w:styleId="xl76">
    <w:name w:val="xl76"/>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lang w:eastAsia="ru-RU"/>
    </w:rPr>
  </w:style>
  <w:style w:type="paragraph" w:customStyle="1" w:styleId="xl77">
    <w:name w:val="xl77"/>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lang w:eastAsia="ru-RU"/>
    </w:rPr>
  </w:style>
  <w:style w:type="paragraph" w:customStyle="1" w:styleId="xl78">
    <w:name w:val="xl78"/>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lang w:eastAsia="ru-RU"/>
    </w:rPr>
  </w:style>
  <w:style w:type="paragraph" w:customStyle="1" w:styleId="xl79">
    <w:name w:val="xl79"/>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lang w:eastAsia="ru-RU"/>
    </w:rPr>
  </w:style>
  <w:style w:type="paragraph" w:customStyle="1" w:styleId="xl80">
    <w:name w:val="xl80"/>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lang w:eastAsia="ru-RU"/>
    </w:rPr>
  </w:style>
  <w:style w:type="paragraph" w:customStyle="1" w:styleId="xl81">
    <w:name w:val="xl81"/>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color w:val="C00000"/>
      <w:lang w:eastAsia="ru-RU"/>
    </w:rPr>
  </w:style>
  <w:style w:type="paragraph" w:customStyle="1" w:styleId="xl82">
    <w:name w:val="xl82"/>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b/>
      <w:bCs/>
      <w:color w:val="C00000"/>
      <w:lang w:eastAsia="ru-RU"/>
    </w:rPr>
  </w:style>
  <w:style w:type="paragraph" w:customStyle="1" w:styleId="xl83">
    <w:name w:val="xl83"/>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C00000"/>
      <w:lang w:eastAsia="ru-RU"/>
    </w:rPr>
  </w:style>
  <w:style w:type="paragraph" w:customStyle="1" w:styleId="xl84">
    <w:name w:val="xl84"/>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lang w:eastAsia="ru-RU"/>
    </w:rPr>
  </w:style>
  <w:style w:type="paragraph" w:customStyle="1" w:styleId="xl85">
    <w:name w:val="xl85"/>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86">
    <w:name w:val="xl86"/>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lang w:eastAsia="ru-RU"/>
    </w:rPr>
  </w:style>
  <w:style w:type="paragraph" w:customStyle="1" w:styleId="xl87">
    <w:name w:val="xl87"/>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b/>
      <w:bCs/>
      <w:color w:val="C00000"/>
      <w:lang w:eastAsia="ru-RU"/>
    </w:rPr>
  </w:style>
  <w:style w:type="paragraph" w:customStyle="1" w:styleId="xl88">
    <w:name w:val="xl88"/>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lang w:eastAsia="ru-RU"/>
    </w:rPr>
  </w:style>
  <w:style w:type="paragraph" w:customStyle="1" w:styleId="xl89">
    <w:name w:val="xl89"/>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lang w:eastAsia="ru-RU"/>
    </w:rPr>
  </w:style>
  <w:style w:type="paragraph" w:customStyle="1" w:styleId="xl90">
    <w:name w:val="xl90"/>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i/>
      <w:iCs/>
      <w:color w:val="000000"/>
      <w:lang w:eastAsia="ru-RU"/>
    </w:rPr>
  </w:style>
  <w:style w:type="paragraph" w:customStyle="1" w:styleId="xl91">
    <w:name w:val="xl91"/>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C00000"/>
      <w:sz w:val="36"/>
      <w:szCs w:val="36"/>
      <w:lang w:eastAsia="ru-RU"/>
    </w:rPr>
  </w:style>
  <w:style w:type="paragraph" w:customStyle="1" w:styleId="xl92">
    <w:name w:val="xl92"/>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i/>
      <w:iCs/>
      <w:color w:val="000000"/>
      <w:sz w:val="20"/>
      <w:szCs w:val="20"/>
      <w:lang w:eastAsia="ru-RU"/>
    </w:rPr>
  </w:style>
  <w:style w:type="paragraph" w:customStyle="1" w:styleId="xl93">
    <w:name w:val="xl93"/>
    <w:basedOn w:val="a1"/>
    <w:rsid w:val="008923EC"/>
    <w:pPr>
      <w:spacing w:before="100" w:beforeAutospacing="1" w:after="100" w:afterAutospacing="1"/>
      <w:jc w:val="right"/>
      <w:textAlignment w:val="center"/>
    </w:pPr>
    <w:rPr>
      <w:rFonts w:eastAsia="Times New Roman"/>
      <w:lang w:eastAsia="ru-RU"/>
    </w:rPr>
  </w:style>
  <w:style w:type="paragraph" w:customStyle="1" w:styleId="xl94">
    <w:name w:val="xl94"/>
    <w:basedOn w:val="a1"/>
    <w:rsid w:val="008923EC"/>
    <w:pPr>
      <w:pBdr>
        <w:bottom w:val="single" w:sz="4" w:space="0" w:color="auto"/>
      </w:pBdr>
      <w:spacing w:before="100" w:beforeAutospacing="1" w:after="100" w:afterAutospacing="1"/>
      <w:jc w:val="right"/>
      <w:textAlignment w:val="center"/>
    </w:pPr>
    <w:rPr>
      <w:rFonts w:eastAsia="Times New Roman"/>
      <w:lang w:eastAsia="ru-RU"/>
    </w:rPr>
  </w:style>
  <w:style w:type="paragraph" w:customStyle="1" w:styleId="xl95">
    <w:name w:val="xl95"/>
    <w:basedOn w:val="a1"/>
    <w:rsid w:val="008923EC"/>
    <w:pPr>
      <w:pBdr>
        <w:top w:val="single" w:sz="4" w:space="0" w:color="auto"/>
        <w:left w:val="single" w:sz="4" w:space="0" w:color="auto"/>
      </w:pBdr>
      <w:spacing w:before="100" w:beforeAutospacing="1" w:after="100" w:afterAutospacing="1"/>
      <w:jc w:val="center"/>
      <w:textAlignment w:val="center"/>
    </w:pPr>
    <w:rPr>
      <w:rFonts w:eastAsia="Times New Roman"/>
      <w:b/>
      <w:bCs/>
      <w:color w:val="C00000"/>
      <w:sz w:val="32"/>
      <w:szCs w:val="32"/>
      <w:lang w:eastAsia="ru-RU"/>
    </w:rPr>
  </w:style>
  <w:style w:type="paragraph" w:customStyle="1" w:styleId="xl96">
    <w:name w:val="xl96"/>
    <w:basedOn w:val="a1"/>
    <w:rsid w:val="008923EC"/>
    <w:pPr>
      <w:pBdr>
        <w:top w:val="single" w:sz="4" w:space="0" w:color="auto"/>
      </w:pBdr>
      <w:spacing w:before="100" w:beforeAutospacing="1" w:after="100" w:afterAutospacing="1"/>
      <w:jc w:val="center"/>
      <w:textAlignment w:val="center"/>
    </w:pPr>
    <w:rPr>
      <w:rFonts w:eastAsia="Times New Roman"/>
      <w:lang w:eastAsia="ru-RU"/>
    </w:rPr>
  </w:style>
  <w:style w:type="paragraph" w:customStyle="1" w:styleId="xl97">
    <w:name w:val="xl97"/>
    <w:basedOn w:val="a1"/>
    <w:rsid w:val="008923EC"/>
    <w:pPr>
      <w:pBdr>
        <w:left w:val="single" w:sz="4" w:space="0" w:color="auto"/>
        <w:bottom w:val="single" w:sz="4" w:space="0" w:color="auto"/>
      </w:pBdr>
      <w:spacing w:before="100" w:beforeAutospacing="1" w:after="100" w:afterAutospacing="1"/>
      <w:jc w:val="center"/>
      <w:textAlignment w:val="center"/>
    </w:pPr>
    <w:rPr>
      <w:rFonts w:eastAsia="Times New Roman"/>
      <w:lang w:eastAsia="ru-RU"/>
    </w:rPr>
  </w:style>
  <w:style w:type="paragraph" w:customStyle="1" w:styleId="xl98">
    <w:name w:val="xl98"/>
    <w:basedOn w:val="a1"/>
    <w:rsid w:val="008923EC"/>
    <w:pPr>
      <w:pBdr>
        <w:bottom w:val="single" w:sz="4" w:space="0" w:color="auto"/>
      </w:pBdr>
      <w:spacing w:before="100" w:beforeAutospacing="1" w:after="100" w:afterAutospacing="1"/>
      <w:jc w:val="center"/>
      <w:textAlignment w:val="center"/>
    </w:pPr>
    <w:rPr>
      <w:rFonts w:eastAsia="Times New Roman"/>
      <w:lang w:eastAsia="ru-RU"/>
    </w:rPr>
  </w:style>
  <w:style w:type="paragraph" w:customStyle="1" w:styleId="xl99">
    <w:name w:val="xl99"/>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00">
    <w:name w:val="xl100"/>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lang w:eastAsia="ru-RU"/>
    </w:rPr>
  </w:style>
  <w:style w:type="paragraph" w:customStyle="1" w:styleId="xl101">
    <w:name w:val="xl101"/>
    <w:basedOn w:val="a1"/>
    <w:rsid w:val="008923E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numbering" w:customStyle="1" w:styleId="300">
    <w:name w:val="Нет списка30"/>
    <w:next w:val="a4"/>
    <w:semiHidden/>
    <w:rsid w:val="00B35A59"/>
  </w:style>
  <w:style w:type="numbering" w:customStyle="1" w:styleId="331">
    <w:name w:val="Нет списка33"/>
    <w:next w:val="a4"/>
    <w:semiHidden/>
    <w:unhideWhenUsed/>
    <w:rsid w:val="00B35A59"/>
  </w:style>
  <w:style w:type="numbering" w:customStyle="1" w:styleId="340">
    <w:name w:val="Нет списка34"/>
    <w:next w:val="a4"/>
    <w:semiHidden/>
    <w:unhideWhenUsed/>
    <w:rsid w:val="005D29F7"/>
  </w:style>
  <w:style w:type="paragraph" w:customStyle="1" w:styleId="1f6">
    <w:name w:val="Верхний колонтитул1"/>
    <w:basedOn w:val="a1"/>
    <w:rsid w:val="005D29F7"/>
    <w:pPr>
      <w:tabs>
        <w:tab w:val="center" w:pos="4153"/>
        <w:tab w:val="right" w:pos="8306"/>
      </w:tabs>
    </w:pPr>
    <w:rPr>
      <w:rFonts w:ascii="Arial" w:eastAsia="Times New Roman" w:hAnsi="Arial" w:cs="Arial"/>
      <w:position w:val="6"/>
      <w:lang w:eastAsia="ru-RU"/>
    </w:rPr>
  </w:style>
  <w:style w:type="table" w:customStyle="1" w:styleId="83">
    <w:name w:val="Сетка таблицы8"/>
    <w:basedOn w:val="a3"/>
    <w:next w:val="a5"/>
    <w:rsid w:val="005D29F7"/>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headline">
    <w:name w:val="mw-headline"/>
    <w:rsid w:val="005D29F7"/>
  </w:style>
  <w:style w:type="numbering" w:customStyle="1" w:styleId="113">
    <w:name w:val="Нет списка113"/>
    <w:next w:val="a4"/>
    <w:semiHidden/>
    <w:unhideWhenUsed/>
    <w:rsid w:val="005D29F7"/>
  </w:style>
  <w:style w:type="paragraph" w:customStyle="1" w:styleId="2f3">
    <w:name w:val="Титул 2"/>
    <w:basedOn w:val="a1"/>
    <w:next w:val="a1"/>
    <w:rsid w:val="005D29F7"/>
    <w:pPr>
      <w:jc w:val="center"/>
    </w:pPr>
    <w:rPr>
      <w:rFonts w:eastAsia="Times New Roman"/>
      <w:sz w:val="32"/>
      <w:szCs w:val="20"/>
      <w:lang w:eastAsia="zh-CN"/>
    </w:rPr>
  </w:style>
  <w:style w:type="paragraph" w:customStyle="1" w:styleId="2f4">
    <w:name w:val="Титул 2 + полужирный"/>
    <w:basedOn w:val="2f3"/>
    <w:next w:val="a1"/>
    <w:rsid w:val="005D29F7"/>
    <w:rPr>
      <w:b/>
      <w:bCs/>
    </w:rPr>
  </w:style>
  <w:style w:type="paragraph" w:customStyle="1" w:styleId="afffc">
    <w:name w:val="Название раздела"/>
    <w:basedOn w:val="a1"/>
    <w:next w:val="a1"/>
    <w:rsid w:val="005D29F7"/>
    <w:pPr>
      <w:spacing w:before="120" w:after="120"/>
    </w:pPr>
    <w:rPr>
      <w:rFonts w:eastAsia="Times New Roman"/>
      <w:b/>
      <w:caps/>
      <w:sz w:val="32"/>
      <w:szCs w:val="32"/>
      <w:lang w:eastAsia="zh-CN"/>
    </w:rPr>
  </w:style>
  <w:style w:type="paragraph" w:customStyle="1" w:styleId="1f7">
    <w:name w:val="Титул 1"/>
    <w:basedOn w:val="a1"/>
    <w:next w:val="a1"/>
    <w:link w:val="1f8"/>
    <w:rsid w:val="005D29F7"/>
    <w:pPr>
      <w:jc w:val="center"/>
    </w:pPr>
    <w:rPr>
      <w:rFonts w:eastAsia="Times New Roman"/>
      <w:sz w:val="32"/>
      <w:szCs w:val="20"/>
      <w:lang w:eastAsia="zh-CN"/>
    </w:rPr>
  </w:style>
  <w:style w:type="character" w:customStyle="1" w:styleId="1f8">
    <w:name w:val="Титул 1 Знак"/>
    <w:link w:val="1f7"/>
    <w:rsid w:val="005D29F7"/>
    <w:rPr>
      <w:rFonts w:eastAsia="Times New Roman"/>
      <w:sz w:val="32"/>
      <w:lang w:eastAsia="zh-CN"/>
    </w:rPr>
  </w:style>
  <w:style w:type="paragraph" w:customStyle="1" w:styleId="1f9">
    <w:name w:val="Титул 1 + полужирный"/>
    <w:basedOn w:val="1f7"/>
    <w:next w:val="a1"/>
    <w:link w:val="1fa"/>
    <w:rsid w:val="005D29F7"/>
    <w:pPr>
      <w:spacing w:after="120"/>
    </w:pPr>
    <w:rPr>
      <w:b/>
      <w:bCs/>
    </w:rPr>
  </w:style>
  <w:style w:type="character" w:customStyle="1" w:styleId="1fa">
    <w:name w:val="Титул 1 + полужирный Знак"/>
    <w:link w:val="1f9"/>
    <w:rsid w:val="005D29F7"/>
    <w:rPr>
      <w:rFonts w:eastAsia="Times New Roman"/>
      <w:b/>
      <w:bCs/>
      <w:sz w:val="32"/>
      <w:lang w:eastAsia="zh-CN"/>
    </w:rPr>
  </w:style>
  <w:style w:type="paragraph" w:customStyle="1" w:styleId="afffd">
    <w:name w:val="Таблица_Текст слева"/>
    <w:basedOn w:val="a1"/>
    <w:link w:val="afffe"/>
    <w:rsid w:val="005D29F7"/>
    <w:rPr>
      <w:rFonts w:eastAsia="Times New Roman"/>
      <w:sz w:val="22"/>
      <w:szCs w:val="22"/>
      <w:lang w:eastAsia="zh-CN"/>
    </w:rPr>
  </w:style>
  <w:style w:type="character" w:customStyle="1" w:styleId="afffe">
    <w:name w:val="Таблица_Текст слева Знак"/>
    <w:link w:val="afffd"/>
    <w:rsid w:val="005D29F7"/>
    <w:rPr>
      <w:rFonts w:eastAsia="Times New Roman"/>
      <w:sz w:val="22"/>
      <w:szCs w:val="22"/>
      <w:lang w:eastAsia="zh-CN"/>
    </w:rPr>
  </w:style>
  <w:style w:type="paragraph" w:customStyle="1" w:styleId="affff">
    <w:name w:val="Таблица_Текст по центру"/>
    <w:basedOn w:val="a1"/>
    <w:next w:val="a1"/>
    <w:rsid w:val="005D29F7"/>
    <w:pPr>
      <w:jc w:val="center"/>
    </w:pPr>
    <w:rPr>
      <w:rFonts w:eastAsia="Times New Roman"/>
      <w:sz w:val="22"/>
      <w:szCs w:val="20"/>
      <w:lang w:eastAsia="zh-CN"/>
    </w:rPr>
  </w:style>
  <w:style w:type="paragraph" w:customStyle="1" w:styleId="114">
    <w:name w:val="Заголовок 1_1"/>
    <w:basedOn w:val="15"/>
    <w:next w:val="a1"/>
    <w:rsid w:val="005D29F7"/>
    <w:pPr>
      <w:spacing w:after="120"/>
    </w:pPr>
    <w:rPr>
      <w:rFonts w:ascii="Times New Roman" w:hAnsi="Times New Roman"/>
      <w:caps/>
      <w:kern w:val="1"/>
      <w:lang w:eastAsia="zh-CN"/>
    </w:rPr>
  </w:style>
  <w:style w:type="paragraph" w:customStyle="1" w:styleId="213">
    <w:name w:val="Заголовок 2_1"/>
    <w:basedOn w:val="21"/>
    <w:next w:val="a1"/>
    <w:rsid w:val="005D29F7"/>
    <w:pPr>
      <w:spacing w:before="240" w:after="120"/>
      <w:jc w:val="left"/>
    </w:pPr>
    <w:rPr>
      <w:bCs/>
      <w:iCs/>
      <w:sz w:val="28"/>
      <w:szCs w:val="28"/>
      <w:lang w:eastAsia="zh-CN"/>
    </w:rPr>
  </w:style>
  <w:style w:type="paragraph" w:customStyle="1" w:styleId="315">
    <w:name w:val="Заголовок 3_1"/>
    <w:basedOn w:val="3"/>
    <w:next w:val="a1"/>
    <w:rsid w:val="005D29F7"/>
    <w:pPr>
      <w:spacing w:before="240" w:after="120"/>
    </w:pPr>
    <w:rPr>
      <w:rFonts w:ascii="Times New Roman" w:hAnsi="Times New Roman"/>
      <w:b/>
      <w:bCs/>
      <w:sz w:val="24"/>
      <w:szCs w:val="26"/>
      <w:lang w:eastAsia="zh-CN"/>
    </w:rPr>
  </w:style>
  <w:style w:type="paragraph" w:customStyle="1" w:styleId="1fb">
    <w:name w:val="Обычный 1"/>
    <w:basedOn w:val="a1"/>
    <w:rsid w:val="005D29F7"/>
    <w:pPr>
      <w:spacing w:before="120" w:after="120"/>
      <w:ind w:firstLine="567"/>
      <w:jc w:val="both"/>
    </w:pPr>
    <w:rPr>
      <w:rFonts w:eastAsia="Times New Roman"/>
      <w:lang w:eastAsia="zh-CN"/>
    </w:rPr>
  </w:style>
  <w:style w:type="paragraph" w:customStyle="1" w:styleId="affff0">
    <w:name w:val="Таблица_Номер"/>
    <w:basedOn w:val="a1"/>
    <w:next w:val="a1"/>
    <w:rsid w:val="005D29F7"/>
    <w:pPr>
      <w:spacing w:before="120" w:after="120"/>
      <w:jc w:val="right"/>
    </w:pPr>
    <w:rPr>
      <w:rFonts w:eastAsia="Times New Roman"/>
      <w:i/>
      <w:sz w:val="22"/>
      <w:lang w:eastAsia="zh-CN"/>
    </w:rPr>
  </w:style>
  <w:style w:type="paragraph" w:customStyle="1" w:styleId="affff1">
    <w:name w:val="Таблица_Название"/>
    <w:basedOn w:val="a1"/>
    <w:next w:val="a1"/>
    <w:rsid w:val="005D29F7"/>
    <w:pPr>
      <w:spacing w:before="120" w:after="120"/>
      <w:jc w:val="center"/>
    </w:pPr>
    <w:rPr>
      <w:rFonts w:eastAsia="Times New Roman"/>
      <w:b/>
      <w:sz w:val="22"/>
      <w:lang w:eastAsia="zh-CN"/>
    </w:rPr>
  </w:style>
  <w:style w:type="paragraph" w:customStyle="1" w:styleId="1000">
    <w:name w:val="Обычный 1 + Перед:  0 пт После:  0 пт"/>
    <w:basedOn w:val="1fb"/>
    <w:next w:val="1fb"/>
    <w:rsid w:val="005D29F7"/>
    <w:pPr>
      <w:numPr>
        <w:numId w:val="1"/>
      </w:numPr>
      <w:spacing w:before="0" w:after="0"/>
    </w:pPr>
    <w:rPr>
      <w:szCs w:val="20"/>
    </w:rPr>
  </w:style>
  <w:style w:type="paragraph" w:customStyle="1" w:styleId="1fc">
    <w:name w:val="Обычный 1 + полужирный"/>
    <w:basedOn w:val="1fb"/>
    <w:next w:val="1fb"/>
    <w:rsid w:val="005D29F7"/>
    <w:rPr>
      <w:b/>
      <w:bCs/>
    </w:rPr>
  </w:style>
  <w:style w:type="paragraph" w:customStyle="1" w:styleId="affff2">
    <w:name w:val="Таблица_Текст по центру + полужирный"/>
    <w:basedOn w:val="affff"/>
    <w:next w:val="1fb"/>
    <w:rsid w:val="005D29F7"/>
    <w:rPr>
      <w:b/>
      <w:bCs/>
    </w:rPr>
  </w:style>
  <w:style w:type="paragraph" w:customStyle="1" w:styleId="affff3">
    <w:name w:val="Таблица_Текст слева + полужирный"/>
    <w:basedOn w:val="afffd"/>
    <w:next w:val="1fb"/>
    <w:rsid w:val="005D29F7"/>
    <w:rPr>
      <w:b/>
      <w:bCs/>
    </w:rPr>
  </w:style>
  <w:style w:type="paragraph" w:customStyle="1" w:styleId="1fd">
    <w:name w:val="Обычный 1 + По центру"/>
    <w:basedOn w:val="1fb"/>
    <w:next w:val="1fb"/>
    <w:rsid w:val="005D29F7"/>
    <w:pPr>
      <w:ind w:firstLine="0"/>
      <w:jc w:val="center"/>
    </w:pPr>
    <w:rPr>
      <w:szCs w:val="20"/>
    </w:rPr>
  </w:style>
  <w:style w:type="character" w:styleId="affff4">
    <w:name w:val="annotation reference"/>
    <w:uiPriority w:val="99"/>
    <w:rsid w:val="005D29F7"/>
    <w:rPr>
      <w:sz w:val="16"/>
      <w:szCs w:val="16"/>
    </w:rPr>
  </w:style>
  <w:style w:type="paragraph" w:styleId="affff5">
    <w:name w:val="annotation text"/>
    <w:basedOn w:val="a1"/>
    <w:link w:val="affff6"/>
    <w:uiPriority w:val="99"/>
    <w:rsid w:val="005D29F7"/>
    <w:rPr>
      <w:rFonts w:eastAsia="Times New Roman"/>
      <w:sz w:val="20"/>
      <w:szCs w:val="20"/>
      <w:lang w:eastAsia="zh-CN"/>
    </w:rPr>
  </w:style>
  <w:style w:type="character" w:customStyle="1" w:styleId="affff6">
    <w:name w:val="Текст примечания Знак"/>
    <w:link w:val="affff5"/>
    <w:uiPriority w:val="99"/>
    <w:rsid w:val="005D29F7"/>
    <w:rPr>
      <w:rFonts w:eastAsia="Times New Roman"/>
      <w:lang w:eastAsia="zh-CN"/>
    </w:rPr>
  </w:style>
  <w:style w:type="paragraph" w:styleId="affff7">
    <w:name w:val="annotation subject"/>
    <w:basedOn w:val="affff5"/>
    <w:next w:val="affff5"/>
    <w:link w:val="affff8"/>
    <w:uiPriority w:val="99"/>
    <w:rsid w:val="005D29F7"/>
    <w:rPr>
      <w:b/>
      <w:bCs/>
    </w:rPr>
  </w:style>
  <w:style w:type="character" w:customStyle="1" w:styleId="affff8">
    <w:name w:val="Тема примечания Знак"/>
    <w:link w:val="affff7"/>
    <w:uiPriority w:val="99"/>
    <w:rsid w:val="005D29F7"/>
    <w:rPr>
      <w:rFonts w:eastAsia="Times New Roman"/>
      <w:b/>
      <w:bCs/>
      <w:lang w:eastAsia="zh-CN"/>
    </w:rPr>
  </w:style>
  <w:style w:type="paragraph" w:customStyle="1" w:styleId="1fe">
    <w:name w:val=" Знак1 Знак Знак Знак"/>
    <w:basedOn w:val="a1"/>
    <w:rsid w:val="005D29F7"/>
    <w:pPr>
      <w:spacing w:after="60"/>
      <w:ind w:firstLine="709"/>
      <w:jc w:val="both"/>
    </w:pPr>
    <w:rPr>
      <w:rFonts w:ascii="Arial" w:eastAsia="Times New Roman" w:hAnsi="Arial" w:cs="Arial"/>
      <w:bCs/>
      <w:lang w:eastAsia="ru-RU"/>
    </w:rPr>
  </w:style>
  <w:style w:type="paragraph" w:customStyle="1" w:styleId="xl26">
    <w:name w:val="xl26"/>
    <w:basedOn w:val="a1"/>
    <w:rsid w:val="005D29F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styleId="3f0">
    <w:name w:val="List Bullet 3"/>
    <w:basedOn w:val="a1"/>
    <w:autoRedefine/>
    <w:rsid w:val="005D29F7"/>
    <w:pPr>
      <w:ind w:left="1068" w:right="76" w:firstLine="1342"/>
      <w:jc w:val="both"/>
    </w:pPr>
    <w:rPr>
      <w:rFonts w:eastAsia="Times New Roman"/>
      <w:lang w:eastAsia="ru-RU"/>
    </w:rPr>
  </w:style>
  <w:style w:type="paragraph" w:styleId="2f5">
    <w:name w:val="List Continue 2"/>
    <w:basedOn w:val="a1"/>
    <w:rsid w:val="005D29F7"/>
    <w:pPr>
      <w:spacing w:after="120"/>
      <w:ind w:left="566"/>
    </w:pPr>
    <w:rPr>
      <w:rFonts w:eastAsia="Times New Roman"/>
      <w:lang w:eastAsia="ru-RU"/>
    </w:rPr>
  </w:style>
  <w:style w:type="paragraph" w:customStyle="1" w:styleId="formattexttopleveltext">
    <w:name w:val="formattext topleveltext"/>
    <w:basedOn w:val="a1"/>
    <w:rsid w:val="005D29F7"/>
    <w:pPr>
      <w:spacing w:before="100" w:beforeAutospacing="1" w:after="100" w:afterAutospacing="1"/>
    </w:pPr>
    <w:rPr>
      <w:rFonts w:eastAsia="Times New Roman"/>
      <w:lang w:eastAsia="ru-RU"/>
    </w:rPr>
  </w:style>
  <w:style w:type="paragraph" w:customStyle="1" w:styleId="131276">
    <w:name w:val="Стиль 13 пт По ширине Первая строка:  127 см Перед:  6 пт"/>
    <w:basedOn w:val="a1"/>
    <w:rsid w:val="005D29F7"/>
    <w:pPr>
      <w:shd w:val="clear" w:color="auto" w:fill="FFFFFF"/>
      <w:ind w:firstLine="709"/>
      <w:jc w:val="both"/>
    </w:pPr>
    <w:rPr>
      <w:rFonts w:eastAsia="Times New Roman"/>
      <w:sz w:val="26"/>
      <w:szCs w:val="26"/>
      <w:lang w:eastAsia="ru-RU"/>
    </w:rPr>
  </w:style>
  <w:style w:type="character" w:customStyle="1" w:styleId="blk">
    <w:name w:val="blk"/>
    <w:rsid w:val="005D29F7"/>
  </w:style>
  <w:style w:type="numbering" w:customStyle="1" w:styleId="350">
    <w:name w:val="Нет списка35"/>
    <w:next w:val="a4"/>
    <w:uiPriority w:val="99"/>
    <w:semiHidden/>
    <w:unhideWhenUsed/>
    <w:rsid w:val="00D250F7"/>
  </w:style>
  <w:style w:type="numbering" w:customStyle="1" w:styleId="1140">
    <w:name w:val="Нет списка114"/>
    <w:next w:val="a4"/>
    <w:uiPriority w:val="99"/>
    <w:semiHidden/>
    <w:unhideWhenUsed/>
    <w:rsid w:val="00D250F7"/>
  </w:style>
  <w:style w:type="numbering" w:customStyle="1" w:styleId="2100">
    <w:name w:val="Нет списка210"/>
    <w:next w:val="a4"/>
    <w:uiPriority w:val="99"/>
    <w:semiHidden/>
    <w:unhideWhenUsed/>
    <w:rsid w:val="00D250F7"/>
  </w:style>
  <w:style w:type="numbering" w:customStyle="1" w:styleId="360">
    <w:name w:val="Нет списка36"/>
    <w:next w:val="a4"/>
    <w:uiPriority w:val="99"/>
    <w:semiHidden/>
    <w:unhideWhenUsed/>
    <w:rsid w:val="00AF6CFC"/>
  </w:style>
  <w:style w:type="numbering" w:customStyle="1" w:styleId="115">
    <w:name w:val="Нет списка115"/>
    <w:next w:val="a4"/>
    <w:uiPriority w:val="99"/>
    <w:semiHidden/>
    <w:unhideWhenUsed/>
    <w:rsid w:val="00AF6CFC"/>
  </w:style>
  <w:style w:type="numbering" w:customStyle="1" w:styleId="2110">
    <w:name w:val="Нет списка211"/>
    <w:next w:val="a4"/>
    <w:uiPriority w:val="99"/>
    <w:semiHidden/>
    <w:unhideWhenUsed/>
    <w:rsid w:val="00AF6CFC"/>
  </w:style>
  <w:style w:type="numbering" w:customStyle="1" w:styleId="370">
    <w:name w:val="Нет списка37"/>
    <w:next w:val="a4"/>
    <w:uiPriority w:val="99"/>
    <w:semiHidden/>
    <w:unhideWhenUsed/>
    <w:rsid w:val="00AF6CFC"/>
  </w:style>
  <w:style w:type="numbering" w:customStyle="1" w:styleId="410">
    <w:name w:val="Нет списка41"/>
    <w:next w:val="a4"/>
    <w:uiPriority w:val="99"/>
    <w:semiHidden/>
    <w:unhideWhenUsed/>
    <w:rsid w:val="00AF6CFC"/>
  </w:style>
  <w:style w:type="paragraph" w:customStyle="1" w:styleId="font7">
    <w:name w:val="font7"/>
    <w:basedOn w:val="a1"/>
    <w:rsid w:val="00FB1D78"/>
    <w:pPr>
      <w:spacing w:before="100" w:beforeAutospacing="1" w:after="100" w:afterAutospacing="1"/>
    </w:pPr>
    <w:rPr>
      <w:rFonts w:ascii="Tahoma" w:eastAsia="Times New Roman" w:hAnsi="Tahoma" w:cs="Tahoma"/>
      <w:b/>
      <w:bCs/>
      <w:color w:val="000000"/>
      <w:sz w:val="18"/>
      <w:szCs w:val="18"/>
      <w:lang w:eastAsia="ru-RU"/>
    </w:rPr>
  </w:style>
  <w:style w:type="paragraph" w:customStyle="1" w:styleId="font8">
    <w:name w:val="font8"/>
    <w:basedOn w:val="a1"/>
    <w:rsid w:val="00FB1D78"/>
    <w:pPr>
      <w:spacing w:before="100" w:beforeAutospacing="1" w:after="100" w:afterAutospacing="1"/>
    </w:pPr>
    <w:rPr>
      <w:rFonts w:eastAsia="Times New Roman"/>
      <w:color w:val="C00000"/>
      <w:lang w:eastAsia="ru-RU"/>
    </w:rPr>
  </w:style>
  <w:style w:type="paragraph" w:customStyle="1" w:styleId="xl102">
    <w:name w:val="xl102"/>
    <w:basedOn w:val="a1"/>
    <w:rsid w:val="00FB1D78"/>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jc w:val="center"/>
      <w:textAlignment w:val="center"/>
    </w:pPr>
    <w:rPr>
      <w:rFonts w:eastAsia="Times New Roman"/>
      <w:i/>
      <w:iCs/>
      <w:color w:val="7030A0"/>
      <w:sz w:val="20"/>
      <w:szCs w:val="20"/>
      <w:lang w:eastAsia="ru-RU"/>
    </w:rPr>
  </w:style>
  <w:style w:type="paragraph" w:customStyle="1" w:styleId="xl103">
    <w:name w:val="xl103"/>
    <w:basedOn w:val="a1"/>
    <w:rsid w:val="00FB1D78"/>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jc w:val="center"/>
      <w:textAlignment w:val="center"/>
    </w:pPr>
    <w:rPr>
      <w:rFonts w:eastAsia="Times New Roman"/>
      <w:i/>
      <w:iCs/>
      <w:color w:val="7030A0"/>
      <w:sz w:val="20"/>
      <w:szCs w:val="20"/>
      <w:lang w:eastAsia="ru-RU"/>
    </w:rPr>
  </w:style>
  <w:style w:type="paragraph" w:customStyle="1" w:styleId="xl104">
    <w:name w:val="xl104"/>
    <w:basedOn w:val="a1"/>
    <w:rsid w:val="00FB1D78"/>
    <w:pPr>
      <w:spacing w:before="100" w:beforeAutospacing="1" w:after="100" w:afterAutospacing="1"/>
      <w:jc w:val="center"/>
      <w:textAlignment w:val="center"/>
    </w:pPr>
    <w:rPr>
      <w:rFonts w:eastAsia="Times New Roman"/>
      <w:b/>
      <w:bCs/>
      <w:color w:val="7030A0"/>
      <w:sz w:val="28"/>
      <w:szCs w:val="28"/>
      <w:lang w:eastAsia="ru-RU"/>
    </w:rPr>
  </w:style>
  <w:style w:type="paragraph" w:customStyle="1" w:styleId="xl105">
    <w:name w:val="xl105"/>
    <w:basedOn w:val="a1"/>
    <w:rsid w:val="00FB1D78"/>
    <w:pPr>
      <w:spacing w:before="100" w:beforeAutospacing="1" w:after="100" w:afterAutospacing="1"/>
      <w:jc w:val="center"/>
      <w:textAlignment w:val="center"/>
    </w:pPr>
    <w:rPr>
      <w:rFonts w:eastAsia="Times New Roman"/>
      <w:b/>
      <w:bCs/>
      <w:color w:val="7030A0"/>
      <w:sz w:val="32"/>
      <w:szCs w:val="32"/>
      <w:lang w:eastAsia="ru-RU"/>
    </w:rPr>
  </w:style>
  <w:style w:type="paragraph" w:customStyle="1" w:styleId="xl106">
    <w:name w:val="xl106"/>
    <w:basedOn w:val="a1"/>
    <w:rsid w:val="00FB1D78"/>
    <w:pPr>
      <w:spacing w:before="100" w:beforeAutospacing="1" w:after="100" w:afterAutospacing="1"/>
      <w:jc w:val="center"/>
      <w:textAlignment w:val="center"/>
    </w:pPr>
    <w:rPr>
      <w:rFonts w:eastAsia="Times New Roman"/>
      <w:i/>
      <w:iCs/>
      <w:color w:val="7030A0"/>
      <w:sz w:val="20"/>
      <w:szCs w:val="20"/>
      <w:lang w:eastAsia="ru-RU"/>
    </w:rPr>
  </w:style>
  <w:style w:type="paragraph" w:customStyle="1" w:styleId="xl107">
    <w:name w:val="xl107"/>
    <w:basedOn w:val="a1"/>
    <w:rsid w:val="00FB1D78"/>
    <w:pPr>
      <w:pBdr>
        <w:top w:val="single" w:sz="4" w:space="0" w:color="auto"/>
        <w:left w:val="single" w:sz="4" w:space="0" w:color="auto"/>
        <w:right w:val="single" w:sz="4" w:space="0" w:color="auto"/>
      </w:pBdr>
      <w:shd w:val="clear" w:color="000000" w:fill="DDD9C4"/>
      <w:spacing w:before="100" w:beforeAutospacing="1" w:after="100" w:afterAutospacing="1"/>
      <w:jc w:val="center"/>
      <w:textAlignment w:val="center"/>
    </w:pPr>
    <w:rPr>
      <w:rFonts w:eastAsia="Times New Roman"/>
      <w:b/>
      <w:bCs/>
      <w:color w:val="C00000"/>
      <w:lang w:eastAsia="ru-RU"/>
    </w:rPr>
  </w:style>
  <w:style w:type="paragraph" w:customStyle="1" w:styleId="xl108">
    <w:name w:val="xl108"/>
    <w:basedOn w:val="a1"/>
    <w:rsid w:val="00FB1D78"/>
    <w:pPr>
      <w:pBdr>
        <w:top w:val="single" w:sz="4" w:space="0" w:color="auto"/>
        <w:left w:val="single" w:sz="4" w:space="0" w:color="auto"/>
        <w:right w:val="single" w:sz="4" w:space="0" w:color="auto"/>
      </w:pBdr>
      <w:shd w:val="clear" w:color="000000" w:fill="FFFF00"/>
      <w:spacing w:before="100" w:beforeAutospacing="1" w:after="100" w:afterAutospacing="1"/>
      <w:textAlignment w:val="center"/>
    </w:pPr>
    <w:rPr>
      <w:rFonts w:eastAsia="Times New Roman"/>
      <w:b/>
      <w:bCs/>
      <w:color w:val="C00000"/>
      <w:lang w:eastAsia="ru-RU"/>
    </w:rPr>
  </w:style>
  <w:style w:type="paragraph" w:customStyle="1" w:styleId="xl109">
    <w:name w:val="xl109"/>
    <w:basedOn w:val="a1"/>
    <w:rsid w:val="00FB1D78"/>
    <w:pPr>
      <w:pBdr>
        <w:top w:val="single" w:sz="4" w:space="0" w:color="auto"/>
        <w:left w:val="single" w:sz="4" w:space="0" w:color="auto"/>
        <w:right w:val="single" w:sz="4" w:space="0" w:color="auto"/>
      </w:pBdr>
      <w:shd w:val="clear" w:color="000000" w:fill="E6B8B7"/>
      <w:spacing w:before="100" w:beforeAutospacing="1" w:after="100" w:afterAutospacing="1"/>
      <w:jc w:val="center"/>
      <w:textAlignment w:val="center"/>
    </w:pPr>
    <w:rPr>
      <w:rFonts w:eastAsia="Times New Roman"/>
      <w:b/>
      <w:bCs/>
      <w:color w:val="C00000"/>
      <w:lang w:eastAsia="ru-RU"/>
    </w:rPr>
  </w:style>
  <w:style w:type="paragraph" w:customStyle="1" w:styleId="xl110">
    <w:name w:val="xl110"/>
    <w:basedOn w:val="a1"/>
    <w:rsid w:val="00FB1D78"/>
    <w:pPr>
      <w:pBdr>
        <w:top w:val="single" w:sz="4" w:space="0" w:color="auto"/>
        <w:left w:val="single" w:sz="4" w:space="0" w:color="auto"/>
        <w:bottom w:val="single" w:sz="4" w:space="0" w:color="auto"/>
        <w:right w:val="single" w:sz="4" w:space="0" w:color="auto"/>
      </w:pBdr>
      <w:shd w:val="clear" w:color="000000" w:fill="00CCFF"/>
      <w:spacing w:before="100" w:beforeAutospacing="1" w:after="100" w:afterAutospacing="1"/>
      <w:jc w:val="center"/>
      <w:textAlignment w:val="center"/>
    </w:pPr>
    <w:rPr>
      <w:rFonts w:eastAsia="Times New Roman"/>
      <w:lang w:eastAsia="ru-RU"/>
    </w:rPr>
  </w:style>
  <w:style w:type="paragraph" w:customStyle="1" w:styleId="xl111">
    <w:name w:val="xl111"/>
    <w:basedOn w:val="a1"/>
    <w:rsid w:val="00FB1D7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color w:val="C00000"/>
      <w:lang w:eastAsia="ru-RU"/>
    </w:rPr>
  </w:style>
  <w:style w:type="paragraph" w:customStyle="1" w:styleId="xl112">
    <w:name w:val="xl112"/>
    <w:basedOn w:val="a1"/>
    <w:rsid w:val="00FB1D78"/>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eastAsia="Times New Roman"/>
      <w:b/>
      <w:bCs/>
      <w:color w:val="C00000"/>
      <w:lang w:eastAsia="ru-RU"/>
    </w:rPr>
  </w:style>
  <w:style w:type="paragraph" w:customStyle="1" w:styleId="xl113">
    <w:name w:val="xl113"/>
    <w:basedOn w:val="a1"/>
    <w:rsid w:val="00FB1D7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b/>
      <w:bCs/>
      <w:color w:val="C00000"/>
      <w:lang w:eastAsia="ru-RU"/>
    </w:rPr>
  </w:style>
  <w:style w:type="paragraph" w:customStyle="1" w:styleId="xl114">
    <w:name w:val="xl114"/>
    <w:basedOn w:val="a1"/>
    <w:rsid w:val="00FB1D78"/>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eastAsia="Times New Roman"/>
      <w:b/>
      <w:bCs/>
      <w:color w:val="C00000"/>
      <w:lang w:eastAsia="ru-RU"/>
    </w:rPr>
  </w:style>
  <w:style w:type="paragraph" w:customStyle="1" w:styleId="xl115">
    <w:name w:val="xl115"/>
    <w:basedOn w:val="a1"/>
    <w:rsid w:val="00FB1D7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16">
    <w:name w:val="xl116"/>
    <w:basedOn w:val="a1"/>
    <w:rsid w:val="00FB1D78"/>
    <w:pPr>
      <w:pBdr>
        <w:bottom w:val="single" w:sz="4" w:space="0" w:color="auto"/>
        <w:right w:val="single" w:sz="4" w:space="0" w:color="auto"/>
      </w:pBdr>
      <w:shd w:val="clear" w:color="000000" w:fill="99FF99"/>
      <w:spacing w:before="100" w:beforeAutospacing="1" w:after="100" w:afterAutospacing="1"/>
      <w:jc w:val="center"/>
      <w:textAlignment w:val="center"/>
    </w:pPr>
    <w:rPr>
      <w:rFonts w:eastAsia="Times New Roman"/>
      <w:b/>
      <w:bCs/>
      <w:color w:val="7030A0"/>
      <w:sz w:val="28"/>
      <w:szCs w:val="28"/>
      <w:lang w:eastAsia="ru-RU"/>
    </w:rPr>
  </w:style>
  <w:style w:type="paragraph" w:customStyle="1" w:styleId="xl117">
    <w:name w:val="xl117"/>
    <w:basedOn w:val="a1"/>
    <w:rsid w:val="00FB1D78"/>
    <w:pPr>
      <w:pBdr>
        <w:top w:val="single" w:sz="4" w:space="0" w:color="auto"/>
        <w:bottom w:val="single" w:sz="4" w:space="0" w:color="auto"/>
        <w:right w:val="single" w:sz="4" w:space="0" w:color="auto"/>
      </w:pBdr>
      <w:shd w:val="clear" w:color="000000" w:fill="99FF99"/>
      <w:spacing w:before="100" w:beforeAutospacing="1" w:after="100" w:afterAutospacing="1"/>
      <w:jc w:val="center"/>
      <w:textAlignment w:val="center"/>
    </w:pPr>
    <w:rPr>
      <w:rFonts w:eastAsia="Times New Roman"/>
      <w:b/>
      <w:bCs/>
      <w:color w:val="7030A0"/>
      <w:sz w:val="28"/>
      <w:szCs w:val="28"/>
      <w:lang w:eastAsia="ru-RU"/>
    </w:rPr>
  </w:style>
  <w:style w:type="paragraph" w:customStyle="1" w:styleId="xl118">
    <w:name w:val="xl118"/>
    <w:basedOn w:val="a1"/>
    <w:rsid w:val="00FB1D78"/>
    <w:pPr>
      <w:pBdr>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b/>
      <w:bCs/>
      <w:color w:val="C00000"/>
      <w:lang w:eastAsia="ru-RU"/>
    </w:rPr>
  </w:style>
  <w:style w:type="paragraph" w:customStyle="1" w:styleId="xl119">
    <w:name w:val="xl119"/>
    <w:basedOn w:val="a1"/>
    <w:rsid w:val="00FB1D78"/>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b/>
      <w:bCs/>
      <w:color w:val="C00000"/>
      <w:lang w:eastAsia="ru-RU"/>
    </w:rPr>
  </w:style>
  <w:style w:type="paragraph" w:customStyle="1" w:styleId="xl120">
    <w:name w:val="xl120"/>
    <w:basedOn w:val="a1"/>
    <w:rsid w:val="00FB1D78"/>
    <w:pPr>
      <w:pBdr>
        <w:left w:val="single" w:sz="4" w:space="0" w:color="auto"/>
        <w:bottom w:val="single" w:sz="4" w:space="0" w:color="auto"/>
        <w:right w:val="single" w:sz="4" w:space="0" w:color="auto"/>
      </w:pBdr>
      <w:shd w:val="clear" w:color="000000" w:fill="E6B8B7"/>
      <w:spacing w:before="100" w:beforeAutospacing="1" w:after="100" w:afterAutospacing="1"/>
      <w:jc w:val="center"/>
      <w:textAlignment w:val="center"/>
    </w:pPr>
    <w:rPr>
      <w:rFonts w:eastAsia="Times New Roman"/>
      <w:b/>
      <w:bCs/>
      <w:color w:val="C00000"/>
      <w:lang w:eastAsia="ru-RU"/>
    </w:rPr>
  </w:style>
  <w:style w:type="paragraph" w:customStyle="1" w:styleId="xl121">
    <w:name w:val="xl121"/>
    <w:basedOn w:val="a1"/>
    <w:rsid w:val="00FB1D78"/>
    <w:pPr>
      <w:pBdr>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eastAsia="Times New Roman"/>
      <w:b/>
      <w:bCs/>
      <w:color w:val="C00000"/>
      <w:lang w:eastAsia="ru-RU"/>
    </w:rPr>
  </w:style>
  <w:style w:type="paragraph" w:customStyle="1" w:styleId="xl122">
    <w:name w:val="xl122"/>
    <w:basedOn w:val="a1"/>
    <w:rsid w:val="00FB1D78"/>
    <w:pPr>
      <w:pBdr>
        <w:left w:val="single" w:sz="4" w:space="0" w:color="auto"/>
        <w:bottom w:val="single" w:sz="4" w:space="0" w:color="auto"/>
        <w:right w:val="single" w:sz="4" w:space="0" w:color="auto"/>
      </w:pBdr>
      <w:shd w:val="clear" w:color="000000" w:fill="E6B8B7"/>
      <w:spacing w:before="100" w:beforeAutospacing="1" w:after="100" w:afterAutospacing="1"/>
      <w:jc w:val="center"/>
      <w:textAlignment w:val="center"/>
    </w:pPr>
    <w:rPr>
      <w:rFonts w:eastAsia="Times New Roman"/>
      <w:b/>
      <w:bCs/>
      <w:color w:val="C00000"/>
      <w:lang w:eastAsia="ru-RU"/>
    </w:rPr>
  </w:style>
  <w:style w:type="paragraph" w:customStyle="1" w:styleId="xl123">
    <w:name w:val="xl123"/>
    <w:basedOn w:val="a1"/>
    <w:rsid w:val="00FB1D78"/>
    <w:pPr>
      <w:pBdr>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lang w:eastAsia="ru-RU"/>
    </w:rPr>
  </w:style>
  <w:style w:type="paragraph" w:customStyle="1" w:styleId="xl124">
    <w:name w:val="xl124"/>
    <w:basedOn w:val="a1"/>
    <w:rsid w:val="00FB1D78"/>
    <w:pPr>
      <w:pBdr>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eastAsia="Times New Roman"/>
      <w:lang w:eastAsia="ru-RU"/>
    </w:rPr>
  </w:style>
  <w:style w:type="paragraph" w:customStyle="1" w:styleId="xl125">
    <w:name w:val="xl125"/>
    <w:basedOn w:val="a1"/>
    <w:rsid w:val="00FB1D78"/>
    <w:pPr>
      <w:pBdr>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lang w:eastAsia="ru-RU"/>
    </w:rPr>
  </w:style>
  <w:style w:type="paragraph" w:customStyle="1" w:styleId="xl126">
    <w:name w:val="xl126"/>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eastAsia="Times New Roman"/>
      <w:color w:val="000000"/>
      <w:lang w:eastAsia="ru-RU"/>
    </w:rPr>
  </w:style>
  <w:style w:type="paragraph" w:customStyle="1" w:styleId="xl127">
    <w:name w:val="xl127"/>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right"/>
      <w:textAlignment w:val="center"/>
    </w:pPr>
    <w:rPr>
      <w:rFonts w:eastAsia="Times New Roman"/>
      <w:color w:val="000000"/>
      <w:lang w:eastAsia="ru-RU"/>
    </w:rPr>
  </w:style>
  <w:style w:type="paragraph" w:customStyle="1" w:styleId="xl128">
    <w:name w:val="xl128"/>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color w:val="000000"/>
      <w:lang w:eastAsia="ru-RU"/>
    </w:rPr>
  </w:style>
  <w:style w:type="paragraph" w:customStyle="1" w:styleId="xl129">
    <w:name w:val="xl129"/>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color w:val="000000"/>
      <w:lang w:eastAsia="ru-RU"/>
    </w:rPr>
  </w:style>
  <w:style w:type="paragraph" w:customStyle="1" w:styleId="xl130">
    <w:name w:val="xl130"/>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lang w:eastAsia="ru-RU"/>
    </w:rPr>
  </w:style>
  <w:style w:type="paragraph" w:customStyle="1" w:styleId="xl131">
    <w:name w:val="xl131"/>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lang w:eastAsia="ru-RU"/>
    </w:rPr>
  </w:style>
  <w:style w:type="paragraph" w:customStyle="1" w:styleId="xl132">
    <w:name w:val="xl132"/>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lang w:eastAsia="ru-RU"/>
    </w:rPr>
  </w:style>
  <w:style w:type="paragraph" w:customStyle="1" w:styleId="xl133">
    <w:name w:val="xl133"/>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right"/>
      <w:textAlignment w:val="center"/>
    </w:pPr>
    <w:rPr>
      <w:rFonts w:eastAsia="Times New Roman"/>
      <w:color w:val="000000"/>
      <w:lang w:eastAsia="ru-RU"/>
    </w:rPr>
  </w:style>
  <w:style w:type="paragraph" w:customStyle="1" w:styleId="xl134">
    <w:name w:val="xl134"/>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right"/>
      <w:textAlignment w:val="center"/>
    </w:pPr>
    <w:rPr>
      <w:rFonts w:eastAsia="Times New Roman"/>
      <w:color w:val="000000"/>
      <w:lang w:eastAsia="ru-RU"/>
    </w:rPr>
  </w:style>
  <w:style w:type="paragraph" w:customStyle="1" w:styleId="xl135">
    <w:name w:val="xl135"/>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color w:val="000000"/>
      <w:lang w:eastAsia="ru-RU"/>
    </w:rPr>
  </w:style>
  <w:style w:type="paragraph" w:customStyle="1" w:styleId="xl136">
    <w:name w:val="xl136"/>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lang w:eastAsia="ru-RU"/>
    </w:rPr>
  </w:style>
  <w:style w:type="paragraph" w:customStyle="1" w:styleId="xl137">
    <w:name w:val="xl137"/>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eastAsia="Times New Roman"/>
      <w:color w:val="000000"/>
      <w:lang w:eastAsia="ru-RU"/>
    </w:rPr>
  </w:style>
  <w:style w:type="paragraph" w:customStyle="1" w:styleId="xl138">
    <w:name w:val="xl138"/>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lang w:eastAsia="ru-RU"/>
    </w:rPr>
  </w:style>
  <w:style w:type="paragraph" w:customStyle="1" w:styleId="xl139">
    <w:name w:val="xl139"/>
    <w:basedOn w:val="a1"/>
    <w:rsid w:val="00FB1D78"/>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jc w:val="center"/>
      <w:textAlignment w:val="center"/>
    </w:pPr>
    <w:rPr>
      <w:rFonts w:eastAsia="Times New Roman"/>
      <w:b/>
      <w:bCs/>
      <w:color w:val="7030A0"/>
      <w:sz w:val="28"/>
      <w:szCs w:val="28"/>
      <w:lang w:eastAsia="ru-RU"/>
    </w:rPr>
  </w:style>
  <w:style w:type="paragraph" w:customStyle="1" w:styleId="xl140">
    <w:name w:val="xl140"/>
    <w:basedOn w:val="a1"/>
    <w:rsid w:val="00FB1D7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lang w:eastAsia="ru-RU"/>
    </w:rPr>
  </w:style>
  <w:style w:type="paragraph" w:customStyle="1" w:styleId="xl141">
    <w:name w:val="xl141"/>
    <w:basedOn w:val="a1"/>
    <w:rsid w:val="00FB1D7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42">
    <w:name w:val="xl142"/>
    <w:basedOn w:val="a1"/>
    <w:rsid w:val="00FB1D78"/>
    <w:pPr>
      <w:pBdr>
        <w:top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b/>
      <w:bCs/>
      <w:sz w:val="28"/>
      <w:szCs w:val="28"/>
      <w:lang w:eastAsia="ru-RU"/>
    </w:rPr>
  </w:style>
  <w:style w:type="paragraph" w:customStyle="1" w:styleId="xl143">
    <w:name w:val="xl143"/>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eastAsia="Times New Roman"/>
      <w:b/>
      <w:bCs/>
      <w:lang w:eastAsia="ru-RU"/>
    </w:rPr>
  </w:style>
  <w:style w:type="paragraph" w:customStyle="1" w:styleId="xl144">
    <w:name w:val="xl144"/>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right"/>
      <w:textAlignment w:val="center"/>
    </w:pPr>
    <w:rPr>
      <w:rFonts w:eastAsia="Times New Roman"/>
      <w:b/>
      <w:bCs/>
      <w:lang w:eastAsia="ru-RU"/>
    </w:rPr>
  </w:style>
  <w:style w:type="paragraph" w:customStyle="1" w:styleId="xl145">
    <w:name w:val="xl145"/>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b/>
      <w:bCs/>
      <w:lang w:eastAsia="ru-RU"/>
    </w:rPr>
  </w:style>
  <w:style w:type="paragraph" w:customStyle="1" w:styleId="xl146">
    <w:name w:val="xl146"/>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b/>
      <w:bCs/>
      <w:lang w:eastAsia="ru-RU"/>
    </w:rPr>
  </w:style>
  <w:style w:type="paragraph" w:customStyle="1" w:styleId="xl147">
    <w:name w:val="xl147"/>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b/>
      <w:bCs/>
      <w:lang w:eastAsia="ru-RU"/>
    </w:rPr>
  </w:style>
  <w:style w:type="paragraph" w:customStyle="1" w:styleId="xl148">
    <w:name w:val="xl148"/>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b/>
      <w:bCs/>
      <w:color w:val="C00000"/>
      <w:lang w:eastAsia="ru-RU"/>
    </w:rPr>
  </w:style>
  <w:style w:type="paragraph" w:customStyle="1" w:styleId="xl149">
    <w:name w:val="xl149"/>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lang w:eastAsia="ru-RU"/>
    </w:rPr>
  </w:style>
  <w:style w:type="paragraph" w:customStyle="1" w:styleId="xl150">
    <w:name w:val="xl150"/>
    <w:basedOn w:val="a1"/>
    <w:rsid w:val="00FB1D78"/>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lang w:eastAsia="ru-RU"/>
    </w:rPr>
  </w:style>
  <w:style w:type="paragraph" w:customStyle="1" w:styleId="xl151">
    <w:name w:val="xl151"/>
    <w:basedOn w:val="a1"/>
    <w:rsid w:val="00FB1D78"/>
    <w:pPr>
      <w:pBdr>
        <w:top w:val="single" w:sz="4" w:space="0" w:color="auto"/>
        <w:left w:val="single" w:sz="4" w:space="0" w:color="auto"/>
        <w:bottom w:val="single" w:sz="4" w:space="0" w:color="auto"/>
      </w:pBdr>
      <w:shd w:val="clear" w:color="000000" w:fill="808080"/>
      <w:spacing w:before="100" w:beforeAutospacing="1" w:after="100" w:afterAutospacing="1"/>
      <w:jc w:val="center"/>
      <w:textAlignment w:val="center"/>
    </w:pPr>
    <w:rPr>
      <w:rFonts w:eastAsia="Times New Roman"/>
      <w:color w:val="000000"/>
      <w:lang w:eastAsia="ru-RU"/>
    </w:rPr>
  </w:style>
  <w:style w:type="paragraph" w:customStyle="1" w:styleId="xl152">
    <w:name w:val="xl152"/>
    <w:basedOn w:val="a1"/>
    <w:rsid w:val="00FB1D78"/>
    <w:pPr>
      <w:pBdr>
        <w:top w:val="single" w:sz="4" w:space="0" w:color="auto"/>
        <w:left w:val="single" w:sz="4" w:space="0" w:color="auto"/>
        <w:bottom w:val="single" w:sz="4" w:space="0" w:color="auto"/>
      </w:pBdr>
      <w:shd w:val="clear" w:color="000000" w:fill="DDD9C4"/>
      <w:spacing w:before="100" w:beforeAutospacing="1" w:after="100" w:afterAutospacing="1"/>
      <w:jc w:val="center"/>
      <w:textAlignment w:val="center"/>
    </w:pPr>
    <w:rPr>
      <w:rFonts w:eastAsia="Times New Roman"/>
      <w:b/>
      <w:bCs/>
      <w:color w:val="C00000"/>
      <w:lang w:eastAsia="ru-RU"/>
    </w:rPr>
  </w:style>
  <w:style w:type="paragraph" w:customStyle="1" w:styleId="xl153">
    <w:name w:val="xl153"/>
    <w:basedOn w:val="a1"/>
    <w:rsid w:val="00FB1D78"/>
    <w:pPr>
      <w:pBdr>
        <w:top w:val="single" w:sz="4" w:space="0" w:color="auto"/>
        <w:left w:val="single" w:sz="4" w:space="0" w:color="auto"/>
      </w:pBdr>
      <w:shd w:val="clear" w:color="000000" w:fill="DDD9C4"/>
      <w:spacing w:before="100" w:beforeAutospacing="1" w:after="100" w:afterAutospacing="1"/>
      <w:jc w:val="center"/>
      <w:textAlignment w:val="center"/>
    </w:pPr>
    <w:rPr>
      <w:rFonts w:eastAsia="Times New Roman"/>
      <w:b/>
      <w:bCs/>
      <w:color w:val="C00000"/>
      <w:lang w:eastAsia="ru-RU"/>
    </w:rPr>
  </w:style>
  <w:style w:type="paragraph" w:customStyle="1" w:styleId="xl154">
    <w:name w:val="xl154"/>
    <w:basedOn w:val="a1"/>
    <w:rsid w:val="00FB1D78"/>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rFonts w:eastAsia="Times New Roman"/>
      <w:color w:val="000000"/>
      <w:lang w:eastAsia="ru-RU"/>
    </w:rPr>
  </w:style>
  <w:style w:type="paragraph" w:customStyle="1" w:styleId="xl155">
    <w:name w:val="xl155"/>
    <w:basedOn w:val="a1"/>
    <w:rsid w:val="00FB1D78"/>
    <w:pPr>
      <w:pBdr>
        <w:top w:val="single" w:sz="4" w:space="0" w:color="auto"/>
        <w:left w:val="single" w:sz="4" w:space="0" w:color="auto"/>
        <w:bottom w:val="single" w:sz="4" w:space="0" w:color="auto"/>
      </w:pBdr>
      <w:shd w:val="clear" w:color="000000" w:fill="808080"/>
      <w:spacing w:before="100" w:beforeAutospacing="1" w:after="100" w:afterAutospacing="1"/>
      <w:jc w:val="center"/>
      <w:textAlignment w:val="center"/>
    </w:pPr>
    <w:rPr>
      <w:rFonts w:eastAsia="Times New Roman"/>
      <w:b/>
      <w:bCs/>
      <w:lang w:eastAsia="ru-RU"/>
    </w:rPr>
  </w:style>
  <w:style w:type="paragraph" w:customStyle="1" w:styleId="xl156">
    <w:name w:val="xl156"/>
    <w:basedOn w:val="a1"/>
    <w:rsid w:val="00FB1D78"/>
    <w:pPr>
      <w:pBdr>
        <w:top w:val="single" w:sz="4" w:space="0" w:color="auto"/>
        <w:left w:val="single" w:sz="4" w:space="0" w:color="auto"/>
        <w:bottom w:val="single" w:sz="4" w:space="0" w:color="auto"/>
      </w:pBdr>
      <w:shd w:val="clear" w:color="000000" w:fill="808080"/>
      <w:spacing w:before="100" w:beforeAutospacing="1" w:after="100" w:afterAutospacing="1"/>
      <w:jc w:val="center"/>
      <w:textAlignment w:val="center"/>
    </w:pPr>
    <w:rPr>
      <w:rFonts w:eastAsia="Times New Roman"/>
      <w:lang w:eastAsia="ru-RU"/>
    </w:rPr>
  </w:style>
  <w:style w:type="paragraph" w:customStyle="1" w:styleId="xl157">
    <w:name w:val="xl157"/>
    <w:basedOn w:val="a1"/>
    <w:rsid w:val="00FB1D78"/>
    <w:pPr>
      <w:pBdr>
        <w:left w:val="single" w:sz="4" w:space="0" w:color="auto"/>
        <w:bottom w:val="single" w:sz="4" w:space="0" w:color="auto"/>
      </w:pBdr>
      <w:shd w:val="clear" w:color="000000" w:fill="DDD9C4"/>
      <w:spacing w:before="100" w:beforeAutospacing="1" w:after="100" w:afterAutospacing="1"/>
      <w:jc w:val="center"/>
      <w:textAlignment w:val="center"/>
    </w:pPr>
    <w:rPr>
      <w:rFonts w:eastAsia="Times New Roman"/>
      <w:b/>
      <w:bCs/>
      <w:color w:val="C00000"/>
      <w:lang w:eastAsia="ru-RU"/>
    </w:rPr>
  </w:style>
  <w:style w:type="paragraph" w:customStyle="1" w:styleId="xl158">
    <w:name w:val="xl158"/>
    <w:basedOn w:val="a1"/>
    <w:rsid w:val="00FB1D78"/>
    <w:pPr>
      <w:pBdr>
        <w:top w:val="single" w:sz="4" w:space="0" w:color="auto"/>
        <w:left w:val="single" w:sz="4" w:space="0" w:color="auto"/>
        <w:bottom w:val="single" w:sz="4" w:space="0" w:color="auto"/>
      </w:pBdr>
      <w:shd w:val="clear" w:color="000000" w:fill="C5D9F1"/>
      <w:spacing w:before="100" w:beforeAutospacing="1" w:after="100" w:afterAutospacing="1"/>
      <w:jc w:val="right"/>
      <w:textAlignment w:val="center"/>
    </w:pPr>
    <w:rPr>
      <w:rFonts w:eastAsia="Times New Roman"/>
      <w:b/>
      <w:bCs/>
      <w:color w:val="C00000"/>
      <w:lang w:eastAsia="ru-RU"/>
    </w:rPr>
  </w:style>
  <w:style w:type="paragraph" w:customStyle="1" w:styleId="xl159">
    <w:name w:val="xl159"/>
    <w:basedOn w:val="a1"/>
    <w:rsid w:val="00FB1D78"/>
    <w:pPr>
      <w:pBdr>
        <w:top w:val="single" w:sz="4" w:space="0" w:color="auto"/>
        <w:left w:val="single" w:sz="4" w:space="0" w:color="auto"/>
        <w:bottom w:val="single" w:sz="4" w:space="0" w:color="auto"/>
      </w:pBdr>
      <w:shd w:val="clear" w:color="000000" w:fill="F79646"/>
      <w:spacing w:before="100" w:beforeAutospacing="1" w:after="100" w:afterAutospacing="1"/>
      <w:jc w:val="center"/>
      <w:textAlignment w:val="center"/>
    </w:pPr>
    <w:rPr>
      <w:rFonts w:eastAsia="Times New Roman"/>
      <w:b/>
      <w:bCs/>
      <w:color w:val="7030A0"/>
      <w:sz w:val="32"/>
      <w:szCs w:val="32"/>
      <w:lang w:eastAsia="ru-RU"/>
    </w:rPr>
  </w:style>
  <w:style w:type="paragraph" w:customStyle="1" w:styleId="xl160">
    <w:name w:val="xl160"/>
    <w:basedOn w:val="a1"/>
    <w:rsid w:val="00FB1D78"/>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jc w:val="center"/>
      <w:textAlignment w:val="center"/>
    </w:pPr>
    <w:rPr>
      <w:rFonts w:eastAsia="Times New Roman"/>
      <w:b/>
      <w:bCs/>
      <w:color w:val="C00000"/>
      <w:lang w:eastAsia="ru-RU"/>
    </w:rPr>
  </w:style>
  <w:style w:type="paragraph" w:customStyle="1" w:styleId="xl161">
    <w:name w:val="xl161"/>
    <w:basedOn w:val="a1"/>
    <w:rsid w:val="00FB1D78"/>
    <w:pPr>
      <w:pBdr>
        <w:top w:val="single" w:sz="4" w:space="0" w:color="auto"/>
        <w:left w:val="single" w:sz="4" w:space="0" w:color="auto"/>
        <w:right w:val="single" w:sz="4" w:space="0" w:color="auto"/>
      </w:pBdr>
      <w:shd w:val="clear" w:color="000000" w:fill="E6B8B7"/>
      <w:spacing w:before="100" w:beforeAutospacing="1" w:after="100" w:afterAutospacing="1"/>
      <w:jc w:val="center"/>
      <w:textAlignment w:val="center"/>
    </w:pPr>
    <w:rPr>
      <w:rFonts w:eastAsia="Times New Roman"/>
      <w:b/>
      <w:bCs/>
      <w:color w:val="C00000"/>
      <w:lang w:eastAsia="ru-RU"/>
    </w:rPr>
  </w:style>
  <w:style w:type="paragraph" w:customStyle="1" w:styleId="xl162">
    <w:name w:val="xl162"/>
    <w:basedOn w:val="a1"/>
    <w:rsid w:val="00FB1D78"/>
    <w:pPr>
      <w:pBdr>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b/>
      <w:bCs/>
      <w:color w:val="7030A0"/>
      <w:sz w:val="28"/>
      <w:szCs w:val="28"/>
      <w:lang w:eastAsia="ru-RU"/>
    </w:rPr>
  </w:style>
  <w:style w:type="paragraph" w:customStyle="1" w:styleId="xl163">
    <w:name w:val="xl163"/>
    <w:basedOn w:val="a1"/>
    <w:rsid w:val="00FB1D78"/>
    <w:pPr>
      <w:pBdr>
        <w:top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b/>
      <w:bCs/>
      <w:color w:val="7030A0"/>
      <w:sz w:val="28"/>
      <w:szCs w:val="28"/>
      <w:lang w:eastAsia="ru-RU"/>
    </w:rPr>
  </w:style>
  <w:style w:type="paragraph" w:customStyle="1" w:styleId="xl164">
    <w:name w:val="xl164"/>
    <w:basedOn w:val="a1"/>
    <w:rsid w:val="00FB1D78"/>
    <w:pPr>
      <w:shd w:val="clear" w:color="000000" w:fill="808080"/>
      <w:spacing w:before="100" w:beforeAutospacing="1" w:after="100" w:afterAutospacing="1"/>
      <w:jc w:val="center"/>
      <w:textAlignment w:val="center"/>
    </w:pPr>
    <w:rPr>
      <w:rFonts w:eastAsia="Times New Roman"/>
      <w:b/>
      <w:bCs/>
      <w:color w:val="7030A0"/>
      <w:sz w:val="28"/>
      <w:szCs w:val="28"/>
      <w:lang w:eastAsia="ru-RU"/>
    </w:rPr>
  </w:style>
  <w:style w:type="paragraph" w:customStyle="1" w:styleId="xl165">
    <w:name w:val="xl165"/>
    <w:basedOn w:val="a1"/>
    <w:rsid w:val="00FB1D7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color w:val="FFFFFF"/>
      <w:lang w:eastAsia="ru-RU"/>
    </w:rPr>
  </w:style>
  <w:style w:type="paragraph" w:customStyle="1" w:styleId="xl166">
    <w:name w:val="xl166"/>
    <w:basedOn w:val="a1"/>
    <w:rsid w:val="00FB1D78"/>
    <w:pPr>
      <w:shd w:val="clear" w:color="000000" w:fill="00B0F0"/>
      <w:spacing w:before="100" w:beforeAutospacing="1" w:after="100" w:afterAutospacing="1"/>
      <w:jc w:val="center"/>
      <w:textAlignment w:val="center"/>
    </w:pPr>
    <w:rPr>
      <w:rFonts w:eastAsia="Times New Roman"/>
      <w:b/>
      <w:bCs/>
      <w:color w:val="000000"/>
      <w:lang w:eastAsia="ru-RU"/>
    </w:rPr>
  </w:style>
  <w:style w:type="paragraph" w:customStyle="1" w:styleId="xl167">
    <w:name w:val="xl167"/>
    <w:basedOn w:val="a1"/>
    <w:rsid w:val="00FB1D78"/>
    <w:pPr>
      <w:spacing w:before="100" w:beforeAutospacing="1" w:after="100" w:afterAutospacing="1"/>
      <w:jc w:val="center"/>
      <w:textAlignment w:val="center"/>
    </w:pPr>
    <w:rPr>
      <w:rFonts w:eastAsia="Times New Roman"/>
      <w:lang w:eastAsia="ru-RU"/>
    </w:rPr>
  </w:style>
  <w:style w:type="paragraph" w:customStyle="1" w:styleId="xl168">
    <w:name w:val="xl168"/>
    <w:basedOn w:val="a1"/>
    <w:rsid w:val="00FB1D78"/>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jc w:val="center"/>
      <w:textAlignment w:val="center"/>
    </w:pPr>
    <w:rPr>
      <w:rFonts w:eastAsia="Times New Roman"/>
      <w:color w:val="000000"/>
      <w:lang w:eastAsia="ru-RU"/>
    </w:rPr>
  </w:style>
  <w:style w:type="paragraph" w:customStyle="1" w:styleId="xl169">
    <w:name w:val="xl169"/>
    <w:basedOn w:val="a1"/>
    <w:rsid w:val="00FB1D78"/>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jc w:val="center"/>
      <w:textAlignment w:val="center"/>
    </w:pPr>
    <w:rPr>
      <w:rFonts w:eastAsia="Times New Roman"/>
      <w:lang w:eastAsia="ru-RU"/>
    </w:rPr>
  </w:style>
  <w:style w:type="paragraph" w:customStyle="1" w:styleId="xl170">
    <w:name w:val="xl170"/>
    <w:basedOn w:val="a1"/>
    <w:rsid w:val="00FB1D78"/>
    <w:pPr>
      <w:pBdr>
        <w:top w:val="single" w:sz="4" w:space="0" w:color="auto"/>
      </w:pBdr>
      <w:shd w:val="clear" w:color="000000" w:fill="00B0F0"/>
      <w:spacing w:before="100" w:beforeAutospacing="1" w:after="100" w:afterAutospacing="1"/>
      <w:jc w:val="center"/>
      <w:textAlignment w:val="center"/>
    </w:pPr>
    <w:rPr>
      <w:rFonts w:eastAsia="Times New Roman"/>
      <w:b/>
      <w:bCs/>
      <w:color w:val="000000"/>
      <w:lang w:eastAsia="ru-RU"/>
    </w:rPr>
  </w:style>
  <w:style w:type="paragraph" w:customStyle="1" w:styleId="xl171">
    <w:name w:val="xl171"/>
    <w:basedOn w:val="a1"/>
    <w:rsid w:val="00FB1D78"/>
    <w:pPr>
      <w:pBdr>
        <w:top w:val="single" w:sz="4" w:space="0" w:color="auto"/>
      </w:pBdr>
      <w:spacing w:before="100" w:beforeAutospacing="1" w:after="100" w:afterAutospacing="1"/>
      <w:jc w:val="center"/>
      <w:textAlignment w:val="center"/>
    </w:pPr>
    <w:rPr>
      <w:rFonts w:eastAsia="Times New Roman"/>
      <w:lang w:eastAsia="ru-RU"/>
    </w:rPr>
  </w:style>
  <w:style w:type="paragraph" w:customStyle="1" w:styleId="xl172">
    <w:name w:val="xl172"/>
    <w:basedOn w:val="a1"/>
    <w:rsid w:val="00FB1D7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73">
    <w:name w:val="xl173"/>
    <w:basedOn w:val="a1"/>
    <w:rsid w:val="00FB1D78"/>
    <w:pPr>
      <w:pBdr>
        <w:top w:val="single" w:sz="4" w:space="0" w:color="auto"/>
        <w:left w:val="single" w:sz="4" w:space="0" w:color="auto"/>
        <w:bottom w:val="single" w:sz="4" w:space="0" w:color="auto"/>
      </w:pBdr>
      <w:shd w:val="clear" w:color="000000" w:fill="00B0F0"/>
      <w:spacing w:before="100" w:beforeAutospacing="1" w:after="100" w:afterAutospacing="1"/>
      <w:jc w:val="center"/>
      <w:textAlignment w:val="center"/>
    </w:pPr>
    <w:rPr>
      <w:rFonts w:eastAsia="Times New Roman"/>
      <w:b/>
      <w:bCs/>
      <w:color w:val="000000"/>
      <w:lang w:eastAsia="ru-RU"/>
    </w:rPr>
  </w:style>
  <w:style w:type="paragraph" w:customStyle="1" w:styleId="xl174">
    <w:name w:val="xl174"/>
    <w:basedOn w:val="a1"/>
    <w:rsid w:val="00FB1D78"/>
    <w:pPr>
      <w:pBdr>
        <w:top w:val="single" w:sz="4" w:space="0" w:color="auto"/>
        <w:bottom w:val="single" w:sz="4" w:space="0" w:color="auto"/>
      </w:pBdr>
      <w:spacing w:before="100" w:beforeAutospacing="1" w:after="100" w:afterAutospacing="1"/>
      <w:jc w:val="center"/>
      <w:textAlignment w:val="center"/>
    </w:pPr>
    <w:rPr>
      <w:rFonts w:eastAsia="Times New Roman"/>
      <w:lang w:eastAsia="ru-RU"/>
    </w:rPr>
  </w:style>
  <w:style w:type="paragraph" w:customStyle="1" w:styleId="xl175">
    <w:name w:val="xl175"/>
    <w:basedOn w:val="a1"/>
    <w:rsid w:val="00FB1D78"/>
    <w:pPr>
      <w:pBdr>
        <w:bottom w:val="single" w:sz="4" w:space="0" w:color="auto"/>
      </w:pBdr>
      <w:shd w:val="clear" w:color="000000" w:fill="00B0F0"/>
      <w:spacing w:before="100" w:beforeAutospacing="1" w:after="100" w:afterAutospacing="1"/>
      <w:jc w:val="center"/>
      <w:textAlignment w:val="center"/>
    </w:pPr>
    <w:rPr>
      <w:rFonts w:eastAsia="Times New Roman"/>
      <w:b/>
      <w:bCs/>
      <w:color w:val="000000"/>
      <w:lang w:eastAsia="ru-RU"/>
    </w:rPr>
  </w:style>
  <w:style w:type="paragraph" w:customStyle="1" w:styleId="xl176">
    <w:name w:val="xl176"/>
    <w:basedOn w:val="a1"/>
    <w:rsid w:val="00FB1D78"/>
    <w:pPr>
      <w:pBdr>
        <w:bottom w:val="single" w:sz="4" w:space="0" w:color="auto"/>
      </w:pBdr>
      <w:spacing w:before="100" w:beforeAutospacing="1" w:after="100" w:afterAutospacing="1"/>
      <w:jc w:val="center"/>
      <w:textAlignment w:val="center"/>
    </w:pPr>
    <w:rPr>
      <w:rFonts w:eastAsia="Times New Roman"/>
      <w:lang w:eastAsia="ru-RU"/>
    </w:rPr>
  </w:style>
  <w:style w:type="paragraph" w:customStyle="1" w:styleId="xl177">
    <w:name w:val="xl177"/>
    <w:basedOn w:val="a1"/>
    <w:rsid w:val="00FB1D78"/>
    <w:pPr>
      <w:pBdr>
        <w:top w:val="single" w:sz="4" w:space="0" w:color="auto"/>
        <w:left w:val="single" w:sz="4" w:space="0" w:color="auto"/>
        <w:bottom w:val="single" w:sz="4" w:space="0" w:color="auto"/>
      </w:pBdr>
      <w:shd w:val="clear" w:color="000000" w:fill="DDD9C4"/>
      <w:spacing w:before="100" w:beforeAutospacing="1" w:after="100" w:afterAutospacing="1"/>
      <w:jc w:val="center"/>
      <w:textAlignment w:val="center"/>
    </w:pPr>
    <w:rPr>
      <w:rFonts w:eastAsia="Times New Roman"/>
      <w:color w:val="000000"/>
      <w:lang w:eastAsia="ru-RU"/>
    </w:rPr>
  </w:style>
  <w:style w:type="paragraph" w:customStyle="1" w:styleId="xl178">
    <w:name w:val="xl178"/>
    <w:basedOn w:val="a1"/>
    <w:rsid w:val="00FB1D78"/>
    <w:pPr>
      <w:pBdr>
        <w:top w:val="single" w:sz="4" w:space="0" w:color="auto"/>
        <w:left w:val="single" w:sz="4" w:space="0" w:color="auto"/>
        <w:right w:val="single" w:sz="4" w:space="0" w:color="auto"/>
      </w:pBdr>
      <w:shd w:val="clear" w:color="000000" w:fill="DDD9C4"/>
      <w:spacing w:before="100" w:beforeAutospacing="1" w:after="100" w:afterAutospacing="1"/>
      <w:jc w:val="center"/>
      <w:textAlignment w:val="center"/>
    </w:pPr>
    <w:rPr>
      <w:rFonts w:eastAsia="Times New Roman"/>
      <w:color w:val="000000"/>
      <w:lang w:eastAsia="ru-RU"/>
    </w:rPr>
  </w:style>
  <w:style w:type="paragraph" w:customStyle="1" w:styleId="xl179">
    <w:name w:val="xl179"/>
    <w:basedOn w:val="a1"/>
    <w:rsid w:val="00FB1D78"/>
    <w:pPr>
      <w:pBdr>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eastAsia="Times New Roman"/>
      <w:lang w:eastAsia="ru-RU"/>
    </w:rPr>
  </w:style>
  <w:style w:type="paragraph" w:customStyle="1" w:styleId="xl180">
    <w:name w:val="xl180"/>
    <w:basedOn w:val="a1"/>
    <w:rsid w:val="00FB1D78"/>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eastAsia="Times New Roman"/>
      <w:color w:val="000000"/>
      <w:lang w:eastAsia="ru-RU"/>
    </w:rPr>
  </w:style>
  <w:style w:type="paragraph" w:customStyle="1" w:styleId="xl181">
    <w:name w:val="xl181"/>
    <w:basedOn w:val="a1"/>
    <w:rsid w:val="00FB1D78"/>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jc w:val="center"/>
      <w:textAlignment w:val="center"/>
    </w:pPr>
    <w:rPr>
      <w:rFonts w:eastAsia="Times New Roman"/>
      <w:lang w:eastAsia="ru-RU"/>
    </w:rPr>
  </w:style>
  <w:style w:type="paragraph" w:customStyle="1" w:styleId="xl182">
    <w:name w:val="xl182"/>
    <w:basedOn w:val="a1"/>
    <w:rsid w:val="00FB1D78"/>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eastAsia="Times New Roman"/>
      <w:lang w:eastAsia="ru-RU"/>
    </w:rPr>
  </w:style>
  <w:style w:type="paragraph" w:customStyle="1" w:styleId="xl183">
    <w:name w:val="xl183"/>
    <w:basedOn w:val="a1"/>
    <w:rsid w:val="00FB1D78"/>
    <w:pPr>
      <w:pBdr>
        <w:top w:val="single" w:sz="4" w:space="0" w:color="auto"/>
        <w:left w:val="single" w:sz="4" w:space="0" w:color="auto"/>
      </w:pBdr>
      <w:shd w:val="clear" w:color="000000" w:fill="FCD5B4"/>
      <w:spacing w:before="100" w:beforeAutospacing="1" w:after="100" w:afterAutospacing="1"/>
      <w:jc w:val="center"/>
      <w:textAlignment w:val="center"/>
    </w:pPr>
    <w:rPr>
      <w:rFonts w:eastAsia="Times New Roman"/>
      <w:b/>
      <w:bCs/>
      <w:color w:val="0070C0"/>
      <w:sz w:val="32"/>
      <w:szCs w:val="32"/>
      <w:lang w:eastAsia="ru-RU"/>
    </w:rPr>
  </w:style>
  <w:style w:type="paragraph" w:customStyle="1" w:styleId="xl184">
    <w:name w:val="xl184"/>
    <w:basedOn w:val="a1"/>
    <w:rsid w:val="00FB1D78"/>
    <w:pPr>
      <w:pBdr>
        <w:top w:val="single" w:sz="4" w:space="0" w:color="auto"/>
        <w:left w:val="single" w:sz="4" w:space="0" w:color="auto"/>
        <w:right w:val="single" w:sz="4" w:space="0" w:color="auto"/>
      </w:pBdr>
      <w:shd w:val="clear" w:color="000000" w:fill="B7DEE8"/>
      <w:spacing w:before="100" w:beforeAutospacing="1" w:after="100" w:afterAutospacing="1"/>
      <w:jc w:val="center"/>
      <w:textAlignment w:val="center"/>
    </w:pPr>
    <w:rPr>
      <w:rFonts w:eastAsia="Times New Roman"/>
      <w:b/>
      <w:bCs/>
      <w:color w:val="7030A0"/>
      <w:sz w:val="28"/>
      <w:szCs w:val="28"/>
      <w:lang w:eastAsia="ru-RU"/>
    </w:rPr>
  </w:style>
  <w:style w:type="paragraph" w:customStyle="1" w:styleId="xl185">
    <w:name w:val="xl185"/>
    <w:basedOn w:val="a1"/>
    <w:rsid w:val="00FB1D78"/>
    <w:pPr>
      <w:pBdr>
        <w:left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86">
    <w:name w:val="xl186"/>
    <w:basedOn w:val="a1"/>
    <w:rsid w:val="00FB1D78"/>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87">
    <w:name w:val="xl187"/>
    <w:basedOn w:val="a1"/>
    <w:rsid w:val="00FB1D78"/>
    <w:pPr>
      <w:pBdr>
        <w:left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88">
    <w:name w:val="xl188"/>
    <w:basedOn w:val="a1"/>
    <w:rsid w:val="00FB1D78"/>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189">
    <w:name w:val="xl189"/>
    <w:basedOn w:val="a1"/>
    <w:rsid w:val="00FB1D78"/>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rFonts w:eastAsia="Times New Roman"/>
      <w:b/>
      <w:bCs/>
      <w:color w:val="FFFFFF"/>
      <w:sz w:val="36"/>
      <w:szCs w:val="36"/>
      <w:lang w:eastAsia="ru-RU"/>
    </w:rPr>
  </w:style>
  <w:style w:type="paragraph" w:customStyle="1" w:styleId="xl190">
    <w:name w:val="xl190"/>
    <w:basedOn w:val="a1"/>
    <w:rsid w:val="00FB1D78"/>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rFonts w:eastAsia="Times New Roman"/>
      <w:lang w:eastAsia="ru-RU"/>
    </w:rPr>
  </w:style>
  <w:style w:type="paragraph" w:customStyle="1" w:styleId="xl191">
    <w:name w:val="xl191"/>
    <w:basedOn w:val="a1"/>
    <w:rsid w:val="00FB1D78"/>
    <w:pPr>
      <w:pBdr>
        <w:top w:val="single" w:sz="4" w:space="0" w:color="auto"/>
        <w:left w:val="single" w:sz="4" w:space="0" w:color="auto"/>
      </w:pBdr>
      <w:shd w:val="clear" w:color="000000" w:fill="002060"/>
      <w:spacing w:before="100" w:beforeAutospacing="1" w:after="100" w:afterAutospacing="1"/>
      <w:jc w:val="center"/>
      <w:textAlignment w:val="center"/>
    </w:pPr>
    <w:rPr>
      <w:rFonts w:eastAsia="Times New Roman"/>
      <w:b/>
      <w:bCs/>
      <w:color w:val="FFFFFF"/>
      <w:sz w:val="36"/>
      <w:szCs w:val="36"/>
      <w:lang w:eastAsia="ru-RU"/>
    </w:rPr>
  </w:style>
  <w:style w:type="paragraph" w:customStyle="1" w:styleId="CharChar1CharChar1CharChar">
    <w:name w:val="Char Char Знак Знак1 Char Char1 Знак Знак Char Char"/>
    <w:basedOn w:val="a1"/>
    <w:rsid w:val="001A2773"/>
    <w:pPr>
      <w:spacing w:before="100" w:beforeAutospacing="1" w:after="100" w:afterAutospacing="1"/>
    </w:pPr>
    <w:rPr>
      <w:rFonts w:ascii="Tahoma" w:eastAsia="Times New Roman" w:hAnsi="Tahoma"/>
      <w:sz w:val="20"/>
      <w:szCs w:val="20"/>
      <w:lang w:val="en-US"/>
    </w:rPr>
  </w:style>
  <w:style w:type="numbering" w:customStyle="1" w:styleId="380">
    <w:name w:val="Нет списка38"/>
    <w:next w:val="a4"/>
    <w:uiPriority w:val="99"/>
    <w:semiHidden/>
    <w:unhideWhenUsed/>
    <w:rsid w:val="001E0E7E"/>
  </w:style>
  <w:style w:type="paragraph" w:customStyle="1" w:styleId="affff9">
    <w:basedOn w:val="a1"/>
    <w:next w:val="af4"/>
    <w:rsid w:val="001E0E7E"/>
    <w:pPr>
      <w:keepNext/>
      <w:suppressAutoHyphens/>
      <w:spacing w:before="240" w:after="120" w:line="276" w:lineRule="auto"/>
    </w:pPr>
    <w:rPr>
      <w:rFonts w:ascii="Arial" w:eastAsia="Microsoft YaHei" w:hAnsi="Arial" w:cs="Mangal"/>
      <w:sz w:val="28"/>
      <w:szCs w:val="28"/>
      <w:lang w:eastAsia="zh-CN"/>
    </w:rPr>
  </w:style>
  <w:style w:type="numbering" w:customStyle="1" w:styleId="390">
    <w:name w:val="Нет списка39"/>
    <w:next w:val="a4"/>
    <w:uiPriority w:val="99"/>
    <w:semiHidden/>
    <w:unhideWhenUsed/>
    <w:rsid w:val="00DD5D1A"/>
  </w:style>
  <w:style w:type="character" w:customStyle="1" w:styleId="WW8Num5z3">
    <w:name w:val="WW8Num5z3"/>
    <w:rsid w:val="00DD5D1A"/>
  </w:style>
  <w:style w:type="character" w:customStyle="1" w:styleId="WW8Num5z4">
    <w:name w:val="WW8Num5z4"/>
    <w:rsid w:val="00DD5D1A"/>
  </w:style>
  <w:style w:type="character" w:customStyle="1" w:styleId="WW8Num5z5">
    <w:name w:val="WW8Num5z5"/>
    <w:rsid w:val="00DD5D1A"/>
  </w:style>
  <w:style w:type="character" w:customStyle="1" w:styleId="WW8Num5z6">
    <w:name w:val="WW8Num5z6"/>
    <w:rsid w:val="00DD5D1A"/>
  </w:style>
  <w:style w:type="character" w:customStyle="1" w:styleId="WW8Num5z7">
    <w:name w:val="WW8Num5z7"/>
    <w:rsid w:val="00DD5D1A"/>
  </w:style>
  <w:style w:type="character" w:customStyle="1" w:styleId="WW8Num5z8">
    <w:name w:val="WW8Num5z8"/>
    <w:rsid w:val="00DD5D1A"/>
  </w:style>
  <w:style w:type="character" w:customStyle="1" w:styleId="WW8Num6z3">
    <w:name w:val="WW8Num6z3"/>
    <w:rsid w:val="00DD5D1A"/>
  </w:style>
  <w:style w:type="character" w:customStyle="1" w:styleId="WW8Num6z4">
    <w:name w:val="WW8Num6z4"/>
    <w:rsid w:val="00DD5D1A"/>
  </w:style>
  <w:style w:type="character" w:customStyle="1" w:styleId="WW8Num6z5">
    <w:name w:val="WW8Num6z5"/>
    <w:rsid w:val="00DD5D1A"/>
  </w:style>
  <w:style w:type="character" w:customStyle="1" w:styleId="WW8Num6z6">
    <w:name w:val="WW8Num6z6"/>
    <w:rsid w:val="00DD5D1A"/>
  </w:style>
  <w:style w:type="character" w:customStyle="1" w:styleId="WW8Num6z7">
    <w:name w:val="WW8Num6z7"/>
    <w:rsid w:val="00DD5D1A"/>
  </w:style>
  <w:style w:type="character" w:customStyle="1" w:styleId="WW8Num6z8">
    <w:name w:val="WW8Num6z8"/>
    <w:rsid w:val="00DD5D1A"/>
  </w:style>
  <w:style w:type="character" w:customStyle="1" w:styleId="WW8Num7z3">
    <w:name w:val="WW8Num7z3"/>
    <w:rsid w:val="00DD5D1A"/>
  </w:style>
  <w:style w:type="character" w:customStyle="1" w:styleId="WW8Num7z4">
    <w:name w:val="WW8Num7z4"/>
    <w:rsid w:val="00DD5D1A"/>
  </w:style>
  <w:style w:type="character" w:customStyle="1" w:styleId="WW8Num7z5">
    <w:name w:val="WW8Num7z5"/>
    <w:rsid w:val="00DD5D1A"/>
  </w:style>
  <w:style w:type="character" w:customStyle="1" w:styleId="WW8Num7z6">
    <w:name w:val="WW8Num7z6"/>
    <w:rsid w:val="00DD5D1A"/>
  </w:style>
  <w:style w:type="character" w:customStyle="1" w:styleId="WW8Num7z7">
    <w:name w:val="WW8Num7z7"/>
    <w:rsid w:val="00DD5D1A"/>
  </w:style>
  <w:style w:type="character" w:customStyle="1" w:styleId="WW8Num7z8">
    <w:name w:val="WW8Num7z8"/>
    <w:rsid w:val="00DD5D1A"/>
  </w:style>
  <w:style w:type="character" w:customStyle="1" w:styleId="WW8Num8z0">
    <w:name w:val="WW8Num8z0"/>
    <w:rsid w:val="00DD5D1A"/>
  </w:style>
  <w:style w:type="character" w:customStyle="1" w:styleId="WW8Num8z1">
    <w:name w:val="WW8Num8z1"/>
    <w:rsid w:val="00DD5D1A"/>
  </w:style>
  <w:style w:type="character" w:customStyle="1" w:styleId="WW8Num8z2">
    <w:name w:val="WW8Num8z2"/>
    <w:rsid w:val="00DD5D1A"/>
  </w:style>
  <w:style w:type="character" w:customStyle="1" w:styleId="WW8Num8z3">
    <w:name w:val="WW8Num8z3"/>
    <w:rsid w:val="00DD5D1A"/>
  </w:style>
  <w:style w:type="character" w:customStyle="1" w:styleId="WW8Num8z4">
    <w:name w:val="WW8Num8z4"/>
    <w:rsid w:val="00DD5D1A"/>
  </w:style>
  <w:style w:type="character" w:customStyle="1" w:styleId="WW8Num8z5">
    <w:name w:val="WW8Num8z5"/>
    <w:rsid w:val="00DD5D1A"/>
  </w:style>
  <w:style w:type="character" w:customStyle="1" w:styleId="WW8Num8z6">
    <w:name w:val="WW8Num8z6"/>
    <w:rsid w:val="00DD5D1A"/>
  </w:style>
  <w:style w:type="character" w:customStyle="1" w:styleId="WW8Num8z7">
    <w:name w:val="WW8Num8z7"/>
    <w:rsid w:val="00DD5D1A"/>
  </w:style>
  <w:style w:type="character" w:customStyle="1" w:styleId="WW8Num8z8">
    <w:name w:val="WW8Num8z8"/>
    <w:rsid w:val="00DD5D1A"/>
  </w:style>
  <w:style w:type="character" w:customStyle="1" w:styleId="WW8Num9z3">
    <w:name w:val="WW8Num9z3"/>
    <w:rsid w:val="00DD5D1A"/>
  </w:style>
  <w:style w:type="character" w:customStyle="1" w:styleId="WW8Num9z4">
    <w:name w:val="WW8Num9z4"/>
    <w:rsid w:val="00DD5D1A"/>
  </w:style>
  <w:style w:type="character" w:customStyle="1" w:styleId="WW8Num9z5">
    <w:name w:val="WW8Num9z5"/>
    <w:rsid w:val="00DD5D1A"/>
  </w:style>
  <w:style w:type="character" w:customStyle="1" w:styleId="WW8Num9z6">
    <w:name w:val="WW8Num9z6"/>
    <w:rsid w:val="00DD5D1A"/>
  </w:style>
  <w:style w:type="character" w:customStyle="1" w:styleId="WW8Num9z7">
    <w:name w:val="WW8Num9z7"/>
    <w:rsid w:val="00DD5D1A"/>
  </w:style>
  <w:style w:type="character" w:customStyle="1" w:styleId="WW8Num9z8">
    <w:name w:val="WW8Num9z8"/>
    <w:rsid w:val="00DD5D1A"/>
  </w:style>
  <w:style w:type="character" w:customStyle="1" w:styleId="WW8Num10z0">
    <w:name w:val="WW8Num10z0"/>
    <w:rsid w:val="00DD5D1A"/>
  </w:style>
  <w:style w:type="character" w:customStyle="1" w:styleId="WW8Num10z4">
    <w:name w:val="WW8Num10z4"/>
    <w:rsid w:val="00DD5D1A"/>
  </w:style>
  <w:style w:type="character" w:customStyle="1" w:styleId="WW8Num10z5">
    <w:name w:val="WW8Num10z5"/>
    <w:rsid w:val="00DD5D1A"/>
  </w:style>
  <w:style w:type="character" w:customStyle="1" w:styleId="WW8Num10z6">
    <w:name w:val="WW8Num10z6"/>
    <w:rsid w:val="00DD5D1A"/>
  </w:style>
  <w:style w:type="character" w:customStyle="1" w:styleId="WW8Num10z7">
    <w:name w:val="WW8Num10z7"/>
    <w:rsid w:val="00DD5D1A"/>
  </w:style>
  <w:style w:type="character" w:customStyle="1" w:styleId="WW8Num10z8">
    <w:name w:val="WW8Num10z8"/>
    <w:rsid w:val="00DD5D1A"/>
  </w:style>
  <w:style w:type="character" w:customStyle="1" w:styleId="WW8Num11z3">
    <w:name w:val="WW8Num11z3"/>
    <w:rsid w:val="00DD5D1A"/>
  </w:style>
  <w:style w:type="character" w:customStyle="1" w:styleId="WW8Num11z4">
    <w:name w:val="WW8Num11z4"/>
    <w:rsid w:val="00DD5D1A"/>
  </w:style>
  <w:style w:type="character" w:customStyle="1" w:styleId="WW8Num11z5">
    <w:name w:val="WW8Num11z5"/>
    <w:rsid w:val="00DD5D1A"/>
  </w:style>
  <w:style w:type="character" w:customStyle="1" w:styleId="WW8Num11z6">
    <w:name w:val="WW8Num11z6"/>
    <w:rsid w:val="00DD5D1A"/>
  </w:style>
  <w:style w:type="character" w:customStyle="1" w:styleId="WW8Num11z7">
    <w:name w:val="WW8Num11z7"/>
    <w:rsid w:val="00DD5D1A"/>
  </w:style>
  <w:style w:type="character" w:customStyle="1" w:styleId="WW8Num11z8">
    <w:name w:val="WW8Num11z8"/>
    <w:rsid w:val="00DD5D1A"/>
  </w:style>
  <w:style w:type="character" w:customStyle="1" w:styleId="WW8Num12z3">
    <w:name w:val="WW8Num12z3"/>
    <w:rsid w:val="00DD5D1A"/>
  </w:style>
  <w:style w:type="character" w:customStyle="1" w:styleId="WW8Num12z4">
    <w:name w:val="WW8Num12z4"/>
    <w:rsid w:val="00DD5D1A"/>
  </w:style>
  <w:style w:type="character" w:customStyle="1" w:styleId="WW8Num12z5">
    <w:name w:val="WW8Num12z5"/>
    <w:rsid w:val="00DD5D1A"/>
  </w:style>
  <w:style w:type="character" w:customStyle="1" w:styleId="WW8Num12z6">
    <w:name w:val="WW8Num12z6"/>
    <w:rsid w:val="00DD5D1A"/>
  </w:style>
  <w:style w:type="character" w:customStyle="1" w:styleId="WW8Num12z7">
    <w:name w:val="WW8Num12z7"/>
    <w:rsid w:val="00DD5D1A"/>
  </w:style>
  <w:style w:type="character" w:customStyle="1" w:styleId="WW8Num12z8">
    <w:name w:val="WW8Num12z8"/>
    <w:rsid w:val="00DD5D1A"/>
  </w:style>
  <w:style w:type="character" w:customStyle="1" w:styleId="WW8Num13z0">
    <w:name w:val="WW8Num13z0"/>
    <w:rsid w:val="00DD5D1A"/>
  </w:style>
  <w:style w:type="character" w:customStyle="1" w:styleId="WW8Num13z1">
    <w:name w:val="WW8Num13z1"/>
    <w:rsid w:val="00DD5D1A"/>
  </w:style>
  <w:style w:type="character" w:customStyle="1" w:styleId="WW8Num13z2">
    <w:name w:val="WW8Num13z2"/>
    <w:rsid w:val="00DD5D1A"/>
  </w:style>
  <w:style w:type="character" w:customStyle="1" w:styleId="WW8Num13z3">
    <w:name w:val="WW8Num13z3"/>
    <w:rsid w:val="00DD5D1A"/>
  </w:style>
  <w:style w:type="character" w:customStyle="1" w:styleId="WW8Num13z4">
    <w:name w:val="WW8Num13z4"/>
    <w:rsid w:val="00DD5D1A"/>
  </w:style>
  <w:style w:type="character" w:customStyle="1" w:styleId="WW8Num13z5">
    <w:name w:val="WW8Num13z5"/>
    <w:rsid w:val="00DD5D1A"/>
  </w:style>
  <w:style w:type="character" w:customStyle="1" w:styleId="WW8Num13z6">
    <w:name w:val="WW8Num13z6"/>
    <w:rsid w:val="00DD5D1A"/>
  </w:style>
  <w:style w:type="character" w:customStyle="1" w:styleId="WW8Num13z7">
    <w:name w:val="WW8Num13z7"/>
    <w:rsid w:val="00DD5D1A"/>
  </w:style>
  <w:style w:type="character" w:customStyle="1" w:styleId="WW8Num13z8">
    <w:name w:val="WW8Num13z8"/>
    <w:rsid w:val="00DD5D1A"/>
  </w:style>
  <w:style w:type="paragraph" w:styleId="HTML2">
    <w:name w:val="HTML Address"/>
    <w:basedOn w:val="a1"/>
    <w:link w:val="HTML3"/>
    <w:unhideWhenUsed/>
    <w:rsid w:val="00DD5D1A"/>
    <w:pPr>
      <w:suppressAutoHyphens/>
    </w:pPr>
    <w:rPr>
      <w:rFonts w:eastAsia="Times New Roman"/>
      <w:i/>
      <w:iCs/>
      <w:lang w:eastAsia="ar-SA"/>
    </w:rPr>
  </w:style>
  <w:style w:type="character" w:customStyle="1" w:styleId="HTML3">
    <w:name w:val="Адрес HTML Знак"/>
    <w:link w:val="HTML2"/>
    <w:rsid w:val="00DD5D1A"/>
    <w:rPr>
      <w:rFonts w:eastAsia="Times New Roman"/>
      <w:i/>
      <w:iCs/>
      <w:sz w:val="24"/>
      <w:szCs w:val="24"/>
      <w:lang w:eastAsia="ar-SA"/>
    </w:rPr>
  </w:style>
  <w:style w:type="character" w:customStyle="1" w:styleId="214">
    <w:name w:val="Основной текст с отступом 2 Знак1"/>
    <w:uiPriority w:val="99"/>
    <w:rsid w:val="00DD5D1A"/>
    <w:rPr>
      <w:sz w:val="24"/>
      <w:szCs w:val="24"/>
      <w:lang w:eastAsia="zh-CN"/>
    </w:rPr>
  </w:style>
  <w:style w:type="paragraph" w:customStyle="1" w:styleId="3f1">
    <w:name w:val="Стиль3"/>
    <w:basedOn w:val="26"/>
    <w:rsid w:val="00DD5D1A"/>
    <w:pPr>
      <w:widowControl w:val="0"/>
      <w:tabs>
        <w:tab w:val="num" w:pos="1307"/>
      </w:tabs>
      <w:adjustRightInd w:val="0"/>
      <w:ind w:left="1080" w:firstLine="0"/>
      <w:jc w:val="both"/>
    </w:pPr>
    <w:rPr>
      <w:rFonts w:eastAsia="Calibri"/>
      <w:b w:val="0"/>
      <w:sz w:val="24"/>
    </w:rPr>
  </w:style>
  <w:style w:type="paragraph" w:customStyle="1" w:styleId="normal">
    <w:name w:val="normal"/>
    <w:basedOn w:val="a1"/>
    <w:rsid w:val="00DD5D1A"/>
    <w:pPr>
      <w:spacing w:before="100" w:beforeAutospacing="1" w:after="100" w:afterAutospacing="1"/>
    </w:pPr>
    <w:rPr>
      <w:rFonts w:eastAsia="Times New Roman"/>
      <w:lang w:eastAsia="ru-RU"/>
    </w:rPr>
  </w:style>
  <w:style w:type="paragraph" w:customStyle="1" w:styleId="consplusnormal2">
    <w:name w:val="consplusnormal"/>
    <w:basedOn w:val="a1"/>
    <w:rsid w:val="00DD5D1A"/>
    <w:pPr>
      <w:spacing w:before="100" w:beforeAutospacing="1" w:after="100" w:afterAutospacing="1"/>
    </w:pPr>
    <w:rPr>
      <w:rFonts w:eastAsia="Times New Roman"/>
      <w:lang w:eastAsia="ru-RU"/>
    </w:rPr>
  </w:style>
  <w:style w:type="paragraph" w:customStyle="1" w:styleId="116">
    <w:name w:val="11"/>
    <w:basedOn w:val="a1"/>
    <w:rsid w:val="00DD5D1A"/>
    <w:pPr>
      <w:spacing w:before="100" w:beforeAutospacing="1" w:after="100" w:afterAutospacing="1"/>
    </w:pPr>
    <w:rPr>
      <w:rFonts w:eastAsia="Times New Roman"/>
      <w:lang w:eastAsia="ru-RU"/>
    </w:rPr>
  </w:style>
  <w:style w:type="table" w:customStyle="1" w:styleId="93">
    <w:name w:val="Сетка таблицы9"/>
    <w:basedOn w:val="a3"/>
    <w:next w:val="a5"/>
    <w:rsid w:val="00DD5D1A"/>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
    <w:name w:val="1 Знак Знак Знак Знак"/>
    <w:basedOn w:val="a1"/>
    <w:rsid w:val="00CD21D0"/>
    <w:pPr>
      <w:spacing w:before="100" w:beforeAutospacing="1" w:after="100" w:afterAutospacing="1"/>
    </w:pPr>
    <w:rPr>
      <w:rFonts w:ascii="Tahoma" w:eastAsia="Times New Roman" w:hAnsi="Tahoma"/>
      <w:sz w:val="20"/>
      <w:szCs w:val="20"/>
      <w:lang w:val="en-US"/>
    </w:rPr>
  </w:style>
  <w:style w:type="numbering" w:customStyle="1" w:styleId="400">
    <w:name w:val="Нет списка40"/>
    <w:next w:val="a4"/>
    <w:semiHidden/>
    <w:rsid w:val="00CD21D0"/>
  </w:style>
  <w:style w:type="table" w:customStyle="1" w:styleId="102">
    <w:name w:val="Сетка таблицы10"/>
    <w:basedOn w:val="a3"/>
    <w:next w:val="a5"/>
    <w:rsid w:val="00CD21D0"/>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0">
    <w:name w:val="Нет списка42"/>
    <w:next w:val="a4"/>
    <w:uiPriority w:val="99"/>
    <w:semiHidden/>
    <w:unhideWhenUsed/>
    <w:rsid w:val="00FD7F1C"/>
  </w:style>
  <w:style w:type="paragraph" w:customStyle="1" w:styleId="FR1">
    <w:name w:val="FR1"/>
    <w:rsid w:val="00FD7F1C"/>
    <w:pPr>
      <w:widowControl w:val="0"/>
      <w:suppressAutoHyphens/>
      <w:autoSpaceDE w:val="0"/>
      <w:spacing w:before="120" w:line="300" w:lineRule="auto"/>
      <w:ind w:left="80"/>
      <w:jc w:val="both"/>
    </w:pPr>
    <w:rPr>
      <w:rFonts w:eastAsia="Arial"/>
      <w:b/>
      <w:bCs/>
      <w:i/>
      <w:iCs/>
      <w:sz w:val="22"/>
      <w:szCs w:val="22"/>
      <w:lang w:eastAsia="ar-SA"/>
    </w:rPr>
  </w:style>
  <w:style w:type="paragraph" w:customStyle="1" w:styleId="FR2">
    <w:name w:val="FR2"/>
    <w:rsid w:val="00FD7F1C"/>
    <w:pPr>
      <w:widowControl w:val="0"/>
      <w:suppressAutoHyphens/>
      <w:autoSpaceDE w:val="0"/>
      <w:spacing w:line="252" w:lineRule="auto"/>
      <w:ind w:firstLine="160"/>
      <w:jc w:val="both"/>
    </w:pPr>
    <w:rPr>
      <w:rFonts w:eastAsia="Arial"/>
      <w:sz w:val="18"/>
      <w:szCs w:val="18"/>
      <w:lang w:eastAsia="ar-SA"/>
    </w:rPr>
  </w:style>
  <w:style w:type="paragraph" w:styleId="affffa">
    <w:name w:val="Subtitle"/>
    <w:basedOn w:val="a1"/>
    <w:next w:val="af4"/>
    <w:link w:val="affffb"/>
    <w:qFormat/>
    <w:rsid w:val="00FD7F1C"/>
    <w:pPr>
      <w:keepNext/>
      <w:widowControl w:val="0"/>
      <w:suppressAutoHyphens/>
      <w:autoSpaceDE w:val="0"/>
      <w:spacing w:before="240" w:after="120" w:line="300" w:lineRule="auto"/>
      <w:ind w:firstLine="160"/>
      <w:jc w:val="center"/>
    </w:pPr>
    <w:rPr>
      <w:rFonts w:ascii="Arial" w:eastAsia="MS Mincho" w:hAnsi="Arial"/>
      <w:i/>
      <w:iCs/>
      <w:sz w:val="28"/>
      <w:szCs w:val="28"/>
      <w:lang w:eastAsia="ar-SA"/>
    </w:rPr>
  </w:style>
  <w:style w:type="character" w:customStyle="1" w:styleId="affffb">
    <w:name w:val="Подзаголовок Знак"/>
    <w:link w:val="affffa"/>
    <w:rsid w:val="00FD7F1C"/>
    <w:rPr>
      <w:rFonts w:ascii="Arial" w:eastAsia="MS Mincho" w:hAnsi="Arial"/>
      <w:i/>
      <w:iCs/>
      <w:sz w:val="28"/>
      <w:szCs w:val="28"/>
      <w:lang w:eastAsia="ar-SA"/>
    </w:rPr>
  </w:style>
  <w:style w:type="paragraph" w:styleId="1ff0">
    <w:name w:val="toc 1"/>
    <w:basedOn w:val="a1"/>
    <w:next w:val="a1"/>
    <w:uiPriority w:val="39"/>
    <w:rsid w:val="00FD7F1C"/>
    <w:pPr>
      <w:widowControl w:val="0"/>
      <w:tabs>
        <w:tab w:val="right" w:leader="dot" w:pos="10206"/>
      </w:tabs>
      <w:suppressAutoHyphens/>
      <w:autoSpaceDE w:val="0"/>
      <w:spacing w:line="360" w:lineRule="auto"/>
      <w:jc w:val="both"/>
    </w:pPr>
    <w:rPr>
      <w:rFonts w:ascii="Arial" w:eastAsia="Times New Roman" w:hAnsi="Arial" w:cs="Arial"/>
      <w:sz w:val="20"/>
      <w:szCs w:val="28"/>
      <w:lang w:eastAsia="ar-SA"/>
    </w:rPr>
  </w:style>
  <w:style w:type="paragraph" w:customStyle="1" w:styleId="Web1">
    <w:name w:val="Обычный (Web)1"/>
    <w:basedOn w:val="a1"/>
    <w:rsid w:val="00FD7F1C"/>
    <w:pPr>
      <w:suppressAutoHyphens/>
      <w:spacing w:before="100" w:after="100"/>
      <w:ind w:left="480" w:right="240"/>
      <w:jc w:val="both"/>
    </w:pPr>
    <w:rPr>
      <w:rFonts w:ascii="Verdana" w:eastAsia="Times New Roman" w:hAnsi="Verdana" w:cs="Arial"/>
      <w:color w:val="000000"/>
      <w:sz w:val="16"/>
      <w:szCs w:val="16"/>
      <w:lang w:eastAsia="ar-SA"/>
    </w:rPr>
  </w:style>
  <w:style w:type="character" w:customStyle="1" w:styleId="WW8Num105z1">
    <w:name w:val="WW8Num105z1"/>
    <w:rsid w:val="00FD7F1C"/>
    <w:rPr>
      <w:rFonts w:ascii="Times New Roman" w:eastAsia="Times New Roman" w:hAnsi="Times New Roman" w:cs="Times New Roman"/>
    </w:rPr>
  </w:style>
  <w:style w:type="paragraph" w:styleId="3f2">
    <w:name w:val="toc 3"/>
    <w:basedOn w:val="a1"/>
    <w:next w:val="a1"/>
    <w:autoRedefine/>
    <w:uiPriority w:val="39"/>
    <w:rsid w:val="00FD7F1C"/>
    <w:pPr>
      <w:widowControl w:val="0"/>
      <w:suppressAutoHyphens/>
      <w:autoSpaceDE w:val="0"/>
      <w:spacing w:line="300" w:lineRule="auto"/>
      <w:ind w:left="320" w:firstLine="160"/>
      <w:jc w:val="both"/>
    </w:pPr>
    <w:rPr>
      <w:rFonts w:ascii="Arial" w:eastAsia="Times New Roman" w:hAnsi="Arial" w:cs="Arial"/>
      <w:sz w:val="16"/>
      <w:szCs w:val="16"/>
      <w:lang w:eastAsia="ar-SA"/>
    </w:rPr>
  </w:style>
  <w:style w:type="paragraph" w:customStyle="1" w:styleId="s10">
    <w:name w:val="s_1"/>
    <w:basedOn w:val="a1"/>
    <w:rsid w:val="00FD7F1C"/>
    <w:pPr>
      <w:spacing w:before="100" w:beforeAutospacing="1" w:after="100" w:afterAutospacing="1"/>
    </w:pPr>
    <w:rPr>
      <w:rFonts w:eastAsia="Times New Roman"/>
      <w:lang w:eastAsia="ru-RU"/>
    </w:rPr>
  </w:style>
  <w:style w:type="paragraph" w:customStyle="1" w:styleId="1ff1">
    <w:name w:val="Знак1 Знак Знак Знак"/>
    <w:basedOn w:val="a1"/>
    <w:rsid w:val="00FD7F1C"/>
    <w:pPr>
      <w:spacing w:after="60"/>
      <w:ind w:firstLine="709"/>
      <w:jc w:val="both"/>
    </w:pPr>
    <w:rPr>
      <w:rFonts w:ascii="Arial" w:eastAsia="Times New Roman" w:hAnsi="Arial" w:cs="Arial"/>
      <w:bCs/>
      <w:lang w:eastAsia="ru-RU"/>
    </w:rPr>
  </w:style>
  <w:style w:type="paragraph" w:styleId="2">
    <w:name w:val="List Bullet 2"/>
    <w:basedOn w:val="a1"/>
    <w:rsid w:val="00FD7F1C"/>
    <w:pPr>
      <w:widowControl w:val="0"/>
      <w:numPr>
        <w:numId w:val="2"/>
      </w:numPr>
      <w:suppressAutoHyphens/>
      <w:autoSpaceDE w:val="0"/>
      <w:spacing w:line="300" w:lineRule="auto"/>
      <w:contextualSpacing/>
      <w:jc w:val="both"/>
    </w:pPr>
    <w:rPr>
      <w:rFonts w:ascii="Arial" w:eastAsia="Times New Roman" w:hAnsi="Arial" w:cs="Arial"/>
      <w:sz w:val="16"/>
      <w:szCs w:val="16"/>
      <w:lang w:eastAsia="ar-SA"/>
    </w:rPr>
  </w:style>
  <w:style w:type="paragraph" w:styleId="2f6">
    <w:name w:val="toc 2"/>
    <w:basedOn w:val="a1"/>
    <w:next w:val="a1"/>
    <w:autoRedefine/>
    <w:uiPriority w:val="39"/>
    <w:rsid w:val="00FD7F1C"/>
    <w:pPr>
      <w:widowControl w:val="0"/>
      <w:suppressAutoHyphens/>
      <w:autoSpaceDE w:val="0"/>
      <w:spacing w:line="300" w:lineRule="auto"/>
      <w:ind w:left="160" w:firstLine="160"/>
      <w:jc w:val="both"/>
    </w:pPr>
    <w:rPr>
      <w:rFonts w:ascii="Arial" w:eastAsia="Times New Roman" w:hAnsi="Arial" w:cs="Arial"/>
      <w:sz w:val="16"/>
      <w:szCs w:val="16"/>
      <w:lang w:eastAsia="ar-SA"/>
    </w:rPr>
  </w:style>
  <w:style w:type="paragraph" w:styleId="3f3">
    <w:name w:val="List 3"/>
    <w:basedOn w:val="a1"/>
    <w:rsid w:val="00FD7F1C"/>
    <w:pPr>
      <w:widowControl w:val="0"/>
      <w:suppressAutoHyphens/>
      <w:autoSpaceDE w:val="0"/>
      <w:spacing w:line="300" w:lineRule="auto"/>
      <w:ind w:left="849" w:hanging="283"/>
      <w:contextualSpacing/>
      <w:jc w:val="both"/>
    </w:pPr>
    <w:rPr>
      <w:rFonts w:ascii="Arial" w:eastAsia="Times New Roman" w:hAnsi="Arial" w:cs="Arial"/>
      <w:sz w:val="16"/>
      <w:szCs w:val="16"/>
      <w:lang w:eastAsia="ar-SA"/>
    </w:rPr>
  </w:style>
  <w:style w:type="paragraph" w:styleId="4a">
    <w:name w:val="List 4"/>
    <w:basedOn w:val="a1"/>
    <w:rsid w:val="00FD7F1C"/>
    <w:pPr>
      <w:widowControl w:val="0"/>
      <w:suppressAutoHyphens/>
      <w:autoSpaceDE w:val="0"/>
      <w:spacing w:line="300" w:lineRule="auto"/>
      <w:ind w:left="1132" w:hanging="283"/>
      <w:contextualSpacing/>
      <w:jc w:val="both"/>
    </w:pPr>
    <w:rPr>
      <w:rFonts w:ascii="Arial" w:eastAsia="Times New Roman" w:hAnsi="Arial" w:cs="Arial"/>
      <w:sz w:val="16"/>
      <w:szCs w:val="16"/>
      <w:lang w:eastAsia="ar-SA"/>
    </w:rPr>
  </w:style>
  <w:style w:type="paragraph" w:styleId="3f4">
    <w:name w:val="List Continue 3"/>
    <w:basedOn w:val="a1"/>
    <w:rsid w:val="00FD7F1C"/>
    <w:pPr>
      <w:widowControl w:val="0"/>
      <w:suppressAutoHyphens/>
      <w:autoSpaceDE w:val="0"/>
      <w:spacing w:after="120" w:line="300" w:lineRule="auto"/>
      <w:ind w:left="849" w:firstLine="160"/>
      <w:contextualSpacing/>
      <w:jc w:val="both"/>
    </w:pPr>
    <w:rPr>
      <w:rFonts w:ascii="Arial" w:eastAsia="Times New Roman" w:hAnsi="Arial" w:cs="Arial"/>
      <w:sz w:val="16"/>
      <w:szCs w:val="16"/>
      <w:lang w:eastAsia="ar-SA"/>
    </w:rPr>
  </w:style>
  <w:style w:type="paragraph" w:customStyle="1" w:styleId="s9">
    <w:name w:val="s_9"/>
    <w:basedOn w:val="a1"/>
    <w:rsid w:val="00FD7F1C"/>
    <w:pPr>
      <w:spacing w:before="100" w:beforeAutospacing="1" w:after="100" w:afterAutospacing="1"/>
    </w:pPr>
    <w:rPr>
      <w:rFonts w:eastAsia="Times New Roman"/>
      <w:lang w:eastAsia="ru-RU"/>
    </w:rPr>
  </w:style>
  <w:style w:type="numbering" w:customStyle="1" w:styleId="430">
    <w:name w:val="Нет списка43"/>
    <w:next w:val="a4"/>
    <w:uiPriority w:val="99"/>
    <w:semiHidden/>
    <w:unhideWhenUsed/>
    <w:rsid w:val="00B47F29"/>
  </w:style>
  <w:style w:type="table" w:customStyle="1" w:styleId="117">
    <w:name w:val="Сетка таблицы11"/>
    <w:basedOn w:val="a3"/>
    <w:next w:val="a5"/>
    <w:rsid w:val="00B47F29"/>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c">
    <w:name w:val="Îáû÷íûé"/>
    <w:rsid w:val="00B47F29"/>
    <w:pPr>
      <w:widowControl w:val="0"/>
      <w:autoSpaceDE w:val="0"/>
      <w:autoSpaceDN w:val="0"/>
      <w:adjustRightInd w:val="0"/>
    </w:pPr>
    <w:rPr>
      <w:rFonts w:eastAsia="Times New Roman"/>
    </w:rPr>
  </w:style>
  <w:style w:type="paragraph" w:customStyle="1" w:styleId="s16">
    <w:name w:val="s_16"/>
    <w:basedOn w:val="a1"/>
    <w:uiPriority w:val="99"/>
    <w:rsid w:val="00B47F29"/>
    <w:pPr>
      <w:spacing w:before="100" w:beforeAutospacing="1" w:after="100" w:afterAutospacing="1"/>
    </w:pPr>
    <w:rPr>
      <w:lang w:eastAsia="ru-RU"/>
    </w:rPr>
  </w:style>
  <w:style w:type="numbering" w:customStyle="1" w:styleId="440">
    <w:name w:val="Нет списка44"/>
    <w:next w:val="a4"/>
    <w:uiPriority w:val="99"/>
    <w:semiHidden/>
    <w:unhideWhenUsed/>
    <w:rsid w:val="00B47F29"/>
  </w:style>
  <w:style w:type="numbering" w:customStyle="1" w:styleId="1160">
    <w:name w:val="Нет списка116"/>
    <w:next w:val="a4"/>
    <w:uiPriority w:val="99"/>
    <w:semiHidden/>
    <w:unhideWhenUsed/>
    <w:rsid w:val="00B47F29"/>
  </w:style>
  <w:style w:type="numbering" w:customStyle="1" w:styleId="2120">
    <w:name w:val="Нет списка212"/>
    <w:next w:val="a4"/>
    <w:uiPriority w:val="99"/>
    <w:semiHidden/>
    <w:unhideWhenUsed/>
    <w:rsid w:val="00B47F29"/>
  </w:style>
  <w:style w:type="numbering" w:customStyle="1" w:styleId="3100">
    <w:name w:val="Нет списка310"/>
    <w:next w:val="a4"/>
    <w:uiPriority w:val="99"/>
    <w:semiHidden/>
    <w:unhideWhenUsed/>
    <w:rsid w:val="00B47F29"/>
  </w:style>
  <w:style w:type="numbering" w:customStyle="1" w:styleId="450">
    <w:name w:val="Нет списка45"/>
    <w:next w:val="a4"/>
    <w:uiPriority w:val="99"/>
    <w:semiHidden/>
    <w:unhideWhenUsed/>
    <w:rsid w:val="00B47F29"/>
  </w:style>
  <w:style w:type="numbering" w:customStyle="1" w:styleId="460">
    <w:name w:val="Нет списка46"/>
    <w:next w:val="a4"/>
    <w:uiPriority w:val="99"/>
    <w:semiHidden/>
    <w:unhideWhenUsed/>
    <w:rsid w:val="00E45E0A"/>
  </w:style>
  <w:style w:type="character" w:customStyle="1" w:styleId="ConsPlusTitle0">
    <w:name w:val="ConsPlusTitle Знак"/>
    <w:link w:val="ConsPlusTitle"/>
    <w:rsid w:val="00E45E0A"/>
    <w:rPr>
      <w:rFonts w:ascii="Arial" w:eastAsia="Times New Roman" w:hAnsi="Arial" w:cs="Arial"/>
      <w:b/>
      <w:bCs/>
      <w:spacing w:val="4"/>
      <w:lang w:eastAsia="en-US"/>
    </w:rPr>
  </w:style>
  <w:style w:type="table" w:customStyle="1" w:styleId="121">
    <w:name w:val="Сетка таблицы12"/>
    <w:basedOn w:val="a3"/>
    <w:next w:val="a5"/>
    <w:rsid w:val="00E45E0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d">
    <w:name w:val="Plain Text"/>
    <w:basedOn w:val="a1"/>
    <w:link w:val="affffe"/>
    <w:uiPriority w:val="99"/>
    <w:rsid w:val="00E45E0A"/>
    <w:rPr>
      <w:rFonts w:ascii="Courier New" w:eastAsia="Times New Roman" w:hAnsi="Courier New" w:cs="Courier New"/>
      <w:sz w:val="20"/>
      <w:szCs w:val="20"/>
      <w:lang w:eastAsia="ru-RU"/>
    </w:rPr>
  </w:style>
  <w:style w:type="character" w:customStyle="1" w:styleId="affffe">
    <w:name w:val="Текст Знак"/>
    <w:link w:val="affffd"/>
    <w:uiPriority w:val="99"/>
    <w:rsid w:val="00E45E0A"/>
    <w:rPr>
      <w:rFonts w:ascii="Courier New" w:eastAsia="Times New Roman" w:hAnsi="Courier New" w:cs="Courier New"/>
    </w:rPr>
  </w:style>
  <w:style w:type="character" w:customStyle="1" w:styleId="red">
    <w:name w:val="red"/>
    <w:rsid w:val="00E45E0A"/>
  </w:style>
  <w:style w:type="paragraph" w:customStyle="1" w:styleId="afffff">
    <w:name w:val="А_табл"/>
    <w:link w:val="afffff0"/>
    <w:autoRedefine/>
    <w:rsid w:val="00E45E0A"/>
    <w:rPr>
      <w:rFonts w:eastAsia="Times New Roman"/>
      <w:sz w:val="24"/>
      <w:szCs w:val="24"/>
    </w:rPr>
  </w:style>
  <w:style w:type="character" w:customStyle="1" w:styleId="afffff0">
    <w:name w:val="А_табл Знак"/>
    <w:link w:val="afffff"/>
    <w:rsid w:val="00E45E0A"/>
    <w:rPr>
      <w:rFonts w:eastAsia="Times New Roman"/>
      <w:sz w:val="24"/>
      <w:szCs w:val="24"/>
    </w:rPr>
  </w:style>
  <w:style w:type="character" w:customStyle="1" w:styleId="afffff1">
    <w:name w:val="ВерхКолонтитул Знак Знак"/>
    <w:rsid w:val="00E45E0A"/>
    <w:rPr>
      <w:color w:val="000000"/>
      <w:lang w:eastAsia="ar-SA"/>
    </w:rPr>
  </w:style>
  <w:style w:type="character" w:customStyle="1" w:styleId="firmname">
    <w:name w:val="firm_name"/>
    <w:rsid w:val="00E45E0A"/>
  </w:style>
  <w:style w:type="paragraph" w:customStyle="1" w:styleId="12Arial">
    <w:name w:val="Стиль Основной текст отчета 12 Arial"/>
    <w:basedOn w:val="af4"/>
    <w:uiPriority w:val="99"/>
    <w:rsid w:val="00E45E0A"/>
    <w:pPr>
      <w:suppressAutoHyphens/>
      <w:spacing w:after="0" w:line="100" w:lineRule="atLeast"/>
      <w:ind w:firstLine="709"/>
      <w:jc w:val="both"/>
    </w:pPr>
    <w:rPr>
      <w:rFonts w:eastAsia="Times New Roman" w:cs="Arial"/>
      <w:color w:val="000000"/>
      <w:szCs w:val="26"/>
      <w:lang w:eastAsia="ar-SA"/>
    </w:rPr>
  </w:style>
  <w:style w:type="paragraph" w:customStyle="1" w:styleId="CharChar1CharChar1CharChar0">
    <w:name w:val="Char Char Знак Знак1 Char Char1 Знак Знак Char Char Знак"/>
    <w:basedOn w:val="a1"/>
    <w:rsid w:val="00E45E0A"/>
    <w:pPr>
      <w:spacing w:before="100" w:beforeAutospacing="1" w:after="100" w:afterAutospacing="1"/>
    </w:pPr>
    <w:rPr>
      <w:rFonts w:ascii="Tahoma" w:eastAsia="Times New Roman" w:hAnsi="Tahoma" w:cs="Tahoma"/>
      <w:sz w:val="20"/>
      <w:szCs w:val="20"/>
      <w:lang w:val="en-US"/>
    </w:rPr>
  </w:style>
  <w:style w:type="paragraph" w:customStyle="1" w:styleId="scoolmain">
    <w:name w:val="scoolmain"/>
    <w:basedOn w:val="a1"/>
    <w:rsid w:val="00E45E0A"/>
    <w:pPr>
      <w:spacing w:before="100" w:beforeAutospacing="1" w:after="100" w:afterAutospacing="1"/>
    </w:pPr>
    <w:rPr>
      <w:rFonts w:eastAsia="Times New Roman"/>
      <w:lang w:eastAsia="ru-RU"/>
    </w:rPr>
  </w:style>
  <w:style w:type="character" w:customStyle="1" w:styleId="editsection">
    <w:name w:val="editsection"/>
    <w:rsid w:val="00E45E0A"/>
  </w:style>
  <w:style w:type="character" w:customStyle="1" w:styleId="text">
    <w:name w:val="text"/>
    <w:rsid w:val="00E45E0A"/>
  </w:style>
  <w:style w:type="paragraph" w:customStyle="1" w:styleId="1ff2">
    <w:name w:val="Текст1"/>
    <w:basedOn w:val="a1"/>
    <w:rsid w:val="00E45E0A"/>
    <w:rPr>
      <w:rFonts w:ascii="Courier New" w:eastAsia="Times New Roman" w:hAnsi="Courier New" w:cs="Courier New"/>
      <w:sz w:val="20"/>
      <w:szCs w:val="20"/>
      <w:lang w:eastAsia="ar-SA"/>
    </w:rPr>
  </w:style>
  <w:style w:type="character" w:customStyle="1" w:styleId="WW8Num17z0">
    <w:name w:val="WW8Num17z0"/>
    <w:rsid w:val="00E45E0A"/>
    <w:rPr>
      <w:rFonts w:ascii="Symbol" w:hAnsi="Symbol"/>
    </w:rPr>
  </w:style>
  <w:style w:type="paragraph" w:customStyle="1" w:styleId="Style8">
    <w:name w:val="Style8"/>
    <w:basedOn w:val="a1"/>
    <w:uiPriority w:val="99"/>
    <w:rsid w:val="00E45E0A"/>
    <w:pPr>
      <w:widowControl w:val="0"/>
      <w:autoSpaceDE w:val="0"/>
      <w:autoSpaceDN w:val="0"/>
      <w:adjustRightInd w:val="0"/>
    </w:pPr>
    <w:rPr>
      <w:rFonts w:ascii="Arial" w:eastAsia="Times New Roman" w:hAnsi="Arial" w:cs="Arial"/>
      <w:lang w:eastAsia="ru-RU"/>
    </w:rPr>
  </w:style>
  <w:style w:type="paragraph" w:customStyle="1" w:styleId="Style9">
    <w:name w:val="Style9"/>
    <w:basedOn w:val="a1"/>
    <w:uiPriority w:val="99"/>
    <w:rsid w:val="00E45E0A"/>
    <w:pPr>
      <w:widowControl w:val="0"/>
      <w:autoSpaceDE w:val="0"/>
      <w:autoSpaceDN w:val="0"/>
      <w:adjustRightInd w:val="0"/>
    </w:pPr>
    <w:rPr>
      <w:rFonts w:ascii="Arial" w:eastAsia="Times New Roman" w:hAnsi="Arial" w:cs="Arial"/>
      <w:lang w:eastAsia="ru-RU"/>
    </w:rPr>
  </w:style>
  <w:style w:type="character" w:customStyle="1" w:styleId="FontStyle21">
    <w:name w:val="Font Style21"/>
    <w:uiPriority w:val="99"/>
    <w:rsid w:val="00E45E0A"/>
    <w:rPr>
      <w:rFonts w:ascii="Arial" w:hAnsi="Arial" w:cs="Arial"/>
      <w:sz w:val="18"/>
      <w:szCs w:val="18"/>
    </w:rPr>
  </w:style>
  <w:style w:type="character" w:customStyle="1" w:styleId="FontStyle22">
    <w:name w:val="Font Style22"/>
    <w:uiPriority w:val="99"/>
    <w:rsid w:val="00E45E0A"/>
    <w:rPr>
      <w:rFonts w:ascii="Arial" w:hAnsi="Arial" w:cs="Arial"/>
      <w:i/>
      <w:iCs/>
      <w:sz w:val="18"/>
      <w:szCs w:val="18"/>
    </w:rPr>
  </w:style>
  <w:style w:type="paragraph" w:customStyle="1" w:styleId="Style10">
    <w:name w:val="Style10"/>
    <w:basedOn w:val="a1"/>
    <w:uiPriority w:val="99"/>
    <w:rsid w:val="00E45E0A"/>
    <w:pPr>
      <w:widowControl w:val="0"/>
      <w:autoSpaceDE w:val="0"/>
      <w:autoSpaceDN w:val="0"/>
      <w:adjustRightInd w:val="0"/>
    </w:pPr>
    <w:rPr>
      <w:rFonts w:ascii="Arial" w:eastAsia="Times New Roman" w:hAnsi="Arial" w:cs="Arial"/>
      <w:lang w:eastAsia="ru-RU"/>
    </w:rPr>
  </w:style>
  <w:style w:type="paragraph" w:customStyle="1" w:styleId="Style12">
    <w:name w:val="Style12"/>
    <w:basedOn w:val="a1"/>
    <w:uiPriority w:val="99"/>
    <w:rsid w:val="00E45E0A"/>
    <w:pPr>
      <w:widowControl w:val="0"/>
      <w:autoSpaceDE w:val="0"/>
      <w:autoSpaceDN w:val="0"/>
      <w:adjustRightInd w:val="0"/>
    </w:pPr>
    <w:rPr>
      <w:rFonts w:ascii="Arial" w:eastAsia="Times New Roman" w:hAnsi="Arial" w:cs="Arial"/>
      <w:lang w:eastAsia="ru-RU"/>
    </w:rPr>
  </w:style>
  <w:style w:type="character" w:customStyle="1" w:styleId="FontStyle23">
    <w:name w:val="Font Style23"/>
    <w:uiPriority w:val="99"/>
    <w:rsid w:val="00E45E0A"/>
    <w:rPr>
      <w:rFonts w:ascii="Arial" w:hAnsi="Arial" w:cs="Arial"/>
      <w:sz w:val="18"/>
      <w:szCs w:val="18"/>
    </w:rPr>
  </w:style>
  <w:style w:type="character" w:customStyle="1" w:styleId="FontStyle24">
    <w:name w:val="Font Style24"/>
    <w:uiPriority w:val="99"/>
    <w:rsid w:val="00E45E0A"/>
    <w:rPr>
      <w:rFonts w:ascii="Microsoft Sans Serif" w:hAnsi="Microsoft Sans Serif" w:cs="Microsoft Sans Serif"/>
      <w:sz w:val="20"/>
      <w:szCs w:val="20"/>
    </w:rPr>
  </w:style>
  <w:style w:type="paragraph" w:customStyle="1" w:styleId="Style13">
    <w:name w:val="Style13"/>
    <w:basedOn w:val="a1"/>
    <w:uiPriority w:val="99"/>
    <w:rsid w:val="00E45E0A"/>
    <w:pPr>
      <w:widowControl w:val="0"/>
      <w:autoSpaceDE w:val="0"/>
      <w:autoSpaceDN w:val="0"/>
      <w:adjustRightInd w:val="0"/>
    </w:pPr>
    <w:rPr>
      <w:rFonts w:ascii="Arial" w:eastAsia="Times New Roman" w:hAnsi="Arial" w:cs="Arial"/>
      <w:lang w:eastAsia="ru-RU"/>
    </w:rPr>
  </w:style>
  <w:style w:type="paragraph" w:customStyle="1" w:styleId="Style15">
    <w:name w:val="Style15"/>
    <w:basedOn w:val="a1"/>
    <w:uiPriority w:val="99"/>
    <w:rsid w:val="00E45E0A"/>
    <w:pPr>
      <w:widowControl w:val="0"/>
      <w:autoSpaceDE w:val="0"/>
      <w:autoSpaceDN w:val="0"/>
      <w:adjustRightInd w:val="0"/>
    </w:pPr>
    <w:rPr>
      <w:rFonts w:ascii="Arial" w:eastAsia="Times New Roman" w:hAnsi="Arial" w:cs="Arial"/>
      <w:lang w:eastAsia="ru-RU"/>
    </w:rPr>
  </w:style>
  <w:style w:type="character" w:customStyle="1" w:styleId="FontStyle25">
    <w:name w:val="Font Style25"/>
    <w:uiPriority w:val="99"/>
    <w:rsid w:val="00E45E0A"/>
    <w:rPr>
      <w:rFonts w:ascii="Arial" w:hAnsi="Arial" w:cs="Arial"/>
      <w:i/>
      <w:iCs/>
      <w:sz w:val="18"/>
      <w:szCs w:val="18"/>
    </w:rPr>
  </w:style>
  <w:style w:type="character" w:customStyle="1" w:styleId="FontStyle26">
    <w:name w:val="Font Style26"/>
    <w:uiPriority w:val="99"/>
    <w:rsid w:val="00E45E0A"/>
    <w:rPr>
      <w:rFonts w:ascii="Arial" w:hAnsi="Arial" w:cs="Arial"/>
      <w:sz w:val="18"/>
      <w:szCs w:val="18"/>
    </w:rPr>
  </w:style>
  <w:style w:type="paragraph" w:customStyle="1" w:styleId="Style11">
    <w:name w:val="Style11"/>
    <w:basedOn w:val="a1"/>
    <w:uiPriority w:val="99"/>
    <w:rsid w:val="00E45E0A"/>
    <w:pPr>
      <w:widowControl w:val="0"/>
      <w:autoSpaceDE w:val="0"/>
      <w:autoSpaceDN w:val="0"/>
      <w:adjustRightInd w:val="0"/>
    </w:pPr>
    <w:rPr>
      <w:rFonts w:ascii="Arial" w:eastAsia="Times New Roman" w:hAnsi="Arial" w:cs="Arial"/>
      <w:lang w:eastAsia="ru-RU"/>
    </w:rPr>
  </w:style>
  <w:style w:type="paragraph" w:customStyle="1" w:styleId="Style14">
    <w:name w:val="Style14"/>
    <w:basedOn w:val="a1"/>
    <w:uiPriority w:val="99"/>
    <w:rsid w:val="00E45E0A"/>
    <w:pPr>
      <w:widowControl w:val="0"/>
      <w:autoSpaceDE w:val="0"/>
      <w:autoSpaceDN w:val="0"/>
      <w:adjustRightInd w:val="0"/>
    </w:pPr>
    <w:rPr>
      <w:rFonts w:ascii="Arial" w:eastAsia="Times New Roman" w:hAnsi="Arial" w:cs="Arial"/>
      <w:lang w:eastAsia="ru-RU"/>
    </w:rPr>
  </w:style>
  <w:style w:type="character" w:customStyle="1" w:styleId="FontStyle27">
    <w:name w:val="Font Style27"/>
    <w:uiPriority w:val="99"/>
    <w:rsid w:val="00E45E0A"/>
    <w:rPr>
      <w:rFonts w:ascii="Arial" w:hAnsi="Arial" w:cs="Arial"/>
      <w:sz w:val="20"/>
      <w:szCs w:val="20"/>
    </w:rPr>
  </w:style>
  <w:style w:type="character" w:customStyle="1" w:styleId="FontStyle28">
    <w:name w:val="Font Style28"/>
    <w:uiPriority w:val="99"/>
    <w:rsid w:val="00E45E0A"/>
    <w:rPr>
      <w:rFonts w:ascii="Arial" w:hAnsi="Arial" w:cs="Arial"/>
      <w:b/>
      <w:bCs/>
      <w:sz w:val="16"/>
      <w:szCs w:val="16"/>
    </w:rPr>
  </w:style>
  <w:style w:type="character" w:customStyle="1" w:styleId="FontStyle80">
    <w:name w:val="Font Style80"/>
    <w:uiPriority w:val="99"/>
    <w:rsid w:val="00E45E0A"/>
    <w:rPr>
      <w:rFonts w:ascii="Times New Roman" w:hAnsi="Times New Roman" w:cs="Times New Roman"/>
      <w:sz w:val="18"/>
      <w:szCs w:val="18"/>
    </w:rPr>
  </w:style>
  <w:style w:type="paragraph" w:customStyle="1" w:styleId="Style33">
    <w:name w:val="Style33"/>
    <w:basedOn w:val="a1"/>
    <w:uiPriority w:val="99"/>
    <w:rsid w:val="00E45E0A"/>
    <w:pPr>
      <w:widowControl w:val="0"/>
      <w:autoSpaceDE w:val="0"/>
      <w:autoSpaceDN w:val="0"/>
      <w:adjustRightInd w:val="0"/>
      <w:spacing w:line="322" w:lineRule="exact"/>
      <w:ind w:firstLine="379"/>
    </w:pPr>
    <w:rPr>
      <w:rFonts w:ascii="Arial" w:eastAsia="Times New Roman" w:hAnsi="Arial" w:cs="Arial"/>
      <w:lang w:eastAsia="ru-RU"/>
    </w:rPr>
  </w:style>
  <w:style w:type="paragraph" w:customStyle="1" w:styleId="Style82">
    <w:name w:val="Style82"/>
    <w:basedOn w:val="a1"/>
    <w:uiPriority w:val="99"/>
    <w:rsid w:val="00E45E0A"/>
    <w:pPr>
      <w:widowControl w:val="0"/>
      <w:autoSpaceDE w:val="0"/>
      <w:autoSpaceDN w:val="0"/>
      <w:adjustRightInd w:val="0"/>
      <w:jc w:val="both"/>
    </w:pPr>
    <w:rPr>
      <w:rFonts w:ascii="Arial" w:eastAsia="Times New Roman" w:hAnsi="Arial" w:cs="Arial"/>
      <w:lang w:eastAsia="ru-RU"/>
    </w:rPr>
  </w:style>
  <w:style w:type="paragraph" w:customStyle="1" w:styleId="Style148">
    <w:name w:val="Style148"/>
    <w:basedOn w:val="a1"/>
    <w:uiPriority w:val="99"/>
    <w:rsid w:val="00E45E0A"/>
    <w:pPr>
      <w:widowControl w:val="0"/>
      <w:autoSpaceDE w:val="0"/>
      <w:autoSpaceDN w:val="0"/>
      <w:adjustRightInd w:val="0"/>
    </w:pPr>
    <w:rPr>
      <w:rFonts w:ascii="Arial" w:eastAsia="Times New Roman" w:hAnsi="Arial" w:cs="Arial"/>
      <w:lang w:eastAsia="ru-RU"/>
    </w:rPr>
  </w:style>
  <w:style w:type="character" w:customStyle="1" w:styleId="FontStyle194">
    <w:name w:val="Font Style194"/>
    <w:uiPriority w:val="99"/>
    <w:rsid w:val="00E45E0A"/>
    <w:rPr>
      <w:rFonts w:ascii="Times New Roman" w:hAnsi="Times New Roman" w:cs="Times New Roman"/>
      <w:b/>
      <w:bCs/>
      <w:i/>
      <w:iCs/>
      <w:sz w:val="26"/>
      <w:szCs w:val="26"/>
    </w:rPr>
  </w:style>
  <w:style w:type="character" w:customStyle="1" w:styleId="FontStyle195">
    <w:name w:val="Font Style195"/>
    <w:uiPriority w:val="99"/>
    <w:rsid w:val="00E45E0A"/>
    <w:rPr>
      <w:rFonts w:ascii="Times New Roman" w:hAnsi="Times New Roman" w:cs="Times New Roman"/>
      <w:sz w:val="26"/>
      <w:szCs w:val="26"/>
    </w:rPr>
  </w:style>
  <w:style w:type="paragraph" w:customStyle="1" w:styleId="Style94">
    <w:name w:val="Style94"/>
    <w:basedOn w:val="a1"/>
    <w:uiPriority w:val="99"/>
    <w:rsid w:val="00E45E0A"/>
    <w:pPr>
      <w:widowControl w:val="0"/>
      <w:autoSpaceDE w:val="0"/>
      <w:autoSpaceDN w:val="0"/>
      <w:adjustRightInd w:val="0"/>
      <w:spacing w:line="326" w:lineRule="exact"/>
      <w:ind w:hanging="341"/>
      <w:jc w:val="both"/>
    </w:pPr>
    <w:rPr>
      <w:rFonts w:ascii="Arial" w:eastAsia="Times New Roman" w:hAnsi="Arial" w:cs="Arial"/>
      <w:lang w:eastAsia="ru-RU"/>
    </w:rPr>
  </w:style>
  <w:style w:type="paragraph" w:customStyle="1" w:styleId="Style100">
    <w:name w:val="Style100"/>
    <w:basedOn w:val="a1"/>
    <w:uiPriority w:val="99"/>
    <w:rsid w:val="00E45E0A"/>
    <w:pPr>
      <w:widowControl w:val="0"/>
      <w:autoSpaceDE w:val="0"/>
      <w:autoSpaceDN w:val="0"/>
      <w:adjustRightInd w:val="0"/>
    </w:pPr>
    <w:rPr>
      <w:rFonts w:ascii="Arial" w:eastAsia="Times New Roman" w:hAnsi="Arial" w:cs="Arial"/>
      <w:lang w:eastAsia="ru-RU"/>
    </w:rPr>
  </w:style>
  <w:style w:type="paragraph" w:customStyle="1" w:styleId="Style72">
    <w:name w:val="Style72"/>
    <w:basedOn w:val="a1"/>
    <w:uiPriority w:val="99"/>
    <w:rsid w:val="00E45E0A"/>
    <w:pPr>
      <w:widowControl w:val="0"/>
      <w:autoSpaceDE w:val="0"/>
      <w:autoSpaceDN w:val="0"/>
      <w:adjustRightInd w:val="0"/>
      <w:spacing w:line="324" w:lineRule="exact"/>
      <w:ind w:firstLine="715"/>
    </w:pPr>
    <w:rPr>
      <w:rFonts w:ascii="Arial" w:eastAsia="Times New Roman" w:hAnsi="Arial" w:cs="Arial"/>
      <w:lang w:eastAsia="ru-RU"/>
    </w:rPr>
  </w:style>
  <w:style w:type="character" w:customStyle="1" w:styleId="FontStyle196">
    <w:name w:val="Font Style196"/>
    <w:uiPriority w:val="99"/>
    <w:rsid w:val="00E45E0A"/>
    <w:rPr>
      <w:rFonts w:ascii="Times New Roman" w:hAnsi="Times New Roman" w:cs="Times New Roman"/>
      <w:b/>
      <w:bCs/>
      <w:sz w:val="26"/>
      <w:szCs w:val="26"/>
    </w:rPr>
  </w:style>
  <w:style w:type="paragraph" w:customStyle="1" w:styleId="Style20">
    <w:name w:val="Style20"/>
    <w:basedOn w:val="a1"/>
    <w:uiPriority w:val="99"/>
    <w:rsid w:val="00E45E0A"/>
    <w:pPr>
      <w:widowControl w:val="0"/>
      <w:autoSpaceDE w:val="0"/>
      <w:autoSpaceDN w:val="0"/>
      <w:adjustRightInd w:val="0"/>
    </w:pPr>
    <w:rPr>
      <w:rFonts w:ascii="Arial" w:eastAsia="Times New Roman" w:hAnsi="Arial" w:cs="Arial"/>
      <w:lang w:eastAsia="ru-RU"/>
    </w:rPr>
  </w:style>
  <w:style w:type="paragraph" w:customStyle="1" w:styleId="Style83">
    <w:name w:val="Style83"/>
    <w:basedOn w:val="a1"/>
    <w:uiPriority w:val="99"/>
    <w:rsid w:val="00E45E0A"/>
    <w:pPr>
      <w:widowControl w:val="0"/>
      <w:autoSpaceDE w:val="0"/>
      <w:autoSpaceDN w:val="0"/>
      <w:adjustRightInd w:val="0"/>
      <w:spacing w:line="323" w:lineRule="exact"/>
    </w:pPr>
    <w:rPr>
      <w:rFonts w:ascii="Arial" w:eastAsia="Times New Roman" w:hAnsi="Arial" w:cs="Arial"/>
      <w:lang w:eastAsia="ru-RU"/>
    </w:rPr>
  </w:style>
  <w:style w:type="paragraph" w:customStyle="1" w:styleId="Style107">
    <w:name w:val="Style107"/>
    <w:basedOn w:val="a1"/>
    <w:uiPriority w:val="99"/>
    <w:rsid w:val="00E45E0A"/>
    <w:pPr>
      <w:widowControl w:val="0"/>
      <w:autoSpaceDE w:val="0"/>
      <w:autoSpaceDN w:val="0"/>
      <w:adjustRightInd w:val="0"/>
    </w:pPr>
    <w:rPr>
      <w:rFonts w:ascii="Arial" w:eastAsia="Times New Roman" w:hAnsi="Arial" w:cs="Arial"/>
      <w:lang w:eastAsia="ru-RU"/>
    </w:rPr>
  </w:style>
  <w:style w:type="character" w:customStyle="1" w:styleId="FontStyle206">
    <w:name w:val="Font Style206"/>
    <w:uiPriority w:val="99"/>
    <w:rsid w:val="00E45E0A"/>
    <w:rPr>
      <w:rFonts w:ascii="Times New Roman" w:hAnsi="Times New Roman" w:cs="Times New Roman"/>
      <w:sz w:val="26"/>
      <w:szCs w:val="26"/>
    </w:rPr>
  </w:style>
  <w:style w:type="character" w:customStyle="1" w:styleId="FontStyle208">
    <w:name w:val="Font Style208"/>
    <w:uiPriority w:val="99"/>
    <w:rsid w:val="00E45E0A"/>
    <w:rPr>
      <w:rFonts w:ascii="Times New Roman" w:hAnsi="Times New Roman" w:cs="Times New Roman"/>
      <w:b/>
      <w:bCs/>
      <w:sz w:val="16"/>
      <w:szCs w:val="16"/>
    </w:rPr>
  </w:style>
  <w:style w:type="paragraph" w:customStyle="1" w:styleId="Style145">
    <w:name w:val="Style145"/>
    <w:basedOn w:val="a1"/>
    <w:uiPriority w:val="99"/>
    <w:rsid w:val="00E45E0A"/>
    <w:pPr>
      <w:widowControl w:val="0"/>
      <w:autoSpaceDE w:val="0"/>
      <w:autoSpaceDN w:val="0"/>
      <w:adjustRightInd w:val="0"/>
    </w:pPr>
    <w:rPr>
      <w:rFonts w:ascii="Arial" w:eastAsia="Times New Roman" w:hAnsi="Arial" w:cs="Arial"/>
      <w:lang w:eastAsia="ru-RU"/>
    </w:rPr>
  </w:style>
  <w:style w:type="character" w:customStyle="1" w:styleId="FontStyle207">
    <w:name w:val="Font Style207"/>
    <w:uiPriority w:val="99"/>
    <w:rsid w:val="00E45E0A"/>
    <w:rPr>
      <w:rFonts w:ascii="Times New Roman" w:hAnsi="Times New Roman" w:cs="Times New Roman"/>
      <w:sz w:val="24"/>
      <w:szCs w:val="24"/>
    </w:rPr>
  </w:style>
  <w:style w:type="paragraph" w:customStyle="1" w:styleId="-1">
    <w:name w:val="Список-1"/>
    <w:basedOn w:val="a1"/>
    <w:rsid w:val="00E45E0A"/>
    <w:pPr>
      <w:tabs>
        <w:tab w:val="num" w:pos="1069"/>
      </w:tabs>
      <w:suppressAutoHyphens/>
      <w:spacing w:after="60"/>
      <w:ind w:left="-4254"/>
      <w:jc w:val="both"/>
    </w:pPr>
    <w:rPr>
      <w:rFonts w:eastAsia="Times New Roman"/>
      <w:color w:val="000000"/>
      <w:lang w:eastAsia="ar-SA"/>
    </w:rPr>
  </w:style>
  <w:style w:type="paragraph" w:customStyle="1" w:styleId="-">
    <w:name w:val="Таблица-текст"/>
    <w:basedOn w:val="a1"/>
    <w:autoRedefine/>
    <w:qFormat/>
    <w:rsid w:val="00E45E0A"/>
    <w:pPr>
      <w:suppressAutoHyphens/>
      <w:jc w:val="center"/>
    </w:pPr>
    <w:rPr>
      <w:rFonts w:eastAsia="Times New Roman"/>
      <w:color w:val="000000"/>
      <w:sz w:val="20"/>
      <w:szCs w:val="20"/>
      <w:lang w:eastAsia="ar-SA"/>
    </w:rPr>
  </w:style>
  <w:style w:type="paragraph" w:customStyle="1" w:styleId="Style18">
    <w:name w:val="Style18"/>
    <w:basedOn w:val="a1"/>
    <w:uiPriority w:val="99"/>
    <w:rsid w:val="00E45E0A"/>
    <w:pPr>
      <w:widowControl w:val="0"/>
      <w:autoSpaceDE w:val="0"/>
      <w:autoSpaceDN w:val="0"/>
      <w:adjustRightInd w:val="0"/>
      <w:spacing w:line="230" w:lineRule="exact"/>
      <w:jc w:val="center"/>
    </w:pPr>
    <w:rPr>
      <w:rFonts w:eastAsia="Times New Roman"/>
      <w:lang w:eastAsia="ru-RU"/>
    </w:rPr>
  </w:style>
  <w:style w:type="character" w:customStyle="1" w:styleId="FontStyle79">
    <w:name w:val="Font Style79"/>
    <w:uiPriority w:val="99"/>
    <w:rsid w:val="00E45E0A"/>
    <w:rPr>
      <w:rFonts w:ascii="Times New Roman" w:hAnsi="Times New Roman" w:cs="Times New Roman"/>
      <w:b/>
      <w:bCs/>
      <w:sz w:val="18"/>
      <w:szCs w:val="18"/>
    </w:rPr>
  </w:style>
  <w:style w:type="paragraph" w:customStyle="1" w:styleId="Style28">
    <w:name w:val="Style28"/>
    <w:basedOn w:val="a1"/>
    <w:uiPriority w:val="99"/>
    <w:rsid w:val="00E45E0A"/>
    <w:pPr>
      <w:widowControl w:val="0"/>
      <w:autoSpaceDE w:val="0"/>
      <w:autoSpaceDN w:val="0"/>
      <w:adjustRightInd w:val="0"/>
      <w:spacing w:line="209" w:lineRule="exact"/>
      <w:jc w:val="both"/>
    </w:pPr>
    <w:rPr>
      <w:rFonts w:eastAsia="Times New Roman"/>
      <w:lang w:eastAsia="ru-RU"/>
    </w:rPr>
  </w:style>
  <w:style w:type="paragraph" w:customStyle="1" w:styleId="Style37">
    <w:name w:val="Style37"/>
    <w:basedOn w:val="a1"/>
    <w:uiPriority w:val="99"/>
    <w:rsid w:val="00E45E0A"/>
    <w:pPr>
      <w:widowControl w:val="0"/>
      <w:autoSpaceDE w:val="0"/>
      <w:autoSpaceDN w:val="0"/>
      <w:adjustRightInd w:val="0"/>
    </w:pPr>
    <w:rPr>
      <w:rFonts w:eastAsia="Times New Roman"/>
      <w:lang w:eastAsia="ru-RU"/>
    </w:rPr>
  </w:style>
  <w:style w:type="paragraph" w:customStyle="1" w:styleId="Style40">
    <w:name w:val="Style40"/>
    <w:basedOn w:val="a1"/>
    <w:uiPriority w:val="99"/>
    <w:rsid w:val="00E45E0A"/>
    <w:pPr>
      <w:widowControl w:val="0"/>
      <w:autoSpaceDE w:val="0"/>
      <w:autoSpaceDN w:val="0"/>
      <w:adjustRightInd w:val="0"/>
      <w:jc w:val="both"/>
    </w:pPr>
    <w:rPr>
      <w:rFonts w:eastAsia="Times New Roman"/>
      <w:lang w:eastAsia="ru-RU"/>
    </w:rPr>
  </w:style>
  <w:style w:type="paragraph" w:customStyle="1" w:styleId="Style48">
    <w:name w:val="Style48"/>
    <w:basedOn w:val="a1"/>
    <w:uiPriority w:val="99"/>
    <w:rsid w:val="00E45E0A"/>
    <w:pPr>
      <w:widowControl w:val="0"/>
      <w:autoSpaceDE w:val="0"/>
      <w:autoSpaceDN w:val="0"/>
      <w:adjustRightInd w:val="0"/>
    </w:pPr>
    <w:rPr>
      <w:rFonts w:eastAsia="Times New Roman"/>
      <w:lang w:eastAsia="ru-RU"/>
    </w:rPr>
  </w:style>
  <w:style w:type="character" w:customStyle="1" w:styleId="FontStyle83">
    <w:name w:val="Font Style83"/>
    <w:uiPriority w:val="99"/>
    <w:rsid w:val="00E45E0A"/>
    <w:rPr>
      <w:rFonts w:ascii="Times New Roman" w:hAnsi="Times New Roman" w:cs="Times New Roman"/>
      <w:sz w:val="22"/>
      <w:szCs w:val="22"/>
    </w:rPr>
  </w:style>
  <w:style w:type="character" w:customStyle="1" w:styleId="FontStyle84">
    <w:name w:val="Font Style84"/>
    <w:uiPriority w:val="99"/>
    <w:rsid w:val="00E45E0A"/>
    <w:rPr>
      <w:rFonts w:ascii="Times New Roman" w:hAnsi="Times New Roman" w:cs="Times New Roman"/>
      <w:b/>
      <w:bCs/>
      <w:smallCaps/>
      <w:spacing w:val="10"/>
      <w:sz w:val="24"/>
      <w:szCs w:val="24"/>
    </w:rPr>
  </w:style>
  <w:style w:type="character" w:customStyle="1" w:styleId="FontStyle85">
    <w:name w:val="Font Style85"/>
    <w:uiPriority w:val="99"/>
    <w:rsid w:val="00E45E0A"/>
    <w:rPr>
      <w:rFonts w:ascii="Times New Roman" w:hAnsi="Times New Roman" w:cs="Times New Roman"/>
      <w:sz w:val="22"/>
      <w:szCs w:val="22"/>
    </w:rPr>
  </w:style>
  <w:style w:type="character" w:customStyle="1" w:styleId="FontStyle86">
    <w:name w:val="Font Style86"/>
    <w:uiPriority w:val="99"/>
    <w:rsid w:val="00E45E0A"/>
    <w:rPr>
      <w:rFonts w:ascii="Times New Roman" w:hAnsi="Times New Roman" w:cs="Times New Roman"/>
      <w:b/>
      <w:bCs/>
      <w:sz w:val="12"/>
      <w:szCs w:val="12"/>
    </w:rPr>
  </w:style>
  <w:style w:type="character" w:customStyle="1" w:styleId="rvts24">
    <w:name w:val="rvts24"/>
    <w:rsid w:val="00E45E0A"/>
    <w:rPr>
      <w:rFonts w:ascii="Times New Roman" w:hAnsi="Times New Roman" w:cs="Times New Roman" w:hint="default"/>
      <w:sz w:val="24"/>
      <w:szCs w:val="24"/>
    </w:rPr>
  </w:style>
  <w:style w:type="character" w:customStyle="1" w:styleId="FontStyle213">
    <w:name w:val="Font Style213"/>
    <w:uiPriority w:val="99"/>
    <w:rsid w:val="00E45E0A"/>
    <w:rPr>
      <w:rFonts w:ascii="Times New Roman" w:hAnsi="Times New Roman" w:cs="Times New Roman"/>
      <w:sz w:val="24"/>
      <w:szCs w:val="24"/>
    </w:rPr>
  </w:style>
  <w:style w:type="character" w:customStyle="1" w:styleId="FontStyle217">
    <w:name w:val="Font Style217"/>
    <w:uiPriority w:val="99"/>
    <w:rsid w:val="00E45E0A"/>
    <w:rPr>
      <w:rFonts w:ascii="Times New Roman" w:hAnsi="Times New Roman" w:cs="Times New Roman"/>
      <w:sz w:val="24"/>
      <w:szCs w:val="24"/>
    </w:rPr>
  </w:style>
  <w:style w:type="paragraph" w:styleId="afffff2">
    <w:name w:val="endnote text"/>
    <w:basedOn w:val="a1"/>
    <w:link w:val="afffff3"/>
    <w:rsid w:val="00E45E0A"/>
    <w:rPr>
      <w:rFonts w:eastAsia="Times New Roman"/>
      <w:sz w:val="20"/>
      <w:szCs w:val="20"/>
      <w:lang w:eastAsia="ru-RU"/>
    </w:rPr>
  </w:style>
  <w:style w:type="character" w:customStyle="1" w:styleId="afffff3">
    <w:name w:val="Текст концевой сноски Знак"/>
    <w:link w:val="afffff2"/>
    <w:rsid w:val="00E45E0A"/>
    <w:rPr>
      <w:rFonts w:eastAsia="Times New Roman"/>
    </w:rPr>
  </w:style>
  <w:style w:type="character" w:styleId="afffff4">
    <w:name w:val="endnote reference"/>
    <w:rsid w:val="00E45E0A"/>
    <w:rPr>
      <w:vertAlign w:val="superscript"/>
    </w:rPr>
  </w:style>
  <w:style w:type="paragraph" w:customStyle="1" w:styleId="afffff5">
    <w:name w:val="подпись к объекту"/>
    <w:basedOn w:val="a1"/>
    <w:next w:val="a1"/>
    <w:rsid w:val="00E45E0A"/>
    <w:pPr>
      <w:tabs>
        <w:tab w:val="left" w:pos="3060"/>
      </w:tabs>
      <w:spacing w:line="240" w:lineRule="atLeast"/>
      <w:jc w:val="center"/>
    </w:pPr>
    <w:rPr>
      <w:rFonts w:eastAsia="Times New Roman"/>
      <w:b/>
      <w:caps/>
      <w:sz w:val="28"/>
      <w:szCs w:val="20"/>
      <w:lang w:eastAsia="ar-SA"/>
    </w:rPr>
  </w:style>
  <w:style w:type="character" w:customStyle="1" w:styleId="1ff3">
    <w:name w:val="Основной текст1 Знак Знак"/>
    <w:rsid w:val="00E45E0A"/>
    <w:rPr>
      <w:sz w:val="27"/>
      <w:szCs w:val="27"/>
      <w:shd w:val="clear" w:color="auto" w:fill="FFFFFF"/>
    </w:rPr>
  </w:style>
  <w:style w:type="character" w:customStyle="1" w:styleId="g-nowrap1">
    <w:name w:val="g-nowrap1"/>
    <w:rsid w:val="00E45E0A"/>
  </w:style>
  <w:style w:type="character" w:customStyle="1" w:styleId="b-timetablestations1">
    <w:name w:val="b-timetable__stations1"/>
    <w:rsid w:val="00E45E0A"/>
    <w:rPr>
      <w:color w:val="666666"/>
      <w:sz w:val="21"/>
      <w:szCs w:val="21"/>
    </w:rPr>
  </w:style>
  <w:style w:type="character" w:customStyle="1" w:styleId="b-timetableexcept1">
    <w:name w:val="b-timetable__except1"/>
    <w:rsid w:val="00E45E0A"/>
    <w:rPr>
      <w:color w:val="FF7F44"/>
    </w:rPr>
  </w:style>
  <w:style w:type="paragraph" w:customStyle="1" w:styleId="text2cl">
    <w:name w:val="text2cl"/>
    <w:basedOn w:val="a1"/>
    <w:rsid w:val="00E45E0A"/>
    <w:pPr>
      <w:spacing w:before="100" w:beforeAutospacing="1" w:after="100" w:afterAutospacing="1"/>
    </w:pPr>
    <w:rPr>
      <w:rFonts w:eastAsia="Times New Roman"/>
      <w:lang w:eastAsia="ru-RU"/>
    </w:rPr>
  </w:style>
  <w:style w:type="paragraph" w:customStyle="1" w:styleId="Normal0">
    <w:name w:val="Normal"/>
    <w:rsid w:val="00E45E0A"/>
    <w:pPr>
      <w:suppressAutoHyphens/>
      <w:spacing w:before="100" w:after="100"/>
      <w:jc w:val="center"/>
    </w:pPr>
    <w:rPr>
      <w:rFonts w:eastAsia="Arial"/>
      <w:sz w:val="24"/>
      <w:lang w:eastAsia="ar-SA"/>
    </w:rPr>
  </w:style>
  <w:style w:type="paragraph" w:styleId="afffff6">
    <w:name w:val="List Bullet"/>
    <w:aliases w:val="Маркированный список Знак1,Маркированный список Знак Знак,EIA Bullet 1,Маркированный Знак Знак,Маркированный"/>
    <w:basedOn w:val="a1"/>
    <w:link w:val="afffff7"/>
    <w:rsid w:val="00E45E0A"/>
    <w:pPr>
      <w:tabs>
        <w:tab w:val="num" w:pos="360"/>
      </w:tabs>
      <w:ind w:left="360" w:hanging="360"/>
      <w:jc w:val="both"/>
    </w:pPr>
    <w:rPr>
      <w:rFonts w:eastAsia="Times New Roman"/>
      <w:szCs w:val="20"/>
      <w:lang/>
    </w:rPr>
  </w:style>
  <w:style w:type="character" w:customStyle="1" w:styleId="afffff7">
    <w:name w:val="Маркированный список Знак"/>
    <w:aliases w:val="Маркированный список Знак Знак Знак,Маркированный Знак Знак Знак"/>
    <w:link w:val="afffff6"/>
    <w:rsid w:val="00E45E0A"/>
    <w:rPr>
      <w:rFonts w:eastAsia="Times New Roman"/>
      <w:sz w:val="24"/>
      <w:lang/>
    </w:rPr>
  </w:style>
  <w:style w:type="paragraph" w:customStyle="1" w:styleId="127">
    <w:name w:val="127 см"/>
    <w:basedOn w:val="a1"/>
    <w:next w:val="a1"/>
    <w:rsid w:val="00E45E0A"/>
    <w:pPr>
      <w:widowControl w:val="0"/>
      <w:autoSpaceDE w:val="0"/>
      <w:autoSpaceDN w:val="0"/>
      <w:adjustRightInd w:val="0"/>
      <w:spacing w:before="120"/>
      <w:ind w:left="720"/>
      <w:jc w:val="both"/>
    </w:pPr>
    <w:rPr>
      <w:rFonts w:eastAsia="Times New Roman"/>
      <w:sz w:val="26"/>
      <w:szCs w:val="20"/>
      <w:lang w:eastAsia="ru-RU"/>
    </w:rPr>
  </w:style>
  <w:style w:type="character" w:customStyle="1" w:styleId="3f5">
    <w:name w:val="Заголовок №3_"/>
    <w:link w:val="3f6"/>
    <w:rsid w:val="00E45E0A"/>
    <w:rPr>
      <w:sz w:val="27"/>
      <w:szCs w:val="27"/>
      <w:shd w:val="clear" w:color="auto" w:fill="FFFFFF"/>
    </w:rPr>
  </w:style>
  <w:style w:type="paragraph" w:customStyle="1" w:styleId="3f6">
    <w:name w:val="Заголовок №3"/>
    <w:basedOn w:val="a1"/>
    <w:link w:val="3f5"/>
    <w:rsid w:val="00E45E0A"/>
    <w:pPr>
      <w:shd w:val="clear" w:color="auto" w:fill="FFFFFF"/>
      <w:spacing w:before="300" w:after="720" w:line="240" w:lineRule="exact"/>
      <w:jc w:val="center"/>
      <w:outlineLvl w:val="2"/>
    </w:pPr>
    <w:rPr>
      <w:sz w:val="27"/>
      <w:szCs w:val="27"/>
      <w:lang w:eastAsia="ru-RU"/>
    </w:rPr>
  </w:style>
  <w:style w:type="paragraph" w:customStyle="1" w:styleId="afffff8">
    <w:name w:val=" Знак Знак Знак Знак Знак Знак Знак Знак Знак"/>
    <w:basedOn w:val="a1"/>
    <w:rsid w:val="00E45E0A"/>
    <w:pPr>
      <w:widowControl w:val="0"/>
      <w:adjustRightInd w:val="0"/>
      <w:spacing w:after="160" w:line="240" w:lineRule="exact"/>
      <w:jc w:val="right"/>
    </w:pPr>
    <w:rPr>
      <w:rFonts w:eastAsia="Times New Roman"/>
      <w:sz w:val="20"/>
      <w:szCs w:val="20"/>
      <w:lang w:val="en-GB"/>
    </w:rPr>
  </w:style>
  <w:style w:type="character" w:customStyle="1" w:styleId="postal-code">
    <w:name w:val="postal-code"/>
    <w:rsid w:val="00E45E0A"/>
  </w:style>
  <w:style w:type="character" w:customStyle="1" w:styleId="adr">
    <w:name w:val="adr"/>
    <w:rsid w:val="00E45E0A"/>
  </w:style>
  <w:style w:type="character" w:customStyle="1" w:styleId="region">
    <w:name w:val="region"/>
    <w:rsid w:val="00E45E0A"/>
  </w:style>
  <w:style w:type="character" w:customStyle="1" w:styleId="locality">
    <w:name w:val="locality"/>
    <w:rsid w:val="00E45E0A"/>
  </w:style>
  <w:style w:type="character" w:customStyle="1" w:styleId="street-address">
    <w:name w:val="street-address"/>
    <w:rsid w:val="00E45E0A"/>
  </w:style>
  <w:style w:type="paragraph" w:customStyle="1" w:styleId="formattext">
    <w:name w:val="formattext"/>
    <w:basedOn w:val="a1"/>
    <w:rsid w:val="00E45E0A"/>
    <w:pPr>
      <w:spacing w:before="100" w:beforeAutospacing="1" w:after="100" w:afterAutospacing="1"/>
    </w:pPr>
    <w:rPr>
      <w:rFonts w:eastAsia="Times New Roman"/>
      <w:lang w:eastAsia="ru-RU"/>
    </w:rPr>
  </w:style>
  <w:style w:type="numbering" w:customStyle="1" w:styleId="12">
    <w:name w:val="Стиль12"/>
    <w:uiPriority w:val="99"/>
    <w:rsid w:val="00E45E0A"/>
    <w:pPr>
      <w:numPr>
        <w:numId w:val="14"/>
      </w:numPr>
    </w:pPr>
  </w:style>
  <w:style w:type="character" w:styleId="HTML4">
    <w:name w:val="HTML Typewriter"/>
    <w:unhideWhenUsed/>
    <w:rsid w:val="00E45E0A"/>
    <w:rPr>
      <w:rFonts w:ascii="Courier New" w:eastAsia="Times New Roman" w:hAnsi="Courier New" w:cs="Courier New"/>
      <w:sz w:val="20"/>
      <w:szCs w:val="20"/>
    </w:rPr>
  </w:style>
  <w:style w:type="paragraph" w:customStyle="1" w:styleId="1ff4">
    <w:name w:val="Обычный1"/>
    <w:rsid w:val="00E45E0A"/>
    <w:pPr>
      <w:suppressAutoHyphens/>
    </w:pPr>
    <w:rPr>
      <w:rFonts w:ascii="Arial" w:eastAsia="Arial" w:hAnsi="Arial"/>
      <w:lang w:eastAsia="ar-SA"/>
    </w:rPr>
  </w:style>
  <w:style w:type="paragraph" w:customStyle="1" w:styleId="afffff9">
    <w:name w:val="Стиль"/>
    <w:rsid w:val="00E45E0A"/>
    <w:pPr>
      <w:widowControl w:val="0"/>
      <w:autoSpaceDE w:val="0"/>
      <w:autoSpaceDN w:val="0"/>
      <w:adjustRightInd w:val="0"/>
    </w:pPr>
    <w:rPr>
      <w:rFonts w:eastAsia="Times New Roman"/>
      <w:sz w:val="24"/>
      <w:szCs w:val="24"/>
    </w:rPr>
  </w:style>
  <w:style w:type="character" w:customStyle="1" w:styleId="par">
    <w:name w:val="par"/>
    <w:rsid w:val="00E45E0A"/>
  </w:style>
  <w:style w:type="character" w:customStyle="1" w:styleId="quoting">
    <w:name w:val="quoting"/>
    <w:rsid w:val="00E45E0A"/>
  </w:style>
  <w:style w:type="paragraph" w:styleId="2f7">
    <w:name w:val="envelope return"/>
    <w:basedOn w:val="a1"/>
    <w:rsid w:val="00E45E0A"/>
    <w:pPr>
      <w:suppressAutoHyphens/>
    </w:pPr>
    <w:rPr>
      <w:rFonts w:ascii="Arial" w:eastAsia="Times New Roman" w:hAnsi="Arial"/>
      <w:sz w:val="20"/>
      <w:szCs w:val="20"/>
      <w:lang w:eastAsia="ar-SA"/>
    </w:rPr>
  </w:style>
  <w:style w:type="paragraph" w:customStyle="1" w:styleId="Style26">
    <w:name w:val="Style26"/>
    <w:basedOn w:val="a1"/>
    <w:rsid w:val="00E45E0A"/>
    <w:pPr>
      <w:widowControl w:val="0"/>
      <w:autoSpaceDE w:val="0"/>
      <w:autoSpaceDN w:val="0"/>
      <w:adjustRightInd w:val="0"/>
      <w:spacing w:line="323" w:lineRule="exact"/>
      <w:ind w:firstLine="705"/>
      <w:jc w:val="both"/>
    </w:pPr>
    <w:rPr>
      <w:rFonts w:eastAsia="Times New Roman"/>
      <w:lang w:eastAsia="ru-RU"/>
    </w:rPr>
  </w:style>
  <w:style w:type="numbering" w:customStyle="1" w:styleId="100">
    <w:name w:val="Стиль10"/>
    <w:uiPriority w:val="99"/>
    <w:rsid w:val="00E45E0A"/>
    <w:pPr>
      <w:numPr>
        <w:numId w:val="16"/>
      </w:numPr>
    </w:pPr>
  </w:style>
  <w:style w:type="numbering" w:customStyle="1" w:styleId="5">
    <w:name w:val="Стиль5"/>
    <w:uiPriority w:val="99"/>
    <w:rsid w:val="00E45E0A"/>
    <w:pPr>
      <w:numPr>
        <w:numId w:val="17"/>
      </w:numPr>
    </w:pPr>
  </w:style>
  <w:style w:type="numbering" w:customStyle="1" w:styleId="7">
    <w:name w:val="Стиль7"/>
    <w:uiPriority w:val="99"/>
    <w:rsid w:val="00E45E0A"/>
    <w:pPr>
      <w:numPr>
        <w:numId w:val="18"/>
      </w:numPr>
    </w:pPr>
  </w:style>
  <w:style w:type="numbering" w:customStyle="1" w:styleId="8">
    <w:name w:val="Стиль8"/>
    <w:uiPriority w:val="99"/>
    <w:rsid w:val="00E45E0A"/>
    <w:pPr>
      <w:numPr>
        <w:numId w:val="19"/>
      </w:numPr>
    </w:pPr>
  </w:style>
  <w:style w:type="numbering" w:customStyle="1" w:styleId="9">
    <w:name w:val="Стиль9"/>
    <w:uiPriority w:val="99"/>
    <w:rsid w:val="00E45E0A"/>
    <w:pPr>
      <w:numPr>
        <w:numId w:val="20"/>
      </w:numPr>
    </w:pPr>
  </w:style>
  <w:style w:type="character" w:customStyle="1" w:styleId="78">
    <w:name w:val="Основной текст (7)_"/>
    <w:link w:val="79"/>
    <w:rsid w:val="00E45E0A"/>
    <w:rPr>
      <w:sz w:val="208"/>
      <w:szCs w:val="208"/>
      <w:shd w:val="clear" w:color="auto" w:fill="FFFFFF"/>
    </w:rPr>
  </w:style>
  <w:style w:type="paragraph" w:customStyle="1" w:styleId="79">
    <w:name w:val="Основной текст (7)"/>
    <w:basedOn w:val="a1"/>
    <w:link w:val="78"/>
    <w:rsid w:val="00E45E0A"/>
    <w:pPr>
      <w:shd w:val="clear" w:color="auto" w:fill="FFFFFF"/>
      <w:spacing w:line="0" w:lineRule="atLeast"/>
    </w:pPr>
    <w:rPr>
      <w:sz w:val="208"/>
      <w:szCs w:val="208"/>
      <w:lang w:eastAsia="ru-RU"/>
    </w:rPr>
  </w:style>
  <w:style w:type="paragraph" w:customStyle="1" w:styleId="Normal10-02">
    <w:name w:val="Normal + 10 пт полужирный По центру Слева:  -02 см Справ..."/>
    <w:basedOn w:val="a1"/>
    <w:link w:val="Normal10-020"/>
    <w:rsid w:val="00E45E0A"/>
    <w:pPr>
      <w:ind w:left="-113" w:right="-113"/>
      <w:jc w:val="center"/>
    </w:pPr>
    <w:rPr>
      <w:rFonts w:eastAsia="Times New Roman"/>
      <w:b/>
      <w:bCs/>
      <w:sz w:val="20"/>
      <w:szCs w:val="20"/>
      <w:lang/>
    </w:rPr>
  </w:style>
  <w:style w:type="character" w:customStyle="1" w:styleId="Normal10-020">
    <w:name w:val="Normal + 10 пт полужирный По центру Слева:  -02 см Справ... Знак"/>
    <w:link w:val="Normal10-02"/>
    <w:rsid w:val="00E45E0A"/>
    <w:rPr>
      <w:rFonts w:eastAsia="Times New Roman"/>
      <w:b/>
      <w:bCs/>
      <w:lang/>
    </w:rPr>
  </w:style>
  <w:style w:type="paragraph" w:customStyle="1" w:styleId="Normal1">
    <w:name w:val="Normal Знак"/>
    <w:link w:val="Normal2"/>
    <w:rsid w:val="00E45E0A"/>
    <w:pPr>
      <w:snapToGrid w:val="0"/>
    </w:pPr>
    <w:rPr>
      <w:rFonts w:eastAsia="Times New Roman"/>
      <w:sz w:val="22"/>
    </w:rPr>
  </w:style>
  <w:style w:type="character" w:customStyle="1" w:styleId="Normal2">
    <w:name w:val="Normal Знак Знак"/>
    <w:link w:val="Normal1"/>
    <w:rsid w:val="00E45E0A"/>
    <w:rPr>
      <w:rFonts w:eastAsia="Times New Roman"/>
      <w:sz w:val="22"/>
    </w:rPr>
  </w:style>
  <w:style w:type="character" w:customStyle="1" w:styleId="highlight">
    <w:name w:val="highlight"/>
    <w:rsid w:val="00E45E0A"/>
  </w:style>
  <w:style w:type="paragraph" w:customStyle="1" w:styleId="headertext">
    <w:name w:val="headertext"/>
    <w:basedOn w:val="a1"/>
    <w:rsid w:val="00E45E0A"/>
    <w:pPr>
      <w:spacing w:before="100" w:beforeAutospacing="1" w:after="100" w:afterAutospacing="1"/>
    </w:pPr>
    <w:rPr>
      <w:rFonts w:eastAsia="Times New Roman"/>
      <w:lang w:eastAsia="ru-RU"/>
    </w:rPr>
  </w:style>
  <w:style w:type="character" w:styleId="afffffa">
    <w:name w:val="Emphasis"/>
    <w:qFormat/>
    <w:rsid w:val="00E45E0A"/>
    <w:rPr>
      <w:i/>
      <w:iCs/>
    </w:rPr>
  </w:style>
  <w:style w:type="paragraph" w:customStyle="1" w:styleId="Standard">
    <w:name w:val="Standard"/>
    <w:rsid w:val="00E45E0A"/>
    <w:pPr>
      <w:suppressAutoHyphens/>
      <w:autoSpaceDN w:val="0"/>
    </w:pPr>
    <w:rPr>
      <w:rFonts w:eastAsia="Times New Roman"/>
      <w:kern w:val="3"/>
    </w:rPr>
  </w:style>
  <w:style w:type="character" w:customStyle="1" w:styleId="Highlighted">
    <w:name w:val="Highlighted"/>
    <w:qFormat/>
    <w:rsid w:val="00E45E0A"/>
    <w:rPr>
      <w:b/>
    </w:rPr>
  </w:style>
  <w:style w:type="paragraph" w:customStyle="1" w:styleId="14">
    <w:name w:val="Стиль1"/>
    <w:basedOn w:val="a1"/>
    <w:rsid w:val="00E45E0A"/>
    <w:pPr>
      <w:numPr>
        <w:numId w:val="21"/>
      </w:numPr>
      <w:tabs>
        <w:tab w:val="left" w:pos="993"/>
      </w:tabs>
      <w:autoSpaceDE w:val="0"/>
      <w:autoSpaceDN w:val="0"/>
      <w:adjustRightInd w:val="0"/>
      <w:jc w:val="both"/>
    </w:pPr>
    <w:rPr>
      <w:rFonts w:eastAsia="Times New Roman"/>
      <w:sz w:val="28"/>
    </w:rPr>
  </w:style>
  <w:style w:type="character" w:customStyle="1" w:styleId="start">
    <w:name w:val="start"/>
    <w:rsid w:val="00E45E0A"/>
  </w:style>
  <w:style w:type="character" w:customStyle="1" w:styleId="fin">
    <w:name w:val="fin"/>
    <w:rsid w:val="00E45E0A"/>
  </w:style>
  <w:style w:type="character" w:customStyle="1" w:styleId="arrow">
    <w:name w:val="arrow"/>
    <w:rsid w:val="00E45E0A"/>
  </w:style>
  <w:style w:type="paragraph" w:customStyle="1" w:styleId="afffffb">
    <w:name w:val="+таб"/>
    <w:basedOn w:val="a1"/>
    <w:link w:val="afffffc"/>
    <w:qFormat/>
    <w:rsid w:val="00E45E0A"/>
    <w:pPr>
      <w:widowControl w:val="0"/>
      <w:jc w:val="center"/>
    </w:pPr>
    <w:rPr>
      <w:rFonts w:eastAsia="Times New Roman"/>
      <w:szCs w:val="20"/>
      <w:lang/>
    </w:rPr>
  </w:style>
  <w:style w:type="character" w:customStyle="1" w:styleId="afffffc">
    <w:name w:val="+таб Знак"/>
    <w:link w:val="afffffb"/>
    <w:rsid w:val="00E45E0A"/>
    <w:rPr>
      <w:rFonts w:eastAsia="Times New Roman"/>
      <w:sz w:val="24"/>
      <w:lang/>
    </w:rPr>
  </w:style>
  <w:style w:type="paragraph" w:customStyle="1" w:styleId="S6">
    <w:name w:val="S_Обычный"/>
    <w:basedOn w:val="a1"/>
    <w:link w:val="S7"/>
    <w:qFormat/>
    <w:rsid w:val="00E45E0A"/>
    <w:pPr>
      <w:widowControl w:val="0"/>
      <w:spacing w:after="120" w:line="276" w:lineRule="auto"/>
      <w:ind w:firstLine="567"/>
      <w:jc w:val="both"/>
    </w:pPr>
    <w:rPr>
      <w:rFonts w:eastAsia="Times New Roman"/>
      <w:lang/>
    </w:rPr>
  </w:style>
  <w:style w:type="character" w:customStyle="1" w:styleId="S7">
    <w:name w:val="S_Обычный Знак"/>
    <w:link w:val="S6"/>
    <w:rsid w:val="00E45E0A"/>
    <w:rPr>
      <w:rFonts w:eastAsia="Times New Roman"/>
      <w:sz w:val="24"/>
      <w:szCs w:val="24"/>
      <w:lang/>
    </w:rPr>
  </w:style>
  <w:style w:type="character" w:customStyle="1" w:styleId="a9">
    <w:name w:val="Абзац списка Знак"/>
    <w:link w:val="a8"/>
    <w:uiPriority w:val="34"/>
    <w:locked/>
    <w:rsid w:val="00E45E0A"/>
    <w:rPr>
      <w:rFonts w:eastAsia="Times New Roman"/>
    </w:rPr>
  </w:style>
  <w:style w:type="paragraph" w:customStyle="1" w:styleId="S1">
    <w:name w:val="S_Заголовок 1"/>
    <w:basedOn w:val="15"/>
    <w:qFormat/>
    <w:rsid w:val="00E45E0A"/>
    <w:pPr>
      <w:numPr>
        <w:numId w:val="23"/>
      </w:numPr>
      <w:tabs>
        <w:tab w:val="clear" w:pos="1778"/>
      </w:tabs>
      <w:ind w:left="0" w:firstLine="0"/>
    </w:pPr>
  </w:style>
  <w:style w:type="paragraph" w:customStyle="1" w:styleId="S2">
    <w:name w:val="S_Заголовок 2"/>
    <w:basedOn w:val="21"/>
    <w:link w:val="S20"/>
    <w:autoRedefine/>
    <w:qFormat/>
    <w:rsid w:val="00E45E0A"/>
    <w:pPr>
      <w:numPr>
        <w:numId w:val="23"/>
      </w:numPr>
      <w:tabs>
        <w:tab w:val="clear" w:pos="1211"/>
      </w:tabs>
      <w:ind w:left="0" w:firstLine="0"/>
    </w:pPr>
  </w:style>
  <w:style w:type="paragraph" w:customStyle="1" w:styleId="S3">
    <w:name w:val="S_Заголовок 3"/>
    <w:basedOn w:val="3"/>
    <w:link w:val="S30"/>
    <w:qFormat/>
    <w:rsid w:val="00E45E0A"/>
    <w:pPr>
      <w:numPr>
        <w:numId w:val="23"/>
      </w:numPr>
      <w:tabs>
        <w:tab w:val="clear" w:pos="1854"/>
      </w:tabs>
      <w:ind w:left="720" w:hanging="432"/>
    </w:pPr>
  </w:style>
  <w:style w:type="paragraph" w:customStyle="1" w:styleId="S4">
    <w:name w:val="S_Заголовок 4"/>
    <w:basedOn w:val="4"/>
    <w:link w:val="S40"/>
    <w:rsid w:val="00E45E0A"/>
    <w:pPr>
      <w:numPr>
        <w:numId w:val="23"/>
      </w:numPr>
      <w:tabs>
        <w:tab w:val="clear" w:pos="1800"/>
      </w:tabs>
      <w:ind w:left="864" w:hanging="144"/>
    </w:pPr>
  </w:style>
  <w:style w:type="character" w:customStyle="1" w:styleId="S30">
    <w:name w:val="S_Заголовок 3 Знак"/>
    <w:link w:val="S3"/>
    <w:rsid w:val="00E45E0A"/>
    <w:rPr>
      <w:rFonts w:ascii="Times New Roman CYR" w:eastAsia="Times New Roman" w:hAnsi="Times New Roman CYR"/>
      <w:sz w:val="26"/>
      <w:lang/>
    </w:rPr>
  </w:style>
  <w:style w:type="character" w:customStyle="1" w:styleId="S20">
    <w:name w:val="S_Заголовок 2 Знак"/>
    <w:link w:val="S2"/>
    <w:rsid w:val="00E45E0A"/>
    <w:rPr>
      <w:rFonts w:eastAsia="Times New Roman"/>
      <w:b/>
      <w:sz w:val="44"/>
      <w:lang/>
    </w:rPr>
  </w:style>
  <w:style w:type="paragraph" w:customStyle="1" w:styleId="a0">
    <w:name w:val="макет"/>
    <w:basedOn w:val="a1"/>
    <w:next w:val="a1"/>
    <w:link w:val="afffffd"/>
    <w:qFormat/>
    <w:rsid w:val="00E45E0A"/>
    <w:pPr>
      <w:numPr>
        <w:numId w:val="24"/>
      </w:numPr>
      <w:spacing w:line="276" w:lineRule="auto"/>
      <w:ind w:left="397" w:firstLine="340"/>
      <w:jc w:val="both"/>
    </w:pPr>
    <w:rPr>
      <w:rFonts w:ascii="Bookman Old Style" w:eastAsia="Times New Roman" w:hAnsi="Bookman Old Style"/>
      <w:szCs w:val="20"/>
      <w:lang/>
    </w:rPr>
  </w:style>
  <w:style w:type="character" w:customStyle="1" w:styleId="afffffd">
    <w:name w:val="макет Знак"/>
    <w:link w:val="a0"/>
    <w:rsid w:val="00E45E0A"/>
    <w:rPr>
      <w:rFonts w:ascii="Bookman Old Style" w:eastAsia="Times New Roman" w:hAnsi="Bookman Old Style"/>
      <w:sz w:val="24"/>
      <w:lang/>
    </w:rPr>
  </w:style>
  <w:style w:type="character" w:customStyle="1" w:styleId="afffffe">
    <w:name w:val="Основной текст_"/>
    <w:rsid w:val="00E45E0A"/>
    <w:rPr>
      <w:rFonts w:ascii="Times New Roman" w:eastAsia="Times New Roman" w:hAnsi="Times New Roman" w:cs="Times New Roman"/>
      <w:sz w:val="26"/>
      <w:szCs w:val="26"/>
      <w:shd w:val="clear" w:color="auto" w:fill="FFFFFF"/>
    </w:rPr>
  </w:style>
  <w:style w:type="character" w:customStyle="1" w:styleId="nowrap">
    <w:name w:val="nowrap"/>
    <w:rsid w:val="00E45E0A"/>
  </w:style>
  <w:style w:type="table" w:customStyle="1" w:styleId="131">
    <w:name w:val="Сетка таблицы13"/>
    <w:basedOn w:val="a3"/>
    <w:next w:val="a5"/>
    <w:uiPriority w:val="59"/>
    <w:rsid w:val="00E45E0A"/>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ldem">
    <w:name w:val="bldem"/>
    <w:rsid w:val="00E45E0A"/>
  </w:style>
  <w:style w:type="character" w:customStyle="1" w:styleId="Normal10-021">
    <w:name w:val="Normal + 10 пт полужирный По центру Слева:  -02 см Справ... Знак Знак1"/>
    <w:rsid w:val="00E45E0A"/>
    <w:rPr>
      <w:b/>
      <w:bCs/>
    </w:rPr>
  </w:style>
  <w:style w:type="character" w:customStyle="1" w:styleId="Normal20">
    <w:name w:val="Normal Знак Знак2"/>
    <w:rsid w:val="00E45E0A"/>
    <w:rPr>
      <w:sz w:val="22"/>
      <w:lang w:bidi="ar-SA"/>
    </w:rPr>
  </w:style>
  <w:style w:type="paragraph" w:customStyle="1" w:styleId="affffff">
    <w:name w:val="Текст записки"/>
    <w:basedOn w:val="a1"/>
    <w:qFormat/>
    <w:rsid w:val="00E45E0A"/>
    <w:pPr>
      <w:autoSpaceDE w:val="0"/>
      <w:autoSpaceDN w:val="0"/>
      <w:adjustRightInd w:val="0"/>
      <w:spacing w:after="120" w:line="276" w:lineRule="auto"/>
      <w:ind w:firstLine="567"/>
      <w:jc w:val="both"/>
    </w:pPr>
    <w:rPr>
      <w:szCs w:val="28"/>
    </w:rPr>
  </w:style>
  <w:style w:type="character" w:customStyle="1" w:styleId="FontStyle138">
    <w:name w:val="Font Style138"/>
    <w:rsid w:val="00E45E0A"/>
    <w:rPr>
      <w:rFonts w:ascii="Times New Roman" w:hAnsi="Times New Roman" w:cs="Times New Roman"/>
      <w:sz w:val="24"/>
      <w:szCs w:val="24"/>
    </w:rPr>
  </w:style>
  <w:style w:type="paragraph" w:customStyle="1" w:styleId="affffff0">
    <w:name w:val=" Знак Знак"/>
    <w:basedOn w:val="a1"/>
    <w:rsid w:val="00E45E0A"/>
    <w:pPr>
      <w:spacing w:before="100" w:beforeAutospacing="1" w:after="100" w:afterAutospacing="1"/>
      <w:jc w:val="both"/>
    </w:pPr>
    <w:rPr>
      <w:rFonts w:ascii="Tahoma" w:eastAsia="Times New Roman" w:hAnsi="Tahoma"/>
      <w:sz w:val="20"/>
      <w:szCs w:val="20"/>
      <w:lang w:val="en-US"/>
    </w:rPr>
  </w:style>
  <w:style w:type="paragraph" w:styleId="4b">
    <w:name w:val="toc 4"/>
    <w:basedOn w:val="a1"/>
    <w:next w:val="a1"/>
    <w:autoRedefine/>
    <w:uiPriority w:val="39"/>
    <w:unhideWhenUsed/>
    <w:rsid w:val="00E45E0A"/>
    <w:pPr>
      <w:spacing w:after="100" w:line="276" w:lineRule="auto"/>
      <w:ind w:left="660"/>
    </w:pPr>
    <w:rPr>
      <w:rFonts w:ascii="Calibri" w:eastAsia="Times New Roman" w:hAnsi="Calibri"/>
      <w:sz w:val="22"/>
      <w:szCs w:val="22"/>
      <w:lang w:eastAsia="ru-RU"/>
    </w:rPr>
  </w:style>
  <w:style w:type="paragraph" w:styleId="5b">
    <w:name w:val="toc 5"/>
    <w:basedOn w:val="a1"/>
    <w:next w:val="a1"/>
    <w:autoRedefine/>
    <w:uiPriority w:val="39"/>
    <w:unhideWhenUsed/>
    <w:rsid w:val="00E45E0A"/>
    <w:pPr>
      <w:spacing w:after="100" w:line="276" w:lineRule="auto"/>
      <w:ind w:left="880"/>
    </w:pPr>
    <w:rPr>
      <w:rFonts w:ascii="Calibri" w:eastAsia="Times New Roman" w:hAnsi="Calibri"/>
      <w:sz w:val="22"/>
      <w:szCs w:val="22"/>
      <w:lang w:eastAsia="ru-RU"/>
    </w:rPr>
  </w:style>
  <w:style w:type="paragraph" w:styleId="68">
    <w:name w:val="toc 6"/>
    <w:basedOn w:val="a1"/>
    <w:next w:val="a1"/>
    <w:autoRedefine/>
    <w:uiPriority w:val="39"/>
    <w:unhideWhenUsed/>
    <w:rsid w:val="00E45E0A"/>
    <w:pPr>
      <w:spacing w:after="100" w:line="276" w:lineRule="auto"/>
      <w:ind w:left="1100"/>
    </w:pPr>
    <w:rPr>
      <w:rFonts w:ascii="Calibri" w:eastAsia="Times New Roman" w:hAnsi="Calibri"/>
      <w:sz w:val="22"/>
      <w:szCs w:val="22"/>
      <w:lang w:eastAsia="ru-RU"/>
    </w:rPr>
  </w:style>
  <w:style w:type="paragraph" w:styleId="7a">
    <w:name w:val="toc 7"/>
    <w:basedOn w:val="a1"/>
    <w:next w:val="a1"/>
    <w:autoRedefine/>
    <w:uiPriority w:val="39"/>
    <w:unhideWhenUsed/>
    <w:rsid w:val="00E45E0A"/>
    <w:pPr>
      <w:spacing w:after="100" w:line="276" w:lineRule="auto"/>
      <w:ind w:left="1320"/>
    </w:pPr>
    <w:rPr>
      <w:rFonts w:ascii="Calibri" w:eastAsia="Times New Roman" w:hAnsi="Calibri"/>
      <w:sz w:val="22"/>
      <w:szCs w:val="22"/>
      <w:lang w:eastAsia="ru-RU"/>
    </w:rPr>
  </w:style>
  <w:style w:type="paragraph" w:styleId="84">
    <w:name w:val="toc 8"/>
    <w:basedOn w:val="a1"/>
    <w:next w:val="a1"/>
    <w:autoRedefine/>
    <w:uiPriority w:val="39"/>
    <w:unhideWhenUsed/>
    <w:rsid w:val="00E45E0A"/>
    <w:pPr>
      <w:spacing w:after="100" w:line="276" w:lineRule="auto"/>
      <w:ind w:left="1540"/>
    </w:pPr>
    <w:rPr>
      <w:rFonts w:ascii="Calibri" w:eastAsia="Times New Roman" w:hAnsi="Calibri"/>
      <w:sz w:val="22"/>
      <w:szCs w:val="22"/>
      <w:lang w:eastAsia="ru-RU"/>
    </w:rPr>
  </w:style>
  <w:style w:type="paragraph" w:styleId="94">
    <w:name w:val="toc 9"/>
    <w:basedOn w:val="a1"/>
    <w:next w:val="a1"/>
    <w:autoRedefine/>
    <w:uiPriority w:val="39"/>
    <w:unhideWhenUsed/>
    <w:rsid w:val="00E45E0A"/>
    <w:pPr>
      <w:spacing w:after="100" w:line="276" w:lineRule="auto"/>
      <w:ind w:left="1760"/>
    </w:pPr>
    <w:rPr>
      <w:rFonts w:ascii="Calibri" w:eastAsia="Times New Roman" w:hAnsi="Calibri"/>
      <w:sz w:val="22"/>
      <w:szCs w:val="22"/>
      <w:lang w:eastAsia="ru-RU"/>
    </w:rPr>
  </w:style>
  <w:style w:type="paragraph" w:styleId="affffff1">
    <w:name w:val="TOC Heading"/>
    <w:basedOn w:val="15"/>
    <w:next w:val="a1"/>
    <w:uiPriority w:val="39"/>
    <w:unhideWhenUsed/>
    <w:qFormat/>
    <w:rsid w:val="00E45E0A"/>
    <w:pPr>
      <w:outlineLvl w:val="9"/>
    </w:pPr>
    <w:rPr>
      <w:lang w:val="ru-RU"/>
    </w:rPr>
  </w:style>
  <w:style w:type="paragraph" w:customStyle="1" w:styleId="S0">
    <w:name w:val="S_Маркированный"/>
    <w:basedOn w:val="a1"/>
    <w:link w:val="S8"/>
    <w:autoRedefine/>
    <w:qFormat/>
    <w:rsid w:val="00E45E0A"/>
    <w:pPr>
      <w:numPr>
        <w:numId w:val="42"/>
      </w:numPr>
      <w:tabs>
        <w:tab w:val="clear" w:pos="1134"/>
      </w:tabs>
      <w:spacing w:after="120" w:line="276" w:lineRule="auto"/>
      <w:ind w:left="851" w:hanging="284"/>
      <w:jc w:val="both"/>
    </w:pPr>
    <w:rPr>
      <w:rFonts w:eastAsia="Times New Roman"/>
      <w:lang/>
    </w:rPr>
  </w:style>
  <w:style w:type="character" w:customStyle="1" w:styleId="S8">
    <w:name w:val="S_Маркированный Знак"/>
    <w:link w:val="S0"/>
    <w:rsid w:val="00E45E0A"/>
    <w:rPr>
      <w:rFonts w:eastAsia="Times New Roman"/>
      <w:sz w:val="24"/>
      <w:szCs w:val="24"/>
      <w:lang/>
    </w:rPr>
  </w:style>
  <w:style w:type="paragraph" w:customStyle="1" w:styleId="Sa">
    <w:name w:val="S_Заголовок таблицы"/>
    <w:basedOn w:val="a1"/>
    <w:link w:val="Sb"/>
    <w:rsid w:val="00E45E0A"/>
    <w:pPr>
      <w:widowControl w:val="0"/>
      <w:spacing w:after="120"/>
      <w:ind w:firstLine="709"/>
      <w:jc w:val="center"/>
    </w:pPr>
    <w:rPr>
      <w:rFonts w:eastAsia="Times New Roman"/>
      <w:u w:val="single"/>
      <w:lang/>
    </w:rPr>
  </w:style>
  <w:style w:type="paragraph" w:customStyle="1" w:styleId="Sc">
    <w:name w:val="S_Таблица"/>
    <w:basedOn w:val="a1"/>
    <w:link w:val="S11"/>
    <w:autoRedefine/>
    <w:qFormat/>
    <w:rsid w:val="00E45E0A"/>
    <w:pPr>
      <w:spacing w:before="200" w:after="120" w:line="276" w:lineRule="auto"/>
      <w:jc w:val="right"/>
    </w:pPr>
    <w:rPr>
      <w:rFonts w:eastAsia="Times New Roman"/>
      <w:noProof/>
      <w:lang/>
    </w:rPr>
  </w:style>
  <w:style w:type="character" w:customStyle="1" w:styleId="S11">
    <w:name w:val="S_Таблица Знак1"/>
    <w:link w:val="Sc"/>
    <w:rsid w:val="00E45E0A"/>
    <w:rPr>
      <w:rFonts w:eastAsia="Times New Roman"/>
      <w:noProof/>
      <w:sz w:val="24"/>
      <w:szCs w:val="24"/>
      <w:lang/>
    </w:rPr>
  </w:style>
  <w:style w:type="character" w:customStyle="1" w:styleId="Sb">
    <w:name w:val="S_Заголовок таблицы Знак"/>
    <w:link w:val="Sa"/>
    <w:rsid w:val="00E45E0A"/>
    <w:rPr>
      <w:rFonts w:eastAsia="Times New Roman"/>
      <w:sz w:val="24"/>
      <w:szCs w:val="24"/>
      <w:u w:val="single"/>
      <w:lang/>
    </w:rPr>
  </w:style>
  <w:style w:type="paragraph" w:customStyle="1" w:styleId="affffff2">
    <w:name w:val="+Таб"/>
    <w:basedOn w:val="a1"/>
    <w:link w:val="affffff3"/>
    <w:qFormat/>
    <w:rsid w:val="00E45E0A"/>
    <w:pPr>
      <w:widowControl w:val="0"/>
      <w:spacing w:after="120"/>
      <w:jc w:val="center"/>
    </w:pPr>
    <w:rPr>
      <w:sz w:val="20"/>
      <w:szCs w:val="20"/>
      <w:lang/>
    </w:rPr>
  </w:style>
  <w:style w:type="character" w:customStyle="1" w:styleId="affffff3">
    <w:name w:val="+Таб Знак"/>
    <w:link w:val="affffff2"/>
    <w:rsid w:val="00E45E0A"/>
    <w:rPr>
      <w:lang w:eastAsia="en-US"/>
    </w:rPr>
  </w:style>
  <w:style w:type="paragraph" w:customStyle="1" w:styleId="affffff4">
    <w:name w:val="Текст новый"/>
    <w:basedOn w:val="a1"/>
    <w:rsid w:val="00E45E0A"/>
    <w:pPr>
      <w:widowControl w:val="0"/>
      <w:spacing w:after="200" w:line="276" w:lineRule="auto"/>
      <w:ind w:firstLine="709"/>
      <w:jc w:val="both"/>
    </w:pPr>
    <w:rPr>
      <w:rFonts w:eastAsia="Times New Roman"/>
      <w:lang w:eastAsia="ru-RU"/>
    </w:rPr>
  </w:style>
  <w:style w:type="paragraph" w:customStyle="1" w:styleId="Sd">
    <w:name w:val="S_Обычный с подчеркиванием"/>
    <w:basedOn w:val="a1"/>
    <w:link w:val="Se"/>
    <w:rsid w:val="00E45E0A"/>
    <w:pPr>
      <w:widowControl w:val="0"/>
      <w:spacing w:after="120" w:line="360" w:lineRule="auto"/>
      <w:ind w:firstLine="709"/>
      <w:jc w:val="both"/>
    </w:pPr>
    <w:rPr>
      <w:rFonts w:eastAsia="Times New Roman"/>
      <w:u w:val="single"/>
      <w:lang/>
    </w:rPr>
  </w:style>
  <w:style w:type="character" w:customStyle="1" w:styleId="Se">
    <w:name w:val="S_Обычный с подчеркиванием Знак"/>
    <w:link w:val="Sd"/>
    <w:rsid w:val="00E45E0A"/>
    <w:rPr>
      <w:rFonts w:eastAsia="Times New Roman"/>
      <w:sz w:val="24"/>
      <w:szCs w:val="24"/>
      <w:u w:val="single"/>
      <w:lang/>
    </w:rPr>
  </w:style>
  <w:style w:type="character" w:customStyle="1" w:styleId="TabelTekst">
    <w:name w:val="TabelTekst Знак"/>
    <w:aliases w:val="text Знак,Body Text2 Знак, Char Знак,Body Text2 Char Char Char Char Char Char Char Char Char Знак,Char Знак,Main text Знак,Body Text Char2 Char Знак,Body Text Char1 Char Char Знак,Body Text Char Char Char Char Знак"/>
    <w:uiPriority w:val="99"/>
    <w:rsid w:val="00E45E0A"/>
    <w:rPr>
      <w:rFonts w:ascii="Times New Roman" w:eastAsia="Times New Roman" w:hAnsi="Times New Roman" w:cs="Times New Roman"/>
      <w:sz w:val="24"/>
      <w:szCs w:val="24"/>
    </w:rPr>
  </w:style>
  <w:style w:type="paragraph" w:customStyle="1" w:styleId="-S">
    <w:name w:val="- S_Маркированный"/>
    <w:basedOn w:val="a1"/>
    <w:autoRedefine/>
    <w:rsid w:val="00E45E0A"/>
    <w:pPr>
      <w:widowControl w:val="0"/>
      <w:numPr>
        <w:numId w:val="29"/>
      </w:numPr>
      <w:spacing w:after="120" w:line="360" w:lineRule="auto"/>
      <w:jc w:val="both"/>
    </w:pPr>
    <w:rPr>
      <w:rFonts w:eastAsia="Times New Roman"/>
      <w:lang w:eastAsia="ar-SA"/>
    </w:rPr>
  </w:style>
  <w:style w:type="paragraph" w:customStyle="1" w:styleId="Sf">
    <w:name w:val="S_Обычный Знак Знак"/>
    <w:basedOn w:val="a1"/>
    <w:link w:val="Sf0"/>
    <w:locked/>
    <w:rsid w:val="00E45E0A"/>
    <w:pPr>
      <w:widowControl w:val="0"/>
      <w:spacing w:after="120" w:line="360" w:lineRule="auto"/>
      <w:ind w:firstLine="709"/>
      <w:jc w:val="both"/>
    </w:pPr>
    <w:rPr>
      <w:rFonts w:eastAsia="Times New Roman"/>
      <w:lang/>
    </w:rPr>
  </w:style>
  <w:style w:type="character" w:customStyle="1" w:styleId="Sf0">
    <w:name w:val="S_Обычный Знак Знак Знак"/>
    <w:link w:val="Sf"/>
    <w:rsid w:val="00E45E0A"/>
    <w:rPr>
      <w:rFonts w:eastAsia="Times New Roman"/>
      <w:sz w:val="24"/>
      <w:szCs w:val="24"/>
      <w:lang/>
    </w:rPr>
  </w:style>
  <w:style w:type="paragraph" w:customStyle="1" w:styleId="affffff5">
    <w:name w:val="Абзац"/>
    <w:basedOn w:val="a1"/>
    <w:link w:val="affffff6"/>
    <w:qFormat/>
    <w:rsid w:val="00E45E0A"/>
    <w:pPr>
      <w:widowControl w:val="0"/>
      <w:spacing w:before="120" w:after="60"/>
      <w:ind w:firstLine="567"/>
      <w:jc w:val="both"/>
    </w:pPr>
    <w:rPr>
      <w:rFonts w:eastAsia="Times New Roman"/>
      <w:lang/>
    </w:rPr>
  </w:style>
  <w:style w:type="character" w:customStyle="1" w:styleId="affffff6">
    <w:name w:val="Абзац Знак"/>
    <w:link w:val="affffff5"/>
    <w:rsid w:val="00E45E0A"/>
    <w:rPr>
      <w:rFonts w:eastAsia="Times New Roman"/>
      <w:sz w:val="24"/>
      <w:szCs w:val="24"/>
      <w:lang/>
    </w:rPr>
  </w:style>
  <w:style w:type="character" w:customStyle="1" w:styleId="Sf1">
    <w:name w:val="S_Маркированный Знак Знак"/>
    <w:rsid w:val="00E45E0A"/>
    <w:rPr>
      <w:sz w:val="24"/>
      <w:szCs w:val="24"/>
      <w:lang w:val="ru-RU" w:eastAsia="ru-RU" w:bidi="ar-SA"/>
    </w:rPr>
  </w:style>
  <w:style w:type="paragraph" w:customStyle="1" w:styleId="S5">
    <w:name w:val="S_рисунок"/>
    <w:basedOn w:val="a1"/>
    <w:autoRedefine/>
    <w:rsid w:val="00E45E0A"/>
    <w:pPr>
      <w:keepNext/>
      <w:keepLines/>
      <w:widowControl w:val="0"/>
      <w:numPr>
        <w:numId w:val="30"/>
      </w:numPr>
      <w:suppressAutoHyphens/>
      <w:spacing w:after="240"/>
      <w:contextualSpacing/>
      <w:jc w:val="center"/>
    </w:pPr>
    <w:rPr>
      <w:rFonts w:eastAsia="Times New Roman"/>
      <w:lang w:eastAsia="ru-RU"/>
    </w:rPr>
  </w:style>
  <w:style w:type="character" w:customStyle="1" w:styleId="Sf2">
    <w:name w:val="S_Таблица Знак Знак"/>
    <w:rsid w:val="00E45E0A"/>
    <w:rPr>
      <w:sz w:val="24"/>
      <w:szCs w:val="24"/>
    </w:rPr>
  </w:style>
  <w:style w:type="character" w:customStyle="1" w:styleId="S12">
    <w:name w:val="S_Маркированный Знак Знак1"/>
    <w:rsid w:val="00E45E0A"/>
    <w:rPr>
      <w:sz w:val="24"/>
      <w:szCs w:val="24"/>
      <w:lang w:val="ru-RU" w:eastAsia="ar-SA" w:bidi="ar-SA"/>
    </w:rPr>
  </w:style>
  <w:style w:type="paragraph" w:customStyle="1" w:styleId="Style43">
    <w:name w:val="Style43"/>
    <w:basedOn w:val="a1"/>
    <w:rsid w:val="00E45E0A"/>
    <w:pPr>
      <w:widowControl w:val="0"/>
      <w:autoSpaceDE w:val="0"/>
      <w:autoSpaceDN w:val="0"/>
      <w:adjustRightInd w:val="0"/>
      <w:spacing w:after="120" w:line="455" w:lineRule="exact"/>
      <w:ind w:firstLine="739"/>
      <w:jc w:val="both"/>
    </w:pPr>
    <w:rPr>
      <w:rFonts w:eastAsia="Times New Roman"/>
      <w:lang w:eastAsia="ru-RU"/>
    </w:rPr>
  </w:style>
  <w:style w:type="paragraph" w:styleId="1ff5">
    <w:name w:val="index 1"/>
    <w:basedOn w:val="a1"/>
    <w:next w:val="a1"/>
    <w:autoRedefine/>
    <w:uiPriority w:val="99"/>
    <w:unhideWhenUsed/>
    <w:rsid w:val="00E45E0A"/>
    <w:pPr>
      <w:widowControl w:val="0"/>
      <w:spacing w:after="120"/>
      <w:ind w:left="240" w:hanging="240"/>
      <w:jc w:val="both"/>
    </w:pPr>
    <w:rPr>
      <w:szCs w:val="22"/>
    </w:rPr>
  </w:style>
  <w:style w:type="paragraph" w:styleId="affffff7">
    <w:name w:val="index heading"/>
    <w:basedOn w:val="a1"/>
    <w:next w:val="1ff5"/>
    <w:rsid w:val="00E45E0A"/>
    <w:pPr>
      <w:widowControl w:val="0"/>
      <w:spacing w:after="120"/>
    </w:pPr>
    <w:rPr>
      <w:rFonts w:eastAsia="Times New Roman"/>
      <w:lang w:eastAsia="ru-RU"/>
    </w:rPr>
  </w:style>
  <w:style w:type="paragraph" w:customStyle="1" w:styleId="report">
    <w:name w:val="report"/>
    <w:basedOn w:val="a1"/>
    <w:rsid w:val="00E45E0A"/>
    <w:pPr>
      <w:widowControl w:val="0"/>
      <w:spacing w:before="100" w:beforeAutospacing="1" w:after="100" w:afterAutospacing="1"/>
    </w:pPr>
    <w:rPr>
      <w:rFonts w:eastAsia="Times New Roman"/>
      <w:lang w:eastAsia="ru-RU"/>
    </w:rPr>
  </w:style>
  <w:style w:type="paragraph" w:customStyle="1" w:styleId="xl22">
    <w:name w:val="xl22"/>
    <w:basedOn w:val="a1"/>
    <w:semiHidden/>
    <w:rsid w:val="00E45E0A"/>
    <w:pPr>
      <w:widowControl w:val="0"/>
      <w:spacing w:before="100" w:beforeAutospacing="1" w:after="100" w:afterAutospacing="1" w:line="360" w:lineRule="auto"/>
      <w:ind w:firstLine="709"/>
      <w:jc w:val="center"/>
    </w:pPr>
    <w:rPr>
      <w:rFonts w:ascii="Times New Roman CYR" w:eastAsia="Times New Roman" w:hAnsi="Times New Roman CYR" w:cs="Times New Roman CYR"/>
      <w:lang w:eastAsia="ru-RU"/>
    </w:rPr>
  </w:style>
  <w:style w:type="paragraph" w:styleId="affffff8">
    <w:name w:val="Block Text"/>
    <w:basedOn w:val="a1"/>
    <w:rsid w:val="00E45E0A"/>
    <w:pPr>
      <w:widowControl w:val="0"/>
      <w:spacing w:after="120" w:line="360" w:lineRule="auto"/>
      <w:ind w:left="360" w:right="-8" w:firstLine="709"/>
      <w:jc w:val="both"/>
    </w:pPr>
    <w:rPr>
      <w:rFonts w:eastAsia="Times New Roman"/>
      <w:bCs/>
      <w:sz w:val="28"/>
      <w:szCs w:val="28"/>
      <w:lang w:eastAsia="ru-RU"/>
    </w:rPr>
  </w:style>
  <w:style w:type="paragraph" w:customStyle="1" w:styleId="Sf3">
    <w:name w:val="S_Обычный в таблице Знак"/>
    <w:basedOn w:val="a1"/>
    <w:link w:val="Sf4"/>
    <w:locked/>
    <w:rsid w:val="00E45E0A"/>
    <w:pPr>
      <w:widowControl w:val="0"/>
      <w:spacing w:after="120" w:line="360" w:lineRule="auto"/>
      <w:jc w:val="center"/>
    </w:pPr>
    <w:rPr>
      <w:rFonts w:eastAsia="Times New Roman"/>
      <w:lang/>
    </w:rPr>
  </w:style>
  <w:style w:type="character" w:customStyle="1" w:styleId="Sf4">
    <w:name w:val="S_Обычный в таблице Знак Знак"/>
    <w:link w:val="Sf3"/>
    <w:rsid w:val="00E45E0A"/>
    <w:rPr>
      <w:rFonts w:eastAsia="Times New Roman"/>
      <w:sz w:val="24"/>
      <w:szCs w:val="24"/>
      <w:lang/>
    </w:rPr>
  </w:style>
  <w:style w:type="paragraph" w:customStyle="1" w:styleId="affffff9">
    <w:name w:val="Заглавие раздела"/>
    <w:basedOn w:val="21"/>
    <w:semiHidden/>
    <w:rsid w:val="00E45E0A"/>
  </w:style>
  <w:style w:type="paragraph" w:customStyle="1" w:styleId="1ff6">
    <w:name w:val="Заголовок_1 Знак"/>
    <w:basedOn w:val="a1"/>
    <w:link w:val="1ff7"/>
    <w:semiHidden/>
    <w:rsid w:val="00E45E0A"/>
    <w:pPr>
      <w:widowControl w:val="0"/>
      <w:spacing w:after="120" w:line="360" w:lineRule="auto"/>
      <w:ind w:firstLine="709"/>
      <w:jc w:val="center"/>
    </w:pPr>
    <w:rPr>
      <w:rFonts w:eastAsia="Times New Roman"/>
      <w:b/>
      <w:caps/>
      <w:lang/>
    </w:rPr>
  </w:style>
  <w:style w:type="character" w:customStyle="1" w:styleId="1ff7">
    <w:name w:val="Заголовок_1 Знак Знак"/>
    <w:link w:val="1ff6"/>
    <w:semiHidden/>
    <w:rsid w:val="00E45E0A"/>
    <w:rPr>
      <w:rFonts w:eastAsia="Times New Roman"/>
      <w:b/>
      <w:caps/>
      <w:sz w:val="24"/>
      <w:szCs w:val="24"/>
      <w:lang/>
    </w:rPr>
  </w:style>
  <w:style w:type="paragraph" w:customStyle="1" w:styleId="ConsNonformat0">
    <w:name w:val="ConsNonformat Знак"/>
    <w:link w:val="ConsNonformat1"/>
    <w:semiHidden/>
    <w:locked/>
    <w:rsid w:val="00E45E0A"/>
    <w:pPr>
      <w:widowControl w:val="0"/>
      <w:autoSpaceDE w:val="0"/>
      <w:autoSpaceDN w:val="0"/>
      <w:adjustRightInd w:val="0"/>
    </w:pPr>
    <w:rPr>
      <w:rFonts w:ascii="Courier New" w:eastAsia="Times New Roman" w:hAnsi="Courier New" w:cs="Courier New"/>
    </w:rPr>
  </w:style>
  <w:style w:type="paragraph" w:customStyle="1" w:styleId="affffffa">
    <w:name w:val="Неразрывный основной текст"/>
    <w:basedOn w:val="af4"/>
    <w:semiHidden/>
    <w:rsid w:val="00E45E0A"/>
    <w:pPr>
      <w:widowControl w:val="0"/>
      <w:suppressAutoHyphens/>
      <w:autoSpaceDE w:val="0"/>
      <w:spacing w:after="0"/>
    </w:pPr>
    <w:rPr>
      <w:rFonts w:ascii="Tahoma" w:eastAsia="Times New Roman" w:hAnsi="Tahoma" w:cs="Tahoma"/>
      <w:color w:val="000000"/>
      <w:sz w:val="16"/>
      <w:szCs w:val="16"/>
      <w:lang w:eastAsia="ar-SA"/>
    </w:rPr>
  </w:style>
  <w:style w:type="paragraph" w:customStyle="1" w:styleId="affffffb">
    <w:name w:val="Рисунок"/>
    <w:basedOn w:val="a1"/>
    <w:next w:val="a1"/>
    <w:rsid w:val="00E45E0A"/>
    <w:pPr>
      <w:keepNext/>
      <w:widowControl w:val="0"/>
      <w:spacing w:after="120" w:line="360" w:lineRule="auto"/>
      <w:ind w:left="1080" w:firstLine="709"/>
      <w:jc w:val="both"/>
    </w:pPr>
    <w:rPr>
      <w:rFonts w:ascii="Arial" w:eastAsia="Times New Roman" w:hAnsi="Arial" w:cs="Arial"/>
      <w:spacing w:val="-5"/>
      <w:sz w:val="20"/>
      <w:szCs w:val="20"/>
    </w:rPr>
  </w:style>
  <w:style w:type="character" w:customStyle="1" w:styleId="ConsNonformat1">
    <w:name w:val="ConsNonformat Знак Знак"/>
    <w:link w:val="ConsNonformat0"/>
    <w:semiHidden/>
    <w:rsid w:val="00E45E0A"/>
    <w:rPr>
      <w:rFonts w:ascii="Courier New" w:eastAsia="Times New Roman" w:hAnsi="Courier New" w:cs="Courier New"/>
    </w:rPr>
  </w:style>
  <w:style w:type="paragraph" w:customStyle="1" w:styleId="affffffc">
    <w:name w:val="Название части"/>
    <w:basedOn w:val="a1"/>
    <w:semiHidden/>
    <w:rsid w:val="00E45E0A"/>
    <w:pPr>
      <w:widowControl w:val="0"/>
      <w:shd w:val="solid" w:color="auto" w:fill="auto"/>
      <w:spacing w:after="120" w:line="360" w:lineRule="exact"/>
      <w:ind w:firstLine="709"/>
      <w:jc w:val="center"/>
    </w:pPr>
    <w:rPr>
      <w:rFonts w:ascii="Arial" w:eastAsia="Times New Roman" w:hAnsi="Arial" w:cs="Arial"/>
      <w:color w:val="FFFFFF"/>
      <w:spacing w:val="-16"/>
      <w:sz w:val="26"/>
      <w:szCs w:val="26"/>
    </w:rPr>
  </w:style>
  <w:style w:type="paragraph" w:customStyle="1" w:styleId="affffffd">
    <w:name w:val="Подзаголовок главы"/>
    <w:basedOn w:val="a1"/>
    <w:semiHidden/>
    <w:rsid w:val="00E45E0A"/>
    <w:pPr>
      <w:keepNext/>
      <w:keepLines/>
      <w:widowControl w:val="0"/>
      <w:spacing w:before="60" w:after="120" w:line="340" w:lineRule="atLeast"/>
      <w:ind w:firstLine="709"/>
    </w:pPr>
    <w:rPr>
      <w:rFonts w:ascii="Arial" w:eastAsia="Times New Roman" w:hAnsi="Arial" w:cs="Arial"/>
      <w:spacing w:val="-16"/>
      <w:kern w:val="28"/>
      <w:sz w:val="32"/>
      <w:szCs w:val="32"/>
    </w:rPr>
  </w:style>
  <w:style w:type="paragraph" w:customStyle="1" w:styleId="affffffe">
    <w:name w:val="Название предприятия"/>
    <w:basedOn w:val="a1"/>
    <w:semiHidden/>
    <w:rsid w:val="00E45E0A"/>
    <w:pPr>
      <w:keepNext/>
      <w:keepLines/>
      <w:widowControl w:val="0"/>
      <w:spacing w:after="120" w:line="220" w:lineRule="atLeast"/>
      <w:ind w:firstLine="709"/>
      <w:jc w:val="both"/>
    </w:pPr>
    <w:rPr>
      <w:rFonts w:ascii="Arial Black" w:eastAsia="Times New Roman" w:hAnsi="Arial Black" w:cs="Arial Black"/>
      <w:spacing w:val="-25"/>
      <w:kern w:val="28"/>
      <w:sz w:val="32"/>
      <w:szCs w:val="32"/>
    </w:rPr>
  </w:style>
  <w:style w:type="paragraph" w:customStyle="1" w:styleId="afffffff">
    <w:name w:val="Текст таблицы"/>
    <w:basedOn w:val="a1"/>
    <w:semiHidden/>
    <w:rsid w:val="00E45E0A"/>
    <w:pPr>
      <w:widowControl w:val="0"/>
      <w:spacing w:before="60" w:after="120" w:line="360" w:lineRule="auto"/>
      <w:ind w:firstLine="709"/>
      <w:jc w:val="both"/>
    </w:pPr>
    <w:rPr>
      <w:rFonts w:ascii="Arial" w:eastAsia="Times New Roman" w:hAnsi="Arial" w:cs="Arial"/>
      <w:spacing w:val="-5"/>
      <w:sz w:val="16"/>
      <w:szCs w:val="16"/>
    </w:rPr>
  </w:style>
  <w:style w:type="paragraph" w:customStyle="1" w:styleId="afffffff0">
    <w:name w:val="Подчеркнутый"/>
    <w:basedOn w:val="a1"/>
    <w:link w:val="afffffff1"/>
    <w:semiHidden/>
    <w:rsid w:val="00E45E0A"/>
    <w:pPr>
      <w:widowControl w:val="0"/>
      <w:spacing w:after="120" w:line="360" w:lineRule="auto"/>
      <w:ind w:firstLine="709"/>
      <w:jc w:val="both"/>
    </w:pPr>
    <w:rPr>
      <w:rFonts w:eastAsia="Times New Roman"/>
      <w:u w:val="single"/>
      <w:lang/>
    </w:rPr>
  </w:style>
  <w:style w:type="character" w:customStyle="1" w:styleId="afffffff1">
    <w:name w:val="Подчеркнутый Знак"/>
    <w:link w:val="afffffff0"/>
    <w:semiHidden/>
    <w:rsid w:val="00E45E0A"/>
    <w:rPr>
      <w:rFonts w:eastAsia="Times New Roman"/>
      <w:sz w:val="24"/>
      <w:szCs w:val="24"/>
      <w:u w:val="single"/>
      <w:lang/>
    </w:rPr>
  </w:style>
  <w:style w:type="paragraph" w:customStyle="1" w:styleId="afffffff2">
    <w:name w:val="Название документа"/>
    <w:basedOn w:val="a1"/>
    <w:semiHidden/>
    <w:rsid w:val="00E45E0A"/>
    <w:pPr>
      <w:keepNext/>
      <w:keepLines/>
      <w:widowControl w:val="0"/>
      <w:pBdr>
        <w:top w:val="single" w:sz="48" w:space="31" w:color="auto"/>
      </w:pBdr>
      <w:tabs>
        <w:tab w:val="left" w:pos="0"/>
      </w:tabs>
      <w:spacing w:before="240" w:after="500" w:line="640" w:lineRule="exact"/>
      <w:ind w:firstLine="709"/>
      <w:jc w:val="both"/>
    </w:pPr>
    <w:rPr>
      <w:rFonts w:ascii="Arial Black" w:eastAsia="Times New Roman" w:hAnsi="Arial Black" w:cs="Arial Black"/>
      <w:b/>
      <w:bCs/>
      <w:spacing w:val="-48"/>
      <w:kern w:val="28"/>
      <w:sz w:val="64"/>
      <w:szCs w:val="64"/>
    </w:rPr>
  </w:style>
  <w:style w:type="paragraph" w:customStyle="1" w:styleId="afffffff3">
    <w:name w:val="Нижний колонтитул (четный)"/>
    <w:basedOn w:val="af9"/>
    <w:semiHidden/>
    <w:rsid w:val="00E45E0A"/>
    <w:pPr>
      <w:widowControl w:val="0"/>
      <w:shd w:val="clear" w:color="auto" w:fill="000080"/>
      <w:tabs>
        <w:tab w:val="clear" w:pos="4677"/>
        <w:tab w:val="clear" w:pos="9355"/>
      </w:tabs>
      <w:suppressAutoHyphens/>
      <w:autoSpaceDE w:val="0"/>
    </w:pPr>
    <w:rPr>
      <w:rFonts w:ascii="Tahoma" w:hAnsi="Tahoma" w:cs="Tahoma"/>
      <w:color w:val="000000"/>
      <w:lang w:val="ru-RU" w:eastAsia="ar-SA"/>
    </w:rPr>
  </w:style>
  <w:style w:type="paragraph" w:customStyle="1" w:styleId="afffffff4">
    <w:name w:val="Нижний колонтитул (первый)"/>
    <w:basedOn w:val="af9"/>
    <w:semiHidden/>
    <w:rsid w:val="00E45E0A"/>
    <w:pPr>
      <w:widowControl w:val="0"/>
      <w:shd w:val="clear" w:color="auto" w:fill="000080"/>
      <w:tabs>
        <w:tab w:val="clear" w:pos="4677"/>
        <w:tab w:val="clear" w:pos="9355"/>
      </w:tabs>
      <w:suppressAutoHyphens/>
      <w:autoSpaceDE w:val="0"/>
    </w:pPr>
    <w:rPr>
      <w:rFonts w:ascii="Tahoma" w:hAnsi="Tahoma" w:cs="Tahoma"/>
      <w:color w:val="000000"/>
      <w:lang w:val="ru-RU" w:eastAsia="ar-SA"/>
    </w:rPr>
  </w:style>
  <w:style w:type="paragraph" w:customStyle="1" w:styleId="afffffff5">
    <w:name w:val="Нижний колонтитул (нечетный)"/>
    <w:basedOn w:val="af9"/>
    <w:semiHidden/>
    <w:rsid w:val="00E45E0A"/>
    <w:pPr>
      <w:widowControl w:val="0"/>
      <w:shd w:val="clear" w:color="auto" w:fill="000080"/>
      <w:tabs>
        <w:tab w:val="clear" w:pos="4677"/>
        <w:tab w:val="clear" w:pos="9355"/>
      </w:tabs>
      <w:suppressAutoHyphens/>
      <w:autoSpaceDE w:val="0"/>
    </w:pPr>
    <w:rPr>
      <w:rFonts w:ascii="Tahoma" w:hAnsi="Tahoma" w:cs="Tahoma"/>
      <w:color w:val="000000"/>
      <w:lang w:val="ru-RU" w:eastAsia="ar-SA"/>
    </w:rPr>
  </w:style>
  <w:style w:type="character" w:styleId="afffffff6">
    <w:name w:val="line number"/>
    <w:rsid w:val="00E45E0A"/>
    <w:rPr>
      <w:sz w:val="18"/>
      <w:szCs w:val="18"/>
    </w:rPr>
  </w:style>
  <w:style w:type="paragraph" w:styleId="5c">
    <w:name w:val="List 5"/>
    <w:basedOn w:val="aff0"/>
    <w:rsid w:val="00E45E0A"/>
    <w:pPr>
      <w:widowControl w:val="0"/>
      <w:suppressAutoHyphens w:val="0"/>
      <w:spacing w:after="240" w:line="240" w:lineRule="atLeast"/>
      <w:ind w:left="2880" w:hanging="360"/>
      <w:jc w:val="both"/>
    </w:pPr>
    <w:rPr>
      <w:rFonts w:ascii="Arial" w:hAnsi="Arial" w:cs="Arial"/>
      <w:spacing w:val="-5"/>
      <w:lang w:val="ru-RU" w:eastAsia="en-US"/>
    </w:rPr>
  </w:style>
  <w:style w:type="paragraph" w:styleId="4c">
    <w:name w:val="List Bullet 4"/>
    <w:basedOn w:val="a1"/>
    <w:autoRedefine/>
    <w:rsid w:val="00E45E0A"/>
    <w:pPr>
      <w:widowControl w:val="0"/>
      <w:tabs>
        <w:tab w:val="num" w:pos="552"/>
      </w:tabs>
      <w:spacing w:after="240" w:line="240" w:lineRule="atLeast"/>
      <w:ind w:left="2520" w:hanging="552"/>
      <w:jc w:val="both"/>
    </w:pPr>
    <w:rPr>
      <w:rFonts w:ascii="Arial" w:eastAsia="Times New Roman" w:hAnsi="Arial" w:cs="Arial"/>
      <w:spacing w:val="-5"/>
      <w:sz w:val="20"/>
      <w:szCs w:val="20"/>
    </w:rPr>
  </w:style>
  <w:style w:type="paragraph" w:styleId="5d">
    <w:name w:val="List Bullet 5"/>
    <w:basedOn w:val="a1"/>
    <w:autoRedefine/>
    <w:rsid w:val="00E45E0A"/>
    <w:pPr>
      <w:widowControl w:val="0"/>
      <w:tabs>
        <w:tab w:val="num" w:pos="552"/>
      </w:tabs>
      <w:spacing w:after="240" w:line="240" w:lineRule="atLeast"/>
      <w:ind w:left="2880" w:hanging="552"/>
      <w:jc w:val="both"/>
    </w:pPr>
    <w:rPr>
      <w:rFonts w:ascii="Arial" w:eastAsia="Times New Roman" w:hAnsi="Arial" w:cs="Arial"/>
      <w:spacing w:val="-5"/>
      <w:sz w:val="20"/>
      <w:szCs w:val="20"/>
    </w:rPr>
  </w:style>
  <w:style w:type="paragraph" w:styleId="afffffff7">
    <w:name w:val="List Continue"/>
    <w:basedOn w:val="aff0"/>
    <w:rsid w:val="00E45E0A"/>
    <w:pPr>
      <w:widowControl w:val="0"/>
      <w:suppressAutoHyphens w:val="0"/>
      <w:spacing w:after="240" w:line="240" w:lineRule="atLeast"/>
      <w:ind w:left="1440"/>
      <w:jc w:val="both"/>
    </w:pPr>
    <w:rPr>
      <w:rFonts w:ascii="Arial" w:hAnsi="Arial" w:cs="Arial"/>
      <w:spacing w:val="-5"/>
      <w:lang w:val="ru-RU" w:eastAsia="en-US"/>
    </w:rPr>
  </w:style>
  <w:style w:type="paragraph" w:styleId="4d">
    <w:name w:val="List Continue 4"/>
    <w:basedOn w:val="afffffff7"/>
    <w:rsid w:val="00E45E0A"/>
    <w:pPr>
      <w:ind w:left="2880"/>
    </w:pPr>
  </w:style>
  <w:style w:type="paragraph" w:styleId="5e">
    <w:name w:val="List Continue 5"/>
    <w:basedOn w:val="afffffff7"/>
    <w:rsid w:val="00E45E0A"/>
    <w:pPr>
      <w:ind w:left="3240"/>
    </w:pPr>
  </w:style>
  <w:style w:type="paragraph" w:styleId="afffffff8">
    <w:name w:val="List Number"/>
    <w:basedOn w:val="a1"/>
    <w:rsid w:val="00E45E0A"/>
    <w:pPr>
      <w:widowControl w:val="0"/>
      <w:spacing w:before="100" w:beforeAutospacing="1" w:after="100" w:afterAutospacing="1" w:line="360" w:lineRule="auto"/>
      <w:ind w:firstLine="709"/>
      <w:jc w:val="both"/>
    </w:pPr>
    <w:rPr>
      <w:rFonts w:eastAsia="Times New Roman"/>
      <w:sz w:val="28"/>
      <w:szCs w:val="28"/>
      <w:lang w:eastAsia="ru-RU"/>
    </w:rPr>
  </w:style>
  <w:style w:type="paragraph" w:styleId="2f8">
    <w:name w:val="List Number 2"/>
    <w:basedOn w:val="afffffff8"/>
    <w:rsid w:val="00E45E0A"/>
    <w:pPr>
      <w:spacing w:before="0" w:beforeAutospacing="0" w:after="240" w:afterAutospacing="0" w:line="240" w:lineRule="atLeast"/>
      <w:ind w:left="1800" w:hanging="360"/>
    </w:pPr>
    <w:rPr>
      <w:rFonts w:ascii="Arial" w:hAnsi="Arial" w:cs="Arial"/>
      <w:spacing w:val="-5"/>
      <w:sz w:val="20"/>
      <w:szCs w:val="20"/>
      <w:lang w:eastAsia="en-US"/>
    </w:rPr>
  </w:style>
  <w:style w:type="paragraph" w:styleId="3f7">
    <w:name w:val="List Number 3"/>
    <w:basedOn w:val="afffffff8"/>
    <w:rsid w:val="00E45E0A"/>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e">
    <w:name w:val="List Number 4"/>
    <w:basedOn w:val="afffffff8"/>
    <w:rsid w:val="00E45E0A"/>
    <w:pPr>
      <w:spacing w:before="0" w:beforeAutospacing="0" w:after="240" w:afterAutospacing="0" w:line="240" w:lineRule="atLeast"/>
      <w:ind w:left="2520" w:hanging="360"/>
    </w:pPr>
    <w:rPr>
      <w:rFonts w:ascii="Arial" w:hAnsi="Arial" w:cs="Arial"/>
      <w:spacing w:val="-5"/>
      <w:sz w:val="20"/>
      <w:szCs w:val="20"/>
      <w:lang w:eastAsia="en-US"/>
    </w:rPr>
  </w:style>
  <w:style w:type="paragraph" w:styleId="5f">
    <w:name w:val="List Number 5"/>
    <w:basedOn w:val="afffffff8"/>
    <w:rsid w:val="00E45E0A"/>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ff9">
    <w:name w:val="Normal Indent"/>
    <w:basedOn w:val="a1"/>
    <w:rsid w:val="00E45E0A"/>
    <w:pPr>
      <w:widowControl w:val="0"/>
      <w:spacing w:after="120" w:line="360" w:lineRule="auto"/>
      <w:ind w:left="1440" w:firstLine="709"/>
      <w:jc w:val="both"/>
    </w:pPr>
    <w:rPr>
      <w:rFonts w:ascii="Arial" w:eastAsia="Times New Roman" w:hAnsi="Arial" w:cs="Arial"/>
      <w:spacing w:val="-5"/>
      <w:sz w:val="20"/>
      <w:szCs w:val="20"/>
    </w:rPr>
  </w:style>
  <w:style w:type="paragraph" w:customStyle="1" w:styleId="afffffffa">
    <w:name w:val="Подзаголовок части"/>
    <w:basedOn w:val="a1"/>
    <w:next w:val="af4"/>
    <w:semiHidden/>
    <w:rsid w:val="00E45E0A"/>
    <w:pPr>
      <w:keepNext/>
      <w:widowControl w:val="0"/>
      <w:spacing w:before="360" w:after="120" w:line="360" w:lineRule="auto"/>
      <w:ind w:left="1080" w:firstLine="709"/>
      <w:jc w:val="both"/>
    </w:pPr>
    <w:rPr>
      <w:rFonts w:ascii="Arial" w:eastAsia="Times New Roman" w:hAnsi="Arial" w:cs="Arial"/>
      <w:i/>
      <w:iCs/>
      <w:spacing w:val="-5"/>
      <w:kern w:val="28"/>
      <w:sz w:val="26"/>
      <w:szCs w:val="26"/>
    </w:rPr>
  </w:style>
  <w:style w:type="paragraph" w:customStyle="1" w:styleId="afffffffb">
    <w:name w:val="Обратный адрес"/>
    <w:basedOn w:val="a1"/>
    <w:semiHidden/>
    <w:rsid w:val="00E45E0A"/>
    <w:pPr>
      <w:keepLines/>
      <w:framePr w:w="5160" w:h="840" w:wrap="notBeside" w:vAnchor="page" w:hAnchor="page" w:x="6121" w:y="915" w:anchorLock="1"/>
      <w:widowControl w:val="0"/>
      <w:tabs>
        <w:tab w:val="left" w:pos="2160"/>
      </w:tabs>
      <w:spacing w:after="120" w:line="160" w:lineRule="atLeast"/>
      <w:ind w:firstLine="709"/>
      <w:jc w:val="both"/>
    </w:pPr>
    <w:rPr>
      <w:rFonts w:ascii="Arial" w:eastAsia="Times New Roman" w:hAnsi="Arial" w:cs="Arial"/>
      <w:sz w:val="14"/>
      <w:szCs w:val="14"/>
    </w:rPr>
  </w:style>
  <w:style w:type="paragraph" w:customStyle="1" w:styleId="afffffffc">
    <w:name w:val="Подзаголовок титульного листа"/>
    <w:basedOn w:val="a1"/>
    <w:next w:val="af4"/>
    <w:semiHidden/>
    <w:rsid w:val="00E45E0A"/>
    <w:pPr>
      <w:widowControl w:val="0"/>
      <w:pBdr>
        <w:top w:val="single" w:sz="6" w:space="24" w:color="auto"/>
      </w:pBdr>
      <w:spacing w:after="120" w:line="480" w:lineRule="atLeast"/>
      <w:ind w:left="835" w:right="835" w:firstLine="709"/>
      <w:jc w:val="both"/>
    </w:pPr>
    <w:rPr>
      <w:rFonts w:ascii="Arial" w:eastAsia="Times New Roman" w:hAnsi="Arial" w:cs="Arial"/>
      <w:b/>
      <w:bCs/>
      <w:spacing w:val="-30"/>
      <w:sz w:val="48"/>
      <w:szCs w:val="48"/>
      <w:lang w:eastAsia="ru-RU"/>
    </w:rPr>
  </w:style>
  <w:style w:type="character" w:customStyle="1" w:styleId="afffffffd">
    <w:name w:val="Надстрочный"/>
    <w:semiHidden/>
    <w:rsid w:val="00E45E0A"/>
    <w:rPr>
      <w:b/>
      <w:bCs/>
      <w:vertAlign w:val="superscript"/>
    </w:rPr>
  </w:style>
  <w:style w:type="character" w:styleId="HTML5">
    <w:name w:val="HTML Sample"/>
    <w:rsid w:val="00E45E0A"/>
    <w:rPr>
      <w:rFonts w:ascii="Courier New" w:hAnsi="Courier New" w:cs="Courier New"/>
      <w:lang w:val="ru-RU"/>
    </w:rPr>
  </w:style>
  <w:style w:type="character" w:styleId="HTML6">
    <w:name w:val="HTML Definition"/>
    <w:rsid w:val="00E45E0A"/>
    <w:rPr>
      <w:i/>
      <w:iCs/>
      <w:lang w:val="ru-RU"/>
    </w:rPr>
  </w:style>
  <w:style w:type="character" w:styleId="HTML7">
    <w:name w:val="HTML Variable"/>
    <w:rsid w:val="00E45E0A"/>
    <w:rPr>
      <w:i/>
      <w:iCs/>
      <w:lang w:val="ru-RU"/>
    </w:rPr>
  </w:style>
  <w:style w:type="paragraph" w:styleId="afffffffe">
    <w:name w:val="Signature"/>
    <w:basedOn w:val="a1"/>
    <w:link w:val="affffffff"/>
    <w:rsid w:val="00E45E0A"/>
    <w:pPr>
      <w:widowControl w:val="0"/>
      <w:spacing w:after="120" w:line="360" w:lineRule="auto"/>
      <w:ind w:left="4252" w:firstLine="709"/>
      <w:jc w:val="both"/>
    </w:pPr>
    <w:rPr>
      <w:rFonts w:ascii="Arial" w:eastAsia="Times New Roman" w:hAnsi="Arial"/>
      <w:spacing w:val="-5"/>
      <w:sz w:val="20"/>
      <w:szCs w:val="20"/>
      <w:lang/>
    </w:rPr>
  </w:style>
  <w:style w:type="character" w:customStyle="1" w:styleId="affffffff">
    <w:name w:val="Подпись Знак"/>
    <w:link w:val="afffffffe"/>
    <w:rsid w:val="00E45E0A"/>
    <w:rPr>
      <w:rFonts w:ascii="Arial" w:eastAsia="Times New Roman" w:hAnsi="Arial"/>
      <w:spacing w:val="-5"/>
      <w:lang w:eastAsia="en-US"/>
    </w:rPr>
  </w:style>
  <w:style w:type="paragraph" w:styleId="affffffff0">
    <w:name w:val="Salutation"/>
    <w:basedOn w:val="a1"/>
    <w:next w:val="a1"/>
    <w:link w:val="affffffff1"/>
    <w:rsid w:val="00E45E0A"/>
    <w:pPr>
      <w:widowControl w:val="0"/>
      <w:spacing w:after="120" w:line="360" w:lineRule="auto"/>
      <w:ind w:left="1080" w:firstLine="709"/>
      <w:jc w:val="both"/>
    </w:pPr>
    <w:rPr>
      <w:rFonts w:ascii="Arial" w:eastAsia="Times New Roman" w:hAnsi="Arial"/>
      <w:spacing w:val="-5"/>
      <w:sz w:val="20"/>
      <w:szCs w:val="20"/>
      <w:lang/>
    </w:rPr>
  </w:style>
  <w:style w:type="character" w:customStyle="1" w:styleId="affffffff1">
    <w:name w:val="Приветствие Знак"/>
    <w:link w:val="affffffff0"/>
    <w:rsid w:val="00E45E0A"/>
    <w:rPr>
      <w:rFonts w:ascii="Arial" w:eastAsia="Times New Roman" w:hAnsi="Arial"/>
      <w:spacing w:val="-5"/>
      <w:lang w:eastAsia="en-US"/>
    </w:rPr>
  </w:style>
  <w:style w:type="paragraph" w:styleId="affffffff2">
    <w:name w:val="Closing"/>
    <w:basedOn w:val="a1"/>
    <w:link w:val="affffffff3"/>
    <w:rsid w:val="00E45E0A"/>
    <w:pPr>
      <w:widowControl w:val="0"/>
      <w:spacing w:after="120" w:line="360" w:lineRule="auto"/>
      <w:ind w:left="4252" w:firstLine="709"/>
      <w:jc w:val="both"/>
    </w:pPr>
    <w:rPr>
      <w:rFonts w:ascii="Arial" w:eastAsia="Times New Roman" w:hAnsi="Arial"/>
      <w:spacing w:val="-5"/>
      <w:sz w:val="20"/>
      <w:szCs w:val="20"/>
      <w:lang/>
    </w:rPr>
  </w:style>
  <w:style w:type="character" w:customStyle="1" w:styleId="affffffff3">
    <w:name w:val="Прощание Знак"/>
    <w:link w:val="affffffff2"/>
    <w:rsid w:val="00E45E0A"/>
    <w:rPr>
      <w:rFonts w:ascii="Arial" w:eastAsia="Times New Roman" w:hAnsi="Arial"/>
      <w:spacing w:val="-5"/>
      <w:lang w:eastAsia="en-US"/>
    </w:rPr>
  </w:style>
  <w:style w:type="character" w:customStyle="1" w:styleId="4f">
    <w:name w:val="Знак4"/>
    <w:semiHidden/>
    <w:locked/>
    <w:rsid w:val="00E45E0A"/>
    <w:rPr>
      <w:rFonts w:ascii="Arial" w:hAnsi="Arial" w:cs="Arial"/>
      <w:b/>
      <w:bCs/>
      <w:i/>
      <w:iCs/>
      <w:sz w:val="28"/>
      <w:szCs w:val="28"/>
      <w:lang w:val="ru-RU" w:eastAsia="ru-RU" w:bidi="ar-SA"/>
    </w:rPr>
  </w:style>
  <w:style w:type="paragraph" w:styleId="affffffff4">
    <w:name w:val="E-mail Signature"/>
    <w:basedOn w:val="a1"/>
    <w:link w:val="affffffff5"/>
    <w:rsid w:val="00E45E0A"/>
    <w:pPr>
      <w:widowControl w:val="0"/>
      <w:spacing w:after="120" w:line="360" w:lineRule="auto"/>
      <w:ind w:left="1080" w:firstLine="709"/>
      <w:jc w:val="both"/>
    </w:pPr>
    <w:rPr>
      <w:rFonts w:ascii="Arial" w:eastAsia="Times New Roman" w:hAnsi="Arial"/>
      <w:spacing w:val="-5"/>
      <w:sz w:val="20"/>
      <w:szCs w:val="20"/>
      <w:lang/>
    </w:rPr>
  </w:style>
  <w:style w:type="character" w:customStyle="1" w:styleId="affffffff5">
    <w:name w:val="Электронная подпись Знак"/>
    <w:link w:val="affffffff4"/>
    <w:rsid w:val="00E45E0A"/>
    <w:rPr>
      <w:rFonts w:ascii="Arial" w:eastAsia="Times New Roman" w:hAnsi="Arial"/>
      <w:spacing w:val="-5"/>
      <w:lang w:eastAsia="en-US"/>
    </w:rPr>
  </w:style>
  <w:style w:type="paragraph" w:customStyle="1" w:styleId="affffffff6">
    <w:name w:val="Обычный в таблице"/>
    <w:basedOn w:val="a1"/>
    <w:link w:val="affffffff7"/>
    <w:semiHidden/>
    <w:rsid w:val="00E45E0A"/>
    <w:pPr>
      <w:widowControl w:val="0"/>
      <w:spacing w:after="120" w:line="360" w:lineRule="auto"/>
      <w:ind w:firstLine="709"/>
      <w:jc w:val="both"/>
    </w:pPr>
    <w:rPr>
      <w:rFonts w:eastAsia="Times New Roman"/>
      <w:sz w:val="28"/>
      <w:szCs w:val="28"/>
      <w:lang/>
    </w:rPr>
  </w:style>
  <w:style w:type="character" w:customStyle="1" w:styleId="1ff8">
    <w:name w:val="Заголовок_1 Знак Знак Знак"/>
    <w:semiHidden/>
    <w:rsid w:val="00E45E0A"/>
    <w:rPr>
      <w:b/>
      <w:caps/>
      <w:sz w:val="24"/>
      <w:szCs w:val="24"/>
      <w:lang w:val="ru-RU" w:eastAsia="ru-RU" w:bidi="ar-SA"/>
    </w:rPr>
  </w:style>
  <w:style w:type="paragraph" w:customStyle="1" w:styleId="2f9">
    <w:name w:val="Стиль2"/>
    <w:basedOn w:val="a1"/>
    <w:next w:val="14"/>
    <w:semiHidden/>
    <w:rsid w:val="00E45E0A"/>
    <w:pPr>
      <w:widowControl w:val="0"/>
      <w:spacing w:after="120" w:line="360" w:lineRule="auto"/>
      <w:ind w:right="-8" w:firstLine="720"/>
      <w:jc w:val="center"/>
    </w:pPr>
    <w:rPr>
      <w:rFonts w:eastAsia="Times New Roman"/>
      <w:b/>
      <w:caps/>
      <w:lang w:eastAsia="ru-RU"/>
    </w:rPr>
  </w:style>
  <w:style w:type="numbering" w:styleId="111111">
    <w:name w:val="Outline List 2"/>
    <w:basedOn w:val="a4"/>
    <w:rsid w:val="00E45E0A"/>
    <w:pPr>
      <w:numPr>
        <w:numId w:val="27"/>
      </w:numPr>
    </w:pPr>
  </w:style>
  <w:style w:type="numbering" w:styleId="1ai">
    <w:name w:val="Outline List 1"/>
    <w:basedOn w:val="a4"/>
    <w:rsid w:val="00E45E0A"/>
    <w:pPr>
      <w:numPr>
        <w:numId w:val="38"/>
      </w:numPr>
    </w:pPr>
  </w:style>
  <w:style w:type="paragraph" w:customStyle="1" w:styleId="1ff9">
    <w:name w:val="Заголовок1"/>
    <w:basedOn w:val="a1"/>
    <w:rsid w:val="00E45E0A"/>
    <w:pPr>
      <w:widowControl w:val="0"/>
      <w:tabs>
        <w:tab w:val="left" w:pos="8460"/>
      </w:tabs>
      <w:spacing w:after="120" w:line="360" w:lineRule="auto"/>
      <w:ind w:firstLine="540"/>
      <w:jc w:val="center"/>
    </w:pPr>
    <w:rPr>
      <w:rFonts w:eastAsia="Times New Roman"/>
      <w:caps/>
      <w:lang w:eastAsia="ru-RU"/>
    </w:rPr>
  </w:style>
  <w:style w:type="paragraph" w:customStyle="1" w:styleId="affffffff8">
    <w:name w:val="База заголовка"/>
    <w:basedOn w:val="a1"/>
    <w:next w:val="af4"/>
    <w:semiHidden/>
    <w:rsid w:val="00E45E0A"/>
    <w:pPr>
      <w:keepNext/>
      <w:keepLines/>
      <w:widowControl w:val="0"/>
      <w:spacing w:before="140" w:after="120" w:line="220" w:lineRule="atLeast"/>
      <w:ind w:left="1080" w:firstLine="709"/>
      <w:jc w:val="both"/>
    </w:pPr>
    <w:rPr>
      <w:rFonts w:ascii="Arial" w:eastAsia="Times New Roman" w:hAnsi="Arial" w:cs="Arial"/>
      <w:spacing w:val="-4"/>
      <w:kern w:val="28"/>
      <w:sz w:val="22"/>
      <w:szCs w:val="22"/>
    </w:rPr>
  </w:style>
  <w:style w:type="paragraph" w:customStyle="1" w:styleId="affffffff9">
    <w:name w:val="Цитаты"/>
    <w:basedOn w:val="a1"/>
    <w:semiHidden/>
    <w:rsid w:val="00E45E0A"/>
    <w:pPr>
      <w:widowControl w:val="0"/>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eastAsia="Times New Roman" w:hAnsi="Arial Narrow" w:cs="Arial Narrow"/>
      <w:spacing w:val="-5"/>
      <w:sz w:val="20"/>
      <w:szCs w:val="20"/>
    </w:rPr>
  </w:style>
  <w:style w:type="paragraph" w:customStyle="1" w:styleId="affffffffa">
    <w:name w:val="Заголовок части"/>
    <w:basedOn w:val="a1"/>
    <w:semiHidden/>
    <w:rsid w:val="00E45E0A"/>
    <w:pPr>
      <w:widowControl w:val="0"/>
      <w:shd w:val="solid" w:color="auto" w:fill="auto"/>
      <w:spacing w:after="120" w:line="660" w:lineRule="exact"/>
      <w:ind w:firstLine="709"/>
      <w:jc w:val="center"/>
    </w:pPr>
    <w:rPr>
      <w:rFonts w:ascii="Arial Black" w:eastAsia="Times New Roman" w:hAnsi="Arial Black" w:cs="Arial Black"/>
      <w:color w:val="FFFFFF"/>
      <w:spacing w:val="-40"/>
      <w:sz w:val="84"/>
      <w:szCs w:val="84"/>
    </w:rPr>
  </w:style>
  <w:style w:type="paragraph" w:customStyle="1" w:styleId="affffffffb">
    <w:name w:val="Заголовок главы"/>
    <w:basedOn w:val="a1"/>
    <w:semiHidden/>
    <w:rsid w:val="00E45E0A"/>
    <w:pPr>
      <w:widowControl w:val="0"/>
      <w:spacing w:after="120" w:line="360" w:lineRule="auto"/>
      <w:ind w:firstLine="709"/>
      <w:jc w:val="center"/>
    </w:pPr>
    <w:rPr>
      <w:rFonts w:eastAsia="Times New Roman"/>
      <w:caps/>
      <w:lang w:eastAsia="ru-RU"/>
    </w:rPr>
  </w:style>
  <w:style w:type="paragraph" w:customStyle="1" w:styleId="affffffffc">
    <w:name w:val="База сноски"/>
    <w:basedOn w:val="a1"/>
    <w:semiHidden/>
    <w:rsid w:val="00E45E0A"/>
    <w:pPr>
      <w:keepLines/>
      <w:widowControl w:val="0"/>
      <w:spacing w:after="120" w:line="200" w:lineRule="atLeast"/>
      <w:ind w:left="1080" w:firstLine="709"/>
      <w:jc w:val="both"/>
    </w:pPr>
    <w:rPr>
      <w:rFonts w:ascii="Arial" w:eastAsia="Times New Roman" w:hAnsi="Arial" w:cs="Arial"/>
      <w:spacing w:val="-5"/>
      <w:sz w:val="16"/>
      <w:szCs w:val="16"/>
    </w:rPr>
  </w:style>
  <w:style w:type="paragraph" w:customStyle="1" w:styleId="affffffffd">
    <w:name w:val="Заголовок титульного листа"/>
    <w:basedOn w:val="affffffff8"/>
    <w:next w:val="a1"/>
    <w:semiHidden/>
    <w:rsid w:val="00E45E0A"/>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1ffa">
    <w:name w:val="Маркированный_1 Знак"/>
    <w:basedOn w:val="a1"/>
    <w:link w:val="122"/>
    <w:locked/>
    <w:rsid w:val="00E45E0A"/>
    <w:pPr>
      <w:widowControl w:val="0"/>
      <w:tabs>
        <w:tab w:val="num" w:pos="2858"/>
      </w:tabs>
      <w:spacing w:after="120" w:line="360" w:lineRule="auto"/>
      <w:ind w:left="2858" w:hanging="360"/>
      <w:jc w:val="both"/>
    </w:pPr>
    <w:rPr>
      <w:rFonts w:eastAsia="Times New Roman"/>
      <w:lang/>
    </w:rPr>
  </w:style>
  <w:style w:type="paragraph" w:customStyle="1" w:styleId="affffffffe">
    <w:name w:val="База верхнего колонтитула"/>
    <w:basedOn w:val="a1"/>
    <w:semiHidden/>
    <w:rsid w:val="00E45E0A"/>
    <w:pPr>
      <w:keepLines/>
      <w:widowControl w:val="0"/>
      <w:tabs>
        <w:tab w:val="center" w:pos="4320"/>
        <w:tab w:val="right" w:pos="8640"/>
      </w:tabs>
      <w:spacing w:after="120" w:line="190" w:lineRule="atLeast"/>
      <w:ind w:left="1080" w:firstLine="709"/>
      <w:jc w:val="both"/>
    </w:pPr>
    <w:rPr>
      <w:rFonts w:ascii="Arial" w:eastAsia="Times New Roman" w:hAnsi="Arial" w:cs="Arial"/>
      <w:caps/>
      <w:spacing w:val="-5"/>
      <w:sz w:val="15"/>
      <w:szCs w:val="15"/>
    </w:rPr>
  </w:style>
  <w:style w:type="paragraph" w:customStyle="1" w:styleId="afffffffff">
    <w:name w:val="Верхний колонтитул (четный)"/>
    <w:basedOn w:val="ae"/>
    <w:semiHidden/>
    <w:rsid w:val="00E45E0A"/>
    <w:pPr>
      <w:keepLines/>
      <w:widowControl w:val="0"/>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val="ru-RU" w:eastAsia="en-US"/>
    </w:rPr>
  </w:style>
  <w:style w:type="paragraph" w:customStyle="1" w:styleId="afffffffff0">
    <w:name w:val="Верхний колонтитул (первый)"/>
    <w:basedOn w:val="ae"/>
    <w:semiHidden/>
    <w:rsid w:val="00E45E0A"/>
    <w:pPr>
      <w:keepLines/>
      <w:widowControl w:val="0"/>
      <w:pBdr>
        <w:top w:val="single" w:sz="6" w:space="2" w:color="auto"/>
      </w:pBdr>
      <w:tabs>
        <w:tab w:val="clear" w:pos="4677"/>
        <w:tab w:val="clear" w:pos="9355"/>
        <w:tab w:val="center" w:pos="4320"/>
        <w:tab w:val="right" w:pos="8640"/>
      </w:tabs>
      <w:spacing w:after="120" w:line="190" w:lineRule="atLeast"/>
      <w:ind w:left="1080" w:firstLine="709"/>
      <w:jc w:val="right"/>
    </w:pPr>
    <w:rPr>
      <w:rFonts w:ascii="Arial" w:hAnsi="Arial" w:cs="Arial"/>
      <w:caps/>
      <w:spacing w:val="-5"/>
      <w:sz w:val="15"/>
      <w:szCs w:val="15"/>
      <w:lang w:val="ru-RU" w:eastAsia="en-US"/>
    </w:rPr>
  </w:style>
  <w:style w:type="paragraph" w:customStyle="1" w:styleId="afffffffff1">
    <w:name w:val="Верхний колонтитул (нечетный)"/>
    <w:basedOn w:val="ae"/>
    <w:semiHidden/>
    <w:rsid w:val="00E45E0A"/>
    <w:pPr>
      <w:keepLines/>
      <w:widowControl w:val="0"/>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val="ru-RU" w:eastAsia="en-US"/>
    </w:rPr>
  </w:style>
  <w:style w:type="paragraph" w:customStyle="1" w:styleId="afffffffff2">
    <w:name w:val="База указателя"/>
    <w:basedOn w:val="a1"/>
    <w:semiHidden/>
    <w:rsid w:val="00E45E0A"/>
    <w:pPr>
      <w:widowControl w:val="0"/>
      <w:spacing w:after="120" w:line="240" w:lineRule="atLeast"/>
      <w:ind w:left="360" w:hanging="360"/>
      <w:jc w:val="both"/>
    </w:pPr>
    <w:rPr>
      <w:rFonts w:ascii="Arial" w:eastAsia="Times New Roman" w:hAnsi="Arial" w:cs="Arial"/>
      <w:spacing w:val="-5"/>
      <w:sz w:val="18"/>
      <w:szCs w:val="18"/>
    </w:rPr>
  </w:style>
  <w:style w:type="character" w:customStyle="1" w:styleId="afffffffff3">
    <w:name w:val="Вступление"/>
    <w:semiHidden/>
    <w:rsid w:val="00E45E0A"/>
    <w:rPr>
      <w:rFonts w:ascii="Arial Black" w:hAnsi="Arial Black" w:cs="Arial Black"/>
      <w:spacing w:val="-4"/>
      <w:sz w:val="18"/>
      <w:szCs w:val="18"/>
    </w:rPr>
  </w:style>
  <w:style w:type="character" w:customStyle="1" w:styleId="122">
    <w:name w:val="Маркированный_1 Знак Знак2"/>
    <w:link w:val="1ffa"/>
    <w:rsid w:val="00E45E0A"/>
    <w:rPr>
      <w:rFonts w:eastAsia="Times New Roman"/>
      <w:sz w:val="24"/>
      <w:szCs w:val="24"/>
      <w:lang/>
    </w:rPr>
  </w:style>
  <w:style w:type="paragraph" w:styleId="afffffffff4">
    <w:name w:val="Message Header"/>
    <w:basedOn w:val="af4"/>
    <w:link w:val="afffffffff5"/>
    <w:rsid w:val="00E45E0A"/>
    <w:pPr>
      <w:keepLines/>
      <w:widowControl w:val="0"/>
      <w:tabs>
        <w:tab w:val="left" w:pos="3600"/>
        <w:tab w:val="left" w:pos="4680"/>
      </w:tabs>
      <w:spacing w:line="280" w:lineRule="exact"/>
      <w:ind w:left="1080" w:right="2160" w:hanging="1080"/>
      <w:jc w:val="both"/>
    </w:pPr>
    <w:rPr>
      <w:rFonts w:ascii="Arial" w:eastAsia="Times New Roman" w:hAnsi="Arial"/>
      <w:sz w:val="22"/>
      <w:szCs w:val="22"/>
    </w:rPr>
  </w:style>
  <w:style w:type="character" w:customStyle="1" w:styleId="afffffffff5">
    <w:name w:val="Шапка Знак"/>
    <w:link w:val="afffffffff4"/>
    <w:rsid w:val="00E45E0A"/>
    <w:rPr>
      <w:rFonts w:ascii="Arial" w:eastAsia="Times New Roman" w:hAnsi="Arial"/>
      <w:sz w:val="22"/>
      <w:szCs w:val="22"/>
      <w:lang w:eastAsia="en-US"/>
    </w:rPr>
  </w:style>
  <w:style w:type="character" w:customStyle="1" w:styleId="afffffffff6">
    <w:name w:val="Девиз"/>
    <w:semiHidden/>
    <w:rsid w:val="00E45E0A"/>
    <w:rPr>
      <w:i/>
      <w:iCs/>
      <w:spacing w:val="-6"/>
      <w:sz w:val="24"/>
      <w:szCs w:val="24"/>
      <w:lang w:val="ru-RU"/>
    </w:rPr>
  </w:style>
  <w:style w:type="paragraph" w:customStyle="1" w:styleId="afffffffff7">
    <w:name w:val="База оглавления"/>
    <w:basedOn w:val="a1"/>
    <w:semiHidden/>
    <w:rsid w:val="00E45E0A"/>
    <w:pPr>
      <w:widowControl w:val="0"/>
      <w:tabs>
        <w:tab w:val="right" w:leader="dot" w:pos="6480"/>
      </w:tabs>
      <w:spacing w:after="240" w:line="240" w:lineRule="atLeast"/>
      <w:ind w:firstLine="709"/>
      <w:jc w:val="both"/>
    </w:pPr>
    <w:rPr>
      <w:rFonts w:ascii="Arial" w:eastAsia="Times New Roman" w:hAnsi="Arial" w:cs="Arial"/>
      <w:spacing w:val="-5"/>
      <w:sz w:val="20"/>
      <w:szCs w:val="20"/>
    </w:rPr>
  </w:style>
  <w:style w:type="paragraph" w:styleId="afffffffff8">
    <w:name w:val="envelope address"/>
    <w:basedOn w:val="a1"/>
    <w:rsid w:val="00E45E0A"/>
    <w:pPr>
      <w:framePr w:w="7920" w:h="1980" w:hRule="exact" w:hSpace="180" w:wrap="auto" w:hAnchor="page" w:xAlign="center" w:yAlign="bottom"/>
      <w:widowControl w:val="0"/>
      <w:spacing w:after="120" w:line="360" w:lineRule="auto"/>
      <w:ind w:left="2880" w:firstLine="709"/>
      <w:jc w:val="both"/>
    </w:pPr>
    <w:rPr>
      <w:rFonts w:ascii="Arial" w:eastAsia="Times New Roman" w:hAnsi="Arial" w:cs="Arial"/>
      <w:spacing w:val="-5"/>
      <w:sz w:val="28"/>
      <w:szCs w:val="28"/>
    </w:rPr>
  </w:style>
  <w:style w:type="character" w:styleId="HTML8">
    <w:name w:val="HTML Acronym"/>
    <w:rsid w:val="00E45E0A"/>
    <w:rPr>
      <w:lang w:val="ru-RU"/>
    </w:rPr>
  </w:style>
  <w:style w:type="paragraph" w:styleId="afffffffff9">
    <w:name w:val="Date"/>
    <w:basedOn w:val="a1"/>
    <w:next w:val="a1"/>
    <w:link w:val="afffffffffa"/>
    <w:rsid w:val="00E45E0A"/>
    <w:pPr>
      <w:widowControl w:val="0"/>
      <w:spacing w:after="120" w:line="360" w:lineRule="auto"/>
      <w:ind w:left="1080" w:firstLine="709"/>
      <w:jc w:val="both"/>
    </w:pPr>
    <w:rPr>
      <w:rFonts w:ascii="Arial" w:eastAsia="Times New Roman" w:hAnsi="Arial"/>
      <w:spacing w:val="-5"/>
      <w:sz w:val="20"/>
      <w:szCs w:val="20"/>
      <w:lang/>
    </w:rPr>
  </w:style>
  <w:style w:type="character" w:customStyle="1" w:styleId="afffffffffa">
    <w:name w:val="Дата Знак"/>
    <w:link w:val="afffffffff9"/>
    <w:rsid w:val="00E45E0A"/>
    <w:rPr>
      <w:rFonts w:ascii="Arial" w:eastAsia="Times New Roman" w:hAnsi="Arial"/>
      <w:spacing w:val="-5"/>
      <w:lang w:eastAsia="en-US"/>
    </w:rPr>
  </w:style>
  <w:style w:type="paragraph" w:styleId="afffffffffb">
    <w:name w:val="Note Heading"/>
    <w:basedOn w:val="a1"/>
    <w:next w:val="a1"/>
    <w:link w:val="afffffffffc"/>
    <w:rsid w:val="00E45E0A"/>
    <w:pPr>
      <w:widowControl w:val="0"/>
      <w:spacing w:after="120" w:line="360" w:lineRule="auto"/>
      <w:ind w:left="1080" w:firstLine="709"/>
      <w:jc w:val="both"/>
    </w:pPr>
    <w:rPr>
      <w:rFonts w:ascii="Arial" w:eastAsia="Times New Roman" w:hAnsi="Arial"/>
      <w:spacing w:val="-5"/>
      <w:sz w:val="20"/>
      <w:szCs w:val="20"/>
      <w:lang/>
    </w:rPr>
  </w:style>
  <w:style w:type="character" w:customStyle="1" w:styleId="afffffffffc">
    <w:name w:val="Заголовок записки Знак"/>
    <w:link w:val="afffffffffb"/>
    <w:rsid w:val="00E45E0A"/>
    <w:rPr>
      <w:rFonts w:ascii="Arial" w:eastAsia="Times New Roman" w:hAnsi="Arial"/>
      <w:spacing w:val="-5"/>
      <w:lang w:eastAsia="en-US"/>
    </w:rPr>
  </w:style>
  <w:style w:type="character" w:styleId="HTML9">
    <w:name w:val="HTML Keyboard"/>
    <w:rsid w:val="00E45E0A"/>
    <w:rPr>
      <w:rFonts w:ascii="Courier New" w:hAnsi="Courier New" w:cs="Courier New"/>
      <w:sz w:val="20"/>
      <w:szCs w:val="20"/>
      <w:lang w:val="ru-RU"/>
    </w:rPr>
  </w:style>
  <w:style w:type="character" w:styleId="HTMLa">
    <w:name w:val="HTML Code"/>
    <w:rsid w:val="00E45E0A"/>
    <w:rPr>
      <w:rFonts w:ascii="Courier New" w:hAnsi="Courier New" w:cs="Courier New"/>
      <w:sz w:val="20"/>
      <w:szCs w:val="20"/>
      <w:lang w:val="ru-RU"/>
    </w:rPr>
  </w:style>
  <w:style w:type="character" w:styleId="HTMLb">
    <w:name w:val="HTML Cite"/>
    <w:rsid w:val="00E45E0A"/>
    <w:rPr>
      <w:i/>
      <w:iCs/>
      <w:lang w:val="ru-RU"/>
    </w:rPr>
  </w:style>
  <w:style w:type="paragraph" w:customStyle="1" w:styleId="1ffb">
    <w:name w:val="Цитата1"/>
    <w:basedOn w:val="a1"/>
    <w:semiHidden/>
    <w:rsid w:val="00E45E0A"/>
    <w:pPr>
      <w:widowControl w:val="0"/>
      <w:spacing w:after="120" w:line="360" w:lineRule="auto"/>
      <w:ind w:left="526" w:right="43" w:firstLine="709"/>
      <w:jc w:val="both"/>
    </w:pPr>
    <w:rPr>
      <w:rFonts w:eastAsia="Times New Roman"/>
      <w:sz w:val="28"/>
      <w:szCs w:val="20"/>
      <w:lang w:eastAsia="ru-RU"/>
    </w:rPr>
  </w:style>
  <w:style w:type="paragraph" w:customStyle="1" w:styleId="1ffc">
    <w:name w:val="Маркированный список1"/>
    <w:basedOn w:val="a1"/>
    <w:semiHidden/>
    <w:rsid w:val="00E45E0A"/>
    <w:pPr>
      <w:widowControl w:val="0"/>
      <w:spacing w:before="100" w:beforeAutospacing="1" w:after="100" w:afterAutospacing="1" w:line="360" w:lineRule="auto"/>
      <w:ind w:firstLine="709"/>
      <w:jc w:val="both"/>
    </w:pPr>
    <w:rPr>
      <w:rFonts w:eastAsia="Times New Roman"/>
      <w:sz w:val="28"/>
      <w:lang w:eastAsia="ru-RU"/>
    </w:rPr>
  </w:style>
  <w:style w:type="paragraph" w:customStyle="1" w:styleId="1ffd">
    <w:name w:val="Нумерованный список1"/>
    <w:basedOn w:val="a1"/>
    <w:semiHidden/>
    <w:rsid w:val="00E45E0A"/>
    <w:pPr>
      <w:widowControl w:val="0"/>
      <w:spacing w:before="100" w:beforeAutospacing="1" w:after="100" w:afterAutospacing="1" w:line="360" w:lineRule="auto"/>
      <w:ind w:firstLine="709"/>
      <w:jc w:val="both"/>
    </w:pPr>
    <w:rPr>
      <w:rFonts w:eastAsia="Times New Roman"/>
      <w:sz w:val="28"/>
      <w:lang w:eastAsia="ru-RU"/>
    </w:rPr>
  </w:style>
  <w:style w:type="table" w:styleId="-10">
    <w:name w:val="Table Web 1"/>
    <w:basedOn w:val="a3"/>
    <w:rsid w:val="00E45E0A"/>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3"/>
    <w:rsid w:val="00E45E0A"/>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3"/>
    <w:rsid w:val="00E45E0A"/>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fffd">
    <w:name w:val="Table Elegant"/>
    <w:basedOn w:val="a3"/>
    <w:rsid w:val="00E45E0A"/>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e">
    <w:name w:val="Table Subtle 1"/>
    <w:basedOn w:val="a3"/>
    <w:rsid w:val="00E45E0A"/>
    <w:rPr>
      <w:rFonts w:eastAsia="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a">
    <w:name w:val="Table Subtle 2"/>
    <w:basedOn w:val="a3"/>
    <w:rsid w:val="00E45E0A"/>
    <w:rPr>
      <w:rFonts w:eastAsia="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
    <w:name w:val="Table Classic 1"/>
    <w:basedOn w:val="a3"/>
    <w:rsid w:val="00E45E0A"/>
    <w:rPr>
      <w:rFonts w:eastAsia="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Classic 2"/>
    <w:basedOn w:val="a3"/>
    <w:rsid w:val="00E45E0A"/>
    <w:rPr>
      <w:rFonts w:eastAsia="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8">
    <w:name w:val="Table Classic 3"/>
    <w:basedOn w:val="a3"/>
    <w:rsid w:val="00E45E0A"/>
    <w:rPr>
      <w:rFonts w:eastAsia="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0">
    <w:name w:val="Table Classic 4"/>
    <w:basedOn w:val="a3"/>
    <w:rsid w:val="00E45E0A"/>
    <w:rPr>
      <w:rFonts w:eastAsia="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0">
    <w:name w:val="Table 3D effects 1"/>
    <w:basedOn w:val="a3"/>
    <w:rsid w:val="00E45E0A"/>
    <w:rPr>
      <w:rFonts w:eastAsia="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c">
    <w:name w:val="Table 3D effects 2"/>
    <w:basedOn w:val="a3"/>
    <w:rsid w:val="00E45E0A"/>
    <w:rPr>
      <w:rFonts w:eastAsia="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9">
    <w:name w:val="Table 3D effects 3"/>
    <w:basedOn w:val="a3"/>
    <w:rsid w:val="00E45E0A"/>
    <w:rPr>
      <w:rFonts w:eastAsia="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1">
    <w:name w:val="Table Simple 1"/>
    <w:basedOn w:val="a3"/>
    <w:rsid w:val="00E45E0A"/>
    <w:rPr>
      <w:rFonts w:eastAsia="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d">
    <w:name w:val="Table Simple 2"/>
    <w:basedOn w:val="a3"/>
    <w:rsid w:val="00E45E0A"/>
    <w:rPr>
      <w:rFonts w:eastAsia="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a">
    <w:name w:val="Table Simple 3"/>
    <w:basedOn w:val="a3"/>
    <w:rsid w:val="00E45E0A"/>
    <w:rPr>
      <w:rFonts w:eastAsia="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f2">
    <w:name w:val="Table Grid 1"/>
    <w:basedOn w:val="a3"/>
    <w:rsid w:val="00E45E0A"/>
    <w:rPr>
      <w:rFonts w:eastAsia="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e">
    <w:name w:val="Table Grid 2"/>
    <w:basedOn w:val="a3"/>
    <w:rsid w:val="00E45E0A"/>
    <w:rPr>
      <w:rFonts w:eastAsia="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b">
    <w:name w:val="Table Grid 3"/>
    <w:basedOn w:val="a3"/>
    <w:rsid w:val="00E45E0A"/>
    <w:rPr>
      <w:rFonts w:eastAsia="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1">
    <w:name w:val="Table Grid 4"/>
    <w:basedOn w:val="a3"/>
    <w:rsid w:val="00E45E0A"/>
    <w:rPr>
      <w:rFonts w:eastAsia="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0">
    <w:name w:val="Table Grid 5"/>
    <w:basedOn w:val="a3"/>
    <w:rsid w:val="00E45E0A"/>
    <w:rPr>
      <w:rFonts w:eastAsia="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9">
    <w:name w:val="Table Grid 6"/>
    <w:basedOn w:val="a3"/>
    <w:rsid w:val="00E45E0A"/>
    <w:rPr>
      <w:rFonts w:eastAsia="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b">
    <w:name w:val="Table Grid 7"/>
    <w:basedOn w:val="a3"/>
    <w:rsid w:val="00E45E0A"/>
    <w:rPr>
      <w:rFonts w:eastAsia="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5">
    <w:name w:val="Table Grid 8"/>
    <w:basedOn w:val="a3"/>
    <w:rsid w:val="00E45E0A"/>
    <w:rPr>
      <w:rFonts w:eastAsia="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ffe">
    <w:name w:val="Table Contemporary"/>
    <w:basedOn w:val="a3"/>
    <w:rsid w:val="00E45E0A"/>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f">
    <w:name w:val="Table Professional"/>
    <w:basedOn w:val="a3"/>
    <w:rsid w:val="00E45E0A"/>
    <w:rPr>
      <w:rFonts w:eastAsia="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fffff0">
    <w:name w:val="Outline List 3"/>
    <w:basedOn w:val="a4"/>
    <w:rsid w:val="00E45E0A"/>
  </w:style>
  <w:style w:type="table" w:styleId="1fff3">
    <w:name w:val="Table Columns 1"/>
    <w:basedOn w:val="a3"/>
    <w:rsid w:val="00E45E0A"/>
    <w:rPr>
      <w:rFonts w:eastAsia="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
    <w:name w:val="Table Columns 2"/>
    <w:basedOn w:val="a3"/>
    <w:rsid w:val="00E45E0A"/>
    <w:rPr>
      <w:rFonts w:eastAsia="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c">
    <w:name w:val="Table Columns 3"/>
    <w:basedOn w:val="a3"/>
    <w:rsid w:val="00E45E0A"/>
    <w:rPr>
      <w:rFonts w:eastAsia="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2">
    <w:name w:val="Table Columns 4"/>
    <w:basedOn w:val="a3"/>
    <w:rsid w:val="00E45E0A"/>
    <w:rPr>
      <w:rFonts w:eastAsia="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1">
    <w:name w:val="Table Columns 5"/>
    <w:basedOn w:val="a3"/>
    <w:rsid w:val="00E45E0A"/>
    <w:rPr>
      <w:rFonts w:eastAsia="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1">
    <w:name w:val="Table List 1"/>
    <w:basedOn w:val="a3"/>
    <w:rsid w:val="00E45E0A"/>
    <w:rPr>
      <w:rFonts w:eastAsia="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3"/>
    <w:rsid w:val="00E45E0A"/>
    <w:rPr>
      <w:rFonts w:eastAsia="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3"/>
    <w:rsid w:val="00E45E0A"/>
    <w:rPr>
      <w:rFonts w:eastAsia="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3"/>
    <w:rsid w:val="00E45E0A"/>
    <w:rPr>
      <w:rFonts w:eastAsia="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rsid w:val="00E45E0A"/>
    <w:rPr>
      <w:rFonts w:eastAsia="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3"/>
    <w:rsid w:val="00E45E0A"/>
    <w:rPr>
      <w:rFonts w:eastAsia="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3"/>
    <w:rsid w:val="00E45E0A"/>
    <w:rPr>
      <w:rFonts w:eastAsia="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3"/>
    <w:rsid w:val="00E45E0A"/>
    <w:rPr>
      <w:rFonts w:eastAsia="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1">
    <w:name w:val="Table Theme"/>
    <w:basedOn w:val="a3"/>
    <w:rsid w:val="00E45E0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4">
    <w:name w:val="Table Colorful 1"/>
    <w:basedOn w:val="a3"/>
    <w:rsid w:val="00E45E0A"/>
    <w:rPr>
      <w:rFonts w:eastAsia="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0">
    <w:name w:val="Table Colorful 2"/>
    <w:basedOn w:val="a3"/>
    <w:rsid w:val="00E45E0A"/>
    <w:rPr>
      <w:rFonts w:eastAsia="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d">
    <w:name w:val="Table Colorful 3"/>
    <w:basedOn w:val="a3"/>
    <w:rsid w:val="00E45E0A"/>
    <w:rPr>
      <w:rFonts w:eastAsia="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affffffffff2">
    <w:name w:val="Таблица"/>
    <w:basedOn w:val="a1"/>
    <w:rsid w:val="00E45E0A"/>
    <w:pPr>
      <w:widowControl w:val="0"/>
      <w:spacing w:after="120"/>
      <w:jc w:val="both"/>
    </w:pPr>
    <w:rPr>
      <w:rFonts w:eastAsia="Times New Roman"/>
      <w:lang w:eastAsia="ru-RU"/>
    </w:rPr>
  </w:style>
  <w:style w:type="character" w:customStyle="1" w:styleId="1fff5">
    <w:name w:val="Заголовок_1"/>
    <w:semiHidden/>
    <w:rsid w:val="00E45E0A"/>
    <w:rPr>
      <w:caps/>
    </w:rPr>
  </w:style>
  <w:style w:type="character" w:customStyle="1" w:styleId="1fff6">
    <w:name w:val="Маркированный_1 Знак Знак"/>
    <w:semiHidden/>
    <w:rsid w:val="00E45E0A"/>
    <w:rPr>
      <w:sz w:val="24"/>
      <w:szCs w:val="24"/>
      <w:lang w:val="ru-RU" w:eastAsia="ru-RU" w:bidi="ar-SA"/>
    </w:rPr>
  </w:style>
  <w:style w:type="character" w:customStyle="1" w:styleId="affffffffff3">
    <w:name w:val="Подчеркнутый Знак Знак"/>
    <w:semiHidden/>
    <w:rsid w:val="00E45E0A"/>
    <w:rPr>
      <w:sz w:val="24"/>
      <w:szCs w:val="24"/>
      <w:u w:val="single"/>
      <w:lang w:val="ru-RU" w:eastAsia="ru-RU" w:bidi="ar-SA"/>
    </w:rPr>
  </w:style>
  <w:style w:type="paragraph" w:customStyle="1" w:styleId="affffffffff4">
    <w:name w:val="Статья"/>
    <w:basedOn w:val="a1"/>
    <w:semiHidden/>
    <w:rsid w:val="00E45E0A"/>
    <w:pPr>
      <w:widowControl w:val="0"/>
      <w:spacing w:after="120"/>
      <w:jc w:val="both"/>
    </w:pPr>
    <w:rPr>
      <w:rFonts w:eastAsia="Times New Roman"/>
      <w:lang w:eastAsia="ru-RU"/>
    </w:rPr>
  </w:style>
  <w:style w:type="paragraph" w:customStyle="1" w:styleId="1fff7">
    <w:name w:val="текст 1"/>
    <w:basedOn w:val="a1"/>
    <w:next w:val="a1"/>
    <w:semiHidden/>
    <w:rsid w:val="00E45E0A"/>
    <w:pPr>
      <w:widowControl w:val="0"/>
      <w:spacing w:after="120"/>
      <w:ind w:firstLine="540"/>
      <w:jc w:val="both"/>
    </w:pPr>
    <w:rPr>
      <w:rFonts w:eastAsia="Times New Roman"/>
      <w:sz w:val="20"/>
      <w:lang w:eastAsia="ru-RU"/>
    </w:rPr>
  </w:style>
  <w:style w:type="paragraph" w:customStyle="1" w:styleId="affffffffff5">
    <w:name w:val="Заголовок таблици"/>
    <w:basedOn w:val="1fff7"/>
    <w:semiHidden/>
    <w:rsid w:val="00E45E0A"/>
    <w:rPr>
      <w:sz w:val="22"/>
    </w:rPr>
  </w:style>
  <w:style w:type="paragraph" w:customStyle="1" w:styleId="affffffffff6">
    <w:name w:val="Номер таблици"/>
    <w:basedOn w:val="a1"/>
    <w:next w:val="a1"/>
    <w:semiHidden/>
    <w:rsid w:val="00E45E0A"/>
    <w:pPr>
      <w:widowControl w:val="0"/>
      <w:spacing w:after="120"/>
      <w:jc w:val="right"/>
    </w:pPr>
    <w:rPr>
      <w:rFonts w:eastAsia="Times New Roman"/>
      <w:b/>
      <w:sz w:val="20"/>
      <w:lang w:eastAsia="ru-RU"/>
    </w:rPr>
  </w:style>
  <w:style w:type="paragraph" w:customStyle="1" w:styleId="affffffffff7">
    <w:name w:val="Приложение"/>
    <w:basedOn w:val="a1"/>
    <w:next w:val="a1"/>
    <w:semiHidden/>
    <w:rsid w:val="00E45E0A"/>
    <w:pPr>
      <w:widowControl w:val="0"/>
      <w:spacing w:after="120"/>
      <w:jc w:val="right"/>
    </w:pPr>
    <w:rPr>
      <w:rFonts w:eastAsia="Times New Roman"/>
      <w:sz w:val="20"/>
      <w:lang w:eastAsia="ru-RU"/>
    </w:rPr>
  </w:style>
  <w:style w:type="paragraph" w:customStyle="1" w:styleId="affffffffff8">
    <w:name w:val="Обычный по таблице"/>
    <w:basedOn w:val="a1"/>
    <w:semiHidden/>
    <w:rsid w:val="00E45E0A"/>
    <w:pPr>
      <w:widowControl w:val="0"/>
      <w:spacing w:after="120"/>
    </w:pPr>
    <w:rPr>
      <w:rFonts w:eastAsia="Times New Roman"/>
      <w:lang w:eastAsia="ru-RU"/>
    </w:rPr>
  </w:style>
  <w:style w:type="character" w:customStyle="1" w:styleId="affffffff7">
    <w:name w:val="Обычный в таблице Знак"/>
    <w:link w:val="affffffff6"/>
    <w:semiHidden/>
    <w:rsid w:val="00E45E0A"/>
    <w:rPr>
      <w:rFonts w:eastAsia="Times New Roman"/>
      <w:sz w:val="28"/>
      <w:szCs w:val="28"/>
      <w:lang/>
    </w:rPr>
  </w:style>
  <w:style w:type="paragraph" w:customStyle="1" w:styleId="xl24">
    <w:name w:val="xl24"/>
    <w:basedOn w:val="a1"/>
    <w:semiHidden/>
    <w:rsid w:val="00E45E0A"/>
    <w:pPr>
      <w:widowControl w:val="0"/>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2"/>
      <w:szCs w:val="22"/>
      <w:lang w:eastAsia="ru-RU"/>
    </w:rPr>
  </w:style>
  <w:style w:type="paragraph" w:customStyle="1" w:styleId="xl25">
    <w:name w:val="xl25"/>
    <w:basedOn w:val="a1"/>
    <w:semiHidden/>
    <w:rsid w:val="00E45E0A"/>
    <w:pPr>
      <w:widowControl w:val="0"/>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szCs w:val="22"/>
      <w:lang w:eastAsia="ru-RU"/>
    </w:rPr>
  </w:style>
  <w:style w:type="paragraph" w:customStyle="1" w:styleId="xl27">
    <w:name w:val="xl27"/>
    <w:basedOn w:val="a1"/>
    <w:semiHidden/>
    <w:rsid w:val="00E45E0A"/>
    <w:pPr>
      <w:widowControl w:val="0"/>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eastAsia="Times New Roman"/>
      <w:b/>
      <w:bCs/>
      <w:sz w:val="22"/>
      <w:szCs w:val="22"/>
      <w:lang w:eastAsia="ru-RU"/>
    </w:rPr>
  </w:style>
  <w:style w:type="paragraph" w:customStyle="1" w:styleId="xl28">
    <w:name w:val="xl28"/>
    <w:basedOn w:val="a1"/>
    <w:semiHidden/>
    <w:rsid w:val="00E45E0A"/>
    <w:pPr>
      <w:widowControl w:val="0"/>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szCs w:val="22"/>
      <w:lang w:eastAsia="ru-RU"/>
    </w:rPr>
  </w:style>
  <w:style w:type="paragraph" w:customStyle="1" w:styleId="xl29">
    <w:name w:val="xl29"/>
    <w:basedOn w:val="a1"/>
    <w:semiHidden/>
    <w:rsid w:val="00E45E0A"/>
    <w:pPr>
      <w:widowControl w:val="0"/>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eastAsia="Times New Roman"/>
      <w:sz w:val="22"/>
      <w:szCs w:val="22"/>
      <w:lang w:eastAsia="ru-RU"/>
    </w:rPr>
  </w:style>
  <w:style w:type="paragraph" w:customStyle="1" w:styleId="xl30">
    <w:name w:val="xl30"/>
    <w:basedOn w:val="a1"/>
    <w:semiHidden/>
    <w:rsid w:val="00E45E0A"/>
    <w:pPr>
      <w:widowControl w:val="0"/>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2"/>
      <w:szCs w:val="22"/>
      <w:lang w:eastAsia="ru-RU"/>
    </w:rPr>
  </w:style>
  <w:style w:type="paragraph" w:customStyle="1" w:styleId="xl31">
    <w:name w:val="xl31"/>
    <w:basedOn w:val="a1"/>
    <w:semiHidden/>
    <w:rsid w:val="00E45E0A"/>
    <w:pPr>
      <w:widowControl w:val="0"/>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eastAsia="Times New Roman"/>
      <w:b/>
      <w:bCs/>
      <w:sz w:val="22"/>
      <w:szCs w:val="22"/>
      <w:lang w:eastAsia="ru-RU"/>
    </w:rPr>
  </w:style>
  <w:style w:type="paragraph" w:customStyle="1" w:styleId="xl32">
    <w:name w:val="xl32"/>
    <w:basedOn w:val="a1"/>
    <w:semiHidden/>
    <w:rsid w:val="00E45E0A"/>
    <w:pPr>
      <w:widowControl w:val="0"/>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22"/>
      <w:szCs w:val="22"/>
      <w:lang w:eastAsia="ru-RU"/>
    </w:rPr>
  </w:style>
  <w:style w:type="paragraph" w:customStyle="1" w:styleId="xl33">
    <w:name w:val="xl33"/>
    <w:basedOn w:val="a1"/>
    <w:semiHidden/>
    <w:rsid w:val="00E45E0A"/>
    <w:pPr>
      <w:widowControl w:val="0"/>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eastAsia="Times New Roman"/>
      <w:b/>
      <w:bCs/>
      <w:sz w:val="22"/>
      <w:szCs w:val="22"/>
      <w:lang w:eastAsia="ru-RU"/>
    </w:rPr>
  </w:style>
  <w:style w:type="paragraph" w:customStyle="1" w:styleId="xl34">
    <w:name w:val="xl34"/>
    <w:basedOn w:val="a1"/>
    <w:semiHidden/>
    <w:rsid w:val="00E45E0A"/>
    <w:pPr>
      <w:widowControl w:val="0"/>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eastAsia="Times New Roman"/>
      <w:b/>
      <w:bCs/>
      <w:sz w:val="22"/>
      <w:szCs w:val="22"/>
      <w:lang w:eastAsia="ru-RU"/>
    </w:rPr>
  </w:style>
  <w:style w:type="paragraph" w:customStyle="1" w:styleId="xl35">
    <w:name w:val="xl35"/>
    <w:basedOn w:val="a1"/>
    <w:semiHidden/>
    <w:rsid w:val="00E45E0A"/>
    <w:pPr>
      <w:widowControl w:val="0"/>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eastAsia="Times New Roman"/>
      <w:sz w:val="22"/>
      <w:szCs w:val="22"/>
      <w:lang w:eastAsia="ru-RU"/>
    </w:rPr>
  </w:style>
  <w:style w:type="paragraph" w:customStyle="1" w:styleId="xl36">
    <w:name w:val="xl36"/>
    <w:basedOn w:val="a1"/>
    <w:semiHidden/>
    <w:rsid w:val="00E45E0A"/>
    <w:pPr>
      <w:widowControl w:val="0"/>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eastAsia="Times New Roman"/>
      <w:sz w:val="22"/>
      <w:szCs w:val="22"/>
      <w:lang w:eastAsia="ru-RU"/>
    </w:rPr>
  </w:style>
  <w:style w:type="paragraph" w:customStyle="1" w:styleId="xl37">
    <w:name w:val="xl37"/>
    <w:basedOn w:val="a1"/>
    <w:semiHidden/>
    <w:rsid w:val="00E45E0A"/>
    <w:pPr>
      <w:widowControl w:val="0"/>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numbering" w:customStyle="1" w:styleId="1170">
    <w:name w:val="Нет списка117"/>
    <w:next w:val="a4"/>
    <w:uiPriority w:val="99"/>
    <w:semiHidden/>
    <w:rsid w:val="00E45E0A"/>
  </w:style>
  <w:style w:type="character" w:customStyle="1" w:styleId="1fff8">
    <w:name w:val="Знак Знак1"/>
    <w:semiHidden/>
    <w:rsid w:val="00E45E0A"/>
    <w:rPr>
      <w:sz w:val="24"/>
      <w:szCs w:val="24"/>
      <w:u w:val="single"/>
      <w:lang w:val="ru-RU" w:eastAsia="ru-RU" w:bidi="ar-SA"/>
    </w:rPr>
  </w:style>
  <w:style w:type="character" w:customStyle="1" w:styleId="1fff9">
    <w:name w:val="Маркированный_1 Знак Знак Знак"/>
    <w:semiHidden/>
    <w:rsid w:val="00E45E0A"/>
    <w:rPr>
      <w:sz w:val="24"/>
      <w:szCs w:val="24"/>
      <w:lang w:val="ru-RU" w:eastAsia="ru-RU" w:bidi="ar-SA"/>
    </w:rPr>
  </w:style>
  <w:style w:type="paragraph" w:customStyle="1" w:styleId="xl38">
    <w:name w:val="xl38"/>
    <w:basedOn w:val="a1"/>
    <w:semiHidden/>
    <w:rsid w:val="00E45E0A"/>
    <w:pPr>
      <w:widowControl w:val="0"/>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lang w:eastAsia="ru-RU"/>
    </w:rPr>
  </w:style>
  <w:style w:type="paragraph" w:customStyle="1" w:styleId="xl39">
    <w:name w:val="xl39"/>
    <w:basedOn w:val="a1"/>
    <w:semiHidden/>
    <w:rsid w:val="00E45E0A"/>
    <w:pPr>
      <w:widowControl w:val="0"/>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lang w:eastAsia="ru-RU"/>
    </w:rPr>
  </w:style>
  <w:style w:type="paragraph" w:customStyle="1" w:styleId="xl40">
    <w:name w:val="xl40"/>
    <w:basedOn w:val="a1"/>
    <w:semiHidden/>
    <w:rsid w:val="00E45E0A"/>
    <w:pPr>
      <w:widowControl w:val="0"/>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41">
    <w:name w:val="xl41"/>
    <w:basedOn w:val="a1"/>
    <w:semiHidden/>
    <w:rsid w:val="00E45E0A"/>
    <w:pPr>
      <w:widowControl w:val="0"/>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42">
    <w:name w:val="xl42"/>
    <w:basedOn w:val="a1"/>
    <w:semiHidden/>
    <w:rsid w:val="00E45E0A"/>
    <w:pPr>
      <w:widowControl w:val="0"/>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43">
    <w:name w:val="xl43"/>
    <w:basedOn w:val="a1"/>
    <w:semiHidden/>
    <w:rsid w:val="00E45E0A"/>
    <w:pPr>
      <w:widowControl w:val="0"/>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44">
    <w:name w:val="xl44"/>
    <w:basedOn w:val="a1"/>
    <w:semiHidden/>
    <w:rsid w:val="00E45E0A"/>
    <w:pPr>
      <w:widowControl w:val="0"/>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45">
    <w:name w:val="xl45"/>
    <w:basedOn w:val="a1"/>
    <w:semiHidden/>
    <w:rsid w:val="00E45E0A"/>
    <w:pPr>
      <w:widowControl w:val="0"/>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eastAsia="ru-RU"/>
    </w:rPr>
  </w:style>
  <w:style w:type="paragraph" w:customStyle="1" w:styleId="xl46">
    <w:name w:val="xl46"/>
    <w:basedOn w:val="a1"/>
    <w:semiHidden/>
    <w:rsid w:val="00E45E0A"/>
    <w:pPr>
      <w:widowControl w:val="0"/>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47">
    <w:name w:val="xl47"/>
    <w:basedOn w:val="a1"/>
    <w:semiHidden/>
    <w:rsid w:val="00E45E0A"/>
    <w:pPr>
      <w:widowControl w:val="0"/>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48">
    <w:name w:val="xl48"/>
    <w:basedOn w:val="a1"/>
    <w:semiHidden/>
    <w:rsid w:val="00E45E0A"/>
    <w:pPr>
      <w:widowControl w:val="0"/>
      <w:pBdr>
        <w:top w:val="single" w:sz="4" w:space="0" w:color="auto"/>
        <w:left w:val="single" w:sz="4" w:space="0" w:color="auto"/>
        <w:right w:val="single" w:sz="4" w:space="0" w:color="auto"/>
      </w:pBdr>
      <w:spacing w:before="100" w:beforeAutospacing="1" w:after="100" w:afterAutospacing="1"/>
      <w:jc w:val="center"/>
    </w:pPr>
    <w:rPr>
      <w:rFonts w:eastAsia="Times New Roman"/>
      <w:lang w:eastAsia="ru-RU"/>
    </w:rPr>
  </w:style>
  <w:style w:type="paragraph" w:customStyle="1" w:styleId="xl49">
    <w:name w:val="xl49"/>
    <w:basedOn w:val="a1"/>
    <w:semiHidden/>
    <w:rsid w:val="00E45E0A"/>
    <w:pPr>
      <w:widowControl w:val="0"/>
      <w:pBdr>
        <w:left w:val="single" w:sz="4" w:space="0" w:color="auto"/>
        <w:bottom w:val="single" w:sz="4" w:space="0" w:color="auto"/>
        <w:right w:val="single" w:sz="4" w:space="0" w:color="auto"/>
      </w:pBdr>
      <w:spacing w:before="100" w:beforeAutospacing="1" w:after="100" w:afterAutospacing="1"/>
      <w:jc w:val="center"/>
    </w:pPr>
    <w:rPr>
      <w:rFonts w:eastAsia="Times New Roman"/>
      <w:lang w:eastAsia="ru-RU"/>
    </w:rPr>
  </w:style>
  <w:style w:type="paragraph" w:customStyle="1" w:styleId="xl50">
    <w:name w:val="xl50"/>
    <w:basedOn w:val="a1"/>
    <w:semiHidden/>
    <w:rsid w:val="00E45E0A"/>
    <w:pPr>
      <w:widowControl w:val="0"/>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lang w:eastAsia="ru-RU"/>
    </w:rPr>
  </w:style>
  <w:style w:type="paragraph" w:customStyle="1" w:styleId="xl51">
    <w:name w:val="xl51"/>
    <w:basedOn w:val="a1"/>
    <w:semiHidden/>
    <w:rsid w:val="00E45E0A"/>
    <w:pPr>
      <w:widowControl w:val="0"/>
      <w:pBdr>
        <w:left w:val="single" w:sz="4" w:space="0" w:color="auto"/>
        <w:right w:val="single" w:sz="4" w:space="0" w:color="auto"/>
      </w:pBdr>
      <w:spacing w:before="100" w:beforeAutospacing="1" w:after="100" w:afterAutospacing="1"/>
      <w:jc w:val="center"/>
    </w:pPr>
    <w:rPr>
      <w:rFonts w:eastAsia="Times New Roman"/>
      <w:lang w:eastAsia="ru-RU"/>
    </w:rPr>
  </w:style>
  <w:style w:type="paragraph" w:customStyle="1" w:styleId="xl52">
    <w:name w:val="xl52"/>
    <w:basedOn w:val="a1"/>
    <w:semiHidden/>
    <w:rsid w:val="00E45E0A"/>
    <w:pPr>
      <w:widowControl w:val="0"/>
      <w:pBdr>
        <w:left w:val="single" w:sz="4" w:space="0" w:color="auto"/>
        <w:right w:val="single" w:sz="4" w:space="0" w:color="auto"/>
      </w:pBdr>
      <w:spacing w:before="100" w:beforeAutospacing="1" w:after="100" w:afterAutospacing="1"/>
    </w:pPr>
    <w:rPr>
      <w:rFonts w:eastAsia="Times New Roman"/>
      <w:lang w:eastAsia="ru-RU"/>
    </w:rPr>
  </w:style>
  <w:style w:type="paragraph" w:customStyle="1" w:styleId="xl53">
    <w:name w:val="xl53"/>
    <w:basedOn w:val="a1"/>
    <w:semiHidden/>
    <w:rsid w:val="00E45E0A"/>
    <w:pPr>
      <w:widowControl w:val="0"/>
      <w:pBdr>
        <w:left w:val="single" w:sz="4" w:space="0" w:color="auto"/>
        <w:right w:val="single" w:sz="4" w:space="0" w:color="auto"/>
      </w:pBdr>
      <w:spacing w:before="100" w:beforeAutospacing="1" w:after="100" w:afterAutospacing="1"/>
      <w:jc w:val="center"/>
    </w:pPr>
    <w:rPr>
      <w:rFonts w:eastAsia="Times New Roman"/>
      <w:b/>
      <w:bCs/>
      <w:color w:val="FF0000"/>
      <w:lang w:eastAsia="ru-RU"/>
    </w:rPr>
  </w:style>
  <w:style w:type="paragraph" w:customStyle="1" w:styleId="xl54">
    <w:name w:val="xl54"/>
    <w:basedOn w:val="a1"/>
    <w:semiHidden/>
    <w:rsid w:val="00E45E0A"/>
    <w:pPr>
      <w:widowControl w:val="0"/>
      <w:pBdr>
        <w:left w:val="single" w:sz="4" w:space="0" w:color="auto"/>
        <w:right w:val="single" w:sz="4" w:space="0" w:color="auto"/>
      </w:pBdr>
      <w:spacing w:before="100" w:beforeAutospacing="1" w:after="100" w:afterAutospacing="1"/>
      <w:jc w:val="center"/>
    </w:pPr>
    <w:rPr>
      <w:rFonts w:eastAsia="Times New Roman"/>
      <w:b/>
      <w:bCs/>
      <w:color w:val="FF0000"/>
      <w:lang w:eastAsia="ru-RU"/>
    </w:rPr>
  </w:style>
  <w:style w:type="paragraph" w:customStyle="1" w:styleId="xl55">
    <w:name w:val="xl55"/>
    <w:basedOn w:val="a1"/>
    <w:semiHidden/>
    <w:rsid w:val="00E45E0A"/>
    <w:pPr>
      <w:widowControl w:val="0"/>
      <w:pBdr>
        <w:left w:val="single" w:sz="4" w:space="0" w:color="auto"/>
        <w:right w:val="single" w:sz="4" w:space="0" w:color="auto"/>
      </w:pBdr>
      <w:spacing w:before="100" w:beforeAutospacing="1" w:after="100" w:afterAutospacing="1"/>
    </w:pPr>
    <w:rPr>
      <w:rFonts w:eastAsia="Times New Roman"/>
      <w:b/>
      <w:bCs/>
      <w:lang w:eastAsia="ru-RU"/>
    </w:rPr>
  </w:style>
  <w:style w:type="paragraph" w:customStyle="1" w:styleId="xl23">
    <w:name w:val="xl23"/>
    <w:basedOn w:val="a1"/>
    <w:semiHidden/>
    <w:rsid w:val="00E45E0A"/>
    <w:pPr>
      <w:widowControl w:val="0"/>
      <w:pBdr>
        <w:left w:val="single" w:sz="8" w:space="0" w:color="auto"/>
        <w:bottom w:val="single" w:sz="8" w:space="0" w:color="auto"/>
        <w:right w:val="single" w:sz="8" w:space="0" w:color="auto"/>
      </w:pBdr>
      <w:spacing w:before="100" w:beforeAutospacing="1" w:after="100" w:afterAutospacing="1"/>
      <w:jc w:val="center"/>
    </w:pPr>
    <w:rPr>
      <w:rFonts w:eastAsia="Times New Roman"/>
      <w:lang w:eastAsia="ru-RU"/>
    </w:rPr>
  </w:style>
  <w:style w:type="numbering" w:customStyle="1" w:styleId="1111111">
    <w:name w:val="1 / 1.1 / 1.1.11"/>
    <w:basedOn w:val="a4"/>
    <w:next w:val="111111"/>
    <w:semiHidden/>
    <w:rsid w:val="00E45E0A"/>
    <w:pPr>
      <w:numPr>
        <w:numId w:val="28"/>
      </w:numPr>
    </w:pPr>
  </w:style>
  <w:style w:type="numbering" w:customStyle="1" w:styleId="1ai1">
    <w:name w:val="1 / a / i1"/>
    <w:basedOn w:val="a4"/>
    <w:next w:val="1ai"/>
    <w:semiHidden/>
    <w:rsid w:val="00E45E0A"/>
    <w:pPr>
      <w:numPr>
        <w:numId w:val="34"/>
      </w:numPr>
    </w:pPr>
  </w:style>
  <w:style w:type="numbering" w:customStyle="1" w:styleId="11">
    <w:name w:val="Статья / Раздел1"/>
    <w:basedOn w:val="a4"/>
    <w:next w:val="affffffffff0"/>
    <w:semiHidden/>
    <w:rsid w:val="00E45E0A"/>
    <w:pPr>
      <w:numPr>
        <w:numId w:val="35"/>
      </w:numPr>
    </w:pPr>
  </w:style>
  <w:style w:type="character" w:customStyle="1" w:styleId="3fe">
    <w:name w:val="Знак3 Знак Знак"/>
    <w:semiHidden/>
    <w:rsid w:val="00E45E0A"/>
    <w:rPr>
      <w:b/>
      <w:sz w:val="24"/>
      <w:szCs w:val="24"/>
      <w:u w:val="single"/>
      <w:lang w:val="ru-RU" w:eastAsia="ru-RU" w:bidi="ar-SA"/>
    </w:rPr>
  </w:style>
  <w:style w:type="character" w:customStyle="1" w:styleId="affffffffff9">
    <w:name w:val="Подчеркнутый Знак Знак Знак"/>
    <w:semiHidden/>
    <w:rsid w:val="00E45E0A"/>
    <w:rPr>
      <w:sz w:val="24"/>
      <w:szCs w:val="24"/>
      <w:u w:val="single"/>
      <w:lang w:val="ru-RU" w:eastAsia="ru-RU" w:bidi="ar-SA"/>
    </w:rPr>
  </w:style>
  <w:style w:type="character" w:customStyle="1" w:styleId="1fffa">
    <w:name w:val="Маркированный_1 Знак Знак Знак Знак"/>
    <w:semiHidden/>
    <w:rsid w:val="00E45E0A"/>
    <w:rPr>
      <w:sz w:val="24"/>
      <w:szCs w:val="24"/>
      <w:lang w:val="ru-RU" w:eastAsia="ru-RU" w:bidi="ar-SA"/>
    </w:rPr>
  </w:style>
  <w:style w:type="character" w:customStyle="1" w:styleId="2ff1">
    <w:name w:val="Знак2 Знак Знак"/>
    <w:semiHidden/>
    <w:rsid w:val="00E45E0A"/>
    <w:rPr>
      <w:b/>
      <w:bCs/>
      <w:sz w:val="24"/>
      <w:szCs w:val="24"/>
      <w:lang w:val="ru-RU" w:eastAsia="ru-RU" w:bidi="ar-SA"/>
    </w:rPr>
  </w:style>
  <w:style w:type="character" w:customStyle="1" w:styleId="1fffb">
    <w:name w:val="Подчеркнутый Знак Знак1"/>
    <w:semiHidden/>
    <w:rsid w:val="00E45E0A"/>
    <w:rPr>
      <w:sz w:val="24"/>
      <w:szCs w:val="24"/>
      <w:u w:val="single"/>
      <w:lang w:val="ru-RU" w:eastAsia="ru-RU" w:bidi="ar-SA"/>
    </w:rPr>
  </w:style>
  <w:style w:type="character" w:customStyle="1" w:styleId="1fffc">
    <w:name w:val="Знак1 Знак Знак"/>
    <w:semiHidden/>
    <w:rsid w:val="00E45E0A"/>
    <w:rPr>
      <w:sz w:val="24"/>
      <w:szCs w:val="24"/>
      <w:lang w:val="ru-RU" w:eastAsia="ru-RU" w:bidi="ar-SA"/>
    </w:rPr>
  </w:style>
  <w:style w:type="numbering" w:customStyle="1" w:styleId="2130">
    <w:name w:val="Нет списка213"/>
    <w:next w:val="a4"/>
    <w:uiPriority w:val="99"/>
    <w:semiHidden/>
    <w:rsid w:val="00E45E0A"/>
  </w:style>
  <w:style w:type="numbering" w:customStyle="1" w:styleId="1111112">
    <w:name w:val="1 / 1.1 / 1.1.12"/>
    <w:basedOn w:val="a4"/>
    <w:next w:val="111111"/>
    <w:semiHidden/>
    <w:rsid w:val="00E45E0A"/>
    <w:pPr>
      <w:numPr>
        <w:numId w:val="31"/>
      </w:numPr>
    </w:pPr>
  </w:style>
  <w:style w:type="numbering" w:customStyle="1" w:styleId="1ai2">
    <w:name w:val="1 / a / i2"/>
    <w:basedOn w:val="a4"/>
    <w:next w:val="1ai"/>
    <w:semiHidden/>
    <w:rsid w:val="00E45E0A"/>
    <w:pPr>
      <w:numPr>
        <w:numId w:val="32"/>
      </w:numPr>
    </w:pPr>
  </w:style>
  <w:style w:type="numbering" w:customStyle="1" w:styleId="20">
    <w:name w:val="Статья / Раздел2"/>
    <w:basedOn w:val="a4"/>
    <w:next w:val="affffffffff0"/>
    <w:semiHidden/>
    <w:rsid w:val="00E45E0A"/>
    <w:pPr>
      <w:numPr>
        <w:numId w:val="33"/>
      </w:numPr>
    </w:pPr>
  </w:style>
  <w:style w:type="character" w:customStyle="1" w:styleId="S40">
    <w:name w:val="S_Заголовок 4 Знак"/>
    <w:link w:val="S4"/>
    <w:rsid w:val="00E45E0A"/>
    <w:rPr>
      <w:rFonts w:eastAsia="Times New Roman"/>
      <w:b/>
      <w:sz w:val="24"/>
      <w:lang w:val="en-US"/>
    </w:rPr>
  </w:style>
  <w:style w:type="paragraph" w:customStyle="1" w:styleId="affffffffffa">
    <w:name w:val="Статья Знак"/>
    <w:basedOn w:val="a1"/>
    <w:link w:val="affffffffffb"/>
    <w:semiHidden/>
    <w:rsid w:val="00E45E0A"/>
    <w:pPr>
      <w:widowControl w:val="0"/>
      <w:spacing w:after="120"/>
      <w:jc w:val="both"/>
    </w:pPr>
    <w:rPr>
      <w:rFonts w:eastAsia="Times New Roman"/>
      <w:lang/>
    </w:rPr>
  </w:style>
  <w:style w:type="paragraph" w:customStyle="1" w:styleId="Sf5">
    <w:name w:val="S_Титульный"/>
    <w:basedOn w:val="S6"/>
    <w:rsid w:val="00E45E0A"/>
    <w:pPr>
      <w:spacing w:line="360" w:lineRule="auto"/>
      <w:ind w:left="3240" w:firstLine="0"/>
      <w:jc w:val="right"/>
    </w:pPr>
    <w:rPr>
      <w:b/>
      <w:sz w:val="32"/>
      <w:szCs w:val="32"/>
    </w:rPr>
  </w:style>
  <w:style w:type="paragraph" w:customStyle="1" w:styleId="Sf6">
    <w:name w:val="S_Обычный в таблице"/>
    <w:basedOn w:val="a1"/>
    <w:rsid w:val="00E45E0A"/>
    <w:pPr>
      <w:widowControl w:val="0"/>
      <w:spacing w:after="120" w:line="360" w:lineRule="auto"/>
      <w:jc w:val="center"/>
    </w:pPr>
    <w:rPr>
      <w:rFonts w:eastAsia="Times New Roman"/>
      <w:lang w:eastAsia="ru-RU"/>
    </w:rPr>
  </w:style>
  <w:style w:type="character" w:customStyle="1" w:styleId="1fffd">
    <w:name w:val="Заголовок_1 Знак Знак Знак Знак"/>
    <w:semiHidden/>
    <w:rsid w:val="00E45E0A"/>
    <w:rPr>
      <w:b/>
      <w:caps/>
      <w:sz w:val="24"/>
      <w:szCs w:val="24"/>
      <w:lang w:val="ru-RU" w:eastAsia="ru-RU" w:bidi="ar-SA"/>
    </w:rPr>
  </w:style>
  <w:style w:type="paragraph" w:customStyle="1" w:styleId="10">
    <w:name w:val="Таблица 1 + Обычный"/>
    <w:basedOn w:val="a1"/>
    <w:autoRedefine/>
    <w:semiHidden/>
    <w:rsid w:val="00E45E0A"/>
    <w:pPr>
      <w:widowControl w:val="0"/>
      <w:numPr>
        <w:numId w:val="37"/>
      </w:numPr>
      <w:spacing w:after="120" w:line="360" w:lineRule="auto"/>
      <w:jc w:val="right"/>
    </w:pPr>
    <w:rPr>
      <w:rFonts w:eastAsia="Times New Roman"/>
      <w:spacing w:val="2"/>
      <w:lang w:eastAsia="ru-RU"/>
    </w:rPr>
  </w:style>
  <w:style w:type="paragraph" w:customStyle="1" w:styleId="1fffe">
    <w:name w:val="Маркированный_1"/>
    <w:basedOn w:val="a1"/>
    <w:semiHidden/>
    <w:rsid w:val="00E45E0A"/>
    <w:pPr>
      <w:widowControl w:val="0"/>
      <w:tabs>
        <w:tab w:val="num" w:pos="2858"/>
      </w:tabs>
      <w:spacing w:after="120" w:line="360" w:lineRule="auto"/>
      <w:ind w:left="2858" w:hanging="360"/>
      <w:jc w:val="both"/>
    </w:pPr>
    <w:rPr>
      <w:rFonts w:eastAsia="Times New Roman"/>
      <w:lang w:eastAsia="ru-RU"/>
    </w:rPr>
  </w:style>
  <w:style w:type="paragraph" w:customStyle="1" w:styleId="1">
    <w:name w:val="Рисунок 1 + Обычный"/>
    <w:basedOn w:val="a1"/>
    <w:autoRedefine/>
    <w:semiHidden/>
    <w:rsid w:val="00E45E0A"/>
    <w:pPr>
      <w:widowControl w:val="0"/>
      <w:numPr>
        <w:numId w:val="36"/>
      </w:numPr>
      <w:spacing w:after="120" w:line="360" w:lineRule="auto"/>
      <w:jc w:val="right"/>
    </w:pPr>
    <w:rPr>
      <w:rFonts w:eastAsia="Times New Roman"/>
      <w:lang w:eastAsia="ru-RU"/>
    </w:rPr>
  </w:style>
  <w:style w:type="character" w:customStyle="1" w:styleId="affffffffffc">
    <w:name w:val="Подчеркнутый Знак Знак Знак Знак"/>
    <w:semiHidden/>
    <w:rsid w:val="00E45E0A"/>
    <w:rPr>
      <w:sz w:val="24"/>
      <w:szCs w:val="24"/>
      <w:u w:val="single"/>
      <w:lang w:val="ru-RU" w:eastAsia="ru-RU" w:bidi="ar-SA"/>
    </w:rPr>
  </w:style>
  <w:style w:type="character" w:customStyle="1" w:styleId="1ffff">
    <w:name w:val="Маркированный_1 Знак Знак Знак Знак Знак"/>
    <w:semiHidden/>
    <w:rsid w:val="00E45E0A"/>
    <w:rPr>
      <w:sz w:val="24"/>
      <w:szCs w:val="24"/>
      <w:lang w:val="ru-RU" w:eastAsia="ru-RU" w:bidi="ar-SA"/>
    </w:rPr>
  </w:style>
  <w:style w:type="character" w:customStyle="1" w:styleId="1ffff0">
    <w:name w:val="Заголовок_1 Знак Знак Знак Знак Знак"/>
    <w:semiHidden/>
    <w:rsid w:val="00E45E0A"/>
    <w:rPr>
      <w:b/>
      <w:caps/>
      <w:sz w:val="24"/>
      <w:szCs w:val="24"/>
      <w:lang w:val="ru-RU" w:eastAsia="ru-RU" w:bidi="ar-SA"/>
    </w:rPr>
  </w:style>
  <w:style w:type="character" w:customStyle="1" w:styleId="118">
    <w:name w:val="Маркированный_1 Знак Знак1"/>
    <w:semiHidden/>
    <w:rsid w:val="00E45E0A"/>
    <w:rPr>
      <w:sz w:val="24"/>
      <w:szCs w:val="24"/>
      <w:lang w:val="ru-RU" w:eastAsia="ru-RU" w:bidi="ar-SA"/>
    </w:rPr>
  </w:style>
  <w:style w:type="numbering" w:customStyle="1" w:styleId="3110">
    <w:name w:val="Нет списка311"/>
    <w:next w:val="a4"/>
    <w:uiPriority w:val="99"/>
    <w:semiHidden/>
    <w:rsid w:val="00E45E0A"/>
  </w:style>
  <w:style w:type="character" w:customStyle="1" w:styleId="119">
    <w:name w:val="Маркированный_1 Знак1"/>
    <w:semiHidden/>
    <w:rsid w:val="00E45E0A"/>
  </w:style>
  <w:style w:type="paragraph" w:customStyle="1" w:styleId="-21">
    <w:name w:val="УГТП-Заголовок 2"/>
    <w:basedOn w:val="a1"/>
    <w:semiHidden/>
    <w:rsid w:val="00E45E0A"/>
    <w:pPr>
      <w:widowControl w:val="0"/>
      <w:spacing w:before="240" w:after="120"/>
      <w:ind w:left="284" w:right="284" w:firstLine="851"/>
      <w:jc w:val="both"/>
    </w:pPr>
    <w:rPr>
      <w:rFonts w:ascii="Arial" w:eastAsia="Times New Roman" w:hAnsi="Arial" w:cs="Arial"/>
      <w:b/>
      <w:sz w:val="28"/>
      <w:szCs w:val="28"/>
      <w:lang w:eastAsia="ru-RU"/>
    </w:rPr>
  </w:style>
  <w:style w:type="character" w:customStyle="1" w:styleId="affffffffffb">
    <w:name w:val="Статья Знак Знак"/>
    <w:link w:val="affffffffffa"/>
    <w:semiHidden/>
    <w:rsid w:val="00E45E0A"/>
    <w:rPr>
      <w:rFonts w:eastAsia="Times New Roman"/>
      <w:sz w:val="24"/>
      <w:szCs w:val="24"/>
      <w:lang/>
    </w:rPr>
  </w:style>
  <w:style w:type="character" w:customStyle="1" w:styleId="123">
    <w:name w:val="Заголовок_12"/>
    <w:semiHidden/>
    <w:rsid w:val="00E45E0A"/>
    <w:rPr>
      <w:b/>
    </w:rPr>
  </w:style>
  <w:style w:type="numbering" w:customStyle="1" w:styleId="1180">
    <w:name w:val="Нет списка118"/>
    <w:next w:val="a4"/>
    <w:uiPriority w:val="99"/>
    <w:semiHidden/>
    <w:rsid w:val="00E45E0A"/>
  </w:style>
  <w:style w:type="paragraph" w:customStyle="1" w:styleId="S13">
    <w:name w:val="S_Таблица 1"/>
    <w:basedOn w:val="S6"/>
    <w:autoRedefine/>
    <w:rsid w:val="00E45E0A"/>
    <w:pPr>
      <w:spacing w:line="360" w:lineRule="auto"/>
      <w:ind w:left="2325" w:hanging="1605"/>
      <w:jc w:val="right"/>
    </w:pPr>
  </w:style>
  <w:style w:type="character" w:customStyle="1" w:styleId="Sf7">
    <w:name w:val="S_Таблица Знак"/>
    <w:locked/>
    <w:rsid w:val="00E45E0A"/>
    <w:rPr>
      <w:sz w:val="24"/>
      <w:szCs w:val="24"/>
    </w:rPr>
  </w:style>
  <w:style w:type="numbering" w:customStyle="1" w:styleId="470">
    <w:name w:val="Нет списка47"/>
    <w:next w:val="a4"/>
    <w:uiPriority w:val="99"/>
    <w:semiHidden/>
    <w:unhideWhenUsed/>
    <w:rsid w:val="00E45E0A"/>
  </w:style>
  <w:style w:type="paragraph" w:customStyle="1" w:styleId="affffffffffd">
    <w:name w:val="Т"/>
    <w:basedOn w:val="a1"/>
    <w:autoRedefine/>
    <w:rsid w:val="00E45E0A"/>
    <w:pPr>
      <w:widowControl w:val="0"/>
      <w:tabs>
        <w:tab w:val="num" w:pos="834"/>
      </w:tabs>
      <w:spacing w:after="120" w:line="360" w:lineRule="auto"/>
      <w:ind w:left="834" w:right="-158" w:hanging="114"/>
      <w:jc w:val="right"/>
    </w:pPr>
    <w:rPr>
      <w:rFonts w:eastAsia="Times New Roman"/>
      <w:lang w:eastAsia="ru-RU"/>
    </w:rPr>
  </w:style>
  <w:style w:type="paragraph" w:customStyle="1" w:styleId="Sf8">
    <w:name w:val="S_Отступ"/>
    <w:basedOn w:val="a1"/>
    <w:qFormat/>
    <w:rsid w:val="00E45E0A"/>
    <w:pPr>
      <w:widowControl w:val="0"/>
      <w:spacing w:after="120" w:line="360" w:lineRule="auto"/>
      <w:ind w:firstLine="709"/>
      <w:jc w:val="both"/>
    </w:pPr>
    <w:rPr>
      <w:rFonts w:eastAsia="Times New Roman"/>
      <w:bCs/>
      <w:szCs w:val="32"/>
      <w:lang w:eastAsia="ar-SA"/>
    </w:rPr>
  </w:style>
  <w:style w:type="paragraph" w:customStyle="1" w:styleId="affffffffffe">
    <w:name w:val="Название таблицы"/>
    <w:basedOn w:val="aff"/>
    <w:rsid w:val="00E45E0A"/>
    <w:pPr>
      <w:keepNext/>
      <w:widowControl w:val="0"/>
      <w:suppressLineNumbers w:val="0"/>
      <w:suppressAutoHyphens w:val="0"/>
      <w:spacing w:after="0"/>
    </w:pPr>
    <w:rPr>
      <w:rFonts w:cs="Times New Roman"/>
      <w:b/>
      <w:bCs/>
      <w:i w:val="0"/>
      <w:iCs w:val="0"/>
      <w:sz w:val="22"/>
      <w:szCs w:val="22"/>
      <w:lang w:eastAsia="ru-RU"/>
    </w:rPr>
  </w:style>
  <w:style w:type="paragraph" w:customStyle="1" w:styleId="afffffffffff">
    <w:name w:val="Табличный_заголовки"/>
    <w:basedOn w:val="a1"/>
    <w:rsid w:val="00E45E0A"/>
    <w:pPr>
      <w:keepNext/>
      <w:keepLines/>
      <w:widowControl w:val="0"/>
      <w:spacing w:after="120"/>
      <w:jc w:val="center"/>
    </w:pPr>
    <w:rPr>
      <w:rFonts w:eastAsia="Times New Roman"/>
      <w:b/>
      <w:sz w:val="22"/>
      <w:szCs w:val="22"/>
      <w:lang w:eastAsia="ru-RU"/>
    </w:rPr>
  </w:style>
  <w:style w:type="paragraph" w:customStyle="1" w:styleId="afffffffffff0">
    <w:name w:val="Табличный_центр"/>
    <w:basedOn w:val="a1"/>
    <w:rsid w:val="00E45E0A"/>
    <w:pPr>
      <w:widowControl w:val="0"/>
      <w:spacing w:after="120"/>
      <w:jc w:val="center"/>
    </w:pPr>
    <w:rPr>
      <w:rFonts w:eastAsia="Times New Roman"/>
      <w:sz w:val="22"/>
      <w:szCs w:val="22"/>
      <w:lang w:eastAsia="ru-RU"/>
    </w:rPr>
  </w:style>
  <w:style w:type="character" w:customStyle="1" w:styleId="S14">
    <w:name w:val="S_Маркированный Знак1"/>
    <w:rsid w:val="00E45E0A"/>
    <w:rPr>
      <w:sz w:val="24"/>
      <w:szCs w:val="24"/>
    </w:rPr>
  </w:style>
  <w:style w:type="paragraph" w:customStyle="1" w:styleId="afffffffffff1">
    <w:name w:val="ГРАД Основной текст"/>
    <w:basedOn w:val="a1"/>
    <w:link w:val="afffffffffff2"/>
    <w:autoRedefine/>
    <w:rsid w:val="00E45E0A"/>
    <w:pPr>
      <w:widowControl w:val="0"/>
      <w:tabs>
        <w:tab w:val="left" w:pos="540"/>
        <w:tab w:val="left" w:pos="1260"/>
        <w:tab w:val="left" w:pos="1620"/>
      </w:tabs>
      <w:spacing w:after="120"/>
      <w:ind w:left="68" w:firstLine="539"/>
      <w:jc w:val="both"/>
    </w:pPr>
    <w:rPr>
      <w:rFonts w:eastAsia="Times New Roman"/>
      <w:bCs/>
      <w:color w:val="000000"/>
      <w:spacing w:val="4"/>
      <w:szCs w:val="28"/>
      <w:lang/>
    </w:rPr>
  </w:style>
  <w:style w:type="character" w:customStyle="1" w:styleId="afffffffffff2">
    <w:name w:val="ГРАД Основной текст Знак Знак"/>
    <w:link w:val="afffffffffff1"/>
    <w:rsid w:val="00E45E0A"/>
    <w:rPr>
      <w:rFonts w:eastAsia="Times New Roman"/>
      <w:bCs/>
      <w:color w:val="000000"/>
      <w:spacing w:val="4"/>
      <w:sz w:val="24"/>
      <w:szCs w:val="28"/>
      <w:lang/>
    </w:rPr>
  </w:style>
  <w:style w:type="paragraph" w:customStyle="1" w:styleId="S">
    <w:name w:val="S_Маркированнай"/>
    <w:basedOn w:val="S6"/>
    <w:autoRedefine/>
    <w:rsid w:val="00E45E0A"/>
    <w:pPr>
      <w:numPr>
        <w:numId w:val="39"/>
      </w:numPr>
      <w:tabs>
        <w:tab w:val="num" w:pos="360"/>
        <w:tab w:val="left" w:pos="992"/>
      </w:tabs>
      <w:spacing w:line="360" w:lineRule="auto"/>
      <w:ind w:left="360"/>
    </w:pPr>
  </w:style>
  <w:style w:type="paragraph" w:styleId="afffffffffff3">
    <w:name w:val="Revision"/>
    <w:hidden/>
    <w:uiPriority w:val="99"/>
    <w:semiHidden/>
    <w:rsid w:val="00E45E0A"/>
    <w:rPr>
      <w:rFonts w:eastAsia="Times New Roman"/>
      <w:sz w:val="24"/>
      <w:szCs w:val="24"/>
    </w:rPr>
  </w:style>
  <w:style w:type="paragraph" w:customStyle="1" w:styleId="afffffffffff4">
    <w:name w:val="Табличный_слева"/>
    <w:basedOn w:val="a1"/>
    <w:rsid w:val="00E45E0A"/>
    <w:pPr>
      <w:widowControl w:val="0"/>
      <w:spacing w:after="120"/>
    </w:pPr>
    <w:rPr>
      <w:rFonts w:eastAsia="Times New Roman"/>
      <w:sz w:val="22"/>
      <w:szCs w:val="22"/>
      <w:lang w:eastAsia="ru-RU"/>
    </w:rPr>
  </w:style>
  <w:style w:type="paragraph" w:customStyle="1" w:styleId="afffffffffff5">
    <w:name w:val="Текст таблиц"/>
    <w:basedOn w:val="afffffb"/>
    <w:qFormat/>
    <w:rsid w:val="00E45E0A"/>
    <w:pPr>
      <w:tabs>
        <w:tab w:val="left" w:pos="690"/>
      </w:tabs>
      <w:jc w:val="left"/>
    </w:pPr>
    <w:rPr>
      <w:sz w:val="20"/>
    </w:rPr>
  </w:style>
  <w:style w:type="paragraph" w:customStyle="1" w:styleId="13">
    <w:name w:val="Список 1)"/>
    <w:basedOn w:val="a1"/>
    <w:rsid w:val="00E45E0A"/>
    <w:pPr>
      <w:numPr>
        <w:numId w:val="40"/>
      </w:numPr>
      <w:spacing w:after="60"/>
      <w:jc w:val="both"/>
    </w:pPr>
    <w:rPr>
      <w:rFonts w:eastAsia="Times New Roman"/>
      <w:lang w:eastAsia="ru-RU"/>
    </w:rPr>
  </w:style>
  <w:style w:type="paragraph" w:customStyle="1" w:styleId="afffffffffff6">
    <w:name w:val="Табличный_по ширине"/>
    <w:basedOn w:val="afffffffffff4"/>
    <w:rsid w:val="00E45E0A"/>
    <w:pPr>
      <w:widowControl/>
      <w:spacing w:after="0"/>
      <w:jc w:val="both"/>
    </w:pPr>
  </w:style>
  <w:style w:type="paragraph" w:customStyle="1" w:styleId="a">
    <w:name w:val="Табличный_нумерованный"/>
    <w:basedOn w:val="a1"/>
    <w:link w:val="afffffffffff7"/>
    <w:rsid w:val="00E45E0A"/>
    <w:pPr>
      <w:numPr>
        <w:numId w:val="41"/>
      </w:numPr>
    </w:pPr>
    <w:rPr>
      <w:rFonts w:eastAsia="Times New Roman"/>
      <w:sz w:val="22"/>
      <w:szCs w:val="22"/>
      <w:lang/>
    </w:rPr>
  </w:style>
  <w:style w:type="character" w:customStyle="1" w:styleId="afffffffffff7">
    <w:name w:val="Табличный_нумерованный Знак"/>
    <w:link w:val="a"/>
    <w:rsid w:val="00E45E0A"/>
    <w:rPr>
      <w:rFonts w:eastAsia="Times New Roman"/>
      <w:sz w:val="22"/>
      <w:szCs w:val="22"/>
      <w:lang/>
    </w:rPr>
  </w:style>
  <w:style w:type="paragraph" w:customStyle="1" w:styleId="tekstob">
    <w:name w:val="tekstob"/>
    <w:basedOn w:val="a1"/>
    <w:rsid w:val="00E45E0A"/>
    <w:pPr>
      <w:spacing w:before="100" w:beforeAutospacing="1" w:after="100" w:afterAutospacing="1"/>
    </w:pPr>
    <w:rPr>
      <w:rFonts w:eastAsia="Times New Roman"/>
      <w:lang w:eastAsia="ru-RU"/>
    </w:rPr>
  </w:style>
  <w:style w:type="character" w:customStyle="1" w:styleId="w">
    <w:name w:val="w"/>
    <w:rsid w:val="00E45E0A"/>
  </w:style>
  <w:style w:type="paragraph" w:customStyle="1" w:styleId="afffffffffff8">
    <w:name w:val="Знак Знак Знак Знак Знак Знак Знак Знак Знак Знак Знак Знак Знак Знак Знак Знак Знак Знак Знак Знак Знак Знак Знак Знак Знак Знак"/>
    <w:basedOn w:val="a1"/>
    <w:rsid w:val="00E45E0A"/>
    <w:pPr>
      <w:spacing w:after="160" w:line="240" w:lineRule="exact"/>
    </w:pPr>
    <w:rPr>
      <w:rFonts w:ascii="Verdana" w:eastAsia="Times New Roman" w:hAnsi="Verdana"/>
      <w:sz w:val="20"/>
      <w:szCs w:val="20"/>
      <w:lang w:val="en-US"/>
    </w:rPr>
  </w:style>
  <w:style w:type="paragraph" w:customStyle="1" w:styleId="msolistparagraph0">
    <w:name w:val="msolistparagraph"/>
    <w:basedOn w:val="a1"/>
    <w:rsid w:val="00E45E0A"/>
    <w:pPr>
      <w:spacing w:before="100" w:beforeAutospacing="1" w:after="100" w:afterAutospacing="1"/>
    </w:pPr>
    <w:rPr>
      <w:rFonts w:eastAsia="Times New Roman"/>
      <w:lang w:eastAsia="ru-RU"/>
    </w:rPr>
  </w:style>
  <w:style w:type="table" w:customStyle="1" w:styleId="510">
    <w:name w:val="Обычная таблица 51"/>
    <w:basedOn w:val="a3"/>
    <w:uiPriority w:val="45"/>
    <w:rsid w:val="00E45E0A"/>
    <w:rPr>
      <w:rFonts w:ascii="Calibri" w:hAnsi="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C-21">
    <w:name w:val="Cетка-таблица 21"/>
    <w:basedOn w:val="a3"/>
    <w:uiPriority w:val="47"/>
    <w:rsid w:val="00E45E0A"/>
    <w:rPr>
      <w:rFonts w:ascii="Calibri" w:hAnsi="Calibri"/>
      <w:sz w:val="22"/>
      <w:szCs w:val="22"/>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C-2-51">
    <w:name w:val="Cетка-таблица 2 - Акцент 51"/>
    <w:basedOn w:val="a3"/>
    <w:uiPriority w:val="47"/>
    <w:rsid w:val="00E45E0A"/>
    <w:rPr>
      <w:rFonts w:ascii="Calibri" w:hAnsi="Calibri"/>
      <w:sz w:val="22"/>
      <w:szCs w:val="22"/>
      <w:lang w:eastAsia="en-US"/>
    </w:rPr>
    <w:tblPr>
      <w:tblStyleRowBandSize w:val="1"/>
      <w:tblStyleColBandSize w:val="1"/>
      <w:tblInd w:w="0" w:type="dxa"/>
      <w:tblBorders>
        <w:top w:val="single" w:sz="2" w:space="0" w:color="92CDDC"/>
        <w:bottom w:val="single" w:sz="2" w:space="0" w:color="92CDDC"/>
        <w:insideH w:val="single" w:sz="2" w:space="0" w:color="92CDDC"/>
        <w:insideV w:val="single" w:sz="2" w:space="0" w:color="92CDDC"/>
      </w:tblBorders>
      <w:tblCellMar>
        <w:top w:w="0" w:type="dxa"/>
        <w:left w:w="108" w:type="dxa"/>
        <w:bottom w:w="0" w:type="dxa"/>
        <w:right w:w="108" w:type="dxa"/>
      </w:tblCellMar>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C-5-31">
    <w:name w:val="Cетка-таблица 5 (темная) - Акцент 31"/>
    <w:basedOn w:val="a3"/>
    <w:uiPriority w:val="50"/>
    <w:rsid w:val="00E45E0A"/>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51">
    <w:name w:val="Список-таблица 3 - Акцент 51"/>
    <w:basedOn w:val="a3"/>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511">
    <w:name w:val="Таблица простая 51"/>
    <w:basedOn w:val="a3"/>
    <w:next w:val="510"/>
    <w:uiPriority w:val="45"/>
    <w:rsid w:val="00E45E0A"/>
    <w:rPr>
      <w:rFonts w:ascii="Calibri" w:hAnsi="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10">
    <w:name w:val="Таблица-сетка 21"/>
    <w:basedOn w:val="a3"/>
    <w:next w:val="C-21"/>
    <w:uiPriority w:val="47"/>
    <w:rsid w:val="00E45E0A"/>
    <w:rPr>
      <w:rFonts w:ascii="Calibri" w:hAnsi="Calibri"/>
      <w:sz w:val="22"/>
      <w:szCs w:val="22"/>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251">
    <w:name w:val="Таблица-сетка 2 — акцент 51"/>
    <w:basedOn w:val="a3"/>
    <w:next w:val="C-2-51"/>
    <w:uiPriority w:val="47"/>
    <w:rsid w:val="00E45E0A"/>
    <w:rPr>
      <w:rFonts w:ascii="Calibri" w:hAnsi="Calibri"/>
      <w:sz w:val="22"/>
      <w:szCs w:val="22"/>
      <w:lang w:eastAsia="en-US"/>
    </w:rPr>
    <w:tblPr>
      <w:tblStyleRowBandSize w:val="1"/>
      <w:tblStyleColBandSize w:val="1"/>
      <w:tblInd w:w="0" w:type="dxa"/>
      <w:tblBorders>
        <w:top w:val="single" w:sz="2" w:space="0" w:color="92CDDC"/>
        <w:bottom w:val="single" w:sz="2" w:space="0" w:color="92CDDC"/>
        <w:insideH w:val="single" w:sz="2" w:space="0" w:color="92CDDC"/>
        <w:insideV w:val="single" w:sz="2" w:space="0" w:color="92CDDC"/>
      </w:tblBorders>
      <w:tblCellMar>
        <w:top w:w="0" w:type="dxa"/>
        <w:left w:w="108" w:type="dxa"/>
        <w:bottom w:w="0" w:type="dxa"/>
        <w:right w:w="108" w:type="dxa"/>
      </w:tblCellMar>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531">
    <w:name w:val="Таблица-сетка 5 темная — акцент 31"/>
    <w:basedOn w:val="a3"/>
    <w:next w:val="C-5-31"/>
    <w:uiPriority w:val="50"/>
    <w:rsid w:val="00E45E0A"/>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51">
    <w:name w:val="Список-таблица 3 — акцент 51"/>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215">
    <w:name w:val="Сетка таблицы21"/>
    <w:basedOn w:val="a3"/>
    <w:next w:val="a5"/>
    <w:uiPriority w:val="39"/>
    <w:rsid w:val="00E45E0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Таблица простая 52"/>
    <w:basedOn w:val="a3"/>
    <w:next w:val="510"/>
    <w:uiPriority w:val="45"/>
    <w:rsid w:val="00E45E0A"/>
    <w:rPr>
      <w:rFonts w:ascii="Calibri" w:hAnsi="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2">
    <w:name w:val="Таблица-сетка 22"/>
    <w:basedOn w:val="a3"/>
    <w:next w:val="C-21"/>
    <w:uiPriority w:val="47"/>
    <w:rsid w:val="00E45E0A"/>
    <w:rPr>
      <w:rFonts w:ascii="Calibri" w:hAnsi="Calibri"/>
      <w:sz w:val="22"/>
      <w:szCs w:val="22"/>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252">
    <w:name w:val="Таблица-сетка 2 — акцент 52"/>
    <w:basedOn w:val="a3"/>
    <w:next w:val="C-2-51"/>
    <w:uiPriority w:val="47"/>
    <w:rsid w:val="00E45E0A"/>
    <w:rPr>
      <w:rFonts w:ascii="Calibri" w:hAnsi="Calibri"/>
      <w:sz w:val="22"/>
      <w:szCs w:val="22"/>
      <w:lang w:eastAsia="en-US"/>
    </w:rPr>
    <w:tblPr>
      <w:tblStyleRowBandSize w:val="1"/>
      <w:tblStyleColBandSize w:val="1"/>
      <w:tblInd w:w="0" w:type="dxa"/>
      <w:tblBorders>
        <w:top w:val="single" w:sz="2" w:space="0" w:color="92CDDC"/>
        <w:bottom w:val="single" w:sz="2" w:space="0" w:color="92CDDC"/>
        <w:insideH w:val="single" w:sz="2" w:space="0" w:color="92CDDC"/>
        <w:insideV w:val="single" w:sz="2" w:space="0" w:color="92CDDC"/>
      </w:tblBorders>
      <w:tblCellMar>
        <w:top w:w="0" w:type="dxa"/>
        <w:left w:w="108" w:type="dxa"/>
        <w:bottom w:w="0" w:type="dxa"/>
        <w:right w:w="108" w:type="dxa"/>
      </w:tblCellMar>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532">
    <w:name w:val="Таблица-сетка 5 темная — акцент 32"/>
    <w:basedOn w:val="a3"/>
    <w:next w:val="C-5-31"/>
    <w:uiPriority w:val="50"/>
    <w:rsid w:val="00E45E0A"/>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52">
    <w:name w:val="Список-таблица 3 — акцент 52"/>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316">
    <w:name w:val="Сетка таблицы31"/>
    <w:basedOn w:val="a3"/>
    <w:next w:val="a5"/>
    <w:uiPriority w:val="39"/>
    <w:rsid w:val="00E45E0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4-51">
    <w:name w:val="Cетка-таблица 4 - Акцент 51"/>
    <w:basedOn w:val="a3"/>
    <w:uiPriority w:val="49"/>
    <w:rsid w:val="00E45E0A"/>
    <w:rPr>
      <w:rFonts w:ascii="Calibri" w:hAnsi="Calibri"/>
      <w:sz w:val="22"/>
      <w:szCs w:val="22"/>
      <w:lang w:eastAsia="en-US"/>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353">
    <w:name w:val="Список-таблица 3 — акцент 53"/>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411">
    <w:name w:val="Сетка таблицы41"/>
    <w:basedOn w:val="a3"/>
    <w:next w:val="a5"/>
    <w:uiPriority w:val="39"/>
    <w:rsid w:val="00E45E0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Таблица простая 53"/>
    <w:basedOn w:val="a3"/>
    <w:next w:val="510"/>
    <w:uiPriority w:val="45"/>
    <w:rsid w:val="00E45E0A"/>
    <w:rPr>
      <w:rFonts w:ascii="Calibri" w:hAnsi="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3">
    <w:name w:val="Таблица-сетка 23"/>
    <w:basedOn w:val="a3"/>
    <w:next w:val="C-21"/>
    <w:uiPriority w:val="47"/>
    <w:rsid w:val="00E45E0A"/>
    <w:rPr>
      <w:rFonts w:ascii="Calibri" w:hAnsi="Calibri"/>
      <w:sz w:val="22"/>
      <w:szCs w:val="22"/>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253">
    <w:name w:val="Таблица-сетка 2 — акцент 53"/>
    <w:basedOn w:val="a3"/>
    <w:next w:val="C-2-51"/>
    <w:uiPriority w:val="47"/>
    <w:rsid w:val="00E45E0A"/>
    <w:rPr>
      <w:rFonts w:ascii="Calibri" w:hAnsi="Calibri"/>
      <w:sz w:val="22"/>
      <w:szCs w:val="22"/>
      <w:lang w:eastAsia="en-US"/>
    </w:rPr>
    <w:tblPr>
      <w:tblStyleRowBandSize w:val="1"/>
      <w:tblStyleColBandSize w:val="1"/>
      <w:tblInd w:w="0" w:type="dxa"/>
      <w:tblBorders>
        <w:top w:val="single" w:sz="2" w:space="0" w:color="92CDDC"/>
        <w:bottom w:val="single" w:sz="2" w:space="0" w:color="92CDDC"/>
        <w:insideH w:val="single" w:sz="2" w:space="0" w:color="92CDDC"/>
        <w:insideV w:val="single" w:sz="2" w:space="0" w:color="92CDDC"/>
      </w:tblBorders>
      <w:tblCellMar>
        <w:top w:w="0" w:type="dxa"/>
        <w:left w:w="108" w:type="dxa"/>
        <w:bottom w:w="0" w:type="dxa"/>
        <w:right w:w="108" w:type="dxa"/>
      </w:tblCellMar>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533">
    <w:name w:val="Таблица-сетка 5 темная — акцент 33"/>
    <w:basedOn w:val="a3"/>
    <w:next w:val="C-5-31"/>
    <w:uiPriority w:val="50"/>
    <w:rsid w:val="00E45E0A"/>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54">
    <w:name w:val="Список-таблица 3 — акцент 54"/>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numbering" w:customStyle="1" w:styleId="512">
    <w:name w:val="Нет списка51"/>
    <w:next w:val="a4"/>
    <w:uiPriority w:val="99"/>
    <w:semiHidden/>
    <w:unhideWhenUsed/>
    <w:rsid w:val="00E45E0A"/>
  </w:style>
  <w:style w:type="table" w:customStyle="1" w:styleId="513">
    <w:name w:val="Сетка таблицы51"/>
    <w:basedOn w:val="a3"/>
    <w:next w:val="a5"/>
    <w:uiPriority w:val="39"/>
    <w:rsid w:val="00E45E0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Таблица простая 54"/>
    <w:basedOn w:val="a3"/>
    <w:next w:val="510"/>
    <w:uiPriority w:val="45"/>
    <w:rsid w:val="00E45E0A"/>
    <w:rPr>
      <w:rFonts w:ascii="Calibri" w:hAnsi="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4">
    <w:name w:val="Таблица-сетка 24"/>
    <w:basedOn w:val="a3"/>
    <w:next w:val="C-21"/>
    <w:uiPriority w:val="47"/>
    <w:rsid w:val="00E45E0A"/>
    <w:rPr>
      <w:rFonts w:ascii="Calibri" w:hAnsi="Calibri"/>
      <w:sz w:val="22"/>
      <w:szCs w:val="22"/>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254">
    <w:name w:val="Таблица-сетка 2 — акцент 54"/>
    <w:basedOn w:val="a3"/>
    <w:next w:val="C-2-51"/>
    <w:uiPriority w:val="47"/>
    <w:rsid w:val="00E45E0A"/>
    <w:rPr>
      <w:rFonts w:ascii="Calibri" w:hAnsi="Calibri"/>
      <w:sz w:val="22"/>
      <w:szCs w:val="22"/>
      <w:lang w:eastAsia="en-US"/>
    </w:rPr>
    <w:tblPr>
      <w:tblStyleRowBandSize w:val="1"/>
      <w:tblStyleColBandSize w:val="1"/>
      <w:tblInd w:w="0" w:type="dxa"/>
      <w:tblBorders>
        <w:top w:val="single" w:sz="2" w:space="0" w:color="92CDDC"/>
        <w:bottom w:val="single" w:sz="2" w:space="0" w:color="92CDDC"/>
        <w:insideH w:val="single" w:sz="2" w:space="0" w:color="92CDDC"/>
        <w:insideV w:val="single" w:sz="2" w:space="0" w:color="92CDDC"/>
      </w:tblBorders>
      <w:tblCellMar>
        <w:top w:w="0" w:type="dxa"/>
        <w:left w:w="108" w:type="dxa"/>
        <w:bottom w:w="0" w:type="dxa"/>
        <w:right w:w="108" w:type="dxa"/>
      </w:tblCellMar>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534">
    <w:name w:val="Таблица-сетка 5 темная — акцент 34"/>
    <w:basedOn w:val="a3"/>
    <w:next w:val="C-5-31"/>
    <w:uiPriority w:val="50"/>
    <w:rsid w:val="00E45E0A"/>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55">
    <w:name w:val="Список-таблица 3 — акцент 55"/>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356">
    <w:name w:val="Список-таблица 3 — акцент 56"/>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610">
    <w:name w:val="Сетка таблицы61"/>
    <w:basedOn w:val="a3"/>
    <w:next w:val="a5"/>
    <w:uiPriority w:val="39"/>
    <w:rsid w:val="00E45E0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7">
    <w:name w:val="Список-таблица 3 — акцент 57"/>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numbering" w:customStyle="1" w:styleId="611">
    <w:name w:val="Нет списка61"/>
    <w:next w:val="a4"/>
    <w:uiPriority w:val="99"/>
    <w:semiHidden/>
    <w:unhideWhenUsed/>
    <w:rsid w:val="00E45E0A"/>
  </w:style>
  <w:style w:type="table" w:customStyle="1" w:styleId="710">
    <w:name w:val="Сетка таблицы71"/>
    <w:basedOn w:val="a3"/>
    <w:next w:val="a5"/>
    <w:uiPriority w:val="39"/>
    <w:rsid w:val="00E45E0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Таблица простая 55"/>
    <w:basedOn w:val="a3"/>
    <w:next w:val="510"/>
    <w:uiPriority w:val="45"/>
    <w:rsid w:val="00E45E0A"/>
    <w:rPr>
      <w:rFonts w:ascii="Calibri" w:hAnsi="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5">
    <w:name w:val="Таблица-сетка 25"/>
    <w:basedOn w:val="a3"/>
    <w:next w:val="C-21"/>
    <w:uiPriority w:val="47"/>
    <w:rsid w:val="00E45E0A"/>
    <w:rPr>
      <w:rFonts w:ascii="Calibri" w:hAnsi="Calibri"/>
      <w:sz w:val="22"/>
      <w:szCs w:val="22"/>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255">
    <w:name w:val="Таблица-сетка 2 — акцент 55"/>
    <w:basedOn w:val="a3"/>
    <w:next w:val="C-2-51"/>
    <w:uiPriority w:val="47"/>
    <w:rsid w:val="00E45E0A"/>
    <w:rPr>
      <w:rFonts w:ascii="Calibri" w:hAnsi="Calibri"/>
      <w:sz w:val="22"/>
      <w:szCs w:val="22"/>
      <w:lang w:eastAsia="en-US"/>
    </w:rPr>
    <w:tblPr>
      <w:tblStyleRowBandSize w:val="1"/>
      <w:tblStyleColBandSize w:val="1"/>
      <w:tblInd w:w="0" w:type="dxa"/>
      <w:tblBorders>
        <w:top w:val="single" w:sz="2" w:space="0" w:color="92CDDC"/>
        <w:bottom w:val="single" w:sz="2" w:space="0" w:color="92CDDC"/>
        <w:insideH w:val="single" w:sz="2" w:space="0" w:color="92CDDC"/>
        <w:insideV w:val="single" w:sz="2" w:space="0" w:color="92CDDC"/>
      </w:tblBorders>
      <w:tblCellMar>
        <w:top w:w="0" w:type="dxa"/>
        <w:left w:w="108" w:type="dxa"/>
        <w:bottom w:w="0" w:type="dxa"/>
        <w:right w:w="108" w:type="dxa"/>
      </w:tblCellMar>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535">
    <w:name w:val="Таблица-сетка 5 темная — акцент 35"/>
    <w:basedOn w:val="a3"/>
    <w:next w:val="C-5-31"/>
    <w:uiPriority w:val="50"/>
    <w:rsid w:val="00E45E0A"/>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58">
    <w:name w:val="Список-таблица 3 — акцент 58"/>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359">
    <w:name w:val="Список-таблица 3 — акцент 59"/>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paragraph" w:customStyle="1" w:styleId="afffffffffff9">
    <w:name w:val="Шаблон"/>
    <w:rsid w:val="00E45E0A"/>
    <w:pPr>
      <w:spacing w:line="288" w:lineRule="auto"/>
      <w:jc w:val="center"/>
    </w:pPr>
    <w:rPr>
      <w:rFonts w:ascii="Tahoma" w:eastAsia="Times New Roman" w:hAnsi="Tahoma"/>
      <w:sz w:val="16"/>
    </w:rPr>
  </w:style>
  <w:style w:type="numbering" w:customStyle="1" w:styleId="711">
    <w:name w:val="Нет списка71"/>
    <w:next w:val="a4"/>
    <w:uiPriority w:val="99"/>
    <w:semiHidden/>
    <w:unhideWhenUsed/>
    <w:rsid w:val="00E45E0A"/>
  </w:style>
  <w:style w:type="table" w:customStyle="1" w:styleId="810">
    <w:name w:val="Сетка таблицы81"/>
    <w:basedOn w:val="a3"/>
    <w:next w:val="a5"/>
    <w:uiPriority w:val="39"/>
    <w:rsid w:val="00E45E0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
    <w:name w:val="Таблица-сетка 4 — акцент 51"/>
    <w:basedOn w:val="a3"/>
    <w:next w:val="C-4-51"/>
    <w:uiPriority w:val="49"/>
    <w:rsid w:val="00E45E0A"/>
    <w:rPr>
      <w:rFonts w:ascii="Calibri" w:hAnsi="Calibri"/>
      <w:sz w:val="22"/>
      <w:szCs w:val="22"/>
      <w:lang w:eastAsia="en-US"/>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3510">
    <w:name w:val="Список-таблица 3 — акцент 510"/>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560">
    <w:name w:val="Таблица простая 56"/>
    <w:basedOn w:val="a3"/>
    <w:next w:val="510"/>
    <w:uiPriority w:val="45"/>
    <w:rsid w:val="00E45E0A"/>
    <w:rPr>
      <w:rFonts w:ascii="Calibri" w:hAnsi="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6">
    <w:name w:val="Таблица-сетка 26"/>
    <w:basedOn w:val="a3"/>
    <w:next w:val="C-21"/>
    <w:uiPriority w:val="47"/>
    <w:rsid w:val="00E45E0A"/>
    <w:rPr>
      <w:rFonts w:ascii="Calibri" w:hAnsi="Calibri"/>
      <w:sz w:val="22"/>
      <w:szCs w:val="22"/>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256">
    <w:name w:val="Таблица-сетка 2 — акцент 56"/>
    <w:basedOn w:val="a3"/>
    <w:next w:val="C-2-51"/>
    <w:uiPriority w:val="47"/>
    <w:rsid w:val="00E45E0A"/>
    <w:rPr>
      <w:rFonts w:ascii="Calibri" w:hAnsi="Calibri"/>
      <w:sz w:val="22"/>
      <w:szCs w:val="22"/>
      <w:lang w:eastAsia="en-US"/>
    </w:rPr>
    <w:tblPr>
      <w:tblStyleRowBandSize w:val="1"/>
      <w:tblStyleColBandSize w:val="1"/>
      <w:tblInd w:w="0" w:type="dxa"/>
      <w:tblBorders>
        <w:top w:val="single" w:sz="2" w:space="0" w:color="92CDDC"/>
        <w:bottom w:val="single" w:sz="2" w:space="0" w:color="92CDDC"/>
        <w:insideH w:val="single" w:sz="2" w:space="0" w:color="92CDDC"/>
        <w:insideV w:val="single" w:sz="2" w:space="0" w:color="92CDDC"/>
      </w:tblBorders>
      <w:tblCellMar>
        <w:top w:w="0" w:type="dxa"/>
        <w:left w:w="108" w:type="dxa"/>
        <w:bottom w:w="0" w:type="dxa"/>
        <w:right w:w="108" w:type="dxa"/>
      </w:tblCellMar>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536">
    <w:name w:val="Таблица-сетка 5 темная — акцент 36"/>
    <w:basedOn w:val="a3"/>
    <w:next w:val="C-5-31"/>
    <w:uiPriority w:val="50"/>
    <w:rsid w:val="00E45E0A"/>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1110">
    <w:name w:val="Сетка таблицы111"/>
    <w:basedOn w:val="a3"/>
    <w:next w:val="a5"/>
    <w:uiPriority w:val="39"/>
    <w:rsid w:val="00E45E0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
    <w:name w:val="Таблица простая 511"/>
    <w:basedOn w:val="a3"/>
    <w:next w:val="510"/>
    <w:uiPriority w:val="45"/>
    <w:rsid w:val="00E45E0A"/>
    <w:rPr>
      <w:rFonts w:ascii="Calibri" w:hAnsi="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11">
    <w:name w:val="Таблица-сетка 211"/>
    <w:basedOn w:val="a3"/>
    <w:next w:val="C-21"/>
    <w:uiPriority w:val="47"/>
    <w:rsid w:val="00E45E0A"/>
    <w:rPr>
      <w:rFonts w:ascii="Calibri" w:hAnsi="Calibri"/>
      <w:sz w:val="22"/>
      <w:szCs w:val="22"/>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2511">
    <w:name w:val="Таблица-сетка 2 — акцент 511"/>
    <w:basedOn w:val="a3"/>
    <w:next w:val="C-2-51"/>
    <w:uiPriority w:val="47"/>
    <w:rsid w:val="00E45E0A"/>
    <w:rPr>
      <w:rFonts w:ascii="Calibri" w:hAnsi="Calibri"/>
      <w:sz w:val="22"/>
      <w:szCs w:val="22"/>
      <w:lang w:eastAsia="en-US"/>
    </w:rPr>
    <w:tblPr>
      <w:tblStyleRowBandSize w:val="1"/>
      <w:tblStyleColBandSize w:val="1"/>
      <w:tblInd w:w="0" w:type="dxa"/>
      <w:tblBorders>
        <w:top w:val="single" w:sz="2" w:space="0" w:color="92CDDC"/>
        <w:bottom w:val="single" w:sz="2" w:space="0" w:color="92CDDC"/>
        <w:insideH w:val="single" w:sz="2" w:space="0" w:color="92CDDC"/>
        <w:insideV w:val="single" w:sz="2" w:space="0" w:color="92CDDC"/>
      </w:tblBorders>
      <w:tblCellMar>
        <w:top w:w="0" w:type="dxa"/>
        <w:left w:w="108" w:type="dxa"/>
        <w:bottom w:w="0" w:type="dxa"/>
        <w:right w:w="108" w:type="dxa"/>
      </w:tblCellMar>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5311">
    <w:name w:val="Таблица-сетка 5 темная — акцент 311"/>
    <w:basedOn w:val="a3"/>
    <w:next w:val="C-5-31"/>
    <w:uiPriority w:val="50"/>
    <w:rsid w:val="00E45E0A"/>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511">
    <w:name w:val="Список-таблица 3 — акцент 511"/>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numbering" w:customStyle="1" w:styleId="2140">
    <w:name w:val="Нет списка214"/>
    <w:next w:val="a4"/>
    <w:uiPriority w:val="99"/>
    <w:semiHidden/>
    <w:unhideWhenUsed/>
    <w:rsid w:val="00E45E0A"/>
  </w:style>
  <w:style w:type="table" w:customStyle="1" w:styleId="521">
    <w:name w:val="Таблица простая 521"/>
    <w:basedOn w:val="a3"/>
    <w:next w:val="510"/>
    <w:uiPriority w:val="45"/>
    <w:rsid w:val="00E45E0A"/>
    <w:rPr>
      <w:rFonts w:ascii="Calibri" w:hAnsi="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21">
    <w:name w:val="Таблица-сетка 221"/>
    <w:basedOn w:val="a3"/>
    <w:next w:val="C-21"/>
    <w:uiPriority w:val="47"/>
    <w:rsid w:val="00E45E0A"/>
    <w:rPr>
      <w:rFonts w:ascii="Calibri" w:hAnsi="Calibri"/>
      <w:sz w:val="22"/>
      <w:szCs w:val="22"/>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2521">
    <w:name w:val="Таблица-сетка 2 — акцент 521"/>
    <w:basedOn w:val="a3"/>
    <w:next w:val="C-2-51"/>
    <w:uiPriority w:val="47"/>
    <w:rsid w:val="00E45E0A"/>
    <w:rPr>
      <w:rFonts w:ascii="Calibri" w:hAnsi="Calibri"/>
      <w:sz w:val="22"/>
      <w:szCs w:val="22"/>
      <w:lang w:eastAsia="en-US"/>
    </w:rPr>
    <w:tblPr>
      <w:tblStyleRowBandSize w:val="1"/>
      <w:tblStyleColBandSize w:val="1"/>
      <w:tblInd w:w="0" w:type="dxa"/>
      <w:tblBorders>
        <w:top w:val="single" w:sz="2" w:space="0" w:color="92CDDC"/>
        <w:bottom w:val="single" w:sz="2" w:space="0" w:color="92CDDC"/>
        <w:insideH w:val="single" w:sz="2" w:space="0" w:color="92CDDC"/>
        <w:insideV w:val="single" w:sz="2" w:space="0" w:color="92CDDC"/>
      </w:tblBorders>
      <w:tblCellMar>
        <w:top w:w="0" w:type="dxa"/>
        <w:left w:w="108" w:type="dxa"/>
        <w:bottom w:w="0" w:type="dxa"/>
        <w:right w:w="108" w:type="dxa"/>
      </w:tblCellMar>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5321">
    <w:name w:val="Таблица-сетка 5 темная — акцент 321"/>
    <w:basedOn w:val="a3"/>
    <w:next w:val="C-5-31"/>
    <w:uiPriority w:val="50"/>
    <w:rsid w:val="00E45E0A"/>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521">
    <w:name w:val="Список-таблица 3 — акцент 521"/>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numbering" w:customStyle="1" w:styleId="3120">
    <w:name w:val="Нет списка312"/>
    <w:next w:val="a4"/>
    <w:uiPriority w:val="99"/>
    <w:semiHidden/>
    <w:unhideWhenUsed/>
    <w:rsid w:val="00E45E0A"/>
  </w:style>
  <w:style w:type="table" w:customStyle="1" w:styleId="-3531">
    <w:name w:val="Список-таблица 3 — акцент 531"/>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numbering" w:customStyle="1" w:styleId="4110">
    <w:name w:val="Нет списка411"/>
    <w:next w:val="a4"/>
    <w:uiPriority w:val="99"/>
    <w:semiHidden/>
    <w:unhideWhenUsed/>
    <w:rsid w:val="00E45E0A"/>
  </w:style>
  <w:style w:type="table" w:customStyle="1" w:styleId="531">
    <w:name w:val="Таблица простая 531"/>
    <w:basedOn w:val="a3"/>
    <w:next w:val="510"/>
    <w:uiPriority w:val="45"/>
    <w:rsid w:val="00E45E0A"/>
    <w:rPr>
      <w:rFonts w:ascii="Calibri" w:hAnsi="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31">
    <w:name w:val="Таблица-сетка 231"/>
    <w:basedOn w:val="a3"/>
    <w:next w:val="C-21"/>
    <w:uiPriority w:val="47"/>
    <w:rsid w:val="00E45E0A"/>
    <w:rPr>
      <w:rFonts w:ascii="Calibri" w:hAnsi="Calibri"/>
      <w:sz w:val="22"/>
      <w:szCs w:val="22"/>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2531">
    <w:name w:val="Таблица-сетка 2 — акцент 531"/>
    <w:basedOn w:val="a3"/>
    <w:next w:val="C-2-51"/>
    <w:uiPriority w:val="47"/>
    <w:rsid w:val="00E45E0A"/>
    <w:rPr>
      <w:rFonts w:ascii="Calibri" w:hAnsi="Calibri"/>
      <w:sz w:val="22"/>
      <w:szCs w:val="22"/>
      <w:lang w:eastAsia="en-US"/>
    </w:rPr>
    <w:tblPr>
      <w:tblStyleRowBandSize w:val="1"/>
      <w:tblStyleColBandSize w:val="1"/>
      <w:tblInd w:w="0" w:type="dxa"/>
      <w:tblBorders>
        <w:top w:val="single" w:sz="2" w:space="0" w:color="92CDDC"/>
        <w:bottom w:val="single" w:sz="2" w:space="0" w:color="92CDDC"/>
        <w:insideH w:val="single" w:sz="2" w:space="0" w:color="92CDDC"/>
        <w:insideV w:val="single" w:sz="2" w:space="0" w:color="92CDDC"/>
      </w:tblBorders>
      <w:tblCellMar>
        <w:top w:w="0" w:type="dxa"/>
        <w:left w:w="108" w:type="dxa"/>
        <w:bottom w:w="0" w:type="dxa"/>
        <w:right w:w="108" w:type="dxa"/>
      </w:tblCellMar>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5331">
    <w:name w:val="Таблица-сетка 5 темная — акцент 331"/>
    <w:basedOn w:val="a3"/>
    <w:next w:val="C-5-31"/>
    <w:uiPriority w:val="50"/>
    <w:rsid w:val="00E45E0A"/>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541">
    <w:name w:val="Список-таблица 3 — акцент 541"/>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numbering" w:customStyle="1" w:styleId="5111">
    <w:name w:val="Нет списка511"/>
    <w:next w:val="a4"/>
    <w:uiPriority w:val="99"/>
    <w:semiHidden/>
    <w:unhideWhenUsed/>
    <w:rsid w:val="00E45E0A"/>
  </w:style>
  <w:style w:type="table" w:customStyle="1" w:styleId="541">
    <w:name w:val="Таблица простая 541"/>
    <w:basedOn w:val="a3"/>
    <w:next w:val="510"/>
    <w:uiPriority w:val="45"/>
    <w:rsid w:val="00E45E0A"/>
    <w:rPr>
      <w:rFonts w:ascii="Calibri" w:hAnsi="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41">
    <w:name w:val="Таблица-сетка 241"/>
    <w:basedOn w:val="a3"/>
    <w:next w:val="C-21"/>
    <w:uiPriority w:val="47"/>
    <w:rsid w:val="00E45E0A"/>
    <w:rPr>
      <w:rFonts w:ascii="Calibri" w:hAnsi="Calibri"/>
      <w:sz w:val="22"/>
      <w:szCs w:val="22"/>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2541">
    <w:name w:val="Таблица-сетка 2 — акцент 541"/>
    <w:basedOn w:val="a3"/>
    <w:next w:val="C-2-51"/>
    <w:uiPriority w:val="47"/>
    <w:rsid w:val="00E45E0A"/>
    <w:rPr>
      <w:rFonts w:ascii="Calibri" w:hAnsi="Calibri"/>
      <w:sz w:val="22"/>
      <w:szCs w:val="22"/>
      <w:lang w:eastAsia="en-US"/>
    </w:rPr>
    <w:tblPr>
      <w:tblStyleRowBandSize w:val="1"/>
      <w:tblStyleColBandSize w:val="1"/>
      <w:tblInd w:w="0" w:type="dxa"/>
      <w:tblBorders>
        <w:top w:val="single" w:sz="2" w:space="0" w:color="92CDDC"/>
        <w:bottom w:val="single" w:sz="2" w:space="0" w:color="92CDDC"/>
        <w:insideH w:val="single" w:sz="2" w:space="0" w:color="92CDDC"/>
        <w:insideV w:val="single" w:sz="2" w:space="0" w:color="92CDDC"/>
      </w:tblBorders>
      <w:tblCellMar>
        <w:top w:w="0" w:type="dxa"/>
        <w:left w:w="108" w:type="dxa"/>
        <w:bottom w:w="0" w:type="dxa"/>
        <w:right w:w="108" w:type="dxa"/>
      </w:tblCellMar>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5341">
    <w:name w:val="Таблица-сетка 5 темная — акцент 341"/>
    <w:basedOn w:val="a3"/>
    <w:next w:val="C-5-31"/>
    <w:uiPriority w:val="50"/>
    <w:rsid w:val="00E45E0A"/>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551">
    <w:name w:val="Список-таблица 3 — акцент 551"/>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3561">
    <w:name w:val="Список-таблица 3 — акцент 561"/>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3571">
    <w:name w:val="Список-таблица 3 — акцент 571"/>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numbering" w:customStyle="1" w:styleId="6110">
    <w:name w:val="Нет списка611"/>
    <w:next w:val="a4"/>
    <w:uiPriority w:val="99"/>
    <w:semiHidden/>
    <w:unhideWhenUsed/>
    <w:rsid w:val="00E45E0A"/>
  </w:style>
  <w:style w:type="table" w:customStyle="1" w:styleId="551">
    <w:name w:val="Таблица простая 551"/>
    <w:basedOn w:val="a3"/>
    <w:next w:val="510"/>
    <w:uiPriority w:val="45"/>
    <w:rsid w:val="00E45E0A"/>
    <w:rPr>
      <w:rFonts w:ascii="Calibri" w:hAnsi="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510">
    <w:name w:val="Таблица-сетка 251"/>
    <w:basedOn w:val="a3"/>
    <w:next w:val="C-21"/>
    <w:uiPriority w:val="47"/>
    <w:rsid w:val="00E45E0A"/>
    <w:rPr>
      <w:rFonts w:ascii="Calibri" w:hAnsi="Calibri"/>
      <w:sz w:val="22"/>
      <w:szCs w:val="22"/>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2551">
    <w:name w:val="Таблица-сетка 2 — акцент 551"/>
    <w:basedOn w:val="a3"/>
    <w:next w:val="C-2-51"/>
    <w:uiPriority w:val="47"/>
    <w:rsid w:val="00E45E0A"/>
    <w:rPr>
      <w:rFonts w:ascii="Calibri" w:hAnsi="Calibri"/>
      <w:sz w:val="22"/>
      <w:szCs w:val="22"/>
      <w:lang w:eastAsia="en-US"/>
    </w:rPr>
    <w:tblPr>
      <w:tblStyleRowBandSize w:val="1"/>
      <w:tblStyleColBandSize w:val="1"/>
      <w:tblInd w:w="0" w:type="dxa"/>
      <w:tblBorders>
        <w:top w:val="single" w:sz="2" w:space="0" w:color="92CDDC"/>
        <w:bottom w:val="single" w:sz="2" w:space="0" w:color="92CDDC"/>
        <w:insideH w:val="single" w:sz="2" w:space="0" w:color="92CDDC"/>
        <w:insideV w:val="single" w:sz="2" w:space="0" w:color="92CDDC"/>
      </w:tblBorders>
      <w:tblCellMar>
        <w:top w:w="0" w:type="dxa"/>
        <w:left w:w="108" w:type="dxa"/>
        <w:bottom w:w="0" w:type="dxa"/>
        <w:right w:w="108" w:type="dxa"/>
      </w:tblCellMar>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5351">
    <w:name w:val="Таблица-сетка 5 темная — акцент 351"/>
    <w:basedOn w:val="a3"/>
    <w:next w:val="C-5-31"/>
    <w:uiPriority w:val="50"/>
    <w:rsid w:val="00E45E0A"/>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581">
    <w:name w:val="Список-таблица 3 — акцент 581"/>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3591">
    <w:name w:val="Список-таблица 3 — акцент 591"/>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numbering" w:customStyle="1" w:styleId="811">
    <w:name w:val="Нет списка81"/>
    <w:next w:val="a4"/>
    <w:uiPriority w:val="99"/>
    <w:semiHidden/>
    <w:unhideWhenUsed/>
    <w:rsid w:val="00E45E0A"/>
  </w:style>
  <w:style w:type="table" w:customStyle="1" w:styleId="910">
    <w:name w:val="Сетка таблицы91"/>
    <w:basedOn w:val="a3"/>
    <w:next w:val="a5"/>
    <w:uiPriority w:val="39"/>
    <w:rsid w:val="00E45E0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0">
    <w:name w:val="Таблица простая 57"/>
    <w:basedOn w:val="a3"/>
    <w:next w:val="510"/>
    <w:uiPriority w:val="45"/>
    <w:rsid w:val="00E45E0A"/>
    <w:rPr>
      <w:rFonts w:ascii="Calibri" w:hAnsi="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7">
    <w:name w:val="Таблица-сетка 27"/>
    <w:basedOn w:val="a3"/>
    <w:next w:val="C-21"/>
    <w:uiPriority w:val="47"/>
    <w:rsid w:val="00E45E0A"/>
    <w:rPr>
      <w:rFonts w:ascii="Calibri" w:hAnsi="Calibri"/>
      <w:sz w:val="22"/>
      <w:szCs w:val="22"/>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257">
    <w:name w:val="Таблица-сетка 2 — акцент 57"/>
    <w:basedOn w:val="a3"/>
    <w:next w:val="C-2-51"/>
    <w:uiPriority w:val="47"/>
    <w:rsid w:val="00E45E0A"/>
    <w:rPr>
      <w:rFonts w:ascii="Calibri" w:hAnsi="Calibri"/>
      <w:sz w:val="22"/>
      <w:szCs w:val="22"/>
      <w:lang w:eastAsia="en-US"/>
    </w:rPr>
    <w:tblPr>
      <w:tblStyleRowBandSize w:val="1"/>
      <w:tblStyleColBandSize w:val="1"/>
      <w:tblInd w:w="0" w:type="dxa"/>
      <w:tblBorders>
        <w:top w:val="single" w:sz="2" w:space="0" w:color="92CDDC"/>
        <w:bottom w:val="single" w:sz="2" w:space="0" w:color="92CDDC"/>
        <w:insideH w:val="single" w:sz="2" w:space="0" w:color="92CDDC"/>
        <w:insideV w:val="single" w:sz="2" w:space="0" w:color="92CDDC"/>
      </w:tblBorders>
      <w:tblCellMar>
        <w:top w:w="0" w:type="dxa"/>
        <w:left w:w="108" w:type="dxa"/>
        <w:bottom w:w="0" w:type="dxa"/>
        <w:right w:w="108" w:type="dxa"/>
      </w:tblCellMar>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537">
    <w:name w:val="Таблица-сетка 5 темная — акцент 37"/>
    <w:basedOn w:val="a3"/>
    <w:next w:val="C-5-31"/>
    <w:uiPriority w:val="50"/>
    <w:rsid w:val="00E45E0A"/>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512">
    <w:name w:val="Список-таблица 3 — акцент 512"/>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3513">
    <w:name w:val="Список-таблица 3 — акцент 513"/>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numbering" w:customStyle="1" w:styleId="911">
    <w:name w:val="Нет списка91"/>
    <w:next w:val="a4"/>
    <w:uiPriority w:val="99"/>
    <w:semiHidden/>
    <w:unhideWhenUsed/>
    <w:rsid w:val="00E45E0A"/>
  </w:style>
  <w:style w:type="table" w:customStyle="1" w:styleId="1010">
    <w:name w:val="Сетка таблицы101"/>
    <w:basedOn w:val="a3"/>
    <w:next w:val="a5"/>
    <w:uiPriority w:val="39"/>
    <w:rsid w:val="00E45E0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Таблица простая 58"/>
    <w:basedOn w:val="a3"/>
    <w:next w:val="510"/>
    <w:uiPriority w:val="45"/>
    <w:rsid w:val="00E45E0A"/>
    <w:rPr>
      <w:rFonts w:ascii="Calibri" w:hAnsi="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8">
    <w:name w:val="Таблица-сетка 28"/>
    <w:basedOn w:val="a3"/>
    <w:next w:val="C-21"/>
    <w:uiPriority w:val="47"/>
    <w:rsid w:val="00E45E0A"/>
    <w:rPr>
      <w:rFonts w:ascii="Calibri" w:hAnsi="Calibri"/>
      <w:sz w:val="22"/>
      <w:szCs w:val="22"/>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258">
    <w:name w:val="Таблица-сетка 2 — акцент 58"/>
    <w:basedOn w:val="a3"/>
    <w:next w:val="C-2-51"/>
    <w:uiPriority w:val="47"/>
    <w:rsid w:val="00E45E0A"/>
    <w:rPr>
      <w:rFonts w:ascii="Calibri" w:hAnsi="Calibri"/>
      <w:sz w:val="22"/>
      <w:szCs w:val="22"/>
      <w:lang w:eastAsia="en-US"/>
    </w:rPr>
    <w:tblPr>
      <w:tblStyleRowBandSize w:val="1"/>
      <w:tblStyleColBandSize w:val="1"/>
      <w:tblInd w:w="0" w:type="dxa"/>
      <w:tblBorders>
        <w:top w:val="single" w:sz="2" w:space="0" w:color="92CDDC"/>
        <w:bottom w:val="single" w:sz="2" w:space="0" w:color="92CDDC"/>
        <w:insideH w:val="single" w:sz="2" w:space="0" w:color="92CDDC"/>
        <w:insideV w:val="single" w:sz="2" w:space="0" w:color="92CDDC"/>
      </w:tblBorders>
      <w:tblCellMar>
        <w:top w:w="0" w:type="dxa"/>
        <w:left w:w="108" w:type="dxa"/>
        <w:bottom w:w="0" w:type="dxa"/>
        <w:right w:w="108" w:type="dxa"/>
      </w:tblCellMar>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538">
    <w:name w:val="Таблица-сетка 5 темная — акцент 38"/>
    <w:basedOn w:val="a3"/>
    <w:next w:val="C-5-31"/>
    <w:uiPriority w:val="50"/>
    <w:rsid w:val="00E45E0A"/>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514">
    <w:name w:val="Список-таблица 3 — акцент 514"/>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numbering" w:customStyle="1" w:styleId="1011">
    <w:name w:val="Нет списка101"/>
    <w:next w:val="a4"/>
    <w:uiPriority w:val="99"/>
    <w:semiHidden/>
    <w:unhideWhenUsed/>
    <w:rsid w:val="00E45E0A"/>
  </w:style>
  <w:style w:type="table" w:customStyle="1" w:styleId="1210">
    <w:name w:val="Сетка таблицы121"/>
    <w:basedOn w:val="a3"/>
    <w:next w:val="a5"/>
    <w:uiPriority w:val="39"/>
    <w:rsid w:val="00E45E0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Таблица простая 59"/>
    <w:basedOn w:val="a3"/>
    <w:next w:val="510"/>
    <w:uiPriority w:val="45"/>
    <w:rsid w:val="00E45E0A"/>
    <w:rPr>
      <w:rFonts w:ascii="Calibri" w:hAnsi="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9">
    <w:name w:val="Таблица-сетка 29"/>
    <w:basedOn w:val="a3"/>
    <w:next w:val="C-21"/>
    <w:uiPriority w:val="47"/>
    <w:rsid w:val="00E45E0A"/>
    <w:rPr>
      <w:rFonts w:ascii="Calibri" w:hAnsi="Calibri"/>
      <w:sz w:val="22"/>
      <w:szCs w:val="22"/>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259">
    <w:name w:val="Таблица-сетка 2 — акцент 59"/>
    <w:basedOn w:val="a3"/>
    <w:next w:val="C-2-51"/>
    <w:uiPriority w:val="47"/>
    <w:rsid w:val="00E45E0A"/>
    <w:rPr>
      <w:rFonts w:ascii="Calibri" w:hAnsi="Calibri"/>
      <w:sz w:val="22"/>
      <w:szCs w:val="22"/>
      <w:lang w:eastAsia="en-US"/>
    </w:rPr>
    <w:tblPr>
      <w:tblStyleRowBandSize w:val="1"/>
      <w:tblStyleColBandSize w:val="1"/>
      <w:tblInd w:w="0" w:type="dxa"/>
      <w:tblBorders>
        <w:top w:val="single" w:sz="2" w:space="0" w:color="92CDDC"/>
        <w:bottom w:val="single" w:sz="2" w:space="0" w:color="92CDDC"/>
        <w:insideH w:val="single" w:sz="2" w:space="0" w:color="92CDDC"/>
        <w:insideV w:val="single" w:sz="2" w:space="0" w:color="92CDDC"/>
      </w:tblBorders>
      <w:tblCellMar>
        <w:top w:w="0" w:type="dxa"/>
        <w:left w:w="108" w:type="dxa"/>
        <w:bottom w:w="0" w:type="dxa"/>
        <w:right w:w="108" w:type="dxa"/>
      </w:tblCellMar>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539">
    <w:name w:val="Таблица-сетка 5 темная — акцент 39"/>
    <w:basedOn w:val="a3"/>
    <w:next w:val="C-5-31"/>
    <w:uiPriority w:val="50"/>
    <w:rsid w:val="00E45E0A"/>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515">
    <w:name w:val="Список-таблица 3 — акцент 515"/>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numbering" w:customStyle="1" w:styleId="1211">
    <w:name w:val="Нет списка121"/>
    <w:next w:val="a4"/>
    <w:uiPriority w:val="99"/>
    <w:semiHidden/>
    <w:unhideWhenUsed/>
    <w:rsid w:val="00E45E0A"/>
  </w:style>
  <w:style w:type="table" w:customStyle="1" w:styleId="1310">
    <w:name w:val="Сетка таблицы131"/>
    <w:basedOn w:val="a3"/>
    <w:next w:val="a5"/>
    <w:uiPriority w:val="39"/>
    <w:rsid w:val="00E45E0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0">
    <w:name w:val="Таблица простая 510"/>
    <w:basedOn w:val="a3"/>
    <w:next w:val="510"/>
    <w:uiPriority w:val="45"/>
    <w:rsid w:val="00E45E0A"/>
    <w:rPr>
      <w:rFonts w:ascii="Calibri" w:hAnsi="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100">
    <w:name w:val="Таблица-сетка 210"/>
    <w:basedOn w:val="a3"/>
    <w:next w:val="C-21"/>
    <w:uiPriority w:val="47"/>
    <w:rsid w:val="00E45E0A"/>
    <w:rPr>
      <w:rFonts w:ascii="Calibri" w:hAnsi="Calibri"/>
      <w:sz w:val="22"/>
      <w:szCs w:val="22"/>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25100">
    <w:name w:val="Таблица-сетка 2 — акцент 510"/>
    <w:basedOn w:val="a3"/>
    <w:next w:val="C-2-51"/>
    <w:uiPriority w:val="47"/>
    <w:rsid w:val="00E45E0A"/>
    <w:rPr>
      <w:rFonts w:ascii="Calibri" w:hAnsi="Calibri"/>
      <w:sz w:val="22"/>
      <w:szCs w:val="22"/>
      <w:lang w:eastAsia="en-US"/>
    </w:rPr>
    <w:tblPr>
      <w:tblStyleRowBandSize w:val="1"/>
      <w:tblStyleColBandSize w:val="1"/>
      <w:tblInd w:w="0" w:type="dxa"/>
      <w:tblBorders>
        <w:top w:val="single" w:sz="2" w:space="0" w:color="92CDDC"/>
        <w:bottom w:val="single" w:sz="2" w:space="0" w:color="92CDDC"/>
        <w:insideH w:val="single" w:sz="2" w:space="0" w:color="92CDDC"/>
        <w:insideV w:val="single" w:sz="2" w:space="0" w:color="92CDDC"/>
      </w:tblBorders>
      <w:tblCellMar>
        <w:top w:w="0" w:type="dxa"/>
        <w:left w:w="108" w:type="dxa"/>
        <w:bottom w:w="0" w:type="dxa"/>
        <w:right w:w="108" w:type="dxa"/>
      </w:tblCellMar>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5310">
    <w:name w:val="Таблица-сетка 5 темная — акцент 310"/>
    <w:basedOn w:val="a3"/>
    <w:next w:val="C-5-31"/>
    <w:uiPriority w:val="50"/>
    <w:rsid w:val="00E45E0A"/>
    <w:rPr>
      <w:rFonts w:ascii="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3516">
    <w:name w:val="Список-таблица 3 — акцент 516"/>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141">
    <w:name w:val="Сетка таблицы14"/>
    <w:basedOn w:val="a3"/>
    <w:next w:val="a5"/>
    <w:uiPriority w:val="39"/>
    <w:rsid w:val="00E45E0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7">
    <w:name w:val="Список-таблица 3 — акцент 517"/>
    <w:basedOn w:val="a3"/>
    <w:next w:val="-3-51"/>
    <w:uiPriority w:val="48"/>
    <w:rsid w:val="00E45E0A"/>
    <w:rPr>
      <w:rFonts w:ascii="Calibri" w:hAnsi="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4-51">
    <w:name w:val="Список-таблица 4 - Акцент 51"/>
    <w:basedOn w:val="a3"/>
    <w:uiPriority w:val="49"/>
    <w:rsid w:val="00E45E0A"/>
    <w:rPr>
      <w:rFonts w:ascii="Calibri" w:hAnsi="Calibri"/>
      <w:sz w:val="22"/>
      <w:szCs w:val="22"/>
      <w:lang w:eastAsia="en-US"/>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tblBorders>
      <w:tblCellMar>
        <w:top w:w="0" w:type="dxa"/>
        <w:left w:w="108" w:type="dxa"/>
        <w:bottom w:w="0" w:type="dxa"/>
        <w:right w:w="108" w:type="dxa"/>
      </w:tblCellMar>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1256">
    <w:name w:val="ОСНОВНОЙ(1256)"/>
    <w:basedOn w:val="a1"/>
    <w:link w:val="12560"/>
    <w:rsid w:val="00E45E0A"/>
    <w:pPr>
      <w:keepLines/>
      <w:autoSpaceDE w:val="0"/>
      <w:autoSpaceDN w:val="0"/>
      <w:adjustRightInd w:val="0"/>
      <w:spacing w:before="120"/>
      <w:ind w:firstLine="709"/>
      <w:jc w:val="both"/>
    </w:pPr>
    <w:rPr>
      <w:rFonts w:eastAsia="Times New Roman"/>
      <w:sz w:val="26"/>
      <w:szCs w:val="20"/>
      <w:lang/>
    </w:rPr>
  </w:style>
  <w:style w:type="character" w:customStyle="1" w:styleId="12560">
    <w:name w:val="ОСНОВНОЙ(1256) Знак"/>
    <w:link w:val="1256"/>
    <w:rsid w:val="00E45E0A"/>
    <w:rPr>
      <w:rFonts w:eastAsia="Times New Roman"/>
      <w:sz w:val="26"/>
      <w:lang/>
    </w:rPr>
  </w:style>
  <w:style w:type="character" w:customStyle="1" w:styleId="2ff2">
    <w:name w:val="Основной текст (2)"/>
    <w:rsid w:val="00E45E0A"/>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ff3">
    <w:name w:val="Основной текст (2) + Полужирный"/>
    <w:rsid w:val="00E45E0A"/>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Exact">
    <w:name w:val="Подпись к таблице Exact"/>
    <w:rsid w:val="00E45E0A"/>
    <w:rPr>
      <w:rFonts w:ascii="Times New Roman" w:eastAsia="Times New Roman" w:hAnsi="Times New Roman" w:cs="Times New Roman"/>
      <w:b/>
      <w:bCs/>
      <w:i w:val="0"/>
      <w:iCs w:val="0"/>
      <w:smallCaps w:val="0"/>
      <w:strike w:val="0"/>
      <w:u w:val="none"/>
    </w:rPr>
  </w:style>
  <w:style w:type="character" w:customStyle="1" w:styleId="afffffffffffa">
    <w:name w:val="Подпись к таблице"/>
    <w:rsid w:val="00E45E0A"/>
    <w:rPr>
      <w:rFonts w:ascii="Times New Roman" w:eastAsia="Times New Roman" w:hAnsi="Times New Roman" w:cs="Times New Roman"/>
      <w:b/>
      <w:bCs/>
      <w:i w:val="0"/>
      <w:iCs w:val="0"/>
      <w:smallCaps w:val="0"/>
      <w:strike w:val="0"/>
      <w:color w:val="000000"/>
      <w:spacing w:val="0"/>
      <w:w w:val="100"/>
      <w:position w:val="0"/>
      <w:sz w:val="24"/>
      <w:szCs w:val="24"/>
      <w:u w:val="single"/>
      <w:lang w:val="ru-RU" w:eastAsia="ru-RU" w:bidi="ru-RU"/>
    </w:rPr>
  </w:style>
  <w:style w:type="character" w:customStyle="1" w:styleId="3ff">
    <w:name w:val="Основной текст (3)_"/>
    <w:link w:val="3ff0"/>
    <w:rsid w:val="00E45E0A"/>
    <w:rPr>
      <w:b/>
      <w:bCs/>
      <w:spacing w:val="100"/>
      <w:shd w:val="clear" w:color="auto" w:fill="FFFFFF"/>
    </w:rPr>
  </w:style>
  <w:style w:type="character" w:customStyle="1" w:styleId="30pt">
    <w:name w:val="Основной текст (3) + Интервал 0 pt"/>
    <w:rsid w:val="00E45E0A"/>
    <w:rPr>
      <w:b/>
      <w:bCs/>
      <w:color w:val="000000"/>
      <w:spacing w:val="0"/>
      <w:w w:val="100"/>
      <w:position w:val="0"/>
      <w:sz w:val="24"/>
      <w:szCs w:val="24"/>
      <w:shd w:val="clear" w:color="auto" w:fill="FFFFFF"/>
      <w:lang w:val="ru-RU" w:eastAsia="ru-RU" w:bidi="ru-RU"/>
    </w:rPr>
  </w:style>
  <w:style w:type="character" w:customStyle="1" w:styleId="2ff4">
    <w:name w:val="Основной текст (2) + Полужирный;Курсив"/>
    <w:rsid w:val="00E45E0A"/>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2ff5">
    <w:name w:val="Основной текст (2) + Курсив"/>
    <w:rsid w:val="00E45E0A"/>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paragraph" w:customStyle="1" w:styleId="3ff0">
    <w:name w:val="Основной текст (3)"/>
    <w:basedOn w:val="a1"/>
    <w:link w:val="3ff"/>
    <w:rsid w:val="00E45E0A"/>
    <w:pPr>
      <w:widowControl w:val="0"/>
      <w:shd w:val="clear" w:color="auto" w:fill="FFFFFF"/>
      <w:spacing w:after="60" w:line="0" w:lineRule="atLeast"/>
      <w:jc w:val="center"/>
    </w:pPr>
    <w:rPr>
      <w:b/>
      <w:bCs/>
      <w:spacing w:val="100"/>
      <w:sz w:val="20"/>
      <w:szCs w:val="20"/>
      <w:lang w:eastAsia="ru-RU"/>
    </w:rPr>
  </w:style>
  <w:style w:type="character" w:customStyle="1" w:styleId="Heading1">
    <w:name w:val="Heading #1_"/>
    <w:link w:val="Heading10"/>
    <w:rsid w:val="00E45E0A"/>
    <w:rPr>
      <w:rFonts w:ascii="Arial" w:eastAsia="Arial" w:hAnsi="Arial" w:cs="Arial"/>
      <w:sz w:val="24"/>
      <w:szCs w:val="24"/>
      <w:shd w:val="clear" w:color="auto" w:fill="FFFFFF"/>
    </w:rPr>
  </w:style>
  <w:style w:type="character" w:customStyle="1" w:styleId="Bodytext">
    <w:name w:val="Body text_"/>
    <w:link w:val="Bodytext1"/>
    <w:rsid w:val="00E45E0A"/>
    <w:rPr>
      <w:rFonts w:ascii="Arial" w:eastAsia="Arial" w:hAnsi="Arial" w:cs="Arial"/>
      <w:shd w:val="clear" w:color="auto" w:fill="FFFFFF"/>
    </w:rPr>
  </w:style>
  <w:style w:type="character" w:customStyle="1" w:styleId="BodytextBold">
    <w:name w:val="Body text + Bold"/>
    <w:rsid w:val="00E45E0A"/>
    <w:rPr>
      <w:rFonts w:ascii="Arial" w:eastAsia="Arial" w:hAnsi="Arial" w:cs="Arial"/>
      <w:b/>
      <w:bCs/>
      <w:i w:val="0"/>
      <w:iCs w:val="0"/>
      <w:smallCaps w:val="0"/>
      <w:strike w:val="0"/>
      <w:spacing w:val="0"/>
      <w:sz w:val="20"/>
      <w:szCs w:val="20"/>
    </w:rPr>
  </w:style>
  <w:style w:type="paragraph" w:customStyle="1" w:styleId="Heading10">
    <w:name w:val="Heading #1"/>
    <w:basedOn w:val="a1"/>
    <w:link w:val="Heading1"/>
    <w:rsid w:val="00E45E0A"/>
    <w:pPr>
      <w:shd w:val="clear" w:color="auto" w:fill="FFFFFF"/>
      <w:spacing w:line="413" w:lineRule="exact"/>
      <w:jc w:val="center"/>
      <w:outlineLvl w:val="0"/>
    </w:pPr>
    <w:rPr>
      <w:rFonts w:ascii="Arial" w:eastAsia="Arial" w:hAnsi="Arial" w:cs="Arial"/>
      <w:lang w:eastAsia="ru-RU"/>
    </w:rPr>
  </w:style>
  <w:style w:type="paragraph" w:customStyle="1" w:styleId="Bodytext1">
    <w:name w:val="Body text1"/>
    <w:basedOn w:val="a1"/>
    <w:link w:val="Bodytext"/>
    <w:rsid w:val="00E45E0A"/>
    <w:pPr>
      <w:shd w:val="clear" w:color="auto" w:fill="FFFFFF"/>
      <w:spacing w:line="226" w:lineRule="exact"/>
      <w:ind w:hanging="440"/>
    </w:pPr>
    <w:rPr>
      <w:rFonts w:ascii="Arial" w:eastAsia="Arial" w:hAnsi="Arial" w:cs="Arial"/>
      <w:sz w:val="20"/>
      <w:szCs w:val="20"/>
      <w:lang w:eastAsia="ru-RU"/>
    </w:rPr>
  </w:style>
  <w:style w:type="character" w:customStyle="1" w:styleId="Bodytext11095ptNotBold">
    <w:name w:val="Body text (110) + 9;5 pt;Not Bold"/>
    <w:rsid w:val="00E45E0A"/>
    <w:rPr>
      <w:rFonts w:ascii="Bookman Old Style" w:eastAsia="Bookman Old Style" w:hAnsi="Bookman Old Style" w:cs="Bookman Old Style"/>
      <w:b/>
      <w:bCs/>
      <w:i w:val="0"/>
      <w:iCs w:val="0"/>
      <w:smallCaps w:val="0"/>
      <w:strike w:val="0"/>
      <w:color w:val="000000"/>
      <w:spacing w:val="0"/>
      <w:w w:val="100"/>
      <w:position w:val="0"/>
      <w:sz w:val="19"/>
      <w:szCs w:val="19"/>
      <w:u w:val="none"/>
      <w:lang w:val="ru-RU"/>
    </w:rPr>
  </w:style>
  <w:style w:type="paragraph" w:customStyle="1" w:styleId="font9">
    <w:name w:val="font9"/>
    <w:basedOn w:val="a1"/>
    <w:rsid w:val="00E45E0A"/>
    <w:pPr>
      <w:spacing w:before="100" w:beforeAutospacing="1" w:after="100" w:afterAutospacing="1"/>
    </w:pPr>
    <w:rPr>
      <w:rFonts w:ascii="Tahoma" w:eastAsia="Times New Roman" w:hAnsi="Tahoma" w:cs="Tahoma"/>
      <w:b/>
      <w:bCs/>
      <w:color w:val="000000"/>
      <w:sz w:val="18"/>
      <w:szCs w:val="18"/>
      <w:lang w:eastAsia="ru-RU"/>
    </w:rPr>
  </w:style>
  <w:style w:type="character" w:styleId="afffffffffffb">
    <w:name w:val="Subtle Emphasis"/>
    <w:uiPriority w:val="19"/>
    <w:qFormat/>
    <w:rsid w:val="00E45E0A"/>
    <w:rPr>
      <w:i/>
      <w:iCs/>
      <w:color w:val="404040"/>
    </w:rPr>
  </w:style>
  <w:style w:type="paragraph" w:customStyle="1" w:styleId="afffffffffffc">
    <w:name w:val="Примечание к таблице"/>
    <w:basedOn w:val="a1"/>
    <w:next w:val="a1"/>
    <w:rsid w:val="00E45E0A"/>
    <w:pPr>
      <w:ind w:firstLine="709"/>
      <w:jc w:val="both"/>
    </w:pPr>
    <w:rPr>
      <w:rFonts w:eastAsia="Times New Roman"/>
      <w:sz w:val="22"/>
      <w:szCs w:val="20"/>
      <w:lang w:eastAsia="ru-RU"/>
    </w:rPr>
  </w:style>
  <w:style w:type="paragraph" w:customStyle="1" w:styleId="afffffffffffd">
    <w:name w:val="Таблица текст"/>
    <w:basedOn w:val="affffffffff2"/>
    <w:rsid w:val="00E45E0A"/>
    <w:pPr>
      <w:widowControl/>
      <w:spacing w:before="20" w:after="20" w:line="216" w:lineRule="auto"/>
      <w:jc w:val="left"/>
    </w:pPr>
    <w:rPr>
      <w:sz w:val="22"/>
      <w:szCs w:val="20"/>
    </w:rPr>
  </w:style>
  <w:style w:type="paragraph" w:customStyle="1" w:styleId="afffffffffffe">
    <w:name w:val="Таблица второстепенное"/>
    <w:basedOn w:val="affffffffff2"/>
    <w:rsid w:val="00E45E0A"/>
    <w:pPr>
      <w:widowControl/>
      <w:spacing w:before="20" w:after="20" w:line="216" w:lineRule="auto"/>
      <w:jc w:val="center"/>
    </w:pPr>
    <w:rPr>
      <w:sz w:val="20"/>
      <w:szCs w:val="20"/>
    </w:rPr>
  </w:style>
  <w:style w:type="paragraph" w:customStyle="1" w:styleId="affffffffffff">
    <w:name w:val="Таблица текст второстепенное"/>
    <w:basedOn w:val="afffffffffffd"/>
    <w:rsid w:val="00E45E0A"/>
    <w:rPr>
      <w:sz w:val="20"/>
    </w:rPr>
  </w:style>
  <w:style w:type="paragraph" w:customStyle="1" w:styleId="xl64">
    <w:name w:val="xl64"/>
    <w:basedOn w:val="a1"/>
    <w:rsid w:val="00E45E0A"/>
    <w:pPr>
      <w:spacing w:before="100" w:beforeAutospacing="1" w:after="100" w:afterAutospacing="1"/>
    </w:pPr>
    <w:rPr>
      <w:rFonts w:eastAsia="Times New Roman"/>
      <w:lang w:eastAsia="ru-RU"/>
    </w:rPr>
  </w:style>
  <w:style w:type="character" w:customStyle="1" w:styleId="2ff6">
    <w:name w:val="Основной текст (2)_"/>
    <w:rsid w:val="00E45E0A"/>
    <w:rPr>
      <w:rFonts w:ascii="Times New Roman" w:eastAsia="Times New Roman" w:hAnsi="Times New Roman" w:cs="Times New Roman"/>
      <w:b/>
      <w:bCs/>
      <w:i w:val="0"/>
      <w:iCs w:val="0"/>
      <w:smallCaps w:val="0"/>
      <w:strike w:val="0"/>
      <w:sz w:val="26"/>
      <w:szCs w:val="26"/>
      <w:u w:val="none"/>
    </w:rPr>
  </w:style>
  <w:style w:type="character" w:customStyle="1" w:styleId="affffffffffff0">
    <w:name w:val="Основной текст + Полужирный"/>
    <w:rsid w:val="00E45E0A"/>
    <w:rPr>
      <w:rFonts w:ascii="Times New Roman" w:eastAsia="Times New Roman" w:hAnsi="Times New Roman" w:cs="Times New Roman"/>
      <w:b/>
      <w:bCs/>
      <w:color w:val="000000"/>
      <w:spacing w:val="0"/>
      <w:w w:val="100"/>
      <w:position w:val="0"/>
      <w:sz w:val="26"/>
      <w:szCs w:val="26"/>
      <w:shd w:val="clear" w:color="auto" w:fill="FFFFFF"/>
      <w:lang w:val="ru-RU" w:eastAsia="ru-RU" w:bidi="ru-RU"/>
    </w:rPr>
  </w:style>
  <w:style w:type="character" w:customStyle="1" w:styleId="2ff7">
    <w:name w:val="Основной текст (2) + Не полужирный"/>
    <w:rsid w:val="00E45E0A"/>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1ffff1">
    <w:name w:val="Заголовок №1_"/>
    <w:link w:val="1ffff2"/>
    <w:rsid w:val="00E45E0A"/>
    <w:rPr>
      <w:b/>
      <w:bCs/>
      <w:spacing w:val="-30"/>
      <w:sz w:val="30"/>
      <w:szCs w:val="30"/>
      <w:shd w:val="clear" w:color="auto" w:fill="FFFFFF"/>
    </w:rPr>
  </w:style>
  <w:style w:type="paragraph" w:customStyle="1" w:styleId="1ffff2">
    <w:name w:val="Заголовок №1"/>
    <w:basedOn w:val="a1"/>
    <w:link w:val="1ffff1"/>
    <w:rsid w:val="00E45E0A"/>
    <w:pPr>
      <w:widowControl w:val="0"/>
      <w:shd w:val="clear" w:color="auto" w:fill="FFFFFF"/>
      <w:spacing w:line="317" w:lineRule="exact"/>
      <w:jc w:val="both"/>
      <w:outlineLvl w:val="0"/>
    </w:pPr>
    <w:rPr>
      <w:b/>
      <w:bCs/>
      <w:spacing w:val="-30"/>
      <w:sz w:val="30"/>
      <w:szCs w:val="30"/>
      <w:lang w:eastAsia="ru-RU"/>
    </w:rPr>
  </w:style>
  <w:style w:type="paragraph" w:customStyle="1" w:styleId="xl63">
    <w:name w:val="xl63"/>
    <w:basedOn w:val="a1"/>
    <w:rsid w:val="00E45E0A"/>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lang w:eastAsia="ru-RU"/>
    </w:rPr>
  </w:style>
  <w:style w:type="character" w:customStyle="1" w:styleId="affffffffffff1">
    <w:name w:val="Обычный в таблице Знак Знак"/>
    <w:rsid w:val="00E45E0A"/>
    <w:rPr>
      <w:sz w:val="24"/>
      <w:szCs w:val="24"/>
      <w:lang w:val="ru-RU" w:eastAsia="ru-RU" w:bidi="ar-SA"/>
    </w:rPr>
  </w:style>
  <w:style w:type="paragraph" w:customStyle="1" w:styleId="Sf9">
    <w:name w:val="S_Обычный жирный"/>
    <w:basedOn w:val="a1"/>
    <w:uiPriority w:val="99"/>
    <w:qFormat/>
    <w:rsid w:val="00E45E0A"/>
    <w:pPr>
      <w:ind w:firstLine="709"/>
      <w:jc w:val="both"/>
    </w:pPr>
    <w:rPr>
      <w:rFonts w:eastAsia="Times New Roman"/>
      <w:sz w:val="26"/>
      <w:lang w:eastAsia="ru-RU"/>
    </w:rPr>
  </w:style>
  <w:style w:type="paragraph" w:customStyle="1" w:styleId="Style17">
    <w:name w:val="Style17"/>
    <w:basedOn w:val="a1"/>
    <w:uiPriority w:val="99"/>
    <w:rsid w:val="00E45E0A"/>
    <w:pPr>
      <w:widowControl w:val="0"/>
      <w:autoSpaceDE w:val="0"/>
      <w:autoSpaceDN w:val="0"/>
      <w:adjustRightInd w:val="0"/>
    </w:pPr>
    <w:rPr>
      <w:rFonts w:eastAsia="Times New Roman"/>
      <w:lang w:eastAsia="ru-RU"/>
    </w:rPr>
  </w:style>
  <w:style w:type="character" w:customStyle="1" w:styleId="hyperlink">
    <w:name w:val="hyperlink"/>
    <w:rsid w:val="00E45E0A"/>
  </w:style>
  <w:style w:type="paragraph" w:customStyle="1" w:styleId="0">
    <w:name w:val="КК0"/>
    <w:basedOn w:val="a1"/>
    <w:link w:val="00"/>
    <w:qFormat/>
    <w:rsid w:val="00E45E0A"/>
    <w:pPr>
      <w:spacing w:before="120" w:after="120"/>
      <w:ind w:firstLine="709"/>
      <w:jc w:val="both"/>
    </w:pPr>
    <w:rPr>
      <w:rFonts w:eastAsia="Times New Roman"/>
      <w:sz w:val="26"/>
      <w:szCs w:val="26"/>
      <w:lang w:eastAsia="ru-RU"/>
    </w:rPr>
  </w:style>
  <w:style w:type="character" w:customStyle="1" w:styleId="00">
    <w:name w:val="КК0 Знак"/>
    <w:link w:val="0"/>
    <w:rsid w:val="00E45E0A"/>
    <w:rPr>
      <w:rFonts w:eastAsia="Times New Roman"/>
      <w:sz w:val="26"/>
      <w:szCs w:val="26"/>
    </w:rPr>
  </w:style>
  <w:style w:type="numbering" w:customStyle="1" w:styleId="480">
    <w:name w:val="Нет списка48"/>
    <w:next w:val="a4"/>
    <w:uiPriority w:val="99"/>
    <w:semiHidden/>
    <w:unhideWhenUsed/>
    <w:rsid w:val="00EC0603"/>
  </w:style>
  <w:style w:type="character" w:customStyle="1" w:styleId="ConsNormal0">
    <w:name w:val="ConsNormal Знак"/>
    <w:link w:val="ConsNormal"/>
    <w:locked/>
    <w:rsid w:val="00EC0603"/>
    <w:rPr>
      <w:rFonts w:ascii="Arial" w:eastAsia="Times New Roman" w:hAnsi="Arial"/>
    </w:rPr>
  </w:style>
  <w:style w:type="paragraph" w:customStyle="1" w:styleId="pboth">
    <w:name w:val="pboth"/>
    <w:basedOn w:val="a1"/>
    <w:rsid w:val="00EC0603"/>
    <w:pPr>
      <w:spacing w:before="100" w:beforeAutospacing="1" w:after="100" w:afterAutospacing="1"/>
    </w:pPr>
    <w:rPr>
      <w:rFonts w:eastAsia="Times New Roman"/>
      <w:lang w:eastAsia="ru-RU"/>
    </w:rPr>
  </w:style>
</w:styles>
</file>

<file path=word/webSettings.xml><?xml version="1.0" encoding="utf-8"?>
<w:webSettings xmlns:r="http://schemas.openxmlformats.org/officeDocument/2006/relationships" xmlns:w="http://schemas.openxmlformats.org/wordprocessingml/2006/main">
  <w:divs>
    <w:div w:id="2123963">
      <w:bodyDiv w:val="1"/>
      <w:marLeft w:val="0"/>
      <w:marRight w:val="0"/>
      <w:marTop w:val="0"/>
      <w:marBottom w:val="0"/>
      <w:divBdr>
        <w:top w:val="none" w:sz="0" w:space="0" w:color="auto"/>
        <w:left w:val="none" w:sz="0" w:space="0" w:color="auto"/>
        <w:bottom w:val="none" w:sz="0" w:space="0" w:color="auto"/>
        <w:right w:val="none" w:sz="0" w:space="0" w:color="auto"/>
      </w:divBdr>
    </w:div>
    <w:div w:id="19019369">
      <w:bodyDiv w:val="1"/>
      <w:marLeft w:val="0"/>
      <w:marRight w:val="0"/>
      <w:marTop w:val="0"/>
      <w:marBottom w:val="0"/>
      <w:divBdr>
        <w:top w:val="none" w:sz="0" w:space="0" w:color="auto"/>
        <w:left w:val="none" w:sz="0" w:space="0" w:color="auto"/>
        <w:bottom w:val="none" w:sz="0" w:space="0" w:color="auto"/>
        <w:right w:val="none" w:sz="0" w:space="0" w:color="auto"/>
      </w:divBdr>
    </w:div>
    <w:div w:id="46882222">
      <w:bodyDiv w:val="1"/>
      <w:marLeft w:val="0"/>
      <w:marRight w:val="0"/>
      <w:marTop w:val="0"/>
      <w:marBottom w:val="0"/>
      <w:divBdr>
        <w:top w:val="none" w:sz="0" w:space="0" w:color="auto"/>
        <w:left w:val="none" w:sz="0" w:space="0" w:color="auto"/>
        <w:bottom w:val="none" w:sz="0" w:space="0" w:color="auto"/>
        <w:right w:val="none" w:sz="0" w:space="0" w:color="auto"/>
      </w:divBdr>
    </w:div>
    <w:div w:id="47192140">
      <w:bodyDiv w:val="1"/>
      <w:marLeft w:val="0"/>
      <w:marRight w:val="0"/>
      <w:marTop w:val="0"/>
      <w:marBottom w:val="0"/>
      <w:divBdr>
        <w:top w:val="none" w:sz="0" w:space="0" w:color="auto"/>
        <w:left w:val="none" w:sz="0" w:space="0" w:color="auto"/>
        <w:bottom w:val="none" w:sz="0" w:space="0" w:color="auto"/>
        <w:right w:val="none" w:sz="0" w:space="0" w:color="auto"/>
      </w:divBdr>
    </w:div>
    <w:div w:id="92749298">
      <w:bodyDiv w:val="1"/>
      <w:marLeft w:val="0"/>
      <w:marRight w:val="0"/>
      <w:marTop w:val="0"/>
      <w:marBottom w:val="0"/>
      <w:divBdr>
        <w:top w:val="none" w:sz="0" w:space="0" w:color="auto"/>
        <w:left w:val="none" w:sz="0" w:space="0" w:color="auto"/>
        <w:bottom w:val="none" w:sz="0" w:space="0" w:color="auto"/>
        <w:right w:val="none" w:sz="0" w:space="0" w:color="auto"/>
      </w:divBdr>
    </w:div>
    <w:div w:id="95487615">
      <w:bodyDiv w:val="1"/>
      <w:marLeft w:val="0"/>
      <w:marRight w:val="0"/>
      <w:marTop w:val="0"/>
      <w:marBottom w:val="0"/>
      <w:divBdr>
        <w:top w:val="none" w:sz="0" w:space="0" w:color="auto"/>
        <w:left w:val="none" w:sz="0" w:space="0" w:color="auto"/>
        <w:bottom w:val="none" w:sz="0" w:space="0" w:color="auto"/>
        <w:right w:val="none" w:sz="0" w:space="0" w:color="auto"/>
      </w:divBdr>
    </w:div>
    <w:div w:id="129596954">
      <w:bodyDiv w:val="1"/>
      <w:marLeft w:val="0"/>
      <w:marRight w:val="0"/>
      <w:marTop w:val="0"/>
      <w:marBottom w:val="0"/>
      <w:divBdr>
        <w:top w:val="none" w:sz="0" w:space="0" w:color="auto"/>
        <w:left w:val="none" w:sz="0" w:space="0" w:color="auto"/>
        <w:bottom w:val="none" w:sz="0" w:space="0" w:color="auto"/>
        <w:right w:val="none" w:sz="0" w:space="0" w:color="auto"/>
      </w:divBdr>
    </w:div>
    <w:div w:id="144054338">
      <w:bodyDiv w:val="1"/>
      <w:marLeft w:val="0"/>
      <w:marRight w:val="0"/>
      <w:marTop w:val="0"/>
      <w:marBottom w:val="0"/>
      <w:divBdr>
        <w:top w:val="none" w:sz="0" w:space="0" w:color="auto"/>
        <w:left w:val="none" w:sz="0" w:space="0" w:color="auto"/>
        <w:bottom w:val="none" w:sz="0" w:space="0" w:color="auto"/>
        <w:right w:val="none" w:sz="0" w:space="0" w:color="auto"/>
      </w:divBdr>
    </w:div>
    <w:div w:id="154997499">
      <w:bodyDiv w:val="1"/>
      <w:marLeft w:val="0"/>
      <w:marRight w:val="0"/>
      <w:marTop w:val="0"/>
      <w:marBottom w:val="0"/>
      <w:divBdr>
        <w:top w:val="none" w:sz="0" w:space="0" w:color="auto"/>
        <w:left w:val="none" w:sz="0" w:space="0" w:color="auto"/>
        <w:bottom w:val="none" w:sz="0" w:space="0" w:color="auto"/>
        <w:right w:val="none" w:sz="0" w:space="0" w:color="auto"/>
      </w:divBdr>
    </w:div>
    <w:div w:id="164590295">
      <w:bodyDiv w:val="1"/>
      <w:marLeft w:val="0"/>
      <w:marRight w:val="0"/>
      <w:marTop w:val="0"/>
      <w:marBottom w:val="0"/>
      <w:divBdr>
        <w:top w:val="none" w:sz="0" w:space="0" w:color="auto"/>
        <w:left w:val="none" w:sz="0" w:space="0" w:color="auto"/>
        <w:bottom w:val="none" w:sz="0" w:space="0" w:color="auto"/>
        <w:right w:val="none" w:sz="0" w:space="0" w:color="auto"/>
      </w:divBdr>
    </w:div>
    <w:div w:id="172571178">
      <w:bodyDiv w:val="1"/>
      <w:marLeft w:val="0"/>
      <w:marRight w:val="0"/>
      <w:marTop w:val="0"/>
      <w:marBottom w:val="0"/>
      <w:divBdr>
        <w:top w:val="none" w:sz="0" w:space="0" w:color="auto"/>
        <w:left w:val="none" w:sz="0" w:space="0" w:color="auto"/>
        <w:bottom w:val="none" w:sz="0" w:space="0" w:color="auto"/>
        <w:right w:val="none" w:sz="0" w:space="0" w:color="auto"/>
      </w:divBdr>
    </w:div>
    <w:div w:id="187377036">
      <w:bodyDiv w:val="1"/>
      <w:marLeft w:val="0"/>
      <w:marRight w:val="0"/>
      <w:marTop w:val="0"/>
      <w:marBottom w:val="0"/>
      <w:divBdr>
        <w:top w:val="none" w:sz="0" w:space="0" w:color="auto"/>
        <w:left w:val="none" w:sz="0" w:space="0" w:color="auto"/>
        <w:bottom w:val="none" w:sz="0" w:space="0" w:color="auto"/>
        <w:right w:val="none" w:sz="0" w:space="0" w:color="auto"/>
      </w:divBdr>
    </w:div>
    <w:div w:id="192620804">
      <w:bodyDiv w:val="1"/>
      <w:marLeft w:val="0"/>
      <w:marRight w:val="0"/>
      <w:marTop w:val="0"/>
      <w:marBottom w:val="0"/>
      <w:divBdr>
        <w:top w:val="none" w:sz="0" w:space="0" w:color="auto"/>
        <w:left w:val="none" w:sz="0" w:space="0" w:color="auto"/>
        <w:bottom w:val="none" w:sz="0" w:space="0" w:color="auto"/>
        <w:right w:val="none" w:sz="0" w:space="0" w:color="auto"/>
      </w:divBdr>
    </w:div>
    <w:div w:id="199325337">
      <w:bodyDiv w:val="1"/>
      <w:marLeft w:val="0"/>
      <w:marRight w:val="0"/>
      <w:marTop w:val="0"/>
      <w:marBottom w:val="0"/>
      <w:divBdr>
        <w:top w:val="none" w:sz="0" w:space="0" w:color="auto"/>
        <w:left w:val="none" w:sz="0" w:space="0" w:color="auto"/>
        <w:bottom w:val="none" w:sz="0" w:space="0" w:color="auto"/>
        <w:right w:val="none" w:sz="0" w:space="0" w:color="auto"/>
      </w:divBdr>
    </w:div>
    <w:div w:id="202521831">
      <w:bodyDiv w:val="1"/>
      <w:marLeft w:val="0"/>
      <w:marRight w:val="0"/>
      <w:marTop w:val="0"/>
      <w:marBottom w:val="0"/>
      <w:divBdr>
        <w:top w:val="none" w:sz="0" w:space="0" w:color="auto"/>
        <w:left w:val="none" w:sz="0" w:space="0" w:color="auto"/>
        <w:bottom w:val="none" w:sz="0" w:space="0" w:color="auto"/>
        <w:right w:val="none" w:sz="0" w:space="0" w:color="auto"/>
      </w:divBdr>
    </w:div>
    <w:div w:id="228687664">
      <w:bodyDiv w:val="1"/>
      <w:marLeft w:val="0"/>
      <w:marRight w:val="0"/>
      <w:marTop w:val="0"/>
      <w:marBottom w:val="0"/>
      <w:divBdr>
        <w:top w:val="none" w:sz="0" w:space="0" w:color="auto"/>
        <w:left w:val="none" w:sz="0" w:space="0" w:color="auto"/>
        <w:bottom w:val="none" w:sz="0" w:space="0" w:color="auto"/>
        <w:right w:val="none" w:sz="0" w:space="0" w:color="auto"/>
      </w:divBdr>
    </w:div>
    <w:div w:id="239098203">
      <w:bodyDiv w:val="1"/>
      <w:marLeft w:val="0"/>
      <w:marRight w:val="0"/>
      <w:marTop w:val="0"/>
      <w:marBottom w:val="0"/>
      <w:divBdr>
        <w:top w:val="none" w:sz="0" w:space="0" w:color="auto"/>
        <w:left w:val="none" w:sz="0" w:space="0" w:color="auto"/>
        <w:bottom w:val="none" w:sz="0" w:space="0" w:color="auto"/>
        <w:right w:val="none" w:sz="0" w:space="0" w:color="auto"/>
      </w:divBdr>
    </w:div>
    <w:div w:id="240021386">
      <w:bodyDiv w:val="1"/>
      <w:marLeft w:val="0"/>
      <w:marRight w:val="0"/>
      <w:marTop w:val="0"/>
      <w:marBottom w:val="0"/>
      <w:divBdr>
        <w:top w:val="none" w:sz="0" w:space="0" w:color="auto"/>
        <w:left w:val="none" w:sz="0" w:space="0" w:color="auto"/>
        <w:bottom w:val="none" w:sz="0" w:space="0" w:color="auto"/>
        <w:right w:val="none" w:sz="0" w:space="0" w:color="auto"/>
      </w:divBdr>
    </w:div>
    <w:div w:id="253327169">
      <w:bodyDiv w:val="1"/>
      <w:marLeft w:val="0"/>
      <w:marRight w:val="0"/>
      <w:marTop w:val="0"/>
      <w:marBottom w:val="0"/>
      <w:divBdr>
        <w:top w:val="none" w:sz="0" w:space="0" w:color="auto"/>
        <w:left w:val="none" w:sz="0" w:space="0" w:color="auto"/>
        <w:bottom w:val="none" w:sz="0" w:space="0" w:color="auto"/>
        <w:right w:val="none" w:sz="0" w:space="0" w:color="auto"/>
      </w:divBdr>
    </w:div>
    <w:div w:id="269972922">
      <w:bodyDiv w:val="1"/>
      <w:marLeft w:val="0"/>
      <w:marRight w:val="0"/>
      <w:marTop w:val="0"/>
      <w:marBottom w:val="0"/>
      <w:divBdr>
        <w:top w:val="none" w:sz="0" w:space="0" w:color="auto"/>
        <w:left w:val="none" w:sz="0" w:space="0" w:color="auto"/>
        <w:bottom w:val="none" w:sz="0" w:space="0" w:color="auto"/>
        <w:right w:val="none" w:sz="0" w:space="0" w:color="auto"/>
      </w:divBdr>
    </w:div>
    <w:div w:id="271402459">
      <w:bodyDiv w:val="1"/>
      <w:marLeft w:val="0"/>
      <w:marRight w:val="0"/>
      <w:marTop w:val="0"/>
      <w:marBottom w:val="0"/>
      <w:divBdr>
        <w:top w:val="none" w:sz="0" w:space="0" w:color="auto"/>
        <w:left w:val="none" w:sz="0" w:space="0" w:color="auto"/>
        <w:bottom w:val="none" w:sz="0" w:space="0" w:color="auto"/>
        <w:right w:val="none" w:sz="0" w:space="0" w:color="auto"/>
      </w:divBdr>
    </w:div>
    <w:div w:id="291598400">
      <w:bodyDiv w:val="1"/>
      <w:marLeft w:val="0"/>
      <w:marRight w:val="0"/>
      <w:marTop w:val="0"/>
      <w:marBottom w:val="0"/>
      <w:divBdr>
        <w:top w:val="none" w:sz="0" w:space="0" w:color="auto"/>
        <w:left w:val="none" w:sz="0" w:space="0" w:color="auto"/>
        <w:bottom w:val="none" w:sz="0" w:space="0" w:color="auto"/>
        <w:right w:val="none" w:sz="0" w:space="0" w:color="auto"/>
      </w:divBdr>
    </w:div>
    <w:div w:id="302469360">
      <w:bodyDiv w:val="1"/>
      <w:marLeft w:val="0"/>
      <w:marRight w:val="0"/>
      <w:marTop w:val="0"/>
      <w:marBottom w:val="0"/>
      <w:divBdr>
        <w:top w:val="none" w:sz="0" w:space="0" w:color="auto"/>
        <w:left w:val="none" w:sz="0" w:space="0" w:color="auto"/>
        <w:bottom w:val="none" w:sz="0" w:space="0" w:color="auto"/>
        <w:right w:val="none" w:sz="0" w:space="0" w:color="auto"/>
      </w:divBdr>
    </w:div>
    <w:div w:id="302542765">
      <w:bodyDiv w:val="1"/>
      <w:marLeft w:val="0"/>
      <w:marRight w:val="0"/>
      <w:marTop w:val="0"/>
      <w:marBottom w:val="0"/>
      <w:divBdr>
        <w:top w:val="none" w:sz="0" w:space="0" w:color="auto"/>
        <w:left w:val="none" w:sz="0" w:space="0" w:color="auto"/>
        <w:bottom w:val="none" w:sz="0" w:space="0" w:color="auto"/>
        <w:right w:val="none" w:sz="0" w:space="0" w:color="auto"/>
      </w:divBdr>
    </w:div>
    <w:div w:id="304049565">
      <w:bodyDiv w:val="1"/>
      <w:marLeft w:val="0"/>
      <w:marRight w:val="0"/>
      <w:marTop w:val="0"/>
      <w:marBottom w:val="0"/>
      <w:divBdr>
        <w:top w:val="none" w:sz="0" w:space="0" w:color="auto"/>
        <w:left w:val="none" w:sz="0" w:space="0" w:color="auto"/>
        <w:bottom w:val="none" w:sz="0" w:space="0" w:color="auto"/>
        <w:right w:val="none" w:sz="0" w:space="0" w:color="auto"/>
      </w:divBdr>
    </w:div>
    <w:div w:id="366180470">
      <w:bodyDiv w:val="1"/>
      <w:marLeft w:val="0"/>
      <w:marRight w:val="0"/>
      <w:marTop w:val="0"/>
      <w:marBottom w:val="0"/>
      <w:divBdr>
        <w:top w:val="none" w:sz="0" w:space="0" w:color="auto"/>
        <w:left w:val="none" w:sz="0" w:space="0" w:color="auto"/>
        <w:bottom w:val="none" w:sz="0" w:space="0" w:color="auto"/>
        <w:right w:val="none" w:sz="0" w:space="0" w:color="auto"/>
      </w:divBdr>
    </w:div>
    <w:div w:id="375934475">
      <w:bodyDiv w:val="1"/>
      <w:marLeft w:val="0"/>
      <w:marRight w:val="0"/>
      <w:marTop w:val="0"/>
      <w:marBottom w:val="0"/>
      <w:divBdr>
        <w:top w:val="none" w:sz="0" w:space="0" w:color="auto"/>
        <w:left w:val="none" w:sz="0" w:space="0" w:color="auto"/>
        <w:bottom w:val="none" w:sz="0" w:space="0" w:color="auto"/>
        <w:right w:val="none" w:sz="0" w:space="0" w:color="auto"/>
      </w:divBdr>
    </w:div>
    <w:div w:id="409427020">
      <w:bodyDiv w:val="1"/>
      <w:marLeft w:val="0"/>
      <w:marRight w:val="0"/>
      <w:marTop w:val="0"/>
      <w:marBottom w:val="0"/>
      <w:divBdr>
        <w:top w:val="none" w:sz="0" w:space="0" w:color="auto"/>
        <w:left w:val="none" w:sz="0" w:space="0" w:color="auto"/>
        <w:bottom w:val="none" w:sz="0" w:space="0" w:color="auto"/>
        <w:right w:val="none" w:sz="0" w:space="0" w:color="auto"/>
      </w:divBdr>
    </w:div>
    <w:div w:id="432169749">
      <w:bodyDiv w:val="1"/>
      <w:marLeft w:val="0"/>
      <w:marRight w:val="0"/>
      <w:marTop w:val="0"/>
      <w:marBottom w:val="0"/>
      <w:divBdr>
        <w:top w:val="none" w:sz="0" w:space="0" w:color="auto"/>
        <w:left w:val="none" w:sz="0" w:space="0" w:color="auto"/>
        <w:bottom w:val="none" w:sz="0" w:space="0" w:color="auto"/>
        <w:right w:val="none" w:sz="0" w:space="0" w:color="auto"/>
      </w:divBdr>
    </w:div>
    <w:div w:id="444692352">
      <w:bodyDiv w:val="1"/>
      <w:marLeft w:val="0"/>
      <w:marRight w:val="0"/>
      <w:marTop w:val="0"/>
      <w:marBottom w:val="0"/>
      <w:divBdr>
        <w:top w:val="none" w:sz="0" w:space="0" w:color="auto"/>
        <w:left w:val="none" w:sz="0" w:space="0" w:color="auto"/>
        <w:bottom w:val="none" w:sz="0" w:space="0" w:color="auto"/>
        <w:right w:val="none" w:sz="0" w:space="0" w:color="auto"/>
      </w:divBdr>
    </w:div>
    <w:div w:id="465007290">
      <w:bodyDiv w:val="1"/>
      <w:marLeft w:val="0"/>
      <w:marRight w:val="0"/>
      <w:marTop w:val="0"/>
      <w:marBottom w:val="0"/>
      <w:divBdr>
        <w:top w:val="none" w:sz="0" w:space="0" w:color="auto"/>
        <w:left w:val="none" w:sz="0" w:space="0" w:color="auto"/>
        <w:bottom w:val="none" w:sz="0" w:space="0" w:color="auto"/>
        <w:right w:val="none" w:sz="0" w:space="0" w:color="auto"/>
      </w:divBdr>
    </w:div>
    <w:div w:id="469829557">
      <w:bodyDiv w:val="1"/>
      <w:marLeft w:val="0"/>
      <w:marRight w:val="0"/>
      <w:marTop w:val="0"/>
      <w:marBottom w:val="0"/>
      <w:divBdr>
        <w:top w:val="none" w:sz="0" w:space="0" w:color="auto"/>
        <w:left w:val="none" w:sz="0" w:space="0" w:color="auto"/>
        <w:bottom w:val="none" w:sz="0" w:space="0" w:color="auto"/>
        <w:right w:val="none" w:sz="0" w:space="0" w:color="auto"/>
      </w:divBdr>
    </w:div>
    <w:div w:id="475879079">
      <w:bodyDiv w:val="1"/>
      <w:marLeft w:val="0"/>
      <w:marRight w:val="0"/>
      <w:marTop w:val="0"/>
      <w:marBottom w:val="0"/>
      <w:divBdr>
        <w:top w:val="none" w:sz="0" w:space="0" w:color="auto"/>
        <w:left w:val="none" w:sz="0" w:space="0" w:color="auto"/>
        <w:bottom w:val="none" w:sz="0" w:space="0" w:color="auto"/>
        <w:right w:val="none" w:sz="0" w:space="0" w:color="auto"/>
      </w:divBdr>
    </w:div>
    <w:div w:id="508955881">
      <w:bodyDiv w:val="1"/>
      <w:marLeft w:val="0"/>
      <w:marRight w:val="0"/>
      <w:marTop w:val="0"/>
      <w:marBottom w:val="0"/>
      <w:divBdr>
        <w:top w:val="none" w:sz="0" w:space="0" w:color="auto"/>
        <w:left w:val="none" w:sz="0" w:space="0" w:color="auto"/>
        <w:bottom w:val="none" w:sz="0" w:space="0" w:color="auto"/>
        <w:right w:val="none" w:sz="0" w:space="0" w:color="auto"/>
      </w:divBdr>
    </w:div>
    <w:div w:id="535386459">
      <w:bodyDiv w:val="1"/>
      <w:marLeft w:val="0"/>
      <w:marRight w:val="0"/>
      <w:marTop w:val="0"/>
      <w:marBottom w:val="0"/>
      <w:divBdr>
        <w:top w:val="none" w:sz="0" w:space="0" w:color="auto"/>
        <w:left w:val="none" w:sz="0" w:space="0" w:color="auto"/>
        <w:bottom w:val="none" w:sz="0" w:space="0" w:color="auto"/>
        <w:right w:val="none" w:sz="0" w:space="0" w:color="auto"/>
      </w:divBdr>
    </w:div>
    <w:div w:id="554514262">
      <w:bodyDiv w:val="1"/>
      <w:marLeft w:val="0"/>
      <w:marRight w:val="0"/>
      <w:marTop w:val="0"/>
      <w:marBottom w:val="0"/>
      <w:divBdr>
        <w:top w:val="none" w:sz="0" w:space="0" w:color="auto"/>
        <w:left w:val="none" w:sz="0" w:space="0" w:color="auto"/>
        <w:bottom w:val="none" w:sz="0" w:space="0" w:color="auto"/>
        <w:right w:val="none" w:sz="0" w:space="0" w:color="auto"/>
      </w:divBdr>
    </w:div>
    <w:div w:id="561788800">
      <w:bodyDiv w:val="1"/>
      <w:marLeft w:val="0"/>
      <w:marRight w:val="0"/>
      <w:marTop w:val="0"/>
      <w:marBottom w:val="0"/>
      <w:divBdr>
        <w:top w:val="none" w:sz="0" w:space="0" w:color="auto"/>
        <w:left w:val="none" w:sz="0" w:space="0" w:color="auto"/>
        <w:bottom w:val="none" w:sz="0" w:space="0" w:color="auto"/>
        <w:right w:val="none" w:sz="0" w:space="0" w:color="auto"/>
      </w:divBdr>
    </w:div>
    <w:div w:id="579751850">
      <w:bodyDiv w:val="1"/>
      <w:marLeft w:val="0"/>
      <w:marRight w:val="0"/>
      <w:marTop w:val="0"/>
      <w:marBottom w:val="0"/>
      <w:divBdr>
        <w:top w:val="none" w:sz="0" w:space="0" w:color="auto"/>
        <w:left w:val="none" w:sz="0" w:space="0" w:color="auto"/>
        <w:bottom w:val="none" w:sz="0" w:space="0" w:color="auto"/>
        <w:right w:val="none" w:sz="0" w:space="0" w:color="auto"/>
      </w:divBdr>
    </w:div>
    <w:div w:id="587228497">
      <w:bodyDiv w:val="1"/>
      <w:marLeft w:val="0"/>
      <w:marRight w:val="0"/>
      <w:marTop w:val="0"/>
      <w:marBottom w:val="0"/>
      <w:divBdr>
        <w:top w:val="none" w:sz="0" w:space="0" w:color="auto"/>
        <w:left w:val="none" w:sz="0" w:space="0" w:color="auto"/>
        <w:bottom w:val="none" w:sz="0" w:space="0" w:color="auto"/>
        <w:right w:val="none" w:sz="0" w:space="0" w:color="auto"/>
      </w:divBdr>
    </w:div>
    <w:div w:id="596643971">
      <w:bodyDiv w:val="1"/>
      <w:marLeft w:val="0"/>
      <w:marRight w:val="0"/>
      <w:marTop w:val="0"/>
      <w:marBottom w:val="0"/>
      <w:divBdr>
        <w:top w:val="none" w:sz="0" w:space="0" w:color="auto"/>
        <w:left w:val="none" w:sz="0" w:space="0" w:color="auto"/>
        <w:bottom w:val="none" w:sz="0" w:space="0" w:color="auto"/>
        <w:right w:val="none" w:sz="0" w:space="0" w:color="auto"/>
      </w:divBdr>
    </w:div>
    <w:div w:id="624431587">
      <w:bodyDiv w:val="1"/>
      <w:marLeft w:val="0"/>
      <w:marRight w:val="0"/>
      <w:marTop w:val="0"/>
      <w:marBottom w:val="0"/>
      <w:divBdr>
        <w:top w:val="none" w:sz="0" w:space="0" w:color="auto"/>
        <w:left w:val="none" w:sz="0" w:space="0" w:color="auto"/>
        <w:bottom w:val="none" w:sz="0" w:space="0" w:color="auto"/>
        <w:right w:val="none" w:sz="0" w:space="0" w:color="auto"/>
      </w:divBdr>
    </w:div>
    <w:div w:id="646056899">
      <w:bodyDiv w:val="1"/>
      <w:marLeft w:val="0"/>
      <w:marRight w:val="0"/>
      <w:marTop w:val="0"/>
      <w:marBottom w:val="0"/>
      <w:divBdr>
        <w:top w:val="none" w:sz="0" w:space="0" w:color="auto"/>
        <w:left w:val="none" w:sz="0" w:space="0" w:color="auto"/>
        <w:bottom w:val="none" w:sz="0" w:space="0" w:color="auto"/>
        <w:right w:val="none" w:sz="0" w:space="0" w:color="auto"/>
      </w:divBdr>
    </w:div>
    <w:div w:id="653485720">
      <w:bodyDiv w:val="1"/>
      <w:marLeft w:val="0"/>
      <w:marRight w:val="0"/>
      <w:marTop w:val="0"/>
      <w:marBottom w:val="0"/>
      <w:divBdr>
        <w:top w:val="none" w:sz="0" w:space="0" w:color="auto"/>
        <w:left w:val="none" w:sz="0" w:space="0" w:color="auto"/>
        <w:bottom w:val="none" w:sz="0" w:space="0" w:color="auto"/>
        <w:right w:val="none" w:sz="0" w:space="0" w:color="auto"/>
      </w:divBdr>
    </w:div>
    <w:div w:id="678894971">
      <w:bodyDiv w:val="1"/>
      <w:marLeft w:val="0"/>
      <w:marRight w:val="0"/>
      <w:marTop w:val="0"/>
      <w:marBottom w:val="0"/>
      <w:divBdr>
        <w:top w:val="none" w:sz="0" w:space="0" w:color="auto"/>
        <w:left w:val="none" w:sz="0" w:space="0" w:color="auto"/>
        <w:bottom w:val="none" w:sz="0" w:space="0" w:color="auto"/>
        <w:right w:val="none" w:sz="0" w:space="0" w:color="auto"/>
      </w:divBdr>
    </w:div>
    <w:div w:id="691108383">
      <w:bodyDiv w:val="1"/>
      <w:marLeft w:val="0"/>
      <w:marRight w:val="0"/>
      <w:marTop w:val="0"/>
      <w:marBottom w:val="0"/>
      <w:divBdr>
        <w:top w:val="none" w:sz="0" w:space="0" w:color="auto"/>
        <w:left w:val="none" w:sz="0" w:space="0" w:color="auto"/>
        <w:bottom w:val="none" w:sz="0" w:space="0" w:color="auto"/>
        <w:right w:val="none" w:sz="0" w:space="0" w:color="auto"/>
      </w:divBdr>
    </w:div>
    <w:div w:id="746808063">
      <w:bodyDiv w:val="1"/>
      <w:marLeft w:val="0"/>
      <w:marRight w:val="0"/>
      <w:marTop w:val="0"/>
      <w:marBottom w:val="0"/>
      <w:divBdr>
        <w:top w:val="none" w:sz="0" w:space="0" w:color="auto"/>
        <w:left w:val="none" w:sz="0" w:space="0" w:color="auto"/>
        <w:bottom w:val="none" w:sz="0" w:space="0" w:color="auto"/>
        <w:right w:val="none" w:sz="0" w:space="0" w:color="auto"/>
      </w:divBdr>
    </w:div>
    <w:div w:id="767702110">
      <w:bodyDiv w:val="1"/>
      <w:marLeft w:val="0"/>
      <w:marRight w:val="0"/>
      <w:marTop w:val="0"/>
      <w:marBottom w:val="0"/>
      <w:divBdr>
        <w:top w:val="none" w:sz="0" w:space="0" w:color="auto"/>
        <w:left w:val="none" w:sz="0" w:space="0" w:color="auto"/>
        <w:bottom w:val="none" w:sz="0" w:space="0" w:color="auto"/>
        <w:right w:val="none" w:sz="0" w:space="0" w:color="auto"/>
      </w:divBdr>
    </w:div>
    <w:div w:id="775558149">
      <w:bodyDiv w:val="1"/>
      <w:marLeft w:val="0"/>
      <w:marRight w:val="0"/>
      <w:marTop w:val="0"/>
      <w:marBottom w:val="0"/>
      <w:divBdr>
        <w:top w:val="none" w:sz="0" w:space="0" w:color="auto"/>
        <w:left w:val="none" w:sz="0" w:space="0" w:color="auto"/>
        <w:bottom w:val="none" w:sz="0" w:space="0" w:color="auto"/>
        <w:right w:val="none" w:sz="0" w:space="0" w:color="auto"/>
      </w:divBdr>
    </w:div>
    <w:div w:id="806245239">
      <w:bodyDiv w:val="1"/>
      <w:marLeft w:val="0"/>
      <w:marRight w:val="0"/>
      <w:marTop w:val="0"/>
      <w:marBottom w:val="0"/>
      <w:divBdr>
        <w:top w:val="none" w:sz="0" w:space="0" w:color="auto"/>
        <w:left w:val="none" w:sz="0" w:space="0" w:color="auto"/>
        <w:bottom w:val="none" w:sz="0" w:space="0" w:color="auto"/>
        <w:right w:val="none" w:sz="0" w:space="0" w:color="auto"/>
      </w:divBdr>
    </w:div>
    <w:div w:id="808478659">
      <w:bodyDiv w:val="1"/>
      <w:marLeft w:val="0"/>
      <w:marRight w:val="0"/>
      <w:marTop w:val="0"/>
      <w:marBottom w:val="0"/>
      <w:divBdr>
        <w:top w:val="none" w:sz="0" w:space="0" w:color="auto"/>
        <w:left w:val="none" w:sz="0" w:space="0" w:color="auto"/>
        <w:bottom w:val="none" w:sz="0" w:space="0" w:color="auto"/>
        <w:right w:val="none" w:sz="0" w:space="0" w:color="auto"/>
      </w:divBdr>
    </w:div>
    <w:div w:id="811680707">
      <w:bodyDiv w:val="1"/>
      <w:marLeft w:val="0"/>
      <w:marRight w:val="0"/>
      <w:marTop w:val="0"/>
      <w:marBottom w:val="0"/>
      <w:divBdr>
        <w:top w:val="none" w:sz="0" w:space="0" w:color="auto"/>
        <w:left w:val="none" w:sz="0" w:space="0" w:color="auto"/>
        <w:bottom w:val="none" w:sz="0" w:space="0" w:color="auto"/>
        <w:right w:val="none" w:sz="0" w:space="0" w:color="auto"/>
      </w:divBdr>
    </w:div>
    <w:div w:id="829172917">
      <w:bodyDiv w:val="1"/>
      <w:marLeft w:val="0"/>
      <w:marRight w:val="0"/>
      <w:marTop w:val="0"/>
      <w:marBottom w:val="0"/>
      <w:divBdr>
        <w:top w:val="none" w:sz="0" w:space="0" w:color="auto"/>
        <w:left w:val="none" w:sz="0" w:space="0" w:color="auto"/>
        <w:bottom w:val="none" w:sz="0" w:space="0" w:color="auto"/>
        <w:right w:val="none" w:sz="0" w:space="0" w:color="auto"/>
      </w:divBdr>
    </w:div>
    <w:div w:id="851577824">
      <w:bodyDiv w:val="1"/>
      <w:marLeft w:val="0"/>
      <w:marRight w:val="0"/>
      <w:marTop w:val="0"/>
      <w:marBottom w:val="0"/>
      <w:divBdr>
        <w:top w:val="none" w:sz="0" w:space="0" w:color="auto"/>
        <w:left w:val="none" w:sz="0" w:space="0" w:color="auto"/>
        <w:bottom w:val="none" w:sz="0" w:space="0" w:color="auto"/>
        <w:right w:val="none" w:sz="0" w:space="0" w:color="auto"/>
      </w:divBdr>
    </w:div>
    <w:div w:id="864490059">
      <w:bodyDiv w:val="1"/>
      <w:marLeft w:val="0"/>
      <w:marRight w:val="0"/>
      <w:marTop w:val="0"/>
      <w:marBottom w:val="0"/>
      <w:divBdr>
        <w:top w:val="none" w:sz="0" w:space="0" w:color="auto"/>
        <w:left w:val="none" w:sz="0" w:space="0" w:color="auto"/>
        <w:bottom w:val="none" w:sz="0" w:space="0" w:color="auto"/>
        <w:right w:val="none" w:sz="0" w:space="0" w:color="auto"/>
      </w:divBdr>
    </w:div>
    <w:div w:id="885919999">
      <w:bodyDiv w:val="1"/>
      <w:marLeft w:val="0"/>
      <w:marRight w:val="0"/>
      <w:marTop w:val="0"/>
      <w:marBottom w:val="0"/>
      <w:divBdr>
        <w:top w:val="none" w:sz="0" w:space="0" w:color="auto"/>
        <w:left w:val="none" w:sz="0" w:space="0" w:color="auto"/>
        <w:bottom w:val="none" w:sz="0" w:space="0" w:color="auto"/>
        <w:right w:val="none" w:sz="0" w:space="0" w:color="auto"/>
      </w:divBdr>
    </w:div>
    <w:div w:id="893392645">
      <w:bodyDiv w:val="1"/>
      <w:marLeft w:val="0"/>
      <w:marRight w:val="0"/>
      <w:marTop w:val="0"/>
      <w:marBottom w:val="0"/>
      <w:divBdr>
        <w:top w:val="none" w:sz="0" w:space="0" w:color="auto"/>
        <w:left w:val="none" w:sz="0" w:space="0" w:color="auto"/>
        <w:bottom w:val="none" w:sz="0" w:space="0" w:color="auto"/>
        <w:right w:val="none" w:sz="0" w:space="0" w:color="auto"/>
      </w:divBdr>
    </w:div>
    <w:div w:id="912935378">
      <w:bodyDiv w:val="1"/>
      <w:marLeft w:val="0"/>
      <w:marRight w:val="0"/>
      <w:marTop w:val="0"/>
      <w:marBottom w:val="0"/>
      <w:divBdr>
        <w:top w:val="none" w:sz="0" w:space="0" w:color="auto"/>
        <w:left w:val="none" w:sz="0" w:space="0" w:color="auto"/>
        <w:bottom w:val="none" w:sz="0" w:space="0" w:color="auto"/>
        <w:right w:val="none" w:sz="0" w:space="0" w:color="auto"/>
      </w:divBdr>
    </w:div>
    <w:div w:id="947783169">
      <w:bodyDiv w:val="1"/>
      <w:marLeft w:val="0"/>
      <w:marRight w:val="0"/>
      <w:marTop w:val="0"/>
      <w:marBottom w:val="0"/>
      <w:divBdr>
        <w:top w:val="none" w:sz="0" w:space="0" w:color="auto"/>
        <w:left w:val="none" w:sz="0" w:space="0" w:color="auto"/>
        <w:bottom w:val="none" w:sz="0" w:space="0" w:color="auto"/>
        <w:right w:val="none" w:sz="0" w:space="0" w:color="auto"/>
      </w:divBdr>
    </w:div>
    <w:div w:id="994988676">
      <w:bodyDiv w:val="1"/>
      <w:marLeft w:val="0"/>
      <w:marRight w:val="0"/>
      <w:marTop w:val="0"/>
      <w:marBottom w:val="0"/>
      <w:divBdr>
        <w:top w:val="none" w:sz="0" w:space="0" w:color="auto"/>
        <w:left w:val="none" w:sz="0" w:space="0" w:color="auto"/>
        <w:bottom w:val="none" w:sz="0" w:space="0" w:color="auto"/>
        <w:right w:val="none" w:sz="0" w:space="0" w:color="auto"/>
      </w:divBdr>
    </w:div>
    <w:div w:id="1008677178">
      <w:bodyDiv w:val="1"/>
      <w:marLeft w:val="0"/>
      <w:marRight w:val="0"/>
      <w:marTop w:val="0"/>
      <w:marBottom w:val="0"/>
      <w:divBdr>
        <w:top w:val="none" w:sz="0" w:space="0" w:color="auto"/>
        <w:left w:val="none" w:sz="0" w:space="0" w:color="auto"/>
        <w:bottom w:val="none" w:sz="0" w:space="0" w:color="auto"/>
        <w:right w:val="none" w:sz="0" w:space="0" w:color="auto"/>
      </w:divBdr>
    </w:div>
    <w:div w:id="1009865250">
      <w:bodyDiv w:val="1"/>
      <w:marLeft w:val="0"/>
      <w:marRight w:val="0"/>
      <w:marTop w:val="0"/>
      <w:marBottom w:val="0"/>
      <w:divBdr>
        <w:top w:val="none" w:sz="0" w:space="0" w:color="auto"/>
        <w:left w:val="none" w:sz="0" w:space="0" w:color="auto"/>
        <w:bottom w:val="none" w:sz="0" w:space="0" w:color="auto"/>
        <w:right w:val="none" w:sz="0" w:space="0" w:color="auto"/>
      </w:divBdr>
    </w:div>
    <w:div w:id="1021977588">
      <w:bodyDiv w:val="1"/>
      <w:marLeft w:val="0"/>
      <w:marRight w:val="0"/>
      <w:marTop w:val="0"/>
      <w:marBottom w:val="0"/>
      <w:divBdr>
        <w:top w:val="none" w:sz="0" w:space="0" w:color="auto"/>
        <w:left w:val="none" w:sz="0" w:space="0" w:color="auto"/>
        <w:bottom w:val="none" w:sz="0" w:space="0" w:color="auto"/>
        <w:right w:val="none" w:sz="0" w:space="0" w:color="auto"/>
      </w:divBdr>
    </w:div>
    <w:div w:id="1032535100">
      <w:bodyDiv w:val="1"/>
      <w:marLeft w:val="0"/>
      <w:marRight w:val="0"/>
      <w:marTop w:val="0"/>
      <w:marBottom w:val="0"/>
      <w:divBdr>
        <w:top w:val="none" w:sz="0" w:space="0" w:color="auto"/>
        <w:left w:val="none" w:sz="0" w:space="0" w:color="auto"/>
        <w:bottom w:val="none" w:sz="0" w:space="0" w:color="auto"/>
        <w:right w:val="none" w:sz="0" w:space="0" w:color="auto"/>
      </w:divBdr>
    </w:div>
    <w:div w:id="1035694323">
      <w:bodyDiv w:val="1"/>
      <w:marLeft w:val="0"/>
      <w:marRight w:val="0"/>
      <w:marTop w:val="0"/>
      <w:marBottom w:val="0"/>
      <w:divBdr>
        <w:top w:val="none" w:sz="0" w:space="0" w:color="auto"/>
        <w:left w:val="none" w:sz="0" w:space="0" w:color="auto"/>
        <w:bottom w:val="none" w:sz="0" w:space="0" w:color="auto"/>
        <w:right w:val="none" w:sz="0" w:space="0" w:color="auto"/>
      </w:divBdr>
    </w:div>
    <w:div w:id="1049305055">
      <w:bodyDiv w:val="1"/>
      <w:marLeft w:val="0"/>
      <w:marRight w:val="0"/>
      <w:marTop w:val="0"/>
      <w:marBottom w:val="0"/>
      <w:divBdr>
        <w:top w:val="none" w:sz="0" w:space="0" w:color="auto"/>
        <w:left w:val="none" w:sz="0" w:space="0" w:color="auto"/>
        <w:bottom w:val="none" w:sz="0" w:space="0" w:color="auto"/>
        <w:right w:val="none" w:sz="0" w:space="0" w:color="auto"/>
      </w:divBdr>
    </w:div>
    <w:div w:id="1057822837">
      <w:bodyDiv w:val="1"/>
      <w:marLeft w:val="0"/>
      <w:marRight w:val="0"/>
      <w:marTop w:val="0"/>
      <w:marBottom w:val="0"/>
      <w:divBdr>
        <w:top w:val="none" w:sz="0" w:space="0" w:color="auto"/>
        <w:left w:val="none" w:sz="0" w:space="0" w:color="auto"/>
        <w:bottom w:val="none" w:sz="0" w:space="0" w:color="auto"/>
        <w:right w:val="none" w:sz="0" w:space="0" w:color="auto"/>
      </w:divBdr>
    </w:div>
    <w:div w:id="1069885582">
      <w:bodyDiv w:val="1"/>
      <w:marLeft w:val="0"/>
      <w:marRight w:val="0"/>
      <w:marTop w:val="0"/>
      <w:marBottom w:val="0"/>
      <w:divBdr>
        <w:top w:val="none" w:sz="0" w:space="0" w:color="auto"/>
        <w:left w:val="none" w:sz="0" w:space="0" w:color="auto"/>
        <w:bottom w:val="none" w:sz="0" w:space="0" w:color="auto"/>
        <w:right w:val="none" w:sz="0" w:space="0" w:color="auto"/>
      </w:divBdr>
    </w:div>
    <w:div w:id="1104614532">
      <w:bodyDiv w:val="1"/>
      <w:marLeft w:val="0"/>
      <w:marRight w:val="0"/>
      <w:marTop w:val="0"/>
      <w:marBottom w:val="0"/>
      <w:divBdr>
        <w:top w:val="none" w:sz="0" w:space="0" w:color="auto"/>
        <w:left w:val="none" w:sz="0" w:space="0" w:color="auto"/>
        <w:bottom w:val="none" w:sz="0" w:space="0" w:color="auto"/>
        <w:right w:val="none" w:sz="0" w:space="0" w:color="auto"/>
      </w:divBdr>
    </w:div>
    <w:div w:id="1107698492">
      <w:bodyDiv w:val="1"/>
      <w:marLeft w:val="0"/>
      <w:marRight w:val="0"/>
      <w:marTop w:val="0"/>
      <w:marBottom w:val="0"/>
      <w:divBdr>
        <w:top w:val="none" w:sz="0" w:space="0" w:color="auto"/>
        <w:left w:val="none" w:sz="0" w:space="0" w:color="auto"/>
        <w:bottom w:val="none" w:sz="0" w:space="0" w:color="auto"/>
        <w:right w:val="none" w:sz="0" w:space="0" w:color="auto"/>
      </w:divBdr>
    </w:div>
    <w:div w:id="1117873186">
      <w:bodyDiv w:val="1"/>
      <w:marLeft w:val="0"/>
      <w:marRight w:val="0"/>
      <w:marTop w:val="0"/>
      <w:marBottom w:val="0"/>
      <w:divBdr>
        <w:top w:val="none" w:sz="0" w:space="0" w:color="auto"/>
        <w:left w:val="none" w:sz="0" w:space="0" w:color="auto"/>
        <w:bottom w:val="none" w:sz="0" w:space="0" w:color="auto"/>
        <w:right w:val="none" w:sz="0" w:space="0" w:color="auto"/>
      </w:divBdr>
    </w:div>
    <w:div w:id="1119296177">
      <w:bodyDiv w:val="1"/>
      <w:marLeft w:val="0"/>
      <w:marRight w:val="0"/>
      <w:marTop w:val="0"/>
      <w:marBottom w:val="0"/>
      <w:divBdr>
        <w:top w:val="none" w:sz="0" w:space="0" w:color="auto"/>
        <w:left w:val="none" w:sz="0" w:space="0" w:color="auto"/>
        <w:bottom w:val="none" w:sz="0" w:space="0" w:color="auto"/>
        <w:right w:val="none" w:sz="0" w:space="0" w:color="auto"/>
      </w:divBdr>
    </w:div>
    <w:div w:id="1131052856">
      <w:bodyDiv w:val="1"/>
      <w:marLeft w:val="0"/>
      <w:marRight w:val="0"/>
      <w:marTop w:val="0"/>
      <w:marBottom w:val="0"/>
      <w:divBdr>
        <w:top w:val="none" w:sz="0" w:space="0" w:color="auto"/>
        <w:left w:val="none" w:sz="0" w:space="0" w:color="auto"/>
        <w:bottom w:val="none" w:sz="0" w:space="0" w:color="auto"/>
        <w:right w:val="none" w:sz="0" w:space="0" w:color="auto"/>
      </w:divBdr>
    </w:div>
    <w:div w:id="1137380483">
      <w:bodyDiv w:val="1"/>
      <w:marLeft w:val="0"/>
      <w:marRight w:val="0"/>
      <w:marTop w:val="0"/>
      <w:marBottom w:val="0"/>
      <w:divBdr>
        <w:top w:val="none" w:sz="0" w:space="0" w:color="auto"/>
        <w:left w:val="none" w:sz="0" w:space="0" w:color="auto"/>
        <w:bottom w:val="none" w:sz="0" w:space="0" w:color="auto"/>
        <w:right w:val="none" w:sz="0" w:space="0" w:color="auto"/>
      </w:divBdr>
    </w:div>
    <w:div w:id="1153643841">
      <w:bodyDiv w:val="1"/>
      <w:marLeft w:val="0"/>
      <w:marRight w:val="0"/>
      <w:marTop w:val="0"/>
      <w:marBottom w:val="0"/>
      <w:divBdr>
        <w:top w:val="none" w:sz="0" w:space="0" w:color="auto"/>
        <w:left w:val="none" w:sz="0" w:space="0" w:color="auto"/>
        <w:bottom w:val="none" w:sz="0" w:space="0" w:color="auto"/>
        <w:right w:val="none" w:sz="0" w:space="0" w:color="auto"/>
      </w:divBdr>
    </w:div>
    <w:div w:id="1178616537">
      <w:bodyDiv w:val="1"/>
      <w:marLeft w:val="0"/>
      <w:marRight w:val="0"/>
      <w:marTop w:val="0"/>
      <w:marBottom w:val="0"/>
      <w:divBdr>
        <w:top w:val="none" w:sz="0" w:space="0" w:color="auto"/>
        <w:left w:val="none" w:sz="0" w:space="0" w:color="auto"/>
        <w:bottom w:val="none" w:sz="0" w:space="0" w:color="auto"/>
        <w:right w:val="none" w:sz="0" w:space="0" w:color="auto"/>
      </w:divBdr>
    </w:div>
    <w:div w:id="1202865139">
      <w:bodyDiv w:val="1"/>
      <w:marLeft w:val="0"/>
      <w:marRight w:val="0"/>
      <w:marTop w:val="0"/>
      <w:marBottom w:val="0"/>
      <w:divBdr>
        <w:top w:val="none" w:sz="0" w:space="0" w:color="auto"/>
        <w:left w:val="none" w:sz="0" w:space="0" w:color="auto"/>
        <w:bottom w:val="none" w:sz="0" w:space="0" w:color="auto"/>
        <w:right w:val="none" w:sz="0" w:space="0" w:color="auto"/>
      </w:divBdr>
    </w:div>
    <w:div w:id="1205948793">
      <w:bodyDiv w:val="1"/>
      <w:marLeft w:val="0"/>
      <w:marRight w:val="0"/>
      <w:marTop w:val="0"/>
      <w:marBottom w:val="0"/>
      <w:divBdr>
        <w:top w:val="none" w:sz="0" w:space="0" w:color="auto"/>
        <w:left w:val="none" w:sz="0" w:space="0" w:color="auto"/>
        <w:bottom w:val="none" w:sz="0" w:space="0" w:color="auto"/>
        <w:right w:val="none" w:sz="0" w:space="0" w:color="auto"/>
      </w:divBdr>
    </w:div>
    <w:div w:id="1210457273">
      <w:bodyDiv w:val="1"/>
      <w:marLeft w:val="0"/>
      <w:marRight w:val="0"/>
      <w:marTop w:val="0"/>
      <w:marBottom w:val="0"/>
      <w:divBdr>
        <w:top w:val="none" w:sz="0" w:space="0" w:color="auto"/>
        <w:left w:val="none" w:sz="0" w:space="0" w:color="auto"/>
        <w:bottom w:val="none" w:sz="0" w:space="0" w:color="auto"/>
        <w:right w:val="none" w:sz="0" w:space="0" w:color="auto"/>
      </w:divBdr>
    </w:div>
    <w:div w:id="1221208920">
      <w:bodyDiv w:val="1"/>
      <w:marLeft w:val="0"/>
      <w:marRight w:val="0"/>
      <w:marTop w:val="0"/>
      <w:marBottom w:val="0"/>
      <w:divBdr>
        <w:top w:val="none" w:sz="0" w:space="0" w:color="auto"/>
        <w:left w:val="none" w:sz="0" w:space="0" w:color="auto"/>
        <w:bottom w:val="none" w:sz="0" w:space="0" w:color="auto"/>
        <w:right w:val="none" w:sz="0" w:space="0" w:color="auto"/>
      </w:divBdr>
    </w:div>
    <w:div w:id="1227180574">
      <w:bodyDiv w:val="1"/>
      <w:marLeft w:val="0"/>
      <w:marRight w:val="0"/>
      <w:marTop w:val="0"/>
      <w:marBottom w:val="0"/>
      <w:divBdr>
        <w:top w:val="none" w:sz="0" w:space="0" w:color="auto"/>
        <w:left w:val="none" w:sz="0" w:space="0" w:color="auto"/>
        <w:bottom w:val="none" w:sz="0" w:space="0" w:color="auto"/>
        <w:right w:val="none" w:sz="0" w:space="0" w:color="auto"/>
      </w:divBdr>
    </w:div>
    <w:div w:id="1252471845">
      <w:bodyDiv w:val="1"/>
      <w:marLeft w:val="0"/>
      <w:marRight w:val="0"/>
      <w:marTop w:val="0"/>
      <w:marBottom w:val="0"/>
      <w:divBdr>
        <w:top w:val="none" w:sz="0" w:space="0" w:color="auto"/>
        <w:left w:val="none" w:sz="0" w:space="0" w:color="auto"/>
        <w:bottom w:val="none" w:sz="0" w:space="0" w:color="auto"/>
        <w:right w:val="none" w:sz="0" w:space="0" w:color="auto"/>
      </w:divBdr>
    </w:div>
    <w:div w:id="1260211403">
      <w:bodyDiv w:val="1"/>
      <w:marLeft w:val="0"/>
      <w:marRight w:val="0"/>
      <w:marTop w:val="0"/>
      <w:marBottom w:val="0"/>
      <w:divBdr>
        <w:top w:val="none" w:sz="0" w:space="0" w:color="auto"/>
        <w:left w:val="none" w:sz="0" w:space="0" w:color="auto"/>
        <w:bottom w:val="none" w:sz="0" w:space="0" w:color="auto"/>
        <w:right w:val="none" w:sz="0" w:space="0" w:color="auto"/>
      </w:divBdr>
    </w:div>
    <w:div w:id="1262760059">
      <w:bodyDiv w:val="1"/>
      <w:marLeft w:val="0"/>
      <w:marRight w:val="0"/>
      <w:marTop w:val="0"/>
      <w:marBottom w:val="0"/>
      <w:divBdr>
        <w:top w:val="none" w:sz="0" w:space="0" w:color="auto"/>
        <w:left w:val="none" w:sz="0" w:space="0" w:color="auto"/>
        <w:bottom w:val="none" w:sz="0" w:space="0" w:color="auto"/>
        <w:right w:val="none" w:sz="0" w:space="0" w:color="auto"/>
      </w:divBdr>
    </w:div>
    <w:div w:id="1269002885">
      <w:bodyDiv w:val="1"/>
      <w:marLeft w:val="0"/>
      <w:marRight w:val="0"/>
      <w:marTop w:val="0"/>
      <w:marBottom w:val="0"/>
      <w:divBdr>
        <w:top w:val="none" w:sz="0" w:space="0" w:color="auto"/>
        <w:left w:val="none" w:sz="0" w:space="0" w:color="auto"/>
        <w:bottom w:val="none" w:sz="0" w:space="0" w:color="auto"/>
        <w:right w:val="none" w:sz="0" w:space="0" w:color="auto"/>
      </w:divBdr>
    </w:div>
    <w:div w:id="1278366075">
      <w:bodyDiv w:val="1"/>
      <w:marLeft w:val="0"/>
      <w:marRight w:val="0"/>
      <w:marTop w:val="0"/>
      <w:marBottom w:val="0"/>
      <w:divBdr>
        <w:top w:val="none" w:sz="0" w:space="0" w:color="auto"/>
        <w:left w:val="none" w:sz="0" w:space="0" w:color="auto"/>
        <w:bottom w:val="none" w:sz="0" w:space="0" w:color="auto"/>
        <w:right w:val="none" w:sz="0" w:space="0" w:color="auto"/>
      </w:divBdr>
    </w:div>
    <w:div w:id="1280604383">
      <w:bodyDiv w:val="1"/>
      <w:marLeft w:val="0"/>
      <w:marRight w:val="0"/>
      <w:marTop w:val="0"/>
      <w:marBottom w:val="0"/>
      <w:divBdr>
        <w:top w:val="none" w:sz="0" w:space="0" w:color="auto"/>
        <w:left w:val="none" w:sz="0" w:space="0" w:color="auto"/>
        <w:bottom w:val="none" w:sz="0" w:space="0" w:color="auto"/>
        <w:right w:val="none" w:sz="0" w:space="0" w:color="auto"/>
      </w:divBdr>
    </w:div>
    <w:div w:id="1282884573">
      <w:bodyDiv w:val="1"/>
      <w:marLeft w:val="0"/>
      <w:marRight w:val="0"/>
      <w:marTop w:val="0"/>
      <w:marBottom w:val="0"/>
      <w:divBdr>
        <w:top w:val="none" w:sz="0" w:space="0" w:color="auto"/>
        <w:left w:val="none" w:sz="0" w:space="0" w:color="auto"/>
        <w:bottom w:val="none" w:sz="0" w:space="0" w:color="auto"/>
        <w:right w:val="none" w:sz="0" w:space="0" w:color="auto"/>
      </w:divBdr>
    </w:div>
    <w:div w:id="1285770741">
      <w:bodyDiv w:val="1"/>
      <w:marLeft w:val="0"/>
      <w:marRight w:val="0"/>
      <w:marTop w:val="0"/>
      <w:marBottom w:val="0"/>
      <w:divBdr>
        <w:top w:val="none" w:sz="0" w:space="0" w:color="auto"/>
        <w:left w:val="none" w:sz="0" w:space="0" w:color="auto"/>
        <w:bottom w:val="none" w:sz="0" w:space="0" w:color="auto"/>
        <w:right w:val="none" w:sz="0" w:space="0" w:color="auto"/>
      </w:divBdr>
    </w:div>
    <w:div w:id="1291126665">
      <w:bodyDiv w:val="1"/>
      <w:marLeft w:val="0"/>
      <w:marRight w:val="0"/>
      <w:marTop w:val="0"/>
      <w:marBottom w:val="0"/>
      <w:divBdr>
        <w:top w:val="none" w:sz="0" w:space="0" w:color="auto"/>
        <w:left w:val="none" w:sz="0" w:space="0" w:color="auto"/>
        <w:bottom w:val="none" w:sz="0" w:space="0" w:color="auto"/>
        <w:right w:val="none" w:sz="0" w:space="0" w:color="auto"/>
      </w:divBdr>
    </w:div>
    <w:div w:id="1348823039">
      <w:bodyDiv w:val="1"/>
      <w:marLeft w:val="0"/>
      <w:marRight w:val="0"/>
      <w:marTop w:val="0"/>
      <w:marBottom w:val="0"/>
      <w:divBdr>
        <w:top w:val="none" w:sz="0" w:space="0" w:color="auto"/>
        <w:left w:val="none" w:sz="0" w:space="0" w:color="auto"/>
        <w:bottom w:val="none" w:sz="0" w:space="0" w:color="auto"/>
        <w:right w:val="none" w:sz="0" w:space="0" w:color="auto"/>
      </w:divBdr>
    </w:div>
    <w:div w:id="1355184874">
      <w:bodyDiv w:val="1"/>
      <w:marLeft w:val="0"/>
      <w:marRight w:val="0"/>
      <w:marTop w:val="0"/>
      <w:marBottom w:val="0"/>
      <w:divBdr>
        <w:top w:val="none" w:sz="0" w:space="0" w:color="auto"/>
        <w:left w:val="none" w:sz="0" w:space="0" w:color="auto"/>
        <w:bottom w:val="none" w:sz="0" w:space="0" w:color="auto"/>
        <w:right w:val="none" w:sz="0" w:space="0" w:color="auto"/>
      </w:divBdr>
    </w:div>
    <w:div w:id="1355885864">
      <w:bodyDiv w:val="1"/>
      <w:marLeft w:val="0"/>
      <w:marRight w:val="0"/>
      <w:marTop w:val="0"/>
      <w:marBottom w:val="0"/>
      <w:divBdr>
        <w:top w:val="none" w:sz="0" w:space="0" w:color="auto"/>
        <w:left w:val="none" w:sz="0" w:space="0" w:color="auto"/>
        <w:bottom w:val="none" w:sz="0" w:space="0" w:color="auto"/>
        <w:right w:val="none" w:sz="0" w:space="0" w:color="auto"/>
      </w:divBdr>
    </w:div>
    <w:div w:id="1358193287">
      <w:bodyDiv w:val="1"/>
      <w:marLeft w:val="0"/>
      <w:marRight w:val="0"/>
      <w:marTop w:val="0"/>
      <w:marBottom w:val="0"/>
      <w:divBdr>
        <w:top w:val="none" w:sz="0" w:space="0" w:color="auto"/>
        <w:left w:val="none" w:sz="0" w:space="0" w:color="auto"/>
        <w:bottom w:val="none" w:sz="0" w:space="0" w:color="auto"/>
        <w:right w:val="none" w:sz="0" w:space="0" w:color="auto"/>
      </w:divBdr>
    </w:div>
    <w:div w:id="1360013371">
      <w:bodyDiv w:val="1"/>
      <w:marLeft w:val="0"/>
      <w:marRight w:val="0"/>
      <w:marTop w:val="0"/>
      <w:marBottom w:val="0"/>
      <w:divBdr>
        <w:top w:val="none" w:sz="0" w:space="0" w:color="auto"/>
        <w:left w:val="none" w:sz="0" w:space="0" w:color="auto"/>
        <w:bottom w:val="none" w:sz="0" w:space="0" w:color="auto"/>
        <w:right w:val="none" w:sz="0" w:space="0" w:color="auto"/>
      </w:divBdr>
    </w:div>
    <w:div w:id="1369836228">
      <w:bodyDiv w:val="1"/>
      <w:marLeft w:val="0"/>
      <w:marRight w:val="0"/>
      <w:marTop w:val="0"/>
      <w:marBottom w:val="0"/>
      <w:divBdr>
        <w:top w:val="none" w:sz="0" w:space="0" w:color="auto"/>
        <w:left w:val="none" w:sz="0" w:space="0" w:color="auto"/>
        <w:bottom w:val="none" w:sz="0" w:space="0" w:color="auto"/>
        <w:right w:val="none" w:sz="0" w:space="0" w:color="auto"/>
      </w:divBdr>
    </w:div>
    <w:div w:id="1373074016">
      <w:bodyDiv w:val="1"/>
      <w:marLeft w:val="0"/>
      <w:marRight w:val="0"/>
      <w:marTop w:val="0"/>
      <w:marBottom w:val="0"/>
      <w:divBdr>
        <w:top w:val="none" w:sz="0" w:space="0" w:color="auto"/>
        <w:left w:val="none" w:sz="0" w:space="0" w:color="auto"/>
        <w:bottom w:val="none" w:sz="0" w:space="0" w:color="auto"/>
        <w:right w:val="none" w:sz="0" w:space="0" w:color="auto"/>
      </w:divBdr>
    </w:div>
    <w:div w:id="1392575262">
      <w:bodyDiv w:val="1"/>
      <w:marLeft w:val="0"/>
      <w:marRight w:val="0"/>
      <w:marTop w:val="0"/>
      <w:marBottom w:val="0"/>
      <w:divBdr>
        <w:top w:val="none" w:sz="0" w:space="0" w:color="auto"/>
        <w:left w:val="none" w:sz="0" w:space="0" w:color="auto"/>
        <w:bottom w:val="none" w:sz="0" w:space="0" w:color="auto"/>
        <w:right w:val="none" w:sz="0" w:space="0" w:color="auto"/>
      </w:divBdr>
    </w:div>
    <w:div w:id="1402873836">
      <w:bodyDiv w:val="1"/>
      <w:marLeft w:val="0"/>
      <w:marRight w:val="0"/>
      <w:marTop w:val="0"/>
      <w:marBottom w:val="0"/>
      <w:divBdr>
        <w:top w:val="none" w:sz="0" w:space="0" w:color="auto"/>
        <w:left w:val="none" w:sz="0" w:space="0" w:color="auto"/>
        <w:bottom w:val="none" w:sz="0" w:space="0" w:color="auto"/>
        <w:right w:val="none" w:sz="0" w:space="0" w:color="auto"/>
      </w:divBdr>
    </w:div>
    <w:div w:id="1409693070">
      <w:bodyDiv w:val="1"/>
      <w:marLeft w:val="0"/>
      <w:marRight w:val="0"/>
      <w:marTop w:val="0"/>
      <w:marBottom w:val="0"/>
      <w:divBdr>
        <w:top w:val="none" w:sz="0" w:space="0" w:color="auto"/>
        <w:left w:val="none" w:sz="0" w:space="0" w:color="auto"/>
        <w:bottom w:val="none" w:sz="0" w:space="0" w:color="auto"/>
        <w:right w:val="none" w:sz="0" w:space="0" w:color="auto"/>
      </w:divBdr>
    </w:div>
    <w:div w:id="1431438194">
      <w:bodyDiv w:val="1"/>
      <w:marLeft w:val="0"/>
      <w:marRight w:val="0"/>
      <w:marTop w:val="0"/>
      <w:marBottom w:val="0"/>
      <w:divBdr>
        <w:top w:val="none" w:sz="0" w:space="0" w:color="auto"/>
        <w:left w:val="none" w:sz="0" w:space="0" w:color="auto"/>
        <w:bottom w:val="none" w:sz="0" w:space="0" w:color="auto"/>
        <w:right w:val="none" w:sz="0" w:space="0" w:color="auto"/>
      </w:divBdr>
    </w:div>
    <w:div w:id="1435058949">
      <w:bodyDiv w:val="1"/>
      <w:marLeft w:val="0"/>
      <w:marRight w:val="0"/>
      <w:marTop w:val="0"/>
      <w:marBottom w:val="0"/>
      <w:divBdr>
        <w:top w:val="none" w:sz="0" w:space="0" w:color="auto"/>
        <w:left w:val="none" w:sz="0" w:space="0" w:color="auto"/>
        <w:bottom w:val="none" w:sz="0" w:space="0" w:color="auto"/>
        <w:right w:val="none" w:sz="0" w:space="0" w:color="auto"/>
      </w:divBdr>
    </w:div>
    <w:div w:id="1459685688">
      <w:bodyDiv w:val="1"/>
      <w:marLeft w:val="0"/>
      <w:marRight w:val="0"/>
      <w:marTop w:val="0"/>
      <w:marBottom w:val="0"/>
      <w:divBdr>
        <w:top w:val="none" w:sz="0" w:space="0" w:color="auto"/>
        <w:left w:val="none" w:sz="0" w:space="0" w:color="auto"/>
        <w:bottom w:val="none" w:sz="0" w:space="0" w:color="auto"/>
        <w:right w:val="none" w:sz="0" w:space="0" w:color="auto"/>
      </w:divBdr>
    </w:div>
    <w:div w:id="1459837981">
      <w:bodyDiv w:val="1"/>
      <w:marLeft w:val="0"/>
      <w:marRight w:val="0"/>
      <w:marTop w:val="0"/>
      <w:marBottom w:val="0"/>
      <w:divBdr>
        <w:top w:val="none" w:sz="0" w:space="0" w:color="auto"/>
        <w:left w:val="none" w:sz="0" w:space="0" w:color="auto"/>
        <w:bottom w:val="none" w:sz="0" w:space="0" w:color="auto"/>
        <w:right w:val="none" w:sz="0" w:space="0" w:color="auto"/>
      </w:divBdr>
    </w:div>
    <w:div w:id="1469710487">
      <w:bodyDiv w:val="1"/>
      <w:marLeft w:val="0"/>
      <w:marRight w:val="0"/>
      <w:marTop w:val="0"/>
      <w:marBottom w:val="0"/>
      <w:divBdr>
        <w:top w:val="none" w:sz="0" w:space="0" w:color="auto"/>
        <w:left w:val="none" w:sz="0" w:space="0" w:color="auto"/>
        <w:bottom w:val="none" w:sz="0" w:space="0" w:color="auto"/>
        <w:right w:val="none" w:sz="0" w:space="0" w:color="auto"/>
      </w:divBdr>
    </w:div>
    <w:div w:id="1476990080">
      <w:bodyDiv w:val="1"/>
      <w:marLeft w:val="0"/>
      <w:marRight w:val="0"/>
      <w:marTop w:val="0"/>
      <w:marBottom w:val="0"/>
      <w:divBdr>
        <w:top w:val="none" w:sz="0" w:space="0" w:color="auto"/>
        <w:left w:val="none" w:sz="0" w:space="0" w:color="auto"/>
        <w:bottom w:val="none" w:sz="0" w:space="0" w:color="auto"/>
        <w:right w:val="none" w:sz="0" w:space="0" w:color="auto"/>
      </w:divBdr>
    </w:div>
    <w:div w:id="1485777171">
      <w:bodyDiv w:val="1"/>
      <w:marLeft w:val="0"/>
      <w:marRight w:val="0"/>
      <w:marTop w:val="0"/>
      <w:marBottom w:val="0"/>
      <w:divBdr>
        <w:top w:val="none" w:sz="0" w:space="0" w:color="auto"/>
        <w:left w:val="none" w:sz="0" w:space="0" w:color="auto"/>
        <w:bottom w:val="none" w:sz="0" w:space="0" w:color="auto"/>
        <w:right w:val="none" w:sz="0" w:space="0" w:color="auto"/>
      </w:divBdr>
    </w:div>
    <w:div w:id="1487279103">
      <w:bodyDiv w:val="1"/>
      <w:marLeft w:val="0"/>
      <w:marRight w:val="0"/>
      <w:marTop w:val="0"/>
      <w:marBottom w:val="0"/>
      <w:divBdr>
        <w:top w:val="none" w:sz="0" w:space="0" w:color="auto"/>
        <w:left w:val="none" w:sz="0" w:space="0" w:color="auto"/>
        <w:bottom w:val="none" w:sz="0" w:space="0" w:color="auto"/>
        <w:right w:val="none" w:sz="0" w:space="0" w:color="auto"/>
      </w:divBdr>
    </w:div>
    <w:div w:id="1491402985">
      <w:bodyDiv w:val="1"/>
      <w:marLeft w:val="0"/>
      <w:marRight w:val="0"/>
      <w:marTop w:val="0"/>
      <w:marBottom w:val="0"/>
      <w:divBdr>
        <w:top w:val="none" w:sz="0" w:space="0" w:color="auto"/>
        <w:left w:val="none" w:sz="0" w:space="0" w:color="auto"/>
        <w:bottom w:val="none" w:sz="0" w:space="0" w:color="auto"/>
        <w:right w:val="none" w:sz="0" w:space="0" w:color="auto"/>
      </w:divBdr>
    </w:div>
    <w:div w:id="1505627942">
      <w:bodyDiv w:val="1"/>
      <w:marLeft w:val="0"/>
      <w:marRight w:val="0"/>
      <w:marTop w:val="0"/>
      <w:marBottom w:val="0"/>
      <w:divBdr>
        <w:top w:val="none" w:sz="0" w:space="0" w:color="auto"/>
        <w:left w:val="none" w:sz="0" w:space="0" w:color="auto"/>
        <w:bottom w:val="none" w:sz="0" w:space="0" w:color="auto"/>
        <w:right w:val="none" w:sz="0" w:space="0" w:color="auto"/>
      </w:divBdr>
    </w:div>
    <w:div w:id="1526284956">
      <w:bodyDiv w:val="1"/>
      <w:marLeft w:val="0"/>
      <w:marRight w:val="0"/>
      <w:marTop w:val="0"/>
      <w:marBottom w:val="0"/>
      <w:divBdr>
        <w:top w:val="none" w:sz="0" w:space="0" w:color="auto"/>
        <w:left w:val="none" w:sz="0" w:space="0" w:color="auto"/>
        <w:bottom w:val="none" w:sz="0" w:space="0" w:color="auto"/>
        <w:right w:val="none" w:sz="0" w:space="0" w:color="auto"/>
      </w:divBdr>
    </w:div>
    <w:div w:id="1527712318">
      <w:bodyDiv w:val="1"/>
      <w:marLeft w:val="0"/>
      <w:marRight w:val="0"/>
      <w:marTop w:val="0"/>
      <w:marBottom w:val="0"/>
      <w:divBdr>
        <w:top w:val="none" w:sz="0" w:space="0" w:color="auto"/>
        <w:left w:val="none" w:sz="0" w:space="0" w:color="auto"/>
        <w:bottom w:val="none" w:sz="0" w:space="0" w:color="auto"/>
        <w:right w:val="none" w:sz="0" w:space="0" w:color="auto"/>
      </w:divBdr>
    </w:div>
    <w:div w:id="1531141530">
      <w:bodyDiv w:val="1"/>
      <w:marLeft w:val="0"/>
      <w:marRight w:val="0"/>
      <w:marTop w:val="0"/>
      <w:marBottom w:val="0"/>
      <w:divBdr>
        <w:top w:val="none" w:sz="0" w:space="0" w:color="auto"/>
        <w:left w:val="none" w:sz="0" w:space="0" w:color="auto"/>
        <w:bottom w:val="none" w:sz="0" w:space="0" w:color="auto"/>
        <w:right w:val="none" w:sz="0" w:space="0" w:color="auto"/>
      </w:divBdr>
    </w:div>
    <w:div w:id="1538161448">
      <w:bodyDiv w:val="1"/>
      <w:marLeft w:val="0"/>
      <w:marRight w:val="0"/>
      <w:marTop w:val="0"/>
      <w:marBottom w:val="0"/>
      <w:divBdr>
        <w:top w:val="none" w:sz="0" w:space="0" w:color="auto"/>
        <w:left w:val="none" w:sz="0" w:space="0" w:color="auto"/>
        <w:bottom w:val="none" w:sz="0" w:space="0" w:color="auto"/>
        <w:right w:val="none" w:sz="0" w:space="0" w:color="auto"/>
      </w:divBdr>
    </w:div>
    <w:div w:id="1557473584">
      <w:bodyDiv w:val="1"/>
      <w:marLeft w:val="0"/>
      <w:marRight w:val="0"/>
      <w:marTop w:val="0"/>
      <w:marBottom w:val="0"/>
      <w:divBdr>
        <w:top w:val="none" w:sz="0" w:space="0" w:color="auto"/>
        <w:left w:val="none" w:sz="0" w:space="0" w:color="auto"/>
        <w:bottom w:val="none" w:sz="0" w:space="0" w:color="auto"/>
        <w:right w:val="none" w:sz="0" w:space="0" w:color="auto"/>
      </w:divBdr>
    </w:div>
    <w:div w:id="1559630953">
      <w:bodyDiv w:val="1"/>
      <w:marLeft w:val="0"/>
      <w:marRight w:val="0"/>
      <w:marTop w:val="0"/>
      <w:marBottom w:val="0"/>
      <w:divBdr>
        <w:top w:val="none" w:sz="0" w:space="0" w:color="auto"/>
        <w:left w:val="none" w:sz="0" w:space="0" w:color="auto"/>
        <w:bottom w:val="none" w:sz="0" w:space="0" w:color="auto"/>
        <w:right w:val="none" w:sz="0" w:space="0" w:color="auto"/>
      </w:divBdr>
    </w:div>
    <w:div w:id="1568691132">
      <w:bodyDiv w:val="1"/>
      <w:marLeft w:val="0"/>
      <w:marRight w:val="0"/>
      <w:marTop w:val="0"/>
      <w:marBottom w:val="0"/>
      <w:divBdr>
        <w:top w:val="none" w:sz="0" w:space="0" w:color="auto"/>
        <w:left w:val="none" w:sz="0" w:space="0" w:color="auto"/>
        <w:bottom w:val="none" w:sz="0" w:space="0" w:color="auto"/>
        <w:right w:val="none" w:sz="0" w:space="0" w:color="auto"/>
      </w:divBdr>
    </w:div>
    <w:div w:id="1579288254">
      <w:bodyDiv w:val="1"/>
      <w:marLeft w:val="0"/>
      <w:marRight w:val="0"/>
      <w:marTop w:val="0"/>
      <w:marBottom w:val="0"/>
      <w:divBdr>
        <w:top w:val="none" w:sz="0" w:space="0" w:color="auto"/>
        <w:left w:val="none" w:sz="0" w:space="0" w:color="auto"/>
        <w:bottom w:val="none" w:sz="0" w:space="0" w:color="auto"/>
        <w:right w:val="none" w:sz="0" w:space="0" w:color="auto"/>
      </w:divBdr>
    </w:div>
    <w:div w:id="1612087111">
      <w:bodyDiv w:val="1"/>
      <w:marLeft w:val="0"/>
      <w:marRight w:val="0"/>
      <w:marTop w:val="0"/>
      <w:marBottom w:val="0"/>
      <w:divBdr>
        <w:top w:val="none" w:sz="0" w:space="0" w:color="auto"/>
        <w:left w:val="none" w:sz="0" w:space="0" w:color="auto"/>
        <w:bottom w:val="none" w:sz="0" w:space="0" w:color="auto"/>
        <w:right w:val="none" w:sz="0" w:space="0" w:color="auto"/>
      </w:divBdr>
    </w:div>
    <w:div w:id="1656569457">
      <w:bodyDiv w:val="1"/>
      <w:marLeft w:val="0"/>
      <w:marRight w:val="0"/>
      <w:marTop w:val="0"/>
      <w:marBottom w:val="0"/>
      <w:divBdr>
        <w:top w:val="none" w:sz="0" w:space="0" w:color="auto"/>
        <w:left w:val="none" w:sz="0" w:space="0" w:color="auto"/>
        <w:bottom w:val="none" w:sz="0" w:space="0" w:color="auto"/>
        <w:right w:val="none" w:sz="0" w:space="0" w:color="auto"/>
      </w:divBdr>
    </w:div>
    <w:div w:id="1683050656">
      <w:bodyDiv w:val="1"/>
      <w:marLeft w:val="0"/>
      <w:marRight w:val="0"/>
      <w:marTop w:val="0"/>
      <w:marBottom w:val="0"/>
      <w:divBdr>
        <w:top w:val="none" w:sz="0" w:space="0" w:color="auto"/>
        <w:left w:val="none" w:sz="0" w:space="0" w:color="auto"/>
        <w:bottom w:val="none" w:sz="0" w:space="0" w:color="auto"/>
        <w:right w:val="none" w:sz="0" w:space="0" w:color="auto"/>
      </w:divBdr>
    </w:div>
    <w:div w:id="1686247573">
      <w:bodyDiv w:val="1"/>
      <w:marLeft w:val="0"/>
      <w:marRight w:val="0"/>
      <w:marTop w:val="0"/>
      <w:marBottom w:val="0"/>
      <w:divBdr>
        <w:top w:val="none" w:sz="0" w:space="0" w:color="auto"/>
        <w:left w:val="none" w:sz="0" w:space="0" w:color="auto"/>
        <w:bottom w:val="none" w:sz="0" w:space="0" w:color="auto"/>
        <w:right w:val="none" w:sz="0" w:space="0" w:color="auto"/>
      </w:divBdr>
    </w:div>
    <w:div w:id="1709211311">
      <w:bodyDiv w:val="1"/>
      <w:marLeft w:val="0"/>
      <w:marRight w:val="0"/>
      <w:marTop w:val="0"/>
      <w:marBottom w:val="0"/>
      <w:divBdr>
        <w:top w:val="none" w:sz="0" w:space="0" w:color="auto"/>
        <w:left w:val="none" w:sz="0" w:space="0" w:color="auto"/>
        <w:bottom w:val="none" w:sz="0" w:space="0" w:color="auto"/>
        <w:right w:val="none" w:sz="0" w:space="0" w:color="auto"/>
      </w:divBdr>
    </w:div>
    <w:div w:id="1712413009">
      <w:bodyDiv w:val="1"/>
      <w:marLeft w:val="0"/>
      <w:marRight w:val="0"/>
      <w:marTop w:val="0"/>
      <w:marBottom w:val="0"/>
      <w:divBdr>
        <w:top w:val="none" w:sz="0" w:space="0" w:color="auto"/>
        <w:left w:val="none" w:sz="0" w:space="0" w:color="auto"/>
        <w:bottom w:val="none" w:sz="0" w:space="0" w:color="auto"/>
        <w:right w:val="none" w:sz="0" w:space="0" w:color="auto"/>
      </w:divBdr>
    </w:div>
    <w:div w:id="1720394572">
      <w:bodyDiv w:val="1"/>
      <w:marLeft w:val="0"/>
      <w:marRight w:val="0"/>
      <w:marTop w:val="0"/>
      <w:marBottom w:val="0"/>
      <w:divBdr>
        <w:top w:val="none" w:sz="0" w:space="0" w:color="auto"/>
        <w:left w:val="none" w:sz="0" w:space="0" w:color="auto"/>
        <w:bottom w:val="none" w:sz="0" w:space="0" w:color="auto"/>
        <w:right w:val="none" w:sz="0" w:space="0" w:color="auto"/>
      </w:divBdr>
    </w:div>
    <w:div w:id="1745451236">
      <w:bodyDiv w:val="1"/>
      <w:marLeft w:val="0"/>
      <w:marRight w:val="0"/>
      <w:marTop w:val="0"/>
      <w:marBottom w:val="0"/>
      <w:divBdr>
        <w:top w:val="none" w:sz="0" w:space="0" w:color="auto"/>
        <w:left w:val="none" w:sz="0" w:space="0" w:color="auto"/>
        <w:bottom w:val="none" w:sz="0" w:space="0" w:color="auto"/>
        <w:right w:val="none" w:sz="0" w:space="0" w:color="auto"/>
      </w:divBdr>
    </w:div>
    <w:div w:id="1761875427">
      <w:bodyDiv w:val="1"/>
      <w:marLeft w:val="0"/>
      <w:marRight w:val="0"/>
      <w:marTop w:val="0"/>
      <w:marBottom w:val="0"/>
      <w:divBdr>
        <w:top w:val="none" w:sz="0" w:space="0" w:color="auto"/>
        <w:left w:val="none" w:sz="0" w:space="0" w:color="auto"/>
        <w:bottom w:val="none" w:sz="0" w:space="0" w:color="auto"/>
        <w:right w:val="none" w:sz="0" w:space="0" w:color="auto"/>
      </w:divBdr>
    </w:div>
    <w:div w:id="1764910600">
      <w:bodyDiv w:val="1"/>
      <w:marLeft w:val="0"/>
      <w:marRight w:val="0"/>
      <w:marTop w:val="0"/>
      <w:marBottom w:val="0"/>
      <w:divBdr>
        <w:top w:val="none" w:sz="0" w:space="0" w:color="auto"/>
        <w:left w:val="none" w:sz="0" w:space="0" w:color="auto"/>
        <w:bottom w:val="none" w:sz="0" w:space="0" w:color="auto"/>
        <w:right w:val="none" w:sz="0" w:space="0" w:color="auto"/>
      </w:divBdr>
    </w:div>
    <w:div w:id="1770850617">
      <w:bodyDiv w:val="1"/>
      <w:marLeft w:val="0"/>
      <w:marRight w:val="0"/>
      <w:marTop w:val="0"/>
      <w:marBottom w:val="0"/>
      <w:divBdr>
        <w:top w:val="none" w:sz="0" w:space="0" w:color="auto"/>
        <w:left w:val="none" w:sz="0" w:space="0" w:color="auto"/>
        <w:bottom w:val="none" w:sz="0" w:space="0" w:color="auto"/>
        <w:right w:val="none" w:sz="0" w:space="0" w:color="auto"/>
      </w:divBdr>
    </w:div>
    <w:div w:id="1783528636">
      <w:bodyDiv w:val="1"/>
      <w:marLeft w:val="0"/>
      <w:marRight w:val="0"/>
      <w:marTop w:val="0"/>
      <w:marBottom w:val="0"/>
      <w:divBdr>
        <w:top w:val="none" w:sz="0" w:space="0" w:color="auto"/>
        <w:left w:val="none" w:sz="0" w:space="0" w:color="auto"/>
        <w:bottom w:val="none" w:sz="0" w:space="0" w:color="auto"/>
        <w:right w:val="none" w:sz="0" w:space="0" w:color="auto"/>
      </w:divBdr>
    </w:div>
    <w:div w:id="1860972338">
      <w:bodyDiv w:val="1"/>
      <w:marLeft w:val="0"/>
      <w:marRight w:val="0"/>
      <w:marTop w:val="0"/>
      <w:marBottom w:val="0"/>
      <w:divBdr>
        <w:top w:val="none" w:sz="0" w:space="0" w:color="auto"/>
        <w:left w:val="none" w:sz="0" w:space="0" w:color="auto"/>
        <w:bottom w:val="none" w:sz="0" w:space="0" w:color="auto"/>
        <w:right w:val="none" w:sz="0" w:space="0" w:color="auto"/>
      </w:divBdr>
    </w:div>
    <w:div w:id="1909537923">
      <w:bodyDiv w:val="1"/>
      <w:marLeft w:val="0"/>
      <w:marRight w:val="0"/>
      <w:marTop w:val="0"/>
      <w:marBottom w:val="0"/>
      <w:divBdr>
        <w:top w:val="none" w:sz="0" w:space="0" w:color="auto"/>
        <w:left w:val="none" w:sz="0" w:space="0" w:color="auto"/>
        <w:bottom w:val="none" w:sz="0" w:space="0" w:color="auto"/>
        <w:right w:val="none" w:sz="0" w:space="0" w:color="auto"/>
      </w:divBdr>
    </w:div>
    <w:div w:id="1922593998">
      <w:bodyDiv w:val="1"/>
      <w:marLeft w:val="0"/>
      <w:marRight w:val="0"/>
      <w:marTop w:val="0"/>
      <w:marBottom w:val="0"/>
      <w:divBdr>
        <w:top w:val="none" w:sz="0" w:space="0" w:color="auto"/>
        <w:left w:val="none" w:sz="0" w:space="0" w:color="auto"/>
        <w:bottom w:val="none" w:sz="0" w:space="0" w:color="auto"/>
        <w:right w:val="none" w:sz="0" w:space="0" w:color="auto"/>
      </w:divBdr>
    </w:div>
    <w:div w:id="1926961613">
      <w:bodyDiv w:val="1"/>
      <w:marLeft w:val="0"/>
      <w:marRight w:val="0"/>
      <w:marTop w:val="0"/>
      <w:marBottom w:val="0"/>
      <w:divBdr>
        <w:top w:val="none" w:sz="0" w:space="0" w:color="auto"/>
        <w:left w:val="none" w:sz="0" w:space="0" w:color="auto"/>
        <w:bottom w:val="none" w:sz="0" w:space="0" w:color="auto"/>
        <w:right w:val="none" w:sz="0" w:space="0" w:color="auto"/>
      </w:divBdr>
    </w:div>
    <w:div w:id="1947153616">
      <w:bodyDiv w:val="1"/>
      <w:marLeft w:val="0"/>
      <w:marRight w:val="0"/>
      <w:marTop w:val="0"/>
      <w:marBottom w:val="0"/>
      <w:divBdr>
        <w:top w:val="none" w:sz="0" w:space="0" w:color="auto"/>
        <w:left w:val="none" w:sz="0" w:space="0" w:color="auto"/>
        <w:bottom w:val="none" w:sz="0" w:space="0" w:color="auto"/>
        <w:right w:val="none" w:sz="0" w:space="0" w:color="auto"/>
      </w:divBdr>
    </w:div>
    <w:div w:id="1952083084">
      <w:bodyDiv w:val="1"/>
      <w:marLeft w:val="0"/>
      <w:marRight w:val="0"/>
      <w:marTop w:val="0"/>
      <w:marBottom w:val="0"/>
      <w:divBdr>
        <w:top w:val="none" w:sz="0" w:space="0" w:color="auto"/>
        <w:left w:val="none" w:sz="0" w:space="0" w:color="auto"/>
        <w:bottom w:val="none" w:sz="0" w:space="0" w:color="auto"/>
        <w:right w:val="none" w:sz="0" w:space="0" w:color="auto"/>
      </w:divBdr>
    </w:div>
    <w:div w:id="1959098893">
      <w:bodyDiv w:val="1"/>
      <w:marLeft w:val="0"/>
      <w:marRight w:val="0"/>
      <w:marTop w:val="0"/>
      <w:marBottom w:val="0"/>
      <w:divBdr>
        <w:top w:val="none" w:sz="0" w:space="0" w:color="auto"/>
        <w:left w:val="none" w:sz="0" w:space="0" w:color="auto"/>
        <w:bottom w:val="none" w:sz="0" w:space="0" w:color="auto"/>
        <w:right w:val="none" w:sz="0" w:space="0" w:color="auto"/>
      </w:divBdr>
    </w:div>
    <w:div w:id="1962177734">
      <w:bodyDiv w:val="1"/>
      <w:marLeft w:val="0"/>
      <w:marRight w:val="0"/>
      <w:marTop w:val="0"/>
      <w:marBottom w:val="0"/>
      <w:divBdr>
        <w:top w:val="none" w:sz="0" w:space="0" w:color="auto"/>
        <w:left w:val="none" w:sz="0" w:space="0" w:color="auto"/>
        <w:bottom w:val="none" w:sz="0" w:space="0" w:color="auto"/>
        <w:right w:val="none" w:sz="0" w:space="0" w:color="auto"/>
      </w:divBdr>
    </w:div>
    <w:div w:id="1995647837">
      <w:bodyDiv w:val="1"/>
      <w:marLeft w:val="0"/>
      <w:marRight w:val="0"/>
      <w:marTop w:val="0"/>
      <w:marBottom w:val="0"/>
      <w:divBdr>
        <w:top w:val="none" w:sz="0" w:space="0" w:color="auto"/>
        <w:left w:val="none" w:sz="0" w:space="0" w:color="auto"/>
        <w:bottom w:val="none" w:sz="0" w:space="0" w:color="auto"/>
        <w:right w:val="none" w:sz="0" w:space="0" w:color="auto"/>
      </w:divBdr>
    </w:div>
    <w:div w:id="2018800895">
      <w:bodyDiv w:val="1"/>
      <w:marLeft w:val="0"/>
      <w:marRight w:val="0"/>
      <w:marTop w:val="0"/>
      <w:marBottom w:val="0"/>
      <w:divBdr>
        <w:top w:val="none" w:sz="0" w:space="0" w:color="auto"/>
        <w:left w:val="none" w:sz="0" w:space="0" w:color="auto"/>
        <w:bottom w:val="none" w:sz="0" w:space="0" w:color="auto"/>
        <w:right w:val="none" w:sz="0" w:space="0" w:color="auto"/>
      </w:divBdr>
    </w:div>
    <w:div w:id="2020423076">
      <w:bodyDiv w:val="1"/>
      <w:marLeft w:val="0"/>
      <w:marRight w:val="0"/>
      <w:marTop w:val="0"/>
      <w:marBottom w:val="0"/>
      <w:divBdr>
        <w:top w:val="none" w:sz="0" w:space="0" w:color="auto"/>
        <w:left w:val="none" w:sz="0" w:space="0" w:color="auto"/>
        <w:bottom w:val="none" w:sz="0" w:space="0" w:color="auto"/>
        <w:right w:val="none" w:sz="0" w:space="0" w:color="auto"/>
      </w:divBdr>
    </w:div>
    <w:div w:id="2026864456">
      <w:bodyDiv w:val="1"/>
      <w:marLeft w:val="0"/>
      <w:marRight w:val="0"/>
      <w:marTop w:val="0"/>
      <w:marBottom w:val="0"/>
      <w:divBdr>
        <w:top w:val="none" w:sz="0" w:space="0" w:color="auto"/>
        <w:left w:val="none" w:sz="0" w:space="0" w:color="auto"/>
        <w:bottom w:val="none" w:sz="0" w:space="0" w:color="auto"/>
        <w:right w:val="none" w:sz="0" w:space="0" w:color="auto"/>
      </w:divBdr>
    </w:div>
    <w:div w:id="2028365837">
      <w:bodyDiv w:val="1"/>
      <w:marLeft w:val="0"/>
      <w:marRight w:val="0"/>
      <w:marTop w:val="0"/>
      <w:marBottom w:val="0"/>
      <w:divBdr>
        <w:top w:val="none" w:sz="0" w:space="0" w:color="auto"/>
        <w:left w:val="none" w:sz="0" w:space="0" w:color="auto"/>
        <w:bottom w:val="none" w:sz="0" w:space="0" w:color="auto"/>
        <w:right w:val="none" w:sz="0" w:space="0" w:color="auto"/>
      </w:divBdr>
    </w:div>
    <w:div w:id="2042240138">
      <w:bodyDiv w:val="1"/>
      <w:marLeft w:val="0"/>
      <w:marRight w:val="0"/>
      <w:marTop w:val="0"/>
      <w:marBottom w:val="0"/>
      <w:divBdr>
        <w:top w:val="none" w:sz="0" w:space="0" w:color="auto"/>
        <w:left w:val="none" w:sz="0" w:space="0" w:color="auto"/>
        <w:bottom w:val="none" w:sz="0" w:space="0" w:color="auto"/>
        <w:right w:val="none" w:sz="0" w:space="0" w:color="auto"/>
      </w:divBdr>
    </w:div>
    <w:div w:id="2052922314">
      <w:bodyDiv w:val="1"/>
      <w:marLeft w:val="0"/>
      <w:marRight w:val="0"/>
      <w:marTop w:val="0"/>
      <w:marBottom w:val="0"/>
      <w:divBdr>
        <w:top w:val="none" w:sz="0" w:space="0" w:color="auto"/>
        <w:left w:val="none" w:sz="0" w:space="0" w:color="auto"/>
        <w:bottom w:val="none" w:sz="0" w:space="0" w:color="auto"/>
        <w:right w:val="none" w:sz="0" w:space="0" w:color="auto"/>
      </w:divBdr>
    </w:div>
    <w:div w:id="2065717231">
      <w:bodyDiv w:val="1"/>
      <w:marLeft w:val="0"/>
      <w:marRight w:val="0"/>
      <w:marTop w:val="0"/>
      <w:marBottom w:val="0"/>
      <w:divBdr>
        <w:top w:val="none" w:sz="0" w:space="0" w:color="auto"/>
        <w:left w:val="none" w:sz="0" w:space="0" w:color="auto"/>
        <w:bottom w:val="none" w:sz="0" w:space="0" w:color="auto"/>
        <w:right w:val="none" w:sz="0" w:space="0" w:color="auto"/>
      </w:divBdr>
    </w:div>
    <w:div w:id="2066448142">
      <w:bodyDiv w:val="1"/>
      <w:marLeft w:val="0"/>
      <w:marRight w:val="0"/>
      <w:marTop w:val="0"/>
      <w:marBottom w:val="0"/>
      <w:divBdr>
        <w:top w:val="none" w:sz="0" w:space="0" w:color="auto"/>
        <w:left w:val="none" w:sz="0" w:space="0" w:color="auto"/>
        <w:bottom w:val="none" w:sz="0" w:space="0" w:color="auto"/>
        <w:right w:val="none" w:sz="0" w:space="0" w:color="auto"/>
      </w:divBdr>
    </w:div>
    <w:div w:id="2096587534">
      <w:bodyDiv w:val="1"/>
      <w:marLeft w:val="0"/>
      <w:marRight w:val="0"/>
      <w:marTop w:val="0"/>
      <w:marBottom w:val="0"/>
      <w:divBdr>
        <w:top w:val="none" w:sz="0" w:space="0" w:color="auto"/>
        <w:left w:val="none" w:sz="0" w:space="0" w:color="auto"/>
        <w:bottom w:val="none" w:sz="0" w:space="0" w:color="auto"/>
        <w:right w:val="none" w:sz="0" w:space="0" w:color="auto"/>
      </w:divBdr>
    </w:div>
    <w:div w:id="2096853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2456C14A23B906D47083E2D625590C6D35CB361BACF316BDF7B4A7B5CCkB5EI" TargetMode="External"/><Relationship Id="rId299" Type="http://schemas.openxmlformats.org/officeDocument/2006/relationships/hyperlink" Target="https://login.consultant.ru/link/?rnd=FC5ECB4D3C75B616DE707C1690A08C3A&amp;req=doc&amp;base=RZR&amp;n=321389&amp;dst=247&amp;fld=134&amp;date=19.05.2020" TargetMode="External"/><Relationship Id="rId303" Type="http://schemas.openxmlformats.org/officeDocument/2006/relationships/hyperlink" Target="https://login.consultant.ru/link/?rnd=FC5ECB4D3C75B616DE707C1690A08C3A&amp;req=doc&amp;base=RZR&amp;n=321389&amp;dst=100101&amp;fld=134&amp;date=19.05.2020" TargetMode="External"/><Relationship Id="rId21" Type="http://schemas.openxmlformats.org/officeDocument/2006/relationships/hyperlink" Target="http://docs.cntd.ru/document/469206630" TargetMode="External"/><Relationship Id="rId42" Type="http://schemas.openxmlformats.org/officeDocument/2006/relationships/hyperlink" Target="http://ru.wikipedia.org/wiki/%D0%92%D0%B0%D0%BB%D0%B4%D0%B0%D0%B9%D1%81%D0%BA%D0%B8%D0%B9_%D0%BD%D0%B0%D1%86%D0%B8%D0%BE%D0%BD%D0%B0%D0%BB%D1%8C%D0%BD%D1%8B%D0%B9_%D0%BF%D0%B0%D1%80%D0%BA" TargetMode="External"/><Relationship Id="rId63" Type="http://schemas.openxmlformats.org/officeDocument/2006/relationships/hyperlink" Target="http://docs.cntd.ru/document/550217451" TargetMode="External"/><Relationship Id="rId84" Type="http://schemas.openxmlformats.org/officeDocument/2006/relationships/hyperlink" Target="http://www.gks.ru/dbscripts/munst/munst.htm" TargetMode="External"/><Relationship Id="rId138" Type="http://schemas.openxmlformats.org/officeDocument/2006/relationships/hyperlink" Target="https://login.consultant.ru/link/?req=doc&amp;base=RZR&amp;n=287126&amp;rnd=299965.105636659&amp;dst=2195&amp;fld=134" TargetMode="External"/><Relationship Id="rId159" Type="http://schemas.openxmlformats.org/officeDocument/2006/relationships/hyperlink" Target="https://login.consultant.ru/link/?rnd=67374507953BB97136424E65F82E8392&amp;req=doc&amp;base=RZR&amp;n=321389&amp;dst=100117&amp;fld=134&amp;date=09.04.2020" TargetMode="External"/><Relationship Id="rId324" Type="http://schemas.openxmlformats.org/officeDocument/2006/relationships/hyperlink" Target="https://login.consultant.ru/link/?req=doc&amp;base=RZR&amp;n=277541&amp;rnd=DBEB325B56EBDEF1F52F5C1454623BE0&amp;dst=100012&amp;fld=134" TargetMode="External"/><Relationship Id="rId345" Type="http://schemas.openxmlformats.org/officeDocument/2006/relationships/image" Target="media/image27.png"/><Relationship Id="rId170" Type="http://schemas.openxmlformats.org/officeDocument/2006/relationships/hyperlink" Target="https://login.consultant.ru/link/?rnd=FC5ECB4D3C75B616DE707C1690A08C3A&amp;req=doc&amp;base=RZR&amp;n=321389&amp;dst=188&amp;fld=134&amp;date=19.05.2020" TargetMode="External"/><Relationship Id="rId191" Type="http://schemas.openxmlformats.org/officeDocument/2006/relationships/hyperlink" Target="https://login.consultant.ru/link/?rnd=FC5ECB4D3C75B616DE707C1690A08C3A&amp;req=doc&amp;base=RZR&amp;n=321389&amp;dst=100144&amp;fld=134&amp;date=19.05.2020" TargetMode="External"/><Relationship Id="rId205" Type="http://schemas.openxmlformats.org/officeDocument/2006/relationships/hyperlink" Target="https://login.consultant.ru/link/?rnd=FC5ECB4D3C75B616DE707C1690A08C3A&amp;req=doc&amp;base=RZR&amp;n=321389&amp;dst=100134&amp;fld=134&amp;date=19.05.2020" TargetMode="External"/><Relationship Id="rId226" Type="http://schemas.openxmlformats.org/officeDocument/2006/relationships/hyperlink" Target="https://login.consultant.ru/link/?rnd=FC5ECB4D3C75B616DE707C1690A08C3A&amp;req=doc&amp;base=RZR&amp;n=321389&amp;dst=100134&amp;fld=134&amp;date=19.05.2020" TargetMode="External"/><Relationship Id="rId247" Type="http://schemas.openxmlformats.org/officeDocument/2006/relationships/hyperlink" Target="https://login.consultant.ru/link/?rnd=FC5ECB4D3C75B616DE707C1690A08C3A&amp;req=doc&amp;base=RZR&amp;n=321389&amp;dst=261&amp;fld=134&amp;date=19.05.2020" TargetMode="External"/><Relationship Id="rId107" Type="http://schemas.openxmlformats.org/officeDocument/2006/relationships/footer" Target="footer8.xml"/><Relationship Id="rId268" Type="http://schemas.openxmlformats.org/officeDocument/2006/relationships/hyperlink" Target="https://login.consultant.ru/link/?rnd=FC5ECB4D3C75B616DE707C1690A08C3A&amp;req=doc&amp;base=RZR&amp;n=321389&amp;dst=185&amp;fld=134&amp;date=19.05.2020" TargetMode="External"/><Relationship Id="rId289" Type="http://schemas.openxmlformats.org/officeDocument/2006/relationships/hyperlink" Target="https://login.consultant.ru/link/?rnd=FC5ECB4D3C75B616DE707C1690A08C3A&amp;req=doc&amp;base=RZR&amp;n=321389&amp;dst=175&amp;fld=134&amp;date=19.05.2020" TargetMode="External"/><Relationship Id="rId11" Type="http://schemas.openxmlformats.org/officeDocument/2006/relationships/hyperlink" Target="http://dostup.scli.ru:8111/content/act/e999dcf9-926b-4fa1-9b51-8fd631c66b00.html" TargetMode="External"/><Relationship Id="rId32" Type="http://schemas.openxmlformats.org/officeDocument/2006/relationships/hyperlink" Target="http://docs.cntd.ru/document/499091769" TargetMode="External"/><Relationship Id="rId53" Type="http://schemas.openxmlformats.org/officeDocument/2006/relationships/hyperlink" Target="consultantplus://offline/ref=DB27980ECDB692544BE3D5C872D583F63546211109E297180EFD7C62E67F93B9327F8E55199A3F0408q9M" TargetMode="External"/><Relationship Id="rId74" Type="http://schemas.openxmlformats.org/officeDocument/2006/relationships/hyperlink" Target="http://pravo.minjust.ru:8080/bigs/showDocument.html?id=13BF8249-503D-46E6-B8DA-58049BABD894" TargetMode="External"/><Relationship Id="rId128" Type="http://schemas.openxmlformats.org/officeDocument/2006/relationships/hyperlink" Target="https://login.consultant.ru/link/?req=doc&amp;base=RZR&amp;n=301011&amp;rnd=3C346ED37C2784AFF972ABDE256135DF&amp;dst=2783&amp;fld=134" TargetMode="External"/><Relationship Id="rId149" Type="http://schemas.openxmlformats.org/officeDocument/2006/relationships/hyperlink" Target="https://login.consultant.ru/link/?req=doc&amp;base=RZR&amp;n=304549&amp;rnd=3C2FB4B395CAFC749BA9AE17B51090F6&amp;dst=1969&amp;fld=134" TargetMode="External"/><Relationship Id="rId314" Type="http://schemas.openxmlformats.org/officeDocument/2006/relationships/hyperlink" Target="https://login.consultant.ru/link/?rnd=FC5ECB4D3C75B616DE707C1690A08C3A&amp;req=doc&amp;base=RZR&amp;n=321389&amp;dst=4&amp;fld=134&amp;date=19.05.2020" TargetMode="External"/><Relationship Id="rId335" Type="http://schemas.openxmlformats.org/officeDocument/2006/relationships/image" Target="media/image17.png"/><Relationship Id="rId5" Type="http://schemas.openxmlformats.org/officeDocument/2006/relationships/webSettings" Target="webSettings.xml"/><Relationship Id="rId95" Type="http://schemas.openxmlformats.org/officeDocument/2006/relationships/hyperlink" Target="consultantplus://offline/ref=92320EE024CCAB656A7E6C8F2FAA2602C23021061DA8F411A9DDB8B46810DDDDB9B556B27D4B9D07B955040C085F14C9a3LAN" TargetMode="External"/><Relationship Id="rId160" Type="http://schemas.openxmlformats.org/officeDocument/2006/relationships/hyperlink" Target="https://login.consultant.ru/link/?rnd=67374507953BB97136424E65F82E8392&amp;req=doc&amp;base=RZR&amp;n=321389&amp;dst=100120&amp;fld=134&amp;date=09.04.2020" TargetMode="External"/><Relationship Id="rId181" Type="http://schemas.openxmlformats.org/officeDocument/2006/relationships/hyperlink" Target="https://login.consultant.ru/link/?rnd=FC5ECB4D3C75B616DE707C1690A08C3A&amp;req=doc&amp;base=RZR&amp;n=321389&amp;dst=100105&amp;fld=134&amp;date=19.05.2020" TargetMode="External"/><Relationship Id="rId216" Type="http://schemas.openxmlformats.org/officeDocument/2006/relationships/hyperlink" Target="https://login.consultant.ru/link/?rnd=FC5ECB4D3C75B616DE707C1690A08C3A&amp;req=doc&amp;base=RZR&amp;n=321389&amp;dst=212&amp;fld=134&amp;date=19.05.2020" TargetMode="External"/><Relationship Id="rId237" Type="http://schemas.openxmlformats.org/officeDocument/2006/relationships/hyperlink" Target="https://login.consultant.ru/link/?rnd=FC5ECB4D3C75B616DE707C1690A08C3A&amp;req=doc&amp;base=RZR&amp;n=321389&amp;dst=175&amp;fld=134&amp;date=19.05.2020" TargetMode="External"/><Relationship Id="rId258" Type="http://schemas.openxmlformats.org/officeDocument/2006/relationships/hyperlink" Target="https://login.consultant.ru/link/?rnd=FC5ECB4D3C75B616DE707C1690A08C3A&amp;req=doc&amp;base=RZR&amp;n=321389&amp;dst=172&amp;fld=134&amp;date=19.05.2020" TargetMode="External"/><Relationship Id="rId279" Type="http://schemas.openxmlformats.org/officeDocument/2006/relationships/hyperlink" Target="https://login.consultant.ru/link/?rnd=FC5ECB4D3C75B616DE707C1690A08C3A&amp;req=doc&amp;base=RZR&amp;n=321389&amp;dst=100101&amp;fld=134&amp;date=19.05.2020" TargetMode="External"/><Relationship Id="rId22" Type="http://schemas.openxmlformats.org/officeDocument/2006/relationships/hyperlink" Target="http://docs.cntd.ru/document/802064500" TargetMode="External"/><Relationship Id="rId43" Type="http://schemas.openxmlformats.org/officeDocument/2006/relationships/hyperlink" Target="http://ru.wikipedia.org/wiki/%D0%92%D0%B0%D0%BB%D0%B4%D0%B0%D0%B9%D1%81%D0%BA%D0%B8%D0%B9_%D0%BD%D0%B0%D1%86%D0%B8%D0%BE%D0%BD%D0%B0%D0%BB%D1%8C%D0%BD%D1%8B%D0%B9_%D0%BF%D0%B0%D1%80%D0%BA" TargetMode="External"/><Relationship Id="rId64" Type="http://schemas.openxmlformats.org/officeDocument/2006/relationships/hyperlink" Target="http://docs.cntd.ru/document/469206630" TargetMode="External"/><Relationship Id="rId118" Type="http://schemas.openxmlformats.org/officeDocument/2006/relationships/hyperlink" Target="consultantplus://offline/ref=2456C14A23B906D47083E3D830590C6D35C8371CA1FC16BDF7B4A7B5CCBE387E125645B0A9B7B16Fk35FI" TargetMode="External"/><Relationship Id="rId139" Type="http://schemas.openxmlformats.org/officeDocument/2006/relationships/hyperlink" Target="https://login.consultant.ru/link/?req=doc&amp;base=RZR&amp;n=221444&amp;rnd=299965.313089806" TargetMode="External"/><Relationship Id="rId290" Type="http://schemas.openxmlformats.org/officeDocument/2006/relationships/hyperlink" Target="https://login.consultant.ru/link/?rnd=FC5ECB4D3C75B616DE707C1690A08C3A&amp;req=doc&amp;base=RZR&amp;n=321389&amp;dst=100101&amp;fld=134&amp;date=19.05.2020" TargetMode="External"/><Relationship Id="rId304" Type="http://schemas.openxmlformats.org/officeDocument/2006/relationships/hyperlink" Target="https://login.consultant.ru/link/?rnd=FC5ECB4D3C75B616DE707C1690A08C3A&amp;req=doc&amp;base=RZR&amp;n=321389&amp;dst=100134&amp;fld=134&amp;date=19.05.2020" TargetMode="External"/><Relationship Id="rId325" Type="http://schemas.openxmlformats.org/officeDocument/2006/relationships/hyperlink" Target="https://login.consultant.ru/link/?req=doc&amp;base=RZR&amp;n=277541&amp;rnd=DBEB325B56EBDEF1F52F5C1454623BE0&amp;dst=100045&amp;fld=134" TargetMode="External"/><Relationship Id="rId346" Type="http://schemas.openxmlformats.org/officeDocument/2006/relationships/header" Target="header6.xml"/><Relationship Id="rId85" Type="http://schemas.openxmlformats.org/officeDocument/2006/relationships/chart" Target="charts/chart6.xml"/><Relationship Id="rId150" Type="http://schemas.openxmlformats.org/officeDocument/2006/relationships/hyperlink" Target="https://login.consultant.ru/link/?req=doc&amp;base=RZR&amp;n=304549&amp;rnd=3C2FB4B395CAFC749BA9AE17B51090F6&amp;dst=2783&amp;fld=134" TargetMode="External"/><Relationship Id="rId171" Type="http://schemas.openxmlformats.org/officeDocument/2006/relationships/hyperlink" Target="https://login.consultant.ru/link/?rnd=FC5ECB4D3C75B616DE707C1690A08C3A&amp;req=doc&amp;base=RZR&amp;n=321389&amp;dst=100155&amp;fld=134&amp;date=19.05.2020" TargetMode="External"/><Relationship Id="rId192" Type="http://schemas.openxmlformats.org/officeDocument/2006/relationships/hyperlink" Target="https://login.consultant.ru/link/?rnd=FC5ECB4D3C75B616DE707C1690A08C3A&amp;req=doc&amp;base=RZR&amp;n=321389&amp;dst=100150&amp;fld=134&amp;date=19.05.2020" TargetMode="External"/><Relationship Id="rId206" Type="http://schemas.openxmlformats.org/officeDocument/2006/relationships/hyperlink" Target="consultantplus://offline/ref=D253F89E3432ADCC70A94FAC5874B0A8826EF6739350115C903B611C30F39A3F502DC1D4673C8FBEqB0AJ" TargetMode="External"/><Relationship Id="rId227" Type="http://schemas.openxmlformats.org/officeDocument/2006/relationships/hyperlink" Target="https://login.consultant.ru/link/?rnd=FC5ECB4D3C75B616DE707C1690A08C3A&amp;req=doc&amp;base=RZR&amp;n=321389&amp;dst=247&amp;fld=134&amp;date=19.05.2020" TargetMode="External"/><Relationship Id="rId248" Type="http://schemas.openxmlformats.org/officeDocument/2006/relationships/hyperlink" Target="https://login.consultant.ru/link/?rnd=FC5ECB4D3C75B616DE707C1690A08C3A&amp;req=doc&amp;base=RZR&amp;n=321389&amp;dst=279&amp;fld=134&amp;date=19.05.2020" TargetMode="External"/><Relationship Id="rId269" Type="http://schemas.openxmlformats.org/officeDocument/2006/relationships/hyperlink" Target="https://login.consultant.ru/link/?rnd=FC5ECB4D3C75B616DE707C1690A08C3A&amp;req=doc&amp;base=RZR&amp;n=321389&amp;dst=300&amp;fld=134&amp;date=19.05.2020" TargetMode="External"/><Relationship Id="rId12" Type="http://schemas.openxmlformats.org/officeDocument/2006/relationships/hyperlink" Target="http://dostup.scli.ru:8111/content/act/96e20c02-1b12-465a-b64c-24aa92270007.html" TargetMode="External"/><Relationship Id="rId33" Type="http://schemas.openxmlformats.org/officeDocument/2006/relationships/hyperlink" Target="consultantplus://offline/ref=92320EE024CCAB656A7E6C8F2FAA2602C23021061DA8F411A9DDB8B46810DDDDB9B556B27D4B9D07B955040C085F14C9a3LAN" TargetMode="External"/><Relationship Id="rId108" Type="http://schemas.openxmlformats.org/officeDocument/2006/relationships/footer" Target="footer9.xml"/><Relationship Id="rId129" Type="http://schemas.openxmlformats.org/officeDocument/2006/relationships/hyperlink" Target="https://login.consultant.ru/link/?req=doc&amp;base=RZR&amp;n=301011&amp;rnd=3C346ED37C2784AFF972ABDE256135DF&amp;dst=2783&amp;fld=134" TargetMode="External"/><Relationship Id="rId280" Type="http://schemas.openxmlformats.org/officeDocument/2006/relationships/hyperlink" Target="https://login.consultant.ru/link/?rnd=FC5ECB4D3C75B616DE707C1690A08C3A&amp;req=doc&amp;base=RZR&amp;n=321389&amp;dst=100134&amp;fld=134&amp;date=19.05.2020" TargetMode="External"/><Relationship Id="rId315" Type="http://schemas.openxmlformats.org/officeDocument/2006/relationships/hyperlink" Target="https://login.consultant.ru/link/?rnd=FC5ECB4D3C75B616DE707C1690A08C3A&amp;req=doc&amp;base=RZR&amp;n=321389&amp;dst=100101&amp;fld=134&amp;date=19.05.2020" TargetMode="External"/><Relationship Id="rId336" Type="http://schemas.openxmlformats.org/officeDocument/2006/relationships/image" Target="media/image18.png"/><Relationship Id="rId54" Type="http://schemas.openxmlformats.org/officeDocument/2006/relationships/hyperlink" Target="http://docs.cntd.ru/document/901820936" TargetMode="External"/><Relationship Id="rId75" Type="http://schemas.openxmlformats.org/officeDocument/2006/relationships/hyperlink" Target="http://pravo.minjust.ru:8080/bigs/showDocument.html?id=38E45EC3-602A-4B3D-85B9-9A967A559ADD" TargetMode="External"/><Relationship Id="rId96" Type="http://schemas.openxmlformats.org/officeDocument/2006/relationships/hyperlink" Target="consultantplus://offline/ref=7EE88D489F31FAFCAE1040EE4EE79995D323A41E0A82F2E2BA28CD9442d2Q5J" TargetMode="External"/><Relationship Id="rId140" Type="http://schemas.openxmlformats.org/officeDocument/2006/relationships/hyperlink" Target="https://login.consultant.ru/link/?req=doc&amp;base=RZR&amp;n=287126&amp;rnd=299965.2921812524&amp;dst=2104&amp;fld=134" TargetMode="External"/><Relationship Id="rId161" Type="http://schemas.openxmlformats.org/officeDocument/2006/relationships/hyperlink" Target="https://login.consultant.ru/link/?rnd=67374507953BB97136424E65F82E8392&amp;req=doc&amp;base=RZR&amp;n=321389&amp;dst=49&amp;fld=134&amp;date=09.04.2020" TargetMode="External"/><Relationship Id="rId182" Type="http://schemas.openxmlformats.org/officeDocument/2006/relationships/hyperlink" Target="https://login.consultant.ru/link/?rnd=FC5ECB4D3C75B616DE707C1690A08C3A&amp;req=doc&amp;base=RZR&amp;n=321389&amp;dst=100108&amp;fld=134&amp;date=19.05.2020" TargetMode="External"/><Relationship Id="rId217" Type="http://schemas.openxmlformats.org/officeDocument/2006/relationships/hyperlink" Target="https://login.consultant.ru/link/?rnd=FC5ECB4D3C75B616DE707C1690A08C3A&amp;req=doc&amp;base=RZR&amp;n=321389&amp;dst=216&amp;fld=134&amp;date=19.05.2020" TargetMode="External"/><Relationship Id="rId6" Type="http://schemas.openxmlformats.org/officeDocument/2006/relationships/footnotes" Target="footnotes.xml"/><Relationship Id="rId238" Type="http://schemas.openxmlformats.org/officeDocument/2006/relationships/hyperlink" Target="https://login.consultant.ru/link/?rnd=FC5ECB4D3C75B616DE707C1690A08C3A&amp;req=doc&amp;base=RZR&amp;n=321389&amp;dst=199&amp;fld=134&amp;date=19.05.2020" TargetMode="External"/><Relationship Id="rId259" Type="http://schemas.openxmlformats.org/officeDocument/2006/relationships/hyperlink" Target="https://login.consultant.ru/link/?rnd=FC5ECB4D3C75B616DE707C1690A08C3A&amp;req=doc&amp;base=RZR&amp;n=321389&amp;dst=175&amp;fld=134&amp;date=19.05.2020" TargetMode="External"/><Relationship Id="rId23" Type="http://schemas.openxmlformats.org/officeDocument/2006/relationships/hyperlink" Target="http://docs.cntd.ru/document/819094027" TargetMode="External"/><Relationship Id="rId119" Type="http://schemas.openxmlformats.org/officeDocument/2006/relationships/hyperlink" Target="consultantplus://offline/ref=2456C14A23B906D47083E3D830590C6D35C8371CA1FC16BDF7B4A7B5CCBE387E125645B0A9B7B16Fk35BI" TargetMode="External"/><Relationship Id="rId270" Type="http://schemas.openxmlformats.org/officeDocument/2006/relationships/hyperlink" Target="https://login.consultant.ru/link/?rnd=FC5ECB4D3C75B616DE707C1690A08C3A&amp;req=doc&amp;base=RZR&amp;n=321389&amp;dst=306&amp;fld=134&amp;date=19.05.2020" TargetMode="External"/><Relationship Id="rId291" Type="http://schemas.openxmlformats.org/officeDocument/2006/relationships/hyperlink" Target="https://login.consultant.ru/link/?rnd=FC5ECB4D3C75B616DE707C1690A08C3A&amp;req=doc&amp;base=RZR&amp;n=321389&amp;dst=100134&amp;fld=134&amp;date=19.05.2020" TargetMode="External"/><Relationship Id="rId305" Type="http://schemas.openxmlformats.org/officeDocument/2006/relationships/hyperlink" Target="https://login.consultant.ru/link/?rnd=FC5ECB4D3C75B616DE707C1690A08C3A&amp;req=doc&amp;base=RZR&amp;n=321389&amp;dst=241&amp;fld=134&amp;date=19.05.2020" TargetMode="External"/><Relationship Id="rId326" Type="http://schemas.openxmlformats.org/officeDocument/2006/relationships/hyperlink" Target="https://login.consultant.ru/link/?req=doc&amp;base=RZR&amp;n=277541&amp;rnd=DBEB325B56EBDEF1F52F5C1454623BE0&amp;dst=100050&amp;fld=134" TargetMode="External"/><Relationship Id="rId347" Type="http://schemas.openxmlformats.org/officeDocument/2006/relationships/footer" Target="footer11.xml"/><Relationship Id="rId44" Type="http://schemas.openxmlformats.org/officeDocument/2006/relationships/hyperlink" Target="https://ru.wikipedia.org/wiki/%D0%92%D0%B0%D0%BB%D0%B4%D0%B0%D0%B9%D1%81%D0%BA%D0%BE%D0%B5_%D0%BE%D0%B7%D0%B5%D1%80%D0%BE" TargetMode="External"/><Relationship Id="rId65" Type="http://schemas.openxmlformats.org/officeDocument/2006/relationships/hyperlink" Target="http://docs.cntd.ru/document/802064500" TargetMode="External"/><Relationship Id="rId86" Type="http://schemas.openxmlformats.org/officeDocument/2006/relationships/chart" Target="charts/chart7.xml"/><Relationship Id="rId130" Type="http://schemas.openxmlformats.org/officeDocument/2006/relationships/hyperlink" Target="http://www.consultant.ru/document/cons_doc_LAW_301011/570afc6feff03328459242886307d6aebe1ccb6b/" TargetMode="External"/><Relationship Id="rId151" Type="http://schemas.openxmlformats.org/officeDocument/2006/relationships/hyperlink" Target="https://login.consultant.ru/link/?req=doc&amp;base=RZR&amp;n=304549&amp;rnd=3C2FB4B395CAFC749BA9AE17B51090F6&amp;dst=2783&amp;fld=134" TargetMode="External"/><Relationship Id="rId172" Type="http://schemas.openxmlformats.org/officeDocument/2006/relationships/hyperlink" Target="https://login.consultant.ru/link/?rnd=FC5ECB4D3C75B616DE707C1690A08C3A&amp;req=doc&amp;base=RZR&amp;n=321389&amp;dst=199&amp;fld=134&amp;date=19.05.2020" TargetMode="External"/><Relationship Id="rId193" Type="http://schemas.openxmlformats.org/officeDocument/2006/relationships/hyperlink" Target="https://login.consultant.ru/link/?rnd=FC5ECB4D3C75B616DE707C1690A08C3A&amp;req=doc&amp;base=RZR&amp;n=321389&amp;dst=264&amp;fld=134&amp;date=19.05.2020" TargetMode="External"/><Relationship Id="rId207" Type="http://schemas.openxmlformats.org/officeDocument/2006/relationships/hyperlink" Target="https://login.consultant.ru/link/?rnd=FC5ECB4D3C75B616DE707C1690A08C3A&amp;req=doc&amp;base=RZR&amp;n=321389&amp;dst=172&amp;fld=134&amp;date=19.05.2020" TargetMode="External"/><Relationship Id="rId228" Type="http://schemas.openxmlformats.org/officeDocument/2006/relationships/hyperlink" Target="https://login.consultant.ru/link/?rnd=FC5ECB4D3C75B616DE707C1690A08C3A&amp;req=doc&amp;base=RZR&amp;n=321389&amp;dst=256&amp;fld=134&amp;date=19.05.2020" TargetMode="External"/><Relationship Id="rId249" Type="http://schemas.openxmlformats.org/officeDocument/2006/relationships/hyperlink" Target="https://login.consultant.ru/link/?rnd=FC5ECB4D3C75B616DE707C1690A08C3A&amp;req=doc&amp;base=RZR&amp;n=321389&amp;dst=172&amp;fld=134&amp;date=19.05.2020" TargetMode="External"/><Relationship Id="rId13" Type="http://schemas.openxmlformats.org/officeDocument/2006/relationships/hyperlink" Target="http://fgis.minregion.ru" TargetMode="External"/><Relationship Id="rId109" Type="http://schemas.openxmlformats.org/officeDocument/2006/relationships/footer" Target="footer10.xml"/><Relationship Id="rId260" Type="http://schemas.openxmlformats.org/officeDocument/2006/relationships/hyperlink" Target="https://login.consultant.ru/link/?rnd=FC5ECB4D3C75B616DE707C1690A08C3A&amp;req=doc&amp;base=RZR&amp;n=321389&amp;dst=49&amp;fld=134&amp;date=19.05.2020" TargetMode="External"/><Relationship Id="rId281" Type="http://schemas.openxmlformats.org/officeDocument/2006/relationships/hyperlink" Target="https://login.consultant.ru/link/?rnd=FC5ECB4D3C75B616DE707C1690A08C3A&amp;req=doc&amp;base=RZR&amp;n=321389&amp;dst=45&amp;fld=134&amp;date=19.05.2020" TargetMode="External"/><Relationship Id="rId316" Type="http://schemas.openxmlformats.org/officeDocument/2006/relationships/hyperlink" Target="https://login.consultant.ru/link/?rnd=FC5ECB4D3C75B616DE707C1690A08C3A&amp;req=doc&amp;base=RZR&amp;n=321389&amp;dst=100134&amp;fld=134&amp;date=19.05.2020" TargetMode="External"/><Relationship Id="rId337" Type="http://schemas.openxmlformats.org/officeDocument/2006/relationships/image" Target="media/image19.png"/><Relationship Id="rId34" Type="http://schemas.openxmlformats.org/officeDocument/2006/relationships/hyperlink" Target="http://valdayadm.ru/celevye-programmy" TargetMode="External"/><Relationship Id="rId55" Type="http://schemas.openxmlformats.org/officeDocument/2006/relationships/hyperlink" Target="http://docs.cntd.ru/document/959003803" TargetMode="External"/><Relationship Id="rId76" Type="http://schemas.openxmlformats.org/officeDocument/2006/relationships/image" Target="media/image8.png"/><Relationship Id="rId97" Type="http://schemas.openxmlformats.org/officeDocument/2006/relationships/header" Target="header3.xml"/><Relationship Id="rId120" Type="http://schemas.openxmlformats.org/officeDocument/2006/relationships/hyperlink" Target="consultantplus://offline/ref=2456C14A23B906D47083E3D830590C6D35C8371CA1FC16BDF7B4A7B5CCBE387E125645B0A9B7B16Fk35AI" TargetMode="External"/><Relationship Id="rId141" Type="http://schemas.openxmlformats.org/officeDocument/2006/relationships/hyperlink" Target="https://login.consultant.ru/link/?req=doc&amp;base=RZR&amp;n=287126&amp;rnd=299965.28231157&amp;dst=2175&amp;fld=134" TargetMode="External"/><Relationship Id="rId7" Type="http://schemas.openxmlformats.org/officeDocument/2006/relationships/endnotes" Target="endnotes.xml"/><Relationship Id="rId162" Type="http://schemas.openxmlformats.org/officeDocument/2006/relationships/hyperlink" Target="https://login.consultant.ru/link/?rnd=67374507953BB97136424E65F82E8392&amp;req=doc&amp;base=RZR&amp;n=321389&amp;dst=56&amp;fld=134&amp;date=09.04.2020" TargetMode="External"/><Relationship Id="rId183" Type="http://schemas.openxmlformats.org/officeDocument/2006/relationships/hyperlink" Target="https://login.consultant.ru/link/?rnd=FC5ECB4D3C75B616DE707C1690A08C3A&amp;req=doc&amp;base=RZR&amp;n=321389&amp;dst=23&amp;fld=134&amp;date=19.05.2020" TargetMode="External"/><Relationship Id="rId218" Type="http://schemas.openxmlformats.org/officeDocument/2006/relationships/hyperlink" Target="https://login.consultant.ru/link/?rnd=FC5ECB4D3C75B616DE707C1690A08C3A&amp;req=doc&amp;base=RZR&amp;n=321389&amp;dst=219&amp;fld=134&amp;date=19.05.2020" TargetMode="External"/><Relationship Id="rId239" Type="http://schemas.openxmlformats.org/officeDocument/2006/relationships/hyperlink" Target="https://login.consultant.ru/link/?rnd=FC5ECB4D3C75B616DE707C1690A08C3A&amp;req=doc&amp;base=RZR&amp;n=321389&amp;dst=205&amp;fld=134&amp;date=19.05.2020" TargetMode="External"/><Relationship Id="rId250" Type="http://schemas.openxmlformats.org/officeDocument/2006/relationships/hyperlink" Target="https://login.consultant.ru/link/?rnd=FC5ECB4D3C75B616DE707C1690A08C3A&amp;req=doc&amp;base=RZR&amp;n=321389&amp;dst=185&amp;fld=134&amp;date=19.05.2020" TargetMode="External"/><Relationship Id="rId271" Type="http://schemas.openxmlformats.org/officeDocument/2006/relationships/hyperlink" Target="https://login.consultant.ru/link/?rnd=FC5ECB4D3C75B616DE707C1690A08C3A&amp;req=doc&amp;base=RZR&amp;n=321389&amp;dst=247&amp;fld=134&amp;date=19.05.2020" TargetMode="External"/><Relationship Id="rId292" Type="http://schemas.openxmlformats.org/officeDocument/2006/relationships/hyperlink" Target="https://login.consultant.ru/link/?rnd=FC5ECB4D3C75B616DE707C1690A08C3A&amp;req=doc&amp;base=RZR&amp;n=321389&amp;dst=241&amp;fld=134&amp;date=19.05.2020" TargetMode="External"/><Relationship Id="rId306" Type="http://schemas.openxmlformats.org/officeDocument/2006/relationships/hyperlink" Target="https://login.consultant.ru/link/?rnd=FC5ECB4D3C75B616DE707C1690A08C3A&amp;req=doc&amp;base=RZR&amp;n=321389&amp;dst=172&amp;fld=134&amp;date=19.05.2020" TargetMode="External"/><Relationship Id="rId24" Type="http://schemas.openxmlformats.org/officeDocument/2006/relationships/hyperlink" Target="http://docs.cntd.ru/document/895235663" TargetMode="External"/><Relationship Id="rId45" Type="http://schemas.openxmlformats.org/officeDocument/2006/relationships/hyperlink" Target="https://ru.wikipedia.org/wiki/%D0%A3%D0%B6%D0%B8%D0%BD_%28%D0%BE%D0%B7%D0%B5%D1%80%D0%BE%29" TargetMode="External"/><Relationship Id="rId66" Type="http://schemas.openxmlformats.org/officeDocument/2006/relationships/hyperlink" Target="http://docs.cntd.ru/document/819094027" TargetMode="External"/><Relationship Id="rId87" Type="http://schemas.openxmlformats.org/officeDocument/2006/relationships/chart" Target="charts/chart8.xml"/><Relationship Id="rId110" Type="http://schemas.openxmlformats.org/officeDocument/2006/relationships/hyperlink" Target="consultantplus://offline/ref=D180352582A5E1EF3E5F7B03124DC44F5F17469AFB5C75810A82CA72665ED4B3EBAC2A7327ADBC0EUFP4K" TargetMode="External"/><Relationship Id="rId131" Type="http://schemas.openxmlformats.org/officeDocument/2006/relationships/hyperlink" Target="https://login.consultant.ru/link/?rnd=FF2A22B5AC457DEF0A778FA19E896F30&amp;req=doc&amp;base=RZR&amp;n=330152&amp;dst=1431&amp;fld=134&amp;date=12.12.2019" TargetMode="External"/><Relationship Id="rId327" Type="http://schemas.openxmlformats.org/officeDocument/2006/relationships/hyperlink" Target="https://login.consultant.ru/link/?req=doc&amp;base=RZR&amp;n=277541&amp;rnd=DBEB325B56EBDEF1F52F5C1454623BE0&amp;dst=100052&amp;fld=134" TargetMode="External"/><Relationship Id="rId348" Type="http://schemas.openxmlformats.org/officeDocument/2006/relationships/footer" Target="footer12.xml"/><Relationship Id="rId152" Type="http://schemas.openxmlformats.org/officeDocument/2006/relationships/hyperlink" Target="https://login.consultant.ru/link/?rnd=EC816AED7813DE322CBB83BF1FA72FF8&amp;req=doc&amp;base=RZR&amp;n=321389&amp;dst=4&amp;fld=134&amp;date=13.02.2020" TargetMode="External"/><Relationship Id="rId173" Type="http://schemas.openxmlformats.org/officeDocument/2006/relationships/hyperlink" Target="https://login.consultant.ru/link/?rnd=FC5ECB4D3C75B616DE707C1690A08C3A&amp;req=doc&amp;base=RZR&amp;n=321389&amp;dst=205&amp;fld=134&amp;date=19.05.2020" TargetMode="External"/><Relationship Id="rId194" Type="http://schemas.openxmlformats.org/officeDocument/2006/relationships/hyperlink" Target="https://login.consultant.ru/link/?rnd=FC5ECB4D3C75B616DE707C1690A08C3A&amp;req=doc&amp;base=RZR&amp;n=321389&amp;dst=267&amp;fld=134&amp;date=19.05.2020" TargetMode="External"/><Relationship Id="rId208" Type="http://schemas.openxmlformats.org/officeDocument/2006/relationships/hyperlink" Target="https://login.consultant.ru/link/?rnd=FC5ECB4D3C75B616DE707C1690A08C3A&amp;req=doc&amp;base=RZR&amp;n=321389&amp;dst=175&amp;fld=134&amp;date=19.05.2020" TargetMode="External"/><Relationship Id="rId229" Type="http://schemas.openxmlformats.org/officeDocument/2006/relationships/hyperlink" Target="https://login.consultant.ru/link/?rnd=FC5ECB4D3C75B616DE707C1690A08C3A&amp;req=doc&amp;base=RZR&amp;n=321389&amp;dst=300&amp;fld=134&amp;date=19.05.2020" TargetMode="External"/><Relationship Id="rId240" Type="http://schemas.openxmlformats.org/officeDocument/2006/relationships/hyperlink" Target="https://login.consultant.ru/link/?rnd=FC5ECB4D3C75B616DE707C1690A08C3A&amp;req=doc&amp;base=RZR&amp;n=321389&amp;dst=26&amp;fld=134&amp;date=19.05.2020" TargetMode="External"/><Relationship Id="rId261" Type="http://schemas.openxmlformats.org/officeDocument/2006/relationships/hyperlink" Target="https://login.consultant.ru/link/?rnd=FC5ECB4D3C75B616DE707C1690A08C3A&amp;req=doc&amp;base=RZR&amp;n=321389&amp;dst=52&amp;fld=134&amp;date=19.05.2020" TargetMode="External"/><Relationship Id="rId14" Type="http://schemas.openxmlformats.org/officeDocument/2006/relationships/hyperlink" Target="http://fgis.minregion.ru" TargetMode="External"/><Relationship Id="rId35" Type="http://schemas.openxmlformats.org/officeDocument/2006/relationships/hyperlink" Target="http://docs.cntd.ru/document/446658796" TargetMode="External"/><Relationship Id="rId56" Type="http://schemas.openxmlformats.org/officeDocument/2006/relationships/hyperlink" Target="http://docs.cntd.ru/document/802060825" TargetMode="External"/><Relationship Id="rId77" Type="http://schemas.openxmlformats.org/officeDocument/2006/relationships/hyperlink" Target="http://admroshino.ru/otch-ty-glavy.html" TargetMode="External"/><Relationship Id="rId100" Type="http://schemas.openxmlformats.org/officeDocument/2006/relationships/footer" Target="footer2.xml"/><Relationship Id="rId282" Type="http://schemas.openxmlformats.org/officeDocument/2006/relationships/hyperlink" Target="https://login.consultant.ru/link/?rnd=FC5ECB4D3C75B616DE707C1690A08C3A&amp;req=doc&amp;base=RZR&amp;n=321389&amp;dst=226&amp;fld=134&amp;date=19.05.2020" TargetMode="External"/><Relationship Id="rId317" Type="http://schemas.openxmlformats.org/officeDocument/2006/relationships/hyperlink" Target="consultantplus://offline/ref=FA25E988EC5F7480609F194DC3135D9A77EA500086D676E2FE5865C445D7F9DFAE5351177A665F80b8P4O" TargetMode="External"/><Relationship Id="rId338" Type="http://schemas.openxmlformats.org/officeDocument/2006/relationships/image" Target="media/image20.png"/><Relationship Id="rId8" Type="http://schemas.openxmlformats.org/officeDocument/2006/relationships/image" Target="media/image1.jpeg"/><Relationship Id="rId98" Type="http://schemas.openxmlformats.org/officeDocument/2006/relationships/header" Target="header4.xml"/><Relationship Id="rId121" Type="http://schemas.openxmlformats.org/officeDocument/2006/relationships/hyperlink" Target="consultantplus://offline/ref=2456C14A23B906D47083E3D830590C6D35C8371CA1FC16BDF7B4A7B5CCBE387E125645B0A9B7B16Fk355I" TargetMode="External"/><Relationship Id="rId142" Type="http://schemas.openxmlformats.org/officeDocument/2006/relationships/hyperlink" Target="https://login.consultant.ru/link/?rnd=FF2A22B5AC457DEF0A778FA19E896F30&amp;req=doc&amp;base=RZR&amp;n=330152&amp;dst=2456&amp;fld=134&amp;date=12.12.2019" TargetMode="External"/><Relationship Id="rId163" Type="http://schemas.openxmlformats.org/officeDocument/2006/relationships/hyperlink" Target="https://login.consultant.ru/link/?rnd=67374507953BB97136424E65F82E8392&amp;req=doc&amp;base=RZR&amp;n=321389&amp;dst=100141&amp;fld=134&amp;date=09.04.2020" TargetMode="External"/><Relationship Id="rId184" Type="http://schemas.openxmlformats.org/officeDocument/2006/relationships/hyperlink" Target="https://login.consultant.ru/link/?rnd=FC5ECB4D3C75B616DE707C1690A08C3A&amp;req=doc&amp;base=RZR&amp;n=321389&amp;dst=26&amp;fld=134&amp;date=19.05.2020" TargetMode="External"/><Relationship Id="rId219" Type="http://schemas.openxmlformats.org/officeDocument/2006/relationships/hyperlink" Target="https://login.consultant.ru/link/?rnd=FC5ECB4D3C75B616DE707C1690A08C3A&amp;req=doc&amp;base=RZR&amp;n=321389&amp;dst=45&amp;fld=134&amp;date=19.05.2020" TargetMode="External"/><Relationship Id="rId230" Type="http://schemas.openxmlformats.org/officeDocument/2006/relationships/hyperlink" Target="https://login.consultant.ru/link/?rnd=FC5ECB4D3C75B616DE707C1690A08C3A&amp;req=doc&amp;base=RZR&amp;n=321389&amp;dst=306&amp;fld=134&amp;date=19.05.2020" TargetMode="External"/><Relationship Id="rId251" Type="http://schemas.openxmlformats.org/officeDocument/2006/relationships/hyperlink" Target="https://login.consultant.ru/link/?rnd=FC5ECB4D3C75B616DE707C1690A08C3A&amp;req=doc&amp;base=RZR&amp;n=321389&amp;dst=199&amp;fld=134&amp;date=19.05.2020" TargetMode="External"/><Relationship Id="rId25" Type="http://schemas.openxmlformats.org/officeDocument/2006/relationships/hyperlink" Target="http://docs.cntd.ru/document/469208295" TargetMode="External"/><Relationship Id="rId46" Type="http://schemas.openxmlformats.org/officeDocument/2006/relationships/image" Target="media/image4.png"/><Relationship Id="rId67" Type="http://schemas.openxmlformats.org/officeDocument/2006/relationships/hyperlink" Target="http://docs.cntd.ru/document/895235663" TargetMode="External"/><Relationship Id="rId272" Type="http://schemas.openxmlformats.org/officeDocument/2006/relationships/hyperlink" Target="https://login.consultant.ru/link/?rnd=FC5ECB4D3C75B616DE707C1690A08C3A&amp;req=doc&amp;base=RZR&amp;n=321389&amp;dst=256&amp;fld=134&amp;date=19.05.2020" TargetMode="External"/><Relationship Id="rId293" Type="http://schemas.openxmlformats.org/officeDocument/2006/relationships/hyperlink" Target="https://login.consultant.ru/link/?rnd=FC5ECB4D3C75B616DE707C1690A08C3A&amp;req=doc&amp;base=RZR&amp;n=321389&amp;dst=45&amp;fld=134&amp;date=19.05.2020" TargetMode="External"/><Relationship Id="rId307" Type="http://schemas.openxmlformats.org/officeDocument/2006/relationships/hyperlink" Target="https://login.consultant.ru/link/?rnd=FC5ECB4D3C75B616DE707C1690A08C3A&amp;req=doc&amp;base=RZR&amp;n=321389&amp;dst=185&amp;fld=134&amp;date=19.05.2020" TargetMode="External"/><Relationship Id="rId328" Type="http://schemas.openxmlformats.org/officeDocument/2006/relationships/image" Target="media/image10.png"/><Relationship Id="rId349" Type="http://schemas.openxmlformats.org/officeDocument/2006/relationships/fontTable" Target="fontTable.xml"/><Relationship Id="rId20" Type="http://schemas.openxmlformats.org/officeDocument/2006/relationships/image" Target="media/image3.png"/><Relationship Id="rId41" Type="http://schemas.openxmlformats.org/officeDocument/2006/relationships/hyperlink" Target="http://ru.wikipedia.org/wiki/%D0%92%D0%B0%D0%BB%D0%B4%D0%B0%D0%B9" TargetMode="External"/><Relationship Id="rId62" Type="http://schemas.openxmlformats.org/officeDocument/2006/relationships/hyperlink" Target="http://docs.cntd.ru/document/428524363" TargetMode="External"/><Relationship Id="rId83" Type="http://schemas.openxmlformats.org/officeDocument/2006/relationships/hyperlink" Target="http://www.gks.ru/dbscripts/munst/munst.htm" TargetMode="External"/><Relationship Id="rId88" Type="http://schemas.openxmlformats.org/officeDocument/2006/relationships/chart" Target="charts/chart9.xml"/><Relationship Id="rId111" Type="http://schemas.openxmlformats.org/officeDocument/2006/relationships/hyperlink" Target="consultantplus://offline/ref=D180352582A5E1EF3E5F7B03124DC44F5F17479DF85275810A82CA72665ED4B3EBAC2A7327ADB906UFP1K" TargetMode="External"/><Relationship Id="rId132" Type="http://schemas.openxmlformats.org/officeDocument/2006/relationships/hyperlink" Target="https://login.consultant.ru/link/?rnd=FF2A22B5AC457DEF0A778FA19E896F30&amp;req=doc&amp;base=RZR&amp;n=330152&amp;dst=1437&amp;fld=134&amp;date=12.12.2019" TargetMode="External"/><Relationship Id="rId153" Type="http://schemas.openxmlformats.org/officeDocument/2006/relationships/hyperlink" Target="https://login.consultant.ru/link/?rnd=67374507953BB97136424E65F82E8392&amp;req=doc&amp;base=RZR&amp;n=321389&amp;dst=19&amp;fld=134&amp;date=09.04.2020" TargetMode="External"/><Relationship Id="rId174" Type="http://schemas.openxmlformats.org/officeDocument/2006/relationships/hyperlink" Target="https://login.consultant.ru/link/?rnd=FC5ECB4D3C75B616DE707C1690A08C3A&amp;req=doc&amp;base=RZR&amp;n=321389&amp;dst=209&amp;fld=134&amp;date=19.05.2020" TargetMode="External"/><Relationship Id="rId179" Type="http://schemas.openxmlformats.org/officeDocument/2006/relationships/hyperlink" Target="consultantplus://offline/ref=FA25E988EC5F7480609F194DC3135D9A77EA500086D676E2FE5865C445D7F9DFAE5351177A665F80b8P4O" TargetMode="External"/><Relationship Id="rId195" Type="http://schemas.openxmlformats.org/officeDocument/2006/relationships/hyperlink" Target="https://login.consultant.ru/link/?rnd=FC5ECB4D3C75B616DE707C1690A08C3A&amp;req=doc&amp;base=RZR&amp;n=321389&amp;dst=172&amp;fld=134&amp;date=19.05.2020" TargetMode="External"/><Relationship Id="rId209" Type="http://schemas.openxmlformats.org/officeDocument/2006/relationships/hyperlink" Target="https://login.consultant.ru/link/?rnd=FC5ECB4D3C75B616DE707C1690A08C3A&amp;req=doc&amp;base=RZR&amp;n=321389&amp;dst=179&amp;fld=134&amp;date=19.05.2020" TargetMode="External"/><Relationship Id="rId190" Type="http://schemas.openxmlformats.org/officeDocument/2006/relationships/hyperlink" Target="https://login.consultant.ru/link/?rnd=FC5ECB4D3C75B616DE707C1690A08C3A&amp;req=doc&amp;base=RZR&amp;n=321389&amp;dst=100141&amp;fld=134&amp;date=19.05.2020" TargetMode="External"/><Relationship Id="rId204" Type="http://schemas.openxmlformats.org/officeDocument/2006/relationships/hyperlink" Target="https://login.consultant.ru/link/?rnd=FC5ECB4D3C75B616DE707C1690A08C3A&amp;req=doc&amp;base=RZR&amp;n=321389&amp;dst=100101&amp;fld=134&amp;date=19.05.2020" TargetMode="External"/><Relationship Id="rId220" Type="http://schemas.openxmlformats.org/officeDocument/2006/relationships/hyperlink" Target="https://login.consultant.ru/link/?rnd=FC5ECB4D3C75B616DE707C1690A08C3A&amp;req=doc&amp;base=RZR&amp;n=321389&amp;dst=226&amp;fld=134&amp;date=19.05.2020" TargetMode="External"/><Relationship Id="rId225" Type="http://schemas.openxmlformats.org/officeDocument/2006/relationships/hyperlink" Target="https://login.consultant.ru/link/?rnd=FC5ECB4D3C75B616DE707C1690A08C3A&amp;req=doc&amp;base=RZR&amp;n=321389&amp;dst=100101&amp;fld=134&amp;date=19.05.2020" TargetMode="External"/><Relationship Id="rId241" Type="http://schemas.openxmlformats.org/officeDocument/2006/relationships/hyperlink" Target="https://login.consultant.ru/link/?rnd=FC5ECB4D3C75B616DE707C1690A08C3A&amp;req=doc&amp;base=RZR&amp;n=321389&amp;dst=29&amp;fld=134&amp;date=19.05.2020" TargetMode="External"/><Relationship Id="rId246" Type="http://schemas.openxmlformats.org/officeDocument/2006/relationships/hyperlink" Target="consultantplus://offline/ref=FA25E988EC5F7480609F194DC3135D9A77EA500086D676E2FE5865C445D7F9DFAE5351177A665F80b8P4O" TargetMode="External"/><Relationship Id="rId267" Type="http://schemas.openxmlformats.org/officeDocument/2006/relationships/hyperlink" Target="https://login.consultant.ru/link/?rnd=FC5ECB4D3C75B616DE707C1690A08C3A&amp;req=doc&amp;base=RZR&amp;n=321389&amp;dst=172&amp;fld=134&amp;date=19.05.2020" TargetMode="External"/><Relationship Id="rId288" Type="http://schemas.openxmlformats.org/officeDocument/2006/relationships/hyperlink" Target="https://login.consultant.ru/link/?rnd=FC5ECB4D3C75B616DE707C1690A08C3A&amp;req=doc&amp;base=RZR&amp;n=321389&amp;dst=172&amp;fld=134&amp;date=19.05.2020" TargetMode="External"/><Relationship Id="rId15" Type="http://schemas.openxmlformats.org/officeDocument/2006/relationships/hyperlink" Target="file:///D:\&#1052;&#1086;&#1080;%20&#1076;&#1086;&#1082;&#1091;&#1084;&#1077;&#1085;&#1090;&#1099;\&#1057;&#1054;&#1042;&#1045;&#1058;%20&#1044;&#1045;&#1055;&#1059;&#1058;&#1040;&#1058;&#1054;&#1042;\&#1087;&#1088;&#1086;&#1090;&#1086;&#1082;&#1086;&#1083;&#1099;%202015%20&#1075;&#1086;&#1076;&#1072;\&#1055;&#1088;&#1086;&#1090;&#1086;&#1082;&#1086;&#1083;%20&#8470;%205%20&#1086;&#1090;%2024.12.2015\&#1055;&#1088;&#1086;&#1077;&#1082;&#1090;&#1099;%20&#1088;&#1077;&#1096;&#1077;&#1085;&#1080;&#1081;\&#1055;&#1086;&#1083;&#1086;&#1078;&#1077;&#1085;&#1080;&#1077;%20&#1087;&#1086;%20&#1087;&#1086;&#1076;&#1072;&#1088;&#1082;&#1072;&#1084;.doc" TargetMode="External"/><Relationship Id="rId36" Type="http://schemas.openxmlformats.org/officeDocument/2006/relationships/hyperlink" Target="http://ru.wikipedia.org/wiki/%D0%92%D0%B0%D0%BB%D0%B4%D0%B0%D0%B9%D1%81%D0%BA%D0%B0%D1%8F_%D0%B2%D0%BE%D0%B7%D0%B2%D1%8B%D1%88%D0%B5%D0%BD%D0%BD%D0%BE%D1%81%D1%82%D1%8C" TargetMode="External"/><Relationship Id="rId57" Type="http://schemas.openxmlformats.org/officeDocument/2006/relationships/hyperlink" Target="http://docs.cntd.ru/document/819009064" TargetMode="External"/><Relationship Id="rId106" Type="http://schemas.openxmlformats.org/officeDocument/2006/relationships/footer" Target="footer7.xml"/><Relationship Id="rId127" Type="http://schemas.openxmlformats.org/officeDocument/2006/relationships/hyperlink" Target="http://www.consultant.ru/document/cons_doc_LAW_301011/fc77c7117187684ab0cb02c7ee53952df0de55be/" TargetMode="External"/><Relationship Id="rId262" Type="http://schemas.openxmlformats.org/officeDocument/2006/relationships/hyperlink" Target="https://login.consultant.ru/link/?rnd=FC5ECB4D3C75B616DE707C1690A08C3A&amp;req=doc&amp;base=RZR&amp;n=321389&amp;dst=100101&amp;fld=134&amp;date=19.05.2020" TargetMode="External"/><Relationship Id="rId283" Type="http://schemas.openxmlformats.org/officeDocument/2006/relationships/hyperlink" Target="https://login.consultant.ru/link/?rnd=FC5ECB4D3C75B616DE707C1690A08C3A&amp;req=doc&amp;base=RZR&amp;n=321389&amp;dst=172&amp;fld=134&amp;date=19.05.2020" TargetMode="External"/><Relationship Id="rId313" Type="http://schemas.openxmlformats.org/officeDocument/2006/relationships/hyperlink" Target="https://login.consultant.ru/link/?rnd=FC5ECB4D3C75B616DE707C1690A08C3A&amp;req=doc&amp;base=RZR&amp;n=321389&amp;dst=4&amp;fld=134&amp;date=19.05.2020" TargetMode="External"/><Relationship Id="rId318" Type="http://schemas.openxmlformats.org/officeDocument/2006/relationships/hyperlink" Target="consultantplus://offline/ref=FA25E988EC5F7480609F194DC3135D9A77EA500086D676E2FE5865C445D7F9DFAE5351177A665F80b8P4O" TargetMode="External"/><Relationship Id="rId339" Type="http://schemas.openxmlformats.org/officeDocument/2006/relationships/image" Target="media/image21.png"/><Relationship Id="rId10" Type="http://schemas.openxmlformats.org/officeDocument/2006/relationships/oleObject" Target="embeddings/oleObject1.bin"/><Relationship Id="rId31" Type="http://schemas.openxmlformats.org/officeDocument/2006/relationships/hyperlink" Target="http://docs.cntd.ru/document/499091754" TargetMode="External"/><Relationship Id="rId52" Type="http://schemas.openxmlformats.org/officeDocument/2006/relationships/hyperlink" Target="http://docs.cntd.ru/document/901820936" TargetMode="External"/><Relationship Id="rId73" Type="http://schemas.openxmlformats.org/officeDocument/2006/relationships/hyperlink" Target="https://ru.wikipedia.org/wiki/%D0%A0%D0%BE%D1%89%D0%B8%D0%BD%D1%81%D0%BA%D0%BE%D0%B5_%D1%81%D0%B5%D0%BB%D1%8C%D1%81%D0%BA%D0%BE%D0%B5_%D0%BF%D0%BE%D1%81%D0%B5%D0%BB%D0%B5%D0%BD%D0%B8%D0%B5_%28%D0%9D%D0%BE%D0%B2%D0%B3%D0%BE%D1%80%D0%BE%D0%B4%D1%81%D0%BA%D0%B0%D1%8F_%D0%BE%D0%B1%D0%BB%D0%B0%D1%81%D1%82%D1%8C%29" TargetMode="External"/><Relationship Id="rId78" Type="http://schemas.openxmlformats.org/officeDocument/2006/relationships/chart" Target="charts/chart1.xml"/><Relationship Id="rId94" Type="http://schemas.openxmlformats.org/officeDocument/2006/relationships/chart" Target="charts/chart11.xml"/><Relationship Id="rId99" Type="http://schemas.openxmlformats.org/officeDocument/2006/relationships/footer" Target="footer1.xml"/><Relationship Id="rId101" Type="http://schemas.openxmlformats.org/officeDocument/2006/relationships/header" Target="header5.xml"/><Relationship Id="rId122" Type="http://schemas.openxmlformats.org/officeDocument/2006/relationships/hyperlink" Target="consultantplus://offline/ref=46148816BF0EC01800EE4B3A9CF1FE9FE3BB2056452EB2D500CA0A02A9xAuBJ" TargetMode="External"/><Relationship Id="rId143" Type="http://schemas.openxmlformats.org/officeDocument/2006/relationships/hyperlink" Target="https://login.consultant.ru/link/?rnd=FF2A22B5AC457DEF0A778FA19E896F30&amp;req=doc&amp;base=RZR&amp;n=330152&amp;dst=2458&amp;fld=134&amp;date=12.12.2019" TargetMode="External"/><Relationship Id="rId148" Type="http://schemas.openxmlformats.org/officeDocument/2006/relationships/hyperlink" Target="https://login.consultant.ru/link/?req=doc&amp;base=RZR&amp;n=304549&amp;rnd=3C2FB4B395CAFC749BA9AE17B51090F6&amp;dst=1969&amp;fld=134" TargetMode="External"/><Relationship Id="rId164" Type="http://schemas.openxmlformats.org/officeDocument/2006/relationships/hyperlink" Target="https://login.consultant.ru/link/?rnd=67374507953BB97136424E65F82E8392&amp;req=doc&amp;base=RZR&amp;n=321389&amp;dst=100144&amp;fld=134&amp;date=09.04.2020" TargetMode="External"/><Relationship Id="rId169" Type="http://schemas.openxmlformats.org/officeDocument/2006/relationships/hyperlink" Target="https://login.consultant.ru/link/?rnd=FC5ECB4D3C75B616DE707C1690A08C3A&amp;req=doc&amp;base=RZR&amp;n=321389&amp;dst=179&amp;fld=134&amp;date=19.05.2020" TargetMode="External"/><Relationship Id="rId185" Type="http://schemas.openxmlformats.org/officeDocument/2006/relationships/hyperlink" Target="https://login.consultant.ru/link/?rnd=FC5ECB4D3C75B616DE707C1690A08C3A&amp;req=doc&amp;base=RZR&amp;n=321389&amp;dst=35&amp;fld=134&amp;date=19.05.2020" TargetMode="External"/><Relationship Id="rId334" Type="http://schemas.openxmlformats.org/officeDocument/2006/relationships/image" Target="media/image16.png"/><Relationship Id="rId35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wmf"/><Relationship Id="rId180" Type="http://schemas.openxmlformats.org/officeDocument/2006/relationships/hyperlink" Target="https://login.consultant.ru/link/?rnd=FC5ECB4D3C75B616DE707C1690A08C3A&amp;req=doc&amp;base=RZR&amp;n=321389&amp;dst=19&amp;fld=134&amp;date=19.05.2020" TargetMode="External"/><Relationship Id="rId210" Type="http://schemas.openxmlformats.org/officeDocument/2006/relationships/hyperlink" Target="https://login.consultant.ru/link/?rnd=FC5ECB4D3C75B616DE707C1690A08C3A&amp;req=doc&amp;base=RZR&amp;n=321389&amp;dst=188&amp;fld=134&amp;date=19.05.2020" TargetMode="External"/><Relationship Id="rId215" Type="http://schemas.openxmlformats.org/officeDocument/2006/relationships/hyperlink" Target="https://login.consultant.ru/link/?rnd=FC5ECB4D3C75B616DE707C1690A08C3A&amp;req=doc&amp;base=RZR&amp;n=321389&amp;dst=209&amp;fld=134&amp;date=19.05.2020" TargetMode="External"/><Relationship Id="rId236" Type="http://schemas.openxmlformats.org/officeDocument/2006/relationships/hyperlink" Target="https://login.consultant.ru/link/?rnd=FC5ECB4D3C75B616DE707C1690A08C3A&amp;req=doc&amp;base=RZR&amp;n=321389&amp;dst=172&amp;fld=134&amp;date=19.05.2020" TargetMode="External"/><Relationship Id="rId257" Type="http://schemas.openxmlformats.org/officeDocument/2006/relationships/hyperlink" Target="consultantplus://offline/ref=FA25E988EC5F7480609F194DC3135D9A77EA500086D676E2FE5865C445D7F9DFAE5351177A665F80b8P4O" TargetMode="External"/><Relationship Id="rId278" Type="http://schemas.openxmlformats.org/officeDocument/2006/relationships/hyperlink" Target="https://login.consultant.ru/link/?rnd=FC5ECB4D3C75B616DE707C1690A08C3A&amp;req=doc&amp;base=RZR&amp;n=321389&amp;dst=29&amp;fld=134&amp;date=19.05.2020" TargetMode="External"/><Relationship Id="rId26" Type="http://schemas.openxmlformats.org/officeDocument/2006/relationships/hyperlink" Target="http://docs.cntd.ru/document/453376711" TargetMode="External"/><Relationship Id="rId231" Type="http://schemas.openxmlformats.org/officeDocument/2006/relationships/hyperlink" Target="consultantplus://offline/ref=FA25E988EC5F7480609F194DC3135D9A77EA500086D676E2FE5865C445D7F9DFAE5351177A665F80b8P4O" TargetMode="External"/><Relationship Id="rId252" Type="http://schemas.openxmlformats.org/officeDocument/2006/relationships/hyperlink" Target="https://login.consultant.ru/link/?rnd=FC5ECB4D3C75B616DE707C1690A08C3A&amp;req=doc&amp;base=RZR&amp;n=321389&amp;dst=205&amp;fld=134&amp;date=19.05.2020" TargetMode="External"/><Relationship Id="rId273" Type="http://schemas.openxmlformats.org/officeDocument/2006/relationships/hyperlink" Target="https://login.consultant.ru/link/?rnd=FC5ECB4D3C75B616DE707C1690A08C3A&amp;req=doc&amp;base=RZR&amp;n=321389&amp;dst=261&amp;fld=134&amp;date=19.05.2020" TargetMode="External"/><Relationship Id="rId294" Type="http://schemas.openxmlformats.org/officeDocument/2006/relationships/hyperlink" Target="https://login.consultant.ru/link/?rnd=FC5ECB4D3C75B616DE707C1690A08C3A&amp;req=doc&amp;base=RZR&amp;n=321389&amp;dst=226&amp;fld=134&amp;date=19.05.2020" TargetMode="External"/><Relationship Id="rId308" Type="http://schemas.openxmlformats.org/officeDocument/2006/relationships/hyperlink" Target="https://login.consultant.ru/link/?rnd=FC5ECB4D3C75B616DE707C1690A08C3A&amp;req=doc&amp;base=RZR&amp;n=321389&amp;dst=300&amp;fld=134&amp;date=19.05.2020" TargetMode="External"/><Relationship Id="rId329" Type="http://schemas.openxmlformats.org/officeDocument/2006/relationships/image" Target="media/image11.png"/><Relationship Id="rId47" Type="http://schemas.openxmlformats.org/officeDocument/2006/relationships/image" Target="media/image5.jpeg"/><Relationship Id="rId68" Type="http://schemas.openxmlformats.org/officeDocument/2006/relationships/hyperlink" Target="http://docs.cntd.ru/document/469208295" TargetMode="External"/><Relationship Id="rId89" Type="http://schemas.openxmlformats.org/officeDocument/2006/relationships/hyperlink" Target="consultantplus://offline/main?base=RLAW154;n=21860;fld=134;dst=100005" TargetMode="External"/><Relationship Id="rId112" Type="http://schemas.openxmlformats.org/officeDocument/2006/relationships/hyperlink" Target="consultantplus://offline/ref=D180352582A5E1EF3E5F7B03124DC44F5F17479AF85275810A82CA72665ED4B3EBAC2A7327ACB80AUFP5K" TargetMode="External"/><Relationship Id="rId133" Type="http://schemas.openxmlformats.org/officeDocument/2006/relationships/hyperlink" Target="https://login.consultant.ru/link/?rnd=FF2A22B5AC457DEF0A778FA19E896F30&amp;req=doc&amp;base=RZR&amp;n=330152&amp;dst=1440&amp;fld=134&amp;date=12.12.2019" TargetMode="External"/><Relationship Id="rId154" Type="http://schemas.openxmlformats.org/officeDocument/2006/relationships/hyperlink" Target="https://login.consultant.ru/link/?rnd=67374507953BB97136424E65F82E8392&amp;req=doc&amp;base=RZR&amp;n=321389&amp;dst=100105&amp;fld=134&amp;date=09.04.2020" TargetMode="External"/><Relationship Id="rId175" Type="http://schemas.openxmlformats.org/officeDocument/2006/relationships/hyperlink" Target="https://login.consultant.ru/link/?rnd=FC5ECB4D3C75B616DE707C1690A08C3A&amp;req=doc&amp;base=RZR&amp;n=321389&amp;dst=212&amp;fld=134&amp;date=19.05.2020" TargetMode="External"/><Relationship Id="rId340" Type="http://schemas.openxmlformats.org/officeDocument/2006/relationships/image" Target="media/image22.png"/><Relationship Id="rId196" Type="http://schemas.openxmlformats.org/officeDocument/2006/relationships/hyperlink" Target="https://login.consultant.ru/link/?rnd=FC5ECB4D3C75B616DE707C1690A08C3A&amp;req=doc&amp;base=RZR&amp;n=321389&amp;dst=185&amp;fld=134&amp;date=19.05.2020" TargetMode="External"/><Relationship Id="rId200" Type="http://schemas.openxmlformats.org/officeDocument/2006/relationships/hyperlink" Target="consultantplus://offline/ref=36168BB13699053C07C050611BD20612C82A4D5944FD08F6B88F4C698CD23F6146D272AFw5nFH" TargetMode="External"/><Relationship Id="rId16" Type="http://schemas.openxmlformats.org/officeDocument/2006/relationships/hyperlink" Target="file:///D:\&#1052;&#1086;&#1080;%20&#1076;&#1086;&#1082;&#1091;&#1084;&#1077;&#1085;&#1090;&#1099;\&#1057;&#1054;&#1042;&#1045;&#1058;%20&#1044;&#1045;&#1055;&#1059;&#1058;&#1040;&#1058;&#1054;&#1042;\&#1087;&#1088;&#1086;&#1090;&#1086;&#1082;&#1086;&#1083;&#1099;%202015%20&#1075;&#1086;&#1076;&#1072;\&#1055;&#1088;&#1086;&#1090;&#1086;&#1082;&#1086;&#1083;%20&#8470;%205%20&#1086;&#1090;%2024.12.2015\&#1055;&#1088;&#1086;&#1077;&#1082;&#1090;&#1099;%20&#1088;&#1077;&#1096;&#1077;&#1085;&#1080;&#1081;\&#1055;&#1086;&#1083;&#1086;&#1078;&#1077;&#1085;&#1080;&#1077;%20&#1087;&#1086;%20&#1087;&#1086;&#1076;&#1072;&#1088;&#1082;&#1072;&#1084;.doc" TargetMode="External"/><Relationship Id="rId221" Type="http://schemas.openxmlformats.org/officeDocument/2006/relationships/hyperlink" Target="https://login.consultant.ru/link/?rnd=FC5ECB4D3C75B616DE707C1690A08C3A&amp;req=doc&amp;base=RZR&amp;n=321389&amp;dst=100149&amp;fld=134&amp;date=19.05.2020" TargetMode="External"/><Relationship Id="rId242" Type="http://schemas.openxmlformats.org/officeDocument/2006/relationships/hyperlink" Target="https://login.consultant.ru/link/?rnd=FC5ECB4D3C75B616DE707C1690A08C3A&amp;req=doc&amp;base=RZR&amp;n=321389&amp;dst=100101&amp;fld=134&amp;date=19.05.2020" TargetMode="External"/><Relationship Id="rId263" Type="http://schemas.openxmlformats.org/officeDocument/2006/relationships/hyperlink" Target="https://login.consultant.ru/link/?rnd=FC5ECB4D3C75B616DE707C1690A08C3A&amp;req=doc&amp;base=RZR&amp;n=321389&amp;dst=100134&amp;fld=134&amp;date=19.05.2020" TargetMode="External"/><Relationship Id="rId284" Type="http://schemas.openxmlformats.org/officeDocument/2006/relationships/hyperlink" Target="https://login.consultant.ru/link/?rnd=FC5ECB4D3C75B616DE707C1690A08C3A&amp;req=doc&amp;base=RZR&amp;n=321389&amp;dst=185&amp;fld=134&amp;date=19.05.2020" TargetMode="External"/><Relationship Id="rId319" Type="http://schemas.openxmlformats.org/officeDocument/2006/relationships/hyperlink" Target="https://login.consultant.ru/link/?rnd=1DE042F4A413D3E30731459971B6A9D6&amp;req=doc&amp;base=RZR&amp;n=321389&amp;dst=241&amp;fld=134&amp;date=08.12.2020" TargetMode="External"/><Relationship Id="rId37" Type="http://schemas.openxmlformats.org/officeDocument/2006/relationships/hyperlink" Target="http://ru.wikipedia.org/wiki/%D0%92%D0%B0%D0%BB%D0%B4%D0%B0%D0%B9" TargetMode="External"/><Relationship Id="rId58" Type="http://schemas.openxmlformats.org/officeDocument/2006/relationships/hyperlink" Target="http://docs.cntd.ru/document/819027656" TargetMode="External"/><Relationship Id="rId79" Type="http://schemas.openxmlformats.org/officeDocument/2006/relationships/chart" Target="charts/chart2.xml"/><Relationship Id="rId102" Type="http://schemas.openxmlformats.org/officeDocument/2006/relationships/footer" Target="footer3.xml"/><Relationship Id="rId123" Type="http://schemas.openxmlformats.org/officeDocument/2006/relationships/hyperlink" Target="https://login.consultant.ru/link/?rnd=109EC32AF1326DD29B8E3307B120010A&amp;req=doc&amp;base=RZR&amp;n=220806&amp;REFFIELD=134&amp;REFDST=100013&amp;REFDOC=341747&amp;REFBASE=RZR&amp;stat=refcode%3D16876%3Bindex%3D26&amp;date=13.02.2020" TargetMode="External"/><Relationship Id="rId144" Type="http://schemas.openxmlformats.org/officeDocument/2006/relationships/hyperlink" Target="https://login.consultant.ru/link/?rnd=FF2A22B5AC457DEF0A778FA19E896F30&amp;req=doc&amp;base=RZR&amp;n=330152&amp;dst=1346&amp;fld=134&amp;date=12.12.2019" TargetMode="External"/><Relationship Id="rId330" Type="http://schemas.openxmlformats.org/officeDocument/2006/relationships/image" Target="media/image12.png"/><Relationship Id="rId90" Type="http://schemas.openxmlformats.org/officeDocument/2006/relationships/hyperlink" Target="consultantplus://offline/main?base=RLAW154;n=26388;fld=134;dst=100005" TargetMode="External"/><Relationship Id="rId165" Type="http://schemas.openxmlformats.org/officeDocument/2006/relationships/hyperlink" Target="https://login.consultant.ru/link/?rnd=67374507953BB97136424E65F82E8392&amp;req=doc&amp;base=RZR&amp;n=321389&amp;dst=100150&amp;fld=134&amp;date=09.04.2020" TargetMode="External"/><Relationship Id="rId186" Type="http://schemas.openxmlformats.org/officeDocument/2006/relationships/hyperlink" Target="https://login.consultant.ru/link/?rnd=FC5ECB4D3C75B616DE707C1690A08C3A&amp;req=doc&amp;base=RZR&amp;n=321389&amp;dst=100117&amp;fld=134&amp;date=19.05.2020" TargetMode="External"/><Relationship Id="rId211" Type="http://schemas.openxmlformats.org/officeDocument/2006/relationships/hyperlink" Target="https://login.consultant.ru/link/?rnd=FC5ECB4D3C75B616DE707C1690A08C3A&amp;req=doc&amp;base=RZR&amp;n=321389&amp;dst=35&amp;fld=134&amp;date=19.05.2020" TargetMode="External"/><Relationship Id="rId232" Type="http://schemas.openxmlformats.org/officeDocument/2006/relationships/hyperlink" Target="https://login.consultant.ru/link/?rnd=FC5ECB4D3C75B616DE707C1690A08C3A&amp;req=doc&amp;base=RZR&amp;n=321389&amp;dst=261&amp;fld=134&amp;date=19.05.2020" TargetMode="External"/><Relationship Id="rId253" Type="http://schemas.openxmlformats.org/officeDocument/2006/relationships/hyperlink" Target="https://login.consultant.ru/link/?rnd=FC5ECB4D3C75B616DE707C1690A08C3A&amp;req=doc&amp;base=RZR&amp;n=321389&amp;dst=26&amp;fld=134&amp;date=19.05.2020" TargetMode="External"/><Relationship Id="rId274" Type="http://schemas.openxmlformats.org/officeDocument/2006/relationships/hyperlink" Target="https://login.consultant.ru/link/?rnd=FC5ECB4D3C75B616DE707C1690A08C3A&amp;req=doc&amp;base=RZR&amp;n=321389&amp;dst=279&amp;fld=134&amp;date=19.05.2020" TargetMode="External"/><Relationship Id="rId295" Type="http://schemas.openxmlformats.org/officeDocument/2006/relationships/hyperlink" Target="https://login.consultant.ru/link/?rnd=FC5ECB4D3C75B616DE707C1690A08C3A&amp;req=doc&amp;base=RZR&amp;n=321389&amp;dst=172&amp;fld=134&amp;date=19.05.2020" TargetMode="External"/><Relationship Id="rId309" Type="http://schemas.openxmlformats.org/officeDocument/2006/relationships/hyperlink" Target="https://login.consultant.ru/link/?rnd=FC5ECB4D3C75B616DE707C1690A08C3A&amp;req=doc&amp;base=RZR&amp;n=321389&amp;dst=306&amp;fld=134&amp;date=19.05.2020" TargetMode="External"/><Relationship Id="rId27" Type="http://schemas.openxmlformats.org/officeDocument/2006/relationships/hyperlink" Target="http://docs.cntd.ru/document/446658796" TargetMode="External"/><Relationship Id="rId48" Type="http://schemas.openxmlformats.org/officeDocument/2006/relationships/image" Target="media/image6.png"/><Relationship Id="rId69" Type="http://schemas.openxmlformats.org/officeDocument/2006/relationships/hyperlink" Target="http://docs.cntd.ru/document/453376711" TargetMode="External"/><Relationship Id="rId113" Type="http://schemas.openxmlformats.org/officeDocument/2006/relationships/hyperlink" Target="consultantplus://offline/ref=D180352582A5E1EF3E5F650E04219B475A1F1A90FE5C7CDE5FDD912F3157DEE4ACE3733163A0B80FF12B89U7P3K" TargetMode="External"/><Relationship Id="rId134" Type="http://schemas.openxmlformats.org/officeDocument/2006/relationships/hyperlink" Target="https://login.consultant.ru/link/?rnd=FF2A22B5AC457DEF0A778FA19E896F30&amp;req=doc&amp;base=RZR&amp;n=330152&amp;dst=1425&amp;fld=134&amp;date=12.12.2019" TargetMode="External"/><Relationship Id="rId320" Type="http://schemas.openxmlformats.org/officeDocument/2006/relationships/hyperlink" Target="https://login.consultant.ru/link/?rnd=1DE042F4A413D3E30731459971B6A9D6&amp;req=doc&amp;base=RZR&amp;n=321389&amp;dst=100101&amp;fld=134&amp;date=08.12.2020" TargetMode="External"/><Relationship Id="rId80" Type="http://schemas.openxmlformats.org/officeDocument/2006/relationships/chart" Target="charts/chart3.xml"/><Relationship Id="rId155" Type="http://schemas.openxmlformats.org/officeDocument/2006/relationships/hyperlink" Target="https://login.consultant.ru/link/?rnd=67374507953BB97136424E65F82E8392&amp;req=doc&amp;base=RZR&amp;n=321389&amp;dst=100108&amp;fld=134&amp;date=09.04.2020" TargetMode="External"/><Relationship Id="rId176" Type="http://schemas.openxmlformats.org/officeDocument/2006/relationships/hyperlink" Target="https://login.consultant.ru/link/?req=doc&amp;base=RZR&amp;n=281669&amp;rnd=5EBB327ED8F9B0917389E599F3E80318&amp;dst=100165&amp;fld=134" TargetMode="External"/><Relationship Id="rId197" Type="http://schemas.openxmlformats.org/officeDocument/2006/relationships/hyperlink" Target="https://login.consultant.ru/link/?rnd=FC5ECB4D3C75B616DE707C1690A08C3A&amp;req=doc&amp;base=RZR&amp;n=321389&amp;dst=209&amp;fld=134&amp;date=19.05.2020" TargetMode="External"/><Relationship Id="rId341" Type="http://schemas.openxmlformats.org/officeDocument/2006/relationships/image" Target="media/image23.png"/><Relationship Id="rId201" Type="http://schemas.openxmlformats.org/officeDocument/2006/relationships/hyperlink" Target="https://login.consultant.ru/link/?rnd=FC5ECB4D3C75B616DE707C1690A08C3A&amp;req=doc&amp;base=RZR&amp;n=321389&amp;dst=241&amp;fld=134&amp;date=19.05.2020" TargetMode="External"/><Relationship Id="rId222" Type="http://schemas.openxmlformats.org/officeDocument/2006/relationships/hyperlink" Target="https://login.consultant.ru/link/?rnd=FC5ECB4D3C75B616DE707C1690A08C3A&amp;req=doc&amp;base=RZR&amp;n=321389&amp;dst=235&amp;fld=134&amp;date=19.05.2020" TargetMode="External"/><Relationship Id="rId243" Type="http://schemas.openxmlformats.org/officeDocument/2006/relationships/hyperlink" Target="https://login.consultant.ru/link/?rnd=FC5ECB4D3C75B616DE707C1690A08C3A&amp;req=doc&amp;base=RZR&amp;n=321389&amp;dst=100134&amp;fld=134&amp;date=19.05.2020" TargetMode="External"/><Relationship Id="rId264" Type="http://schemas.openxmlformats.org/officeDocument/2006/relationships/hyperlink" Target="https://login.consultant.ru/link/?rnd=FC5ECB4D3C75B616DE707C1690A08C3A&amp;req=doc&amp;base=RZR&amp;n=321389&amp;dst=241&amp;fld=134&amp;date=19.05.2020" TargetMode="External"/><Relationship Id="rId285" Type="http://schemas.openxmlformats.org/officeDocument/2006/relationships/hyperlink" Target="https://login.consultant.ru/link/?rnd=FC5ECB4D3C75B616DE707C1690A08C3A&amp;req=doc&amp;base=RZR&amp;n=321389&amp;dst=300&amp;fld=134&amp;date=19.05.2020" TargetMode="External"/><Relationship Id="rId17" Type="http://schemas.openxmlformats.org/officeDocument/2006/relationships/hyperlink" Target="https://login.consultant.ru/link/?rnd=4F7A6C1711C2D681D6417CFD46A1368A&amp;req=doc&amp;base=RZR&amp;n=187457&amp;dst=100027&amp;fld=134&amp;date=01.12.2020" TargetMode="External"/><Relationship Id="rId38" Type="http://schemas.openxmlformats.org/officeDocument/2006/relationships/hyperlink" Target="http://ru.wikipedia.org/wiki/%D0%92%D0%B0%D0%BB%D0%B4%D0%B0%D0%B9%D1%81%D0%BA%D0%B8%D0%B9_%D0%BD%D0%B0%D1%86%D0%B8%D0%BE%D0%BD%D0%B0%D0%BB%D1%8C%D0%BD%D1%8B%D0%B9_%D0%BF%D0%B0%D1%80%D0%BA" TargetMode="External"/><Relationship Id="rId59" Type="http://schemas.openxmlformats.org/officeDocument/2006/relationships/hyperlink" Target="http://docs.cntd.ru/document/895296005" TargetMode="External"/><Relationship Id="rId103" Type="http://schemas.openxmlformats.org/officeDocument/2006/relationships/footer" Target="footer4.xml"/><Relationship Id="rId124" Type="http://schemas.openxmlformats.org/officeDocument/2006/relationships/hyperlink" Target="https://login.consultant.ru/link/?req=doc&amp;base=RZR&amp;n=301011&amp;rnd=3C346ED37C2784AFF972ABDE256135DF&amp;dst=2783&amp;fld=134" TargetMode="External"/><Relationship Id="rId310" Type="http://schemas.openxmlformats.org/officeDocument/2006/relationships/hyperlink" Target="https://login.consultant.ru/link/?rnd=FC5ECB4D3C75B616DE707C1690A08C3A&amp;req=doc&amp;base=RZR&amp;n=321389&amp;dst=100101&amp;fld=134&amp;date=19.05.2020" TargetMode="External"/><Relationship Id="rId70" Type="http://schemas.openxmlformats.org/officeDocument/2006/relationships/hyperlink" Target="http://docs.cntd.ru/document/446658796" TargetMode="External"/><Relationship Id="rId91" Type="http://schemas.openxmlformats.org/officeDocument/2006/relationships/chart" Target="charts/chart10.xml"/><Relationship Id="rId145" Type="http://schemas.openxmlformats.org/officeDocument/2006/relationships/hyperlink" Target="https://login.consultant.ru/link/?rnd=109EC32AF1326DD29B8E3307B120010A&amp;req=doc&amp;base=RZR&amp;n=220806&amp;REFFIELD=134&amp;REFDST=102024&amp;REFDOC=342030&amp;REFBASE=RZR&amp;stat=refcode%3D16876%3Bindex%3D1563&amp;date=13.02.2020" TargetMode="External"/><Relationship Id="rId166" Type="http://schemas.openxmlformats.org/officeDocument/2006/relationships/hyperlink" Target="https://login.consultant.ru/link/?rnd=67374507953BB97136424E65F82E8392&amp;req=doc&amp;base=RZR&amp;n=321389&amp;dst=264&amp;fld=134&amp;date=09.04.2020" TargetMode="External"/><Relationship Id="rId187" Type="http://schemas.openxmlformats.org/officeDocument/2006/relationships/hyperlink" Target="https://login.consultant.ru/link/?rnd=FC5ECB4D3C75B616DE707C1690A08C3A&amp;req=doc&amp;base=RZR&amp;n=321389&amp;dst=100120&amp;fld=134&amp;date=19.05.2020" TargetMode="External"/><Relationship Id="rId331" Type="http://schemas.openxmlformats.org/officeDocument/2006/relationships/image" Target="media/image13.png"/><Relationship Id="rId1" Type="http://schemas.openxmlformats.org/officeDocument/2006/relationships/customXml" Target="../customXml/item1.xml"/><Relationship Id="rId212" Type="http://schemas.openxmlformats.org/officeDocument/2006/relationships/hyperlink" Target="https://login.consultant.ru/link/?rnd=FC5ECB4D3C75B616DE707C1690A08C3A&amp;req=doc&amp;base=RZR&amp;n=321389&amp;dst=38&amp;fld=134&amp;date=19.05.2020" TargetMode="External"/><Relationship Id="rId233" Type="http://schemas.openxmlformats.org/officeDocument/2006/relationships/hyperlink" Target="https://login.consultant.ru/link/?rnd=FC5ECB4D3C75B616DE707C1690A08C3A&amp;req=doc&amp;base=RZR&amp;n=321389&amp;dst=279&amp;fld=134&amp;date=19.05.2020" TargetMode="External"/><Relationship Id="rId254" Type="http://schemas.openxmlformats.org/officeDocument/2006/relationships/hyperlink" Target="https://login.consultant.ru/link/?rnd=FC5ECB4D3C75B616DE707C1690A08C3A&amp;req=doc&amp;base=RZR&amp;n=321389&amp;dst=29&amp;fld=134&amp;date=19.05.2020" TargetMode="External"/><Relationship Id="rId28" Type="http://schemas.openxmlformats.org/officeDocument/2006/relationships/hyperlink" Target="http://docs.cntd.ru/document/446658796" TargetMode="External"/><Relationship Id="rId49" Type="http://schemas.openxmlformats.org/officeDocument/2006/relationships/image" Target="media/image7.jpeg"/><Relationship Id="rId114" Type="http://schemas.openxmlformats.org/officeDocument/2006/relationships/hyperlink" Target="https://login.consultant.ru/link/?req=doc&amp;base=RZR&amp;n=301011&amp;rnd=BDB7B171CEEF4A71D7FBFB7678ED7508&amp;dst=1592&amp;fld=134" TargetMode="External"/><Relationship Id="rId275" Type="http://schemas.openxmlformats.org/officeDocument/2006/relationships/hyperlink" Target="https://login.consultant.ru/link/?rnd=FC5ECB4D3C75B616DE707C1690A08C3A&amp;req=doc&amp;base=RZR&amp;n=321389&amp;dst=209&amp;fld=134&amp;date=19.05.2020" TargetMode="External"/><Relationship Id="rId296" Type="http://schemas.openxmlformats.org/officeDocument/2006/relationships/hyperlink" Target="https://login.consultant.ru/link/?rnd=FC5ECB4D3C75B616DE707C1690A08C3A&amp;req=doc&amp;base=RZR&amp;n=321389&amp;dst=185&amp;fld=134&amp;date=19.05.2020" TargetMode="External"/><Relationship Id="rId300" Type="http://schemas.openxmlformats.org/officeDocument/2006/relationships/hyperlink" Target="https://login.consultant.ru/link/?rnd=FC5ECB4D3C75B616DE707C1690A08C3A&amp;req=doc&amp;base=RZR&amp;n=321389&amp;dst=256&amp;fld=134&amp;date=19.05.2020" TargetMode="External"/><Relationship Id="rId60" Type="http://schemas.openxmlformats.org/officeDocument/2006/relationships/hyperlink" Target="http://docs.cntd.ru/document/453121556" TargetMode="External"/><Relationship Id="rId81" Type="http://schemas.openxmlformats.org/officeDocument/2006/relationships/chart" Target="charts/chart4.xml"/><Relationship Id="rId135" Type="http://schemas.openxmlformats.org/officeDocument/2006/relationships/hyperlink" Target="https://login.consultant.ru/link/?rnd=FF2A22B5AC457DEF0A778FA19E896F30&amp;req=doc&amp;base=RZR&amp;n=330152&amp;dst=100719&amp;fld=134&amp;date=12.12.2019" TargetMode="External"/><Relationship Id="rId156" Type="http://schemas.openxmlformats.org/officeDocument/2006/relationships/hyperlink" Target="https://login.consultant.ru/link/?rnd=67374507953BB97136424E65F82E8392&amp;req=doc&amp;base=RZR&amp;n=321389&amp;dst=23&amp;fld=134&amp;date=09.04.2020" TargetMode="External"/><Relationship Id="rId177" Type="http://schemas.openxmlformats.org/officeDocument/2006/relationships/hyperlink" Target="https://login.consultant.ru/link/?req=doc&amp;base=RZR&amp;n=281669&amp;rnd=5EBB327ED8F9B0917389E599F3E80318&amp;dst=100177&amp;fld=134" TargetMode="External"/><Relationship Id="rId198" Type="http://schemas.openxmlformats.org/officeDocument/2006/relationships/hyperlink" Target="https://login.consultant.ru/link/?rnd=FC5ECB4D3C75B616DE707C1690A08C3A&amp;req=doc&amp;base=RZR&amp;n=321389&amp;dst=212&amp;fld=134&amp;date=19.05.2020" TargetMode="External"/><Relationship Id="rId321" Type="http://schemas.openxmlformats.org/officeDocument/2006/relationships/hyperlink" Target="https://login.consultant.ru/link/?rnd=1DE042F4A413D3E30731459971B6A9D6&amp;req=doc&amp;base=RZR&amp;n=321389&amp;dst=100134&amp;fld=134&amp;date=08.12.2020" TargetMode="External"/><Relationship Id="rId342" Type="http://schemas.openxmlformats.org/officeDocument/2006/relationships/image" Target="media/image24.png"/><Relationship Id="rId202" Type="http://schemas.openxmlformats.org/officeDocument/2006/relationships/hyperlink" Target="https://login.consultant.ru/link/?rnd=FC5ECB4D3C75B616DE707C1690A08C3A&amp;req=doc&amp;base=RZR&amp;n=321389&amp;dst=172&amp;fld=134&amp;date=19.05.2020" TargetMode="External"/><Relationship Id="rId223" Type="http://schemas.openxmlformats.org/officeDocument/2006/relationships/hyperlink" Target="https://login.consultant.ru/link/?rnd=FC5ECB4D3C75B616DE707C1690A08C3A&amp;req=doc&amp;base=RZR&amp;n=321389&amp;dst=261&amp;fld=134&amp;date=19.05.2020" TargetMode="External"/><Relationship Id="rId244" Type="http://schemas.openxmlformats.org/officeDocument/2006/relationships/hyperlink" Target="https://login.consultant.ru/link/?rnd=FC5ECB4D3C75B616DE707C1690A08C3A&amp;req=doc&amp;base=RZR&amp;n=321389&amp;dst=172&amp;fld=134&amp;date=19.05.2020" TargetMode="External"/><Relationship Id="rId18" Type="http://schemas.openxmlformats.org/officeDocument/2006/relationships/header" Target="header1.xml"/><Relationship Id="rId39" Type="http://schemas.openxmlformats.org/officeDocument/2006/relationships/hyperlink" Target="http://ru.wikipedia.org/wiki/%D0%92%D0%B0%D0%BB%D0%B4%D0%B0%D0%B9%D1%81%D0%BA%D0%B8%D0%B9_%D0%BD%D0%B0%D1%86%D0%B8%D0%BE%D0%BD%D0%B0%D0%BB%D1%8C%D0%BD%D1%8B%D0%B9_%D0%BF%D0%B0%D1%80%D0%BA" TargetMode="External"/><Relationship Id="rId265" Type="http://schemas.openxmlformats.org/officeDocument/2006/relationships/hyperlink" Target="https://login.consultant.ru/link/?rnd=FC5ECB4D3C75B616DE707C1690A08C3A&amp;req=doc&amp;base=RZR&amp;n=321389&amp;dst=45&amp;fld=134&amp;date=19.05.2020" TargetMode="External"/><Relationship Id="rId286" Type="http://schemas.openxmlformats.org/officeDocument/2006/relationships/hyperlink" Target="https://login.consultant.ru/link/?rnd=FC5ECB4D3C75B616DE707C1690A08C3A&amp;req=doc&amp;base=RZR&amp;n=321389&amp;dst=306&amp;fld=134&amp;date=19.05.2020" TargetMode="External"/><Relationship Id="rId50" Type="http://schemas.openxmlformats.org/officeDocument/2006/relationships/hyperlink" Target="http://docs.cntd.ru/document/901820936" TargetMode="External"/><Relationship Id="rId104" Type="http://schemas.openxmlformats.org/officeDocument/2006/relationships/footer" Target="footer5.xml"/><Relationship Id="rId125" Type="http://schemas.openxmlformats.org/officeDocument/2006/relationships/hyperlink" Target="https://login.consultant.ru/link/?req=doc&amp;base=RZR&amp;n=301011&amp;rnd=3C346ED37C2784AFF972ABDE256135DF&amp;dst=2783&amp;fld=134" TargetMode="External"/><Relationship Id="rId146" Type="http://schemas.openxmlformats.org/officeDocument/2006/relationships/hyperlink" Target="https://login.consultant.ru/link/?req=doc&amp;base=RZR&amp;n=287126&amp;rnd=299965.2146024784&amp;dst=2104&amp;fld=134" TargetMode="External"/><Relationship Id="rId167" Type="http://schemas.openxmlformats.org/officeDocument/2006/relationships/hyperlink" Target="https://login.consultant.ru/link/?rnd=67374507953BB97136424E65F82E8392&amp;req=doc&amp;base=RZR&amp;n=321389&amp;dst=267&amp;fld=134&amp;date=09.04.2020" TargetMode="External"/><Relationship Id="rId188" Type="http://schemas.openxmlformats.org/officeDocument/2006/relationships/hyperlink" Target="https://login.consultant.ru/link/?rnd=FC5ECB4D3C75B616DE707C1690A08C3A&amp;req=doc&amp;base=RZR&amp;n=321389&amp;dst=49&amp;fld=134&amp;date=19.05.2020" TargetMode="External"/><Relationship Id="rId311" Type="http://schemas.openxmlformats.org/officeDocument/2006/relationships/hyperlink" Target="https://login.consultant.ru/link/?rnd=FC5ECB4D3C75B616DE707C1690A08C3A&amp;req=doc&amp;base=RZR&amp;n=321389&amp;dst=100134&amp;fld=134&amp;date=19.05.2020" TargetMode="External"/><Relationship Id="rId332" Type="http://schemas.openxmlformats.org/officeDocument/2006/relationships/image" Target="media/image14.png"/><Relationship Id="rId71" Type="http://schemas.openxmlformats.org/officeDocument/2006/relationships/hyperlink" Target="http://docs.cntd.ru/document/446658796" TargetMode="External"/><Relationship Id="rId92" Type="http://schemas.openxmlformats.org/officeDocument/2006/relationships/hyperlink" Target="http://www.gks.ru/dbscripts/munst/munst.htm" TargetMode="External"/><Relationship Id="rId213" Type="http://schemas.openxmlformats.org/officeDocument/2006/relationships/hyperlink" Target="https://login.consultant.ru/link/?rnd=FC5ECB4D3C75B616DE707C1690A08C3A&amp;req=doc&amp;base=RZR&amp;n=321389&amp;dst=199&amp;fld=134&amp;date=19.05.2020" TargetMode="External"/><Relationship Id="rId234" Type="http://schemas.openxmlformats.org/officeDocument/2006/relationships/hyperlink" Target="https://login.consultant.ru/link/?rnd=FC5ECB4D3C75B616DE707C1690A08C3A&amp;req=doc&amp;base=RZR&amp;n=321389&amp;dst=172&amp;fld=134&amp;date=19.05.2020" TargetMode="External"/><Relationship Id="rId2" Type="http://schemas.openxmlformats.org/officeDocument/2006/relationships/numbering" Target="numbering.xml"/><Relationship Id="rId29" Type="http://schemas.openxmlformats.org/officeDocument/2006/relationships/hyperlink" Target="http://maps.rosreestr.ru/PortalOnline/" TargetMode="External"/><Relationship Id="rId255" Type="http://schemas.openxmlformats.org/officeDocument/2006/relationships/hyperlink" Target="https://login.consultant.ru/link/?rnd=FC5ECB4D3C75B616DE707C1690A08C3A&amp;req=doc&amp;base=RZR&amp;n=321389&amp;dst=100101&amp;fld=134&amp;date=19.05.2020" TargetMode="External"/><Relationship Id="rId276" Type="http://schemas.openxmlformats.org/officeDocument/2006/relationships/hyperlink" Target="https://login.consultant.ru/link/?rnd=FC5ECB4D3C75B616DE707C1690A08C3A&amp;req=doc&amp;base=RZR&amp;n=321389&amp;dst=212&amp;fld=134&amp;date=19.05.2020" TargetMode="External"/><Relationship Id="rId297" Type="http://schemas.openxmlformats.org/officeDocument/2006/relationships/hyperlink" Target="https://login.consultant.ru/link/?rnd=FC5ECB4D3C75B616DE707C1690A08C3A&amp;req=doc&amp;base=RZR&amp;n=321389&amp;dst=300&amp;fld=134&amp;date=19.05.2020" TargetMode="External"/><Relationship Id="rId40" Type="http://schemas.openxmlformats.org/officeDocument/2006/relationships/hyperlink" Target="http://ru.wikipedia.org/wiki/%D0%92%D0%B0%D0%BB%D0%B4%D0%B0%D0%B9%D1%81%D0%BA%D0%B0%D1%8F_%D0%B2%D0%BE%D0%B7%D0%B2%D1%8B%D1%88%D0%B5%D0%BD%D0%BD%D0%BE%D1%81%D1%82%D1%8C" TargetMode="External"/><Relationship Id="rId115" Type="http://schemas.openxmlformats.org/officeDocument/2006/relationships/hyperlink" Target="consultantplus://offline/main?base=LAW;n=73283;fld=134;dst=100093" TargetMode="External"/><Relationship Id="rId136" Type="http://schemas.openxmlformats.org/officeDocument/2006/relationships/hyperlink" Target="https://login.consultant.ru/link/?rnd=FF2A22B5AC457DEF0A778FA19E896F30&amp;req=doc&amp;base=RZR&amp;n=322585&amp;dst=100095&amp;fld=134&amp;REFFIELD=134&amp;REFDST=2873&amp;REFDOC=330152&amp;REFBASE=RZR&amp;stat=refcode%3D16876%3Bdstident%3D100095%3Bindex%3D1778&amp;date=12.12.2019" TargetMode="External"/><Relationship Id="rId157" Type="http://schemas.openxmlformats.org/officeDocument/2006/relationships/hyperlink" Target="https://login.consultant.ru/link/?rnd=67374507953BB97136424E65F82E8392&amp;req=doc&amp;base=RZR&amp;n=321389&amp;dst=26&amp;fld=134&amp;date=09.04.2020" TargetMode="External"/><Relationship Id="rId178" Type="http://schemas.openxmlformats.org/officeDocument/2006/relationships/hyperlink" Target="https://login.consultant.ru/link/?rnd=FC5ECB4D3C75B616DE707C1690A08C3A&amp;req=doc&amp;base=RZR&amp;n=321389&amp;dst=241&amp;fld=134&amp;date=19.05.2020" TargetMode="External"/><Relationship Id="rId301" Type="http://schemas.openxmlformats.org/officeDocument/2006/relationships/hyperlink" Target="https://login.consultant.ru/link/?rnd=FC5ECB4D3C75B616DE707C1690A08C3A&amp;req=doc&amp;base=RZR&amp;n=321389&amp;dst=172&amp;fld=134&amp;date=19.05.2020" TargetMode="External"/><Relationship Id="rId322" Type="http://schemas.openxmlformats.org/officeDocument/2006/relationships/hyperlink" Target="consultantplus://offline/ref=FA25E988EC5F7480609F194DC3135D9A77EA500086D676E2FE5865C445D7F9DFAE5351177A665F80b8P4O" TargetMode="External"/><Relationship Id="rId343" Type="http://schemas.openxmlformats.org/officeDocument/2006/relationships/image" Target="media/image25.png"/><Relationship Id="rId61" Type="http://schemas.openxmlformats.org/officeDocument/2006/relationships/hyperlink" Target="http://docs.cntd.ru/document/460222891" TargetMode="External"/><Relationship Id="rId82" Type="http://schemas.openxmlformats.org/officeDocument/2006/relationships/chart" Target="charts/chart5.xml"/><Relationship Id="rId199" Type="http://schemas.openxmlformats.org/officeDocument/2006/relationships/hyperlink" Target="consultantplus://offline/ref=36168BB13699053C07C050611BD20612C82A4D5944FD08F6B88F4C698CD23F6146D272A856FA0F84wCnCH" TargetMode="External"/><Relationship Id="rId203" Type="http://schemas.openxmlformats.org/officeDocument/2006/relationships/hyperlink" Target="https://login.consultant.ru/link/?rnd=FC5ECB4D3C75B616DE707C1690A08C3A&amp;req=doc&amp;base=RZR&amp;n=321389&amp;dst=175&amp;fld=134&amp;date=19.05.2020" TargetMode="External"/><Relationship Id="rId19" Type="http://schemas.openxmlformats.org/officeDocument/2006/relationships/header" Target="header2.xml"/><Relationship Id="rId224" Type="http://schemas.openxmlformats.org/officeDocument/2006/relationships/hyperlink" Target="https://login.consultant.ru/link/?rnd=FC5ECB4D3C75B616DE707C1690A08C3A&amp;req=doc&amp;base=RZR&amp;n=321389&amp;dst=279&amp;fld=134&amp;date=19.05.2020" TargetMode="External"/><Relationship Id="rId245" Type="http://schemas.openxmlformats.org/officeDocument/2006/relationships/hyperlink" Target="https://login.consultant.ru/link/?rnd=FC5ECB4D3C75B616DE707C1690A08C3A&amp;req=doc&amp;base=RZR&amp;n=321389&amp;dst=175&amp;fld=134&amp;date=19.05.2020" TargetMode="External"/><Relationship Id="rId266" Type="http://schemas.openxmlformats.org/officeDocument/2006/relationships/hyperlink" Target="https://login.consultant.ru/link/?rnd=FC5ECB4D3C75B616DE707C1690A08C3A&amp;req=doc&amp;base=RZR&amp;n=321389&amp;dst=226&amp;fld=134&amp;date=19.05.2020" TargetMode="External"/><Relationship Id="rId287" Type="http://schemas.openxmlformats.org/officeDocument/2006/relationships/hyperlink" Target="consultantplus://offline/ref=FA25E988EC5F7480609F194DC3135D9A77EA500086D676E2FE5865C445D7F9DFAE5351177A665F80b8P4O" TargetMode="External"/><Relationship Id="rId30" Type="http://schemas.openxmlformats.org/officeDocument/2006/relationships/hyperlink" Target="https://www.novreg.ru/economy/programs/index.php%20&#1087;&#1086;%20&#1089;&#1086;&#1089;&#1090;&#1086;&#1103;&#1085;&#1080;&#1102;%20&#1085;&#1072;%2015.09.2020" TargetMode="External"/><Relationship Id="rId105" Type="http://schemas.openxmlformats.org/officeDocument/2006/relationships/footer" Target="footer6.xml"/><Relationship Id="rId126" Type="http://schemas.openxmlformats.org/officeDocument/2006/relationships/hyperlink" Target="https://login.consultant.ru/link/?rnd=FF2A22B5AC457DEF0A778FA19E896F30&amp;req=doc&amp;base=RZR&amp;n=330152&amp;dst=3127&amp;fld=134&amp;date=12.12.2019" TargetMode="External"/><Relationship Id="rId147" Type="http://schemas.openxmlformats.org/officeDocument/2006/relationships/hyperlink" Target="https://login.consultant.ru/link/?req=doc&amp;base=RZR&amp;n=287126&amp;rnd=299965.2297029485&amp;dst=2104&amp;fld=134" TargetMode="External"/><Relationship Id="rId168" Type="http://schemas.openxmlformats.org/officeDocument/2006/relationships/hyperlink" Target="https://login.consultant.ru/link/?rnd=67374507953BB97136424E65F82E8392&amp;req=doc&amp;base=RZR&amp;n=321389&amp;dst=241&amp;fld=134&amp;date=09.04.2020" TargetMode="External"/><Relationship Id="rId312" Type="http://schemas.openxmlformats.org/officeDocument/2006/relationships/hyperlink" Target="consultantplus://offline/ref=FA25E988EC5F7480609F194DC3135D9A77EA500086D676E2FE5865C445D7F9DFAE5351177A665F80b8P4O" TargetMode="External"/><Relationship Id="rId333" Type="http://schemas.openxmlformats.org/officeDocument/2006/relationships/image" Target="media/image15.png"/><Relationship Id="rId51" Type="http://schemas.openxmlformats.org/officeDocument/2006/relationships/hyperlink" Target="http://docs.cntd.ru/document/901820936" TargetMode="External"/><Relationship Id="rId72" Type="http://schemas.openxmlformats.org/officeDocument/2006/relationships/hyperlink" Target="https://ru.wikipedia.org/wiki/%D0%92%D0%B0%D0%BB%D0%B4%D0%B0%D0%B9%D1%81%D0%BA%D0%BE%D0%B5_%D0%B3%D0%BE%D1%80%D0%BE%D0%B4%D1%81%D0%BA%D0%BE%D0%B5_%D0%BF%D0%BE%D1%81%D0%B5%D0%BB%D0%B5%D0%BD%D0%B8%D0%B5" TargetMode="External"/><Relationship Id="rId93" Type="http://schemas.openxmlformats.org/officeDocument/2006/relationships/hyperlink" Target="http://www.gks.ru/dbscripts/munst/munst.htm" TargetMode="External"/><Relationship Id="rId189" Type="http://schemas.openxmlformats.org/officeDocument/2006/relationships/hyperlink" Target="https://login.consultant.ru/link/?rnd=FC5ECB4D3C75B616DE707C1690A08C3A&amp;req=doc&amp;base=RZR&amp;n=321389&amp;dst=56&amp;fld=134&amp;date=19.05.2020" TargetMode="External"/><Relationship Id="rId3" Type="http://schemas.openxmlformats.org/officeDocument/2006/relationships/styles" Target="styles.xml"/><Relationship Id="rId214" Type="http://schemas.openxmlformats.org/officeDocument/2006/relationships/hyperlink" Target="https://login.consultant.ru/link/?rnd=FC5ECB4D3C75B616DE707C1690A08C3A&amp;req=doc&amp;base=RZR&amp;n=321389&amp;dst=205&amp;fld=134&amp;date=19.05.2020" TargetMode="External"/><Relationship Id="rId235" Type="http://schemas.openxmlformats.org/officeDocument/2006/relationships/hyperlink" Target="https://login.consultant.ru/link/?rnd=FC5ECB4D3C75B616DE707C1690A08C3A&amp;req=doc&amp;base=RZR&amp;n=321389&amp;dst=185&amp;fld=134&amp;date=19.05.2020" TargetMode="External"/><Relationship Id="rId256" Type="http://schemas.openxmlformats.org/officeDocument/2006/relationships/hyperlink" Target="https://login.consultant.ru/link/?rnd=FC5ECB4D3C75B616DE707C1690A08C3A&amp;req=doc&amp;base=RZR&amp;n=321389&amp;dst=100134&amp;fld=134&amp;date=19.05.2020" TargetMode="External"/><Relationship Id="rId277" Type="http://schemas.openxmlformats.org/officeDocument/2006/relationships/hyperlink" Target="https://login.consultant.ru/link/?rnd=FC5ECB4D3C75B616DE707C1690A08C3A&amp;req=doc&amp;base=RZR&amp;n=321389&amp;dst=26&amp;fld=134&amp;date=19.05.2020" TargetMode="External"/><Relationship Id="rId298" Type="http://schemas.openxmlformats.org/officeDocument/2006/relationships/hyperlink" Target="https://login.consultant.ru/link/?rnd=FC5ECB4D3C75B616DE707C1690A08C3A&amp;req=doc&amp;base=RZR&amp;n=321389&amp;dst=306&amp;fld=134&amp;date=19.05.2020" TargetMode="External"/><Relationship Id="rId116" Type="http://schemas.openxmlformats.org/officeDocument/2006/relationships/hyperlink" Target="consultantplus://offline/ref=2456C14A23B906D47083E2D625590C6D35CB361BACFA16BDF7B4A7B5CCkB5EI" TargetMode="External"/><Relationship Id="rId137" Type="http://schemas.openxmlformats.org/officeDocument/2006/relationships/hyperlink" Target="https://login.consultant.ru/link/?rnd=FF2A22B5AC457DEF0A778FA19E896F30&amp;req=doc&amp;base=RZR&amp;n=330152&amp;dst=3144&amp;fld=134&amp;date=12.12.2019" TargetMode="External"/><Relationship Id="rId158" Type="http://schemas.openxmlformats.org/officeDocument/2006/relationships/hyperlink" Target="https://login.consultant.ru/link/?rnd=67374507953BB97136424E65F82E8392&amp;req=doc&amp;base=RZR&amp;n=321389&amp;dst=35&amp;fld=134&amp;date=09.04.2020" TargetMode="External"/><Relationship Id="rId302" Type="http://schemas.openxmlformats.org/officeDocument/2006/relationships/hyperlink" Target="https://login.consultant.ru/link/?rnd=FC5ECB4D3C75B616DE707C1690A08C3A&amp;req=doc&amp;base=RZR&amp;n=321389&amp;dst=175&amp;fld=134&amp;date=19.05.2020" TargetMode="External"/><Relationship Id="rId323" Type="http://schemas.openxmlformats.org/officeDocument/2006/relationships/hyperlink" Target="https://login.consultant.ru/link/?req=doc&amp;base=RZR&amp;n=277541&amp;rnd=DBEB325B56EBDEF1F52F5C1454623BE0&amp;dst=100047&amp;fld=134" TargetMode="External"/><Relationship Id="rId344" Type="http://schemas.openxmlformats.org/officeDocument/2006/relationships/image" Target="media/image26.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header4.xml.rels><?xml version="1.0" encoding="UTF-8" standalone="yes"?>
<Relationships xmlns="http://schemas.openxmlformats.org/package/2006/relationships"><Relationship Id="rId1" Type="http://schemas.openxmlformats.org/officeDocument/2006/relationships/image" Target="media/image9.png"/></Relationships>
</file>

<file path=word/charts/_rels/chart1.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42;&#1072;&#1083;&#1076;&#1072;&#1081;&#1089;&#1082;&#1080;&#1081;%20&#1088;&#1072;&#1081;&#1086;&#1085;\&#1056;&#1086;&#1097;&#1080;&#1085;&#1089;&#1082;&#1086;&#1077;%20&#1057;&#1055;\&#1056;&#1072;&#1089;&#1095;&#1077;&#1090;%20&#1056;&#1086;&#1097;&#1080;&#1085;&#1089;&#1082;&#1086;&#1077;%20&#1057;&#1055;.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42;&#1072;&#1083;&#1076;&#1072;&#1081;&#1089;&#1082;&#1080;&#1081;%20&#1088;&#1072;&#1081;&#1086;&#1085;\&#1056;&#1086;&#1097;&#1080;&#1085;&#1089;&#1082;&#1086;&#1077;%20&#1057;&#1055;\&#1056;&#1072;&#1089;&#1095;&#1077;&#1090;%20&#1056;&#1086;&#1097;&#1080;&#1085;&#1089;&#1082;&#1086;&#1077;%20&#1057;&#1055;.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42;&#1072;&#1083;&#1076;&#1072;&#1081;&#1089;&#1082;&#1080;&#1081;%20&#1088;&#1072;&#1081;&#1086;&#1085;\&#1056;&#1086;&#1097;&#1080;&#1085;&#1089;&#1082;&#1086;&#1077;%20&#1057;&#1055;\&#1056;&#1072;&#1089;&#1095;&#1077;&#1090;%20&#1056;&#1086;&#1097;&#1080;&#1085;&#1089;&#1082;&#1086;&#1077;%20&#1057;&#1055;.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42;&#1072;&#1083;&#1076;&#1072;&#1081;&#1089;&#1082;&#1080;&#1081;%20&#1088;&#1072;&#1081;&#1086;&#1085;\&#1056;&#1086;&#1097;&#1080;&#1085;&#1089;&#1082;&#1086;&#1077;%20&#1057;&#1055;\&#1056;&#1072;&#1089;&#1095;&#1077;&#1090;%20&#1056;&#1086;&#1097;&#1080;&#1085;&#1089;&#1082;&#1086;&#1077;%20&#1057;&#1055;.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42;&#1072;&#1083;&#1076;&#1072;&#1081;&#1089;&#1082;&#1080;&#1081;%20&#1088;&#1072;&#1081;&#1086;&#1085;\&#1056;&#1086;&#1097;&#1080;&#1085;&#1089;&#1082;&#1086;&#1077;%20&#1057;&#1055;\&#1056;&#1072;&#1089;&#1095;&#1077;&#1090;%20&#1056;&#1086;&#1097;&#1080;&#1085;&#1089;&#1082;&#1086;&#1077;%20&#1057;&#1055;.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42;&#1072;&#1083;&#1076;&#1072;&#1081;&#1089;&#1082;&#1080;&#1081;%20&#1088;&#1072;&#1081;&#1086;&#1085;\&#1057;&#1093;&#1077;&#1084;&#1072;%20&#1090;&#1077;&#1088;&#1087;&#1083;&#1072;&#1085;%202020\&#1056;&#1072;&#1089;&#1095;&#1077;&#1090;%20&#1057;&#1093;&#1077;&#1084;&#1072;%20&#1090;&#1077;&#1088;&#1087;&#1083;&#1072;&#1085;%202020.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42;&#1072;&#1083;&#1076;&#1072;&#1081;&#1089;&#1082;&#1080;&#1081;%20&#1088;&#1072;&#1081;&#1086;&#1085;\&#1056;&#1086;&#1097;&#1080;&#1085;&#1089;&#1082;&#1086;&#1077;%20&#1057;&#1055;\&#1056;&#1072;&#1089;&#1095;&#1077;&#1090;%20&#1056;&#1086;&#1097;&#1080;&#1085;&#1089;&#1082;&#1086;&#1077;%20&#1057;&#1055;.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42;&#1072;&#1083;&#1076;&#1072;&#1081;&#1089;&#1082;&#1080;&#1081;%20&#1088;&#1072;&#1081;&#1086;&#1085;\&#1056;&#1086;&#1097;&#1080;&#1085;&#1089;&#1082;&#1086;&#1077;%20&#1057;&#1055;\&#1056;&#1072;&#1089;&#1095;&#1077;&#1090;%20&#1056;&#1086;&#1097;&#1080;&#1085;&#1089;&#1082;&#1086;&#1077;%20&#1057;&#1055;.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42;&#1072;&#1083;&#1076;&#1072;&#1081;&#1089;&#1082;&#1080;&#1081;%20&#1088;&#1072;&#1081;&#1086;&#1085;\&#1056;&#1086;&#1097;&#1080;&#1085;&#1089;&#1082;&#1086;&#1077;%20&#1057;&#1055;\&#1056;&#1072;&#1089;&#1095;&#1077;&#1090;%20&#1056;&#1086;&#1097;&#1080;&#1085;&#1089;&#1082;&#1086;&#1077;%20&#1057;&#1055;.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42;&#1072;&#1083;&#1076;&#1072;&#1081;&#1089;&#1082;&#1080;&#1081;%20&#1088;&#1072;&#1081;&#1086;&#1085;\&#1056;&#1086;&#1097;&#1080;&#1085;&#1089;&#1082;&#1086;&#1077;%20&#1057;&#1055;\&#1056;&#1072;&#1089;&#1095;&#1077;&#1090;%20&#1056;&#1086;&#1097;&#1080;&#1085;&#1089;&#1082;&#1086;&#1077;%20&#1057;&#1055;.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Server\USERS\&#1057;&#1086;&#1082;&#1086;&#1083;&#1086;&#1074;\&#1053;&#1086;&#1074;&#1075;&#1086;&#1088;&#1086;&#1076;&#1089;&#1082;&#1072;&#1103;\&#1056;&#1045;&#1043;&#1048;&#1054;&#1053;&#1067;%20&#1054;&#1041;&#1051;&#1040;&#1057;&#1058;&#1048;%201\&#1042;&#1072;&#1083;&#1076;&#1072;&#1081;&#1089;&#1082;&#1080;&#1081;%20&#1088;&#1072;&#1081;&#1086;&#1085;\&#1056;&#1086;&#1097;&#1080;&#1085;&#1089;&#1082;&#1086;&#1077;%20&#1057;&#1055;\&#1056;&#1072;&#1089;&#1095;&#1077;&#1090;%20&#1056;&#1086;&#1097;&#1080;&#1085;&#1089;&#1082;&#1086;&#1077;%20&#1057;&#1055;.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Лист4!$A$63</c:f>
              <c:strCache>
                <c:ptCount val="1"/>
                <c:pt idx="0">
                  <c:v>численность по отчету</c:v>
                </c:pt>
              </c:strCache>
            </c:strRef>
          </c:tx>
          <c:cat>
            <c:numRef>
              <c:f>Лист4!$B$62:$L$62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Лист4!$B$63:$L$63</c:f>
              <c:numCache>
                <c:formatCode>#,##0</c:formatCode>
                <c:ptCount val="11"/>
                <c:pt idx="0">
                  <c:v>1329</c:v>
                </c:pt>
                <c:pt idx="1">
                  <c:v>1306</c:v>
                </c:pt>
                <c:pt idx="2" formatCode="General">
                  <c:v>1345</c:v>
                </c:pt>
                <c:pt idx="3" formatCode="General">
                  <c:v>1352</c:v>
                </c:pt>
                <c:pt idx="4" formatCode="General">
                  <c:v>1396</c:v>
                </c:pt>
                <c:pt idx="5" formatCode="General">
                  <c:v>1339</c:v>
                </c:pt>
                <c:pt idx="6" formatCode="General">
                  <c:v>1329</c:v>
                </c:pt>
                <c:pt idx="7" formatCode="General">
                  <c:v>1307</c:v>
                </c:pt>
                <c:pt idx="8" formatCode="General">
                  <c:v>1295</c:v>
                </c:pt>
                <c:pt idx="9" formatCode="General">
                  <c:v>1253</c:v>
                </c:pt>
                <c:pt idx="10" formatCode="General">
                  <c:v>1249</c:v>
                </c:pt>
              </c:numCache>
            </c:numRef>
          </c:val>
        </c:ser>
        <c:ser>
          <c:idx val="1"/>
          <c:order val="1"/>
          <c:tx>
            <c:strRef>
              <c:f>Лист4!$A$64</c:f>
              <c:strCache>
                <c:ptCount val="1"/>
                <c:pt idx="0">
                  <c:v>численность по Росстату</c:v>
                </c:pt>
              </c:strCache>
            </c:strRef>
          </c:tx>
          <c:cat>
            <c:numRef>
              <c:f>Лист4!$B$62:$L$62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Лист4!$B$64:$L$64</c:f>
              <c:numCache>
                <c:formatCode>General</c:formatCode>
                <c:ptCount val="11"/>
                <c:pt idx="0">
                  <c:v>1075</c:v>
                </c:pt>
                <c:pt idx="1">
                  <c:v>1050</c:v>
                </c:pt>
                <c:pt idx="2">
                  <c:v>1025</c:v>
                </c:pt>
                <c:pt idx="3">
                  <c:v>990</c:v>
                </c:pt>
                <c:pt idx="4">
                  <c:v>1019</c:v>
                </c:pt>
                <c:pt idx="5">
                  <c:v>1019</c:v>
                </c:pt>
                <c:pt idx="6">
                  <c:v>969</c:v>
                </c:pt>
                <c:pt idx="7">
                  <c:v>936</c:v>
                </c:pt>
                <c:pt idx="8">
                  <c:v>917</c:v>
                </c:pt>
                <c:pt idx="9">
                  <c:v>915</c:v>
                </c:pt>
                <c:pt idx="10">
                  <c:v>902</c:v>
                </c:pt>
              </c:numCache>
            </c:numRef>
          </c:val>
        </c:ser>
        <c:marker val="1"/>
        <c:axId val="160831360"/>
        <c:axId val="160832896"/>
      </c:lineChart>
      <c:catAx>
        <c:axId val="160831360"/>
        <c:scaling>
          <c:orientation val="minMax"/>
        </c:scaling>
        <c:axPos val="b"/>
        <c:numFmt formatCode="General" sourceLinked="1"/>
        <c:majorTickMark val="none"/>
        <c:tickLblPos val="nextTo"/>
        <c:crossAx val="160832896"/>
        <c:crosses val="autoZero"/>
        <c:auto val="1"/>
        <c:lblAlgn val="ctr"/>
        <c:lblOffset val="100"/>
      </c:catAx>
      <c:valAx>
        <c:axId val="160832896"/>
        <c:scaling>
          <c:orientation val="minMax"/>
        </c:scaling>
        <c:axPos val="l"/>
        <c:majorGridlines/>
        <c:title>
          <c:tx>
            <c:rich>
              <a:bodyPr/>
              <a:lstStyle/>
              <a:p>
                <a:pPr>
                  <a:defRPr/>
                </a:pPr>
                <a:r>
                  <a:rPr lang="ru-RU"/>
                  <a:t>Численность, чел.</a:t>
                </a:r>
              </a:p>
            </c:rich>
          </c:tx>
        </c:title>
        <c:numFmt formatCode="#,##0" sourceLinked="1"/>
        <c:majorTickMark val="none"/>
        <c:tickLblPos val="nextTo"/>
        <c:crossAx val="160831360"/>
        <c:crosses val="autoZero"/>
        <c:crossBetween val="between"/>
      </c:valAx>
      <c:dTable>
        <c:showHorzBorder val="1"/>
        <c:showVertBorder val="1"/>
        <c:showOutline val="1"/>
        <c:showKeys val="1"/>
      </c:dTable>
    </c:plotArea>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lineChart>
        <c:grouping val="standard"/>
        <c:ser>
          <c:idx val="0"/>
          <c:order val="0"/>
          <c:tx>
            <c:strRef>
              <c:f>Лист4!$A$211</c:f>
              <c:strCache>
                <c:ptCount val="1"/>
                <c:pt idx="0">
                  <c:v>Общая площадь жилых помещений</c:v>
                </c:pt>
              </c:strCache>
            </c:strRef>
          </c:tx>
          <c:cat>
            <c:numRef>
              <c:f>Лист4!$B$210:$H$210</c:f>
              <c:numCache>
                <c:formatCode>General</c:formatCode>
                <c:ptCount val="7"/>
                <c:pt idx="0">
                  <c:v>2013</c:v>
                </c:pt>
                <c:pt idx="1">
                  <c:v>2014</c:v>
                </c:pt>
                <c:pt idx="2">
                  <c:v>2015</c:v>
                </c:pt>
                <c:pt idx="3">
                  <c:v>2016</c:v>
                </c:pt>
                <c:pt idx="4">
                  <c:v>2017</c:v>
                </c:pt>
                <c:pt idx="5">
                  <c:v>2018</c:v>
                </c:pt>
                <c:pt idx="6">
                  <c:v>2019</c:v>
                </c:pt>
              </c:numCache>
            </c:numRef>
          </c:cat>
          <c:val>
            <c:numRef>
              <c:f>Лист4!$B$211:$H$211</c:f>
              <c:numCache>
                <c:formatCode>General</c:formatCode>
                <c:ptCount val="7"/>
                <c:pt idx="0">
                  <c:v>59</c:v>
                </c:pt>
                <c:pt idx="1">
                  <c:v>60</c:v>
                </c:pt>
                <c:pt idx="2">
                  <c:v>60</c:v>
                </c:pt>
                <c:pt idx="3">
                  <c:v>62.6</c:v>
                </c:pt>
                <c:pt idx="4">
                  <c:v>63.4</c:v>
                </c:pt>
                <c:pt idx="5">
                  <c:v>65</c:v>
                </c:pt>
                <c:pt idx="6">
                  <c:v>66.2</c:v>
                </c:pt>
              </c:numCache>
            </c:numRef>
          </c:val>
        </c:ser>
        <c:marker val="1"/>
        <c:axId val="211979264"/>
        <c:axId val="211997440"/>
      </c:lineChart>
      <c:catAx>
        <c:axId val="211979264"/>
        <c:scaling>
          <c:orientation val="minMax"/>
        </c:scaling>
        <c:axPos val="b"/>
        <c:numFmt formatCode="General" sourceLinked="1"/>
        <c:majorTickMark val="none"/>
        <c:tickLblPos val="nextTo"/>
        <c:crossAx val="211997440"/>
        <c:crosses val="autoZero"/>
        <c:auto val="1"/>
        <c:lblAlgn val="ctr"/>
        <c:lblOffset val="100"/>
      </c:catAx>
      <c:valAx>
        <c:axId val="211997440"/>
        <c:scaling>
          <c:orientation val="minMax"/>
        </c:scaling>
        <c:axPos val="l"/>
        <c:majorGridlines/>
        <c:title>
          <c:tx>
            <c:rich>
              <a:bodyPr/>
              <a:lstStyle/>
              <a:p>
                <a:pPr>
                  <a:defRPr/>
                </a:pPr>
                <a:r>
                  <a:rPr lang="ru-RU"/>
                  <a:t>жилищный фонд, тыс. кв. м</a:t>
                </a:r>
              </a:p>
            </c:rich>
          </c:tx>
        </c:title>
        <c:numFmt formatCode="General" sourceLinked="1"/>
        <c:majorTickMark val="none"/>
        <c:tickLblPos val="nextTo"/>
        <c:crossAx val="211979264"/>
        <c:crosses val="autoZero"/>
        <c:crossBetween val="between"/>
      </c:valAx>
      <c:dTable>
        <c:showHorzBorder val="1"/>
        <c:showVertBorder val="1"/>
        <c:showOutline val="1"/>
        <c:showKeys val="1"/>
      </c:dTable>
    </c:plotArea>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lineChart>
        <c:grouping val="standard"/>
        <c:ser>
          <c:idx val="0"/>
          <c:order val="0"/>
          <c:tx>
            <c:strRef>
              <c:f>Лист4!$A$201</c:f>
              <c:strCache>
                <c:ptCount val="1"/>
                <c:pt idx="0">
                  <c:v>Введено в действие жилых домов</c:v>
                </c:pt>
              </c:strCache>
            </c:strRef>
          </c:tx>
          <c:cat>
            <c:numRef>
              <c:f>Лист4!$B$200:$J$200</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Лист4!$B$201:$J$201</c:f>
              <c:numCache>
                <c:formatCode>General</c:formatCode>
                <c:ptCount val="9"/>
                <c:pt idx="0">
                  <c:v>257</c:v>
                </c:pt>
                <c:pt idx="1">
                  <c:v>3937</c:v>
                </c:pt>
                <c:pt idx="2">
                  <c:v>1147</c:v>
                </c:pt>
                <c:pt idx="3">
                  <c:v>1140</c:v>
                </c:pt>
                <c:pt idx="4">
                  <c:v>1140</c:v>
                </c:pt>
                <c:pt idx="5">
                  <c:v>1385</c:v>
                </c:pt>
                <c:pt idx="6">
                  <c:v>800</c:v>
                </c:pt>
                <c:pt idx="7">
                  <c:v>1600</c:v>
                </c:pt>
                <c:pt idx="8">
                  <c:v>1200</c:v>
                </c:pt>
              </c:numCache>
            </c:numRef>
          </c:val>
        </c:ser>
        <c:marker val="1"/>
        <c:axId val="211964288"/>
        <c:axId val="211965824"/>
      </c:lineChart>
      <c:catAx>
        <c:axId val="211964288"/>
        <c:scaling>
          <c:orientation val="minMax"/>
        </c:scaling>
        <c:axPos val="b"/>
        <c:numFmt formatCode="General" sourceLinked="1"/>
        <c:majorTickMark val="none"/>
        <c:tickLblPos val="nextTo"/>
        <c:crossAx val="211965824"/>
        <c:crosses val="autoZero"/>
        <c:auto val="1"/>
        <c:lblAlgn val="ctr"/>
        <c:lblOffset val="100"/>
      </c:catAx>
      <c:valAx>
        <c:axId val="211965824"/>
        <c:scaling>
          <c:orientation val="minMax"/>
        </c:scaling>
        <c:axPos val="l"/>
        <c:majorGridlines/>
        <c:title>
          <c:tx>
            <c:rich>
              <a:bodyPr/>
              <a:lstStyle/>
              <a:p>
                <a:pPr>
                  <a:defRPr/>
                </a:pPr>
                <a:r>
                  <a:rPr lang="ru-RU"/>
                  <a:t>площадь, кв. м </a:t>
                </a:r>
              </a:p>
            </c:rich>
          </c:tx>
        </c:title>
        <c:numFmt formatCode="General" sourceLinked="1"/>
        <c:majorTickMark val="none"/>
        <c:tickLblPos val="nextTo"/>
        <c:crossAx val="211964288"/>
        <c:crosses val="autoZero"/>
        <c:crossBetween val="between"/>
      </c:valAx>
      <c:dTable>
        <c:showHorzBorder val="1"/>
        <c:showVertBorder val="1"/>
        <c:showOutline val="1"/>
        <c:showKeys val="1"/>
      </c:dTable>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ru-RU"/>
  <c:chart>
    <c:autoTitleDeleted val="1"/>
    <c:plotArea>
      <c:layout/>
      <c:lineChart>
        <c:grouping val="standard"/>
        <c:ser>
          <c:idx val="0"/>
          <c:order val="0"/>
          <c:tx>
            <c:strRef>
              <c:f>Лист4!$A$75</c:f>
              <c:strCache>
                <c:ptCount val="1"/>
                <c:pt idx="0">
                  <c:v>рождаемость</c:v>
                </c:pt>
              </c:strCache>
            </c:strRef>
          </c:tx>
          <c:cat>
            <c:numRef>
              <c:f>Лист4!$B$74:$K$74</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Лист4!$B$75:$K$75</c:f>
              <c:numCache>
                <c:formatCode>General</c:formatCode>
                <c:ptCount val="10"/>
                <c:pt idx="0">
                  <c:v>8</c:v>
                </c:pt>
                <c:pt idx="1">
                  <c:v>11</c:v>
                </c:pt>
                <c:pt idx="2">
                  <c:v>14</c:v>
                </c:pt>
                <c:pt idx="3">
                  <c:v>18</c:v>
                </c:pt>
                <c:pt idx="4">
                  <c:v>16</c:v>
                </c:pt>
                <c:pt idx="5">
                  <c:v>11</c:v>
                </c:pt>
                <c:pt idx="6">
                  <c:v>7</c:v>
                </c:pt>
                <c:pt idx="7">
                  <c:v>7</c:v>
                </c:pt>
                <c:pt idx="8">
                  <c:v>6</c:v>
                </c:pt>
                <c:pt idx="9">
                  <c:v>5</c:v>
                </c:pt>
              </c:numCache>
            </c:numRef>
          </c:val>
        </c:ser>
        <c:ser>
          <c:idx val="1"/>
          <c:order val="1"/>
          <c:tx>
            <c:strRef>
              <c:f>Лист4!$A$76</c:f>
              <c:strCache>
                <c:ptCount val="1"/>
                <c:pt idx="0">
                  <c:v>смертность</c:v>
                </c:pt>
              </c:strCache>
            </c:strRef>
          </c:tx>
          <c:cat>
            <c:numRef>
              <c:f>Лист4!$B$74:$K$74</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Лист4!$B$76:$K$76</c:f>
              <c:numCache>
                <c:formatCode>General</c:formatCode>
                <c:ptCount val="10"/>
                <c:pt idx="0">
                  <c:v>20</c:v>
                </c:pt>
                <c:pt idx="1">
                  <c:v>21</c:v>
                </c:pt>
                <c:pt idx="2">
                  <c:v>17</c:v>
                </c:pt>
                <c:pt idx="3">
                  <c:v>21</c:v>
                </c:pt>
                <c:pt idx="4">
                  <c:v>15</c:v>
                </c:pt>
                <c:pt idx="5">
                  <c:v>13</c:v>
                </c:pt>
                <c:pt idx="6">
                  <c:v>22</c:v>
                </c:pt>
                <c:pt idx="7">
                  <c:v>20</c:v>
                </c:pt>
                <c:pt idx="8">
                  <c:v>18</c:v>
                </c:pt>
                <c:pt idx="9">
                  <c:v>17</c:v>
                </c:pt>
              </c:numCache>
            </c:numRef>
          </c:val>
        </c:ser>
        <c:ser>
          <c:idx val="2"/>
          <c:order val="2"/>
          <c:tx>
            <c:strRef>
              <c:f>Лист4!$A$77</c:f>
              <c:strCache>
                <c:ptCount val="1"/>
                <c:pt idx="0">
                  <c:v>естественный прирост (убыль)</c:v>
                </c:pt>
              </c:strCache>
            </c:strRef>
          </c:tx>
          <c:cat>
            <c:numRef>
              <c:f>Лист4!$B$74:$K$74</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Лист4!$B$77:$K$77</c:f>
              <c:numCache>
                <c:formatCode>#,##0</c:formatCode>
                <c:ptCount val="10"/>
                <c:pt idx="0">
                  <c:v>-12</c:v>
                </c:pt>
                <c:pt idx="1">
                  <c:v>-10</c:v>
                </c:pt>
                <c:pt idx="2">
                  <c:v>-3</c:v>
                </c:pt>
                <c:pt idx="3">
                  <c:v>-3</c:v>
                </c:pt>
                <c:pt idx="4">
                  <c:v>1</c:v>
                </c:pt>
                <c:pt idx="5">
                  <c:v>-2</c:v>
                </c:pt>
                <c:pt idx="6">
                  <c:v>-15</c:v>
                </c:pt>
                <c:pt idx="7">
                  <c:v>-13</c:v>
                </c:pt>
                <c:pt idx="8">
                  <c:v>-12</c:v>
                </c:pt>
                <c:pt idx="9">
                  <c:v>-12</c:v>
                </c:pt>
              </c:numCache>
            </c:numRef>
          </c:val>
        </c:ser>
        <c:marker val="1"/>
        <c:axId val="158358144"/>
        <c:axId val="158384512"/>
      </c:lineChart>
      <c:catAx>
        <c:axId val="158358144"/>
        <c:scaling>
          <c:orientation val="minMax"/>
        </c:scaling>
        <c:axPos val="b"/>
        <c:numFmt formatCode="General" sourceLinked="1"/>
        <c:majorTickMark val="none"/>
        <c:tickLblPos val="nextTo"/>
        <c:crossAx val="158384512"/>
        <c:crosses val="autoZero"/>
        <c:auto val="1"/>
        <c:lblAlgn val="ctr"/>
        <c:lblOffset val="100"/>
      </c:catAx>
      <c:valAx>
        <c:axId val="158384512"/>
        <c:scaling>
          <c:orientation val="minMax"/>
        </c:scaling>
        <c:axPos val="l"/>
        <c:majorGridlines/>
        <c:title>
          <c:tx>
            <c:rich>
              <a:bodyPr/>
              <a:lstStyle/>
              <a:p>
                <a:pPr>
                  <a:defRPr/>
                </a:pPr>
                <a:r>
                  <a:rPr lang="ru-RU"/>
                  <a:t>численность, чел.</a:t>
                </a:r>
              </a:p>
            </c:rich>
          </c:tx>
        </c:title>
        <c:numFmt formatCode="General" sourceLinked="1"/>
        <c:majorTickMark val="none"/>
        <c:tickLblPos val="nextTo"/>
        <c:crossAx val="158358144"/>
        <c:crosses val="autoZero"/>
        <c:crossBetween val="between"/>
      </c:valAx>
      <c:dTable>
        <c:showHorzBorder val="1"/>
        <c:showVertBorder val="1"/>
        <c:showOutline val="1"/>
        <c:showKeys val="1"/>
      </c:dTable>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Лист4!$A$138</c:f>
              <c:strCache>
                <c:ptCount val="1"/>
                <c:pt idx="0">
                  <c:v>рождаемость</c:v>
                </c:pt>
              </c:strCache>
            </c:strRef>
          </c:tx>
          <c:cat>
            <c:numRef>
              <c:f>Лист4!$B$137:$K$137</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Лист4!$B$138:$K$138</c:f>
              <c:numCache>
                <c:formatCode>0.0</c:formatCode>
                <c:ptCount val="10"/>
                <c:pt idx="0">
                  <c:v>6.0195635816403321</c:v>
                </c:pt>
                <c:pt idx="1">
                  <c:v>8.4226646248085757</c:v>
                </c:pt>
                <c:pt idx="2">
                  <c:v>10.4089219330855</c:v>
                </c:pt>
                <c:pt idx="3">
                  <c:v>13.313609467455622</c:v>
                </c:pt>
                <c:pt idx="4">
                  <c:v>11.461318051575931</c:v>
                </c:pt>
                <c:pt idx="5">
                  <c:v>8.2150858849887989</c:v>
                </c:pt>
                <c:pt idx="6">
                  <c:v>5.2671181339352886</c:v>
                </c:pt>
                <c:pt idx="7">
                  <c:v>5.3557765876052006</c:v>
                </c:pt>
                <c:pt idx="8">
                  <c:v>4.8</c:v>
                </c:pt>
                <c:pt idx="9" formatCode="General">
                  <c:v>4</c:v>
                </c:pt>
              </c:numCache>
            </c:numRef>
          </c:val>
        </c:ser>
        <c:ser>
          <c:idx val="1"/>
          <c:order val="1"/>
          <c:tx>
            <c:strRef>
              <c:f>Лист4!$A$139</c:f>
              <c:strCache>
                <c:ptCount val="1"/>
                <c:pt idx="0">
                  <c:v>смертность</c:v>
                </c:pt>
              </c:strCache>
            </c:strRef>
          </c:tx>
          <c:cat>
            <c:numRef>
              <c:f>Лист4!$B$137:$K$137</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Лист4!$B$139:$K$139</c:f>
              <c:numCache>
                <c:formatCode>0.00</c:formatCode>
                <c:ptCount val="10"/>
                <c:pt idx="0">
                  <c:v>15.048908954100826</c:v>
                </c:pt>
                <c:pt idx="1">
                  <c:v>16.079632465543643</c:v>
                </c:pt>
                <c:pt idx="2">
                  <c:v>12.639405204460969</c:v>
                </c:pt>
                <c:pt idx="3">
                  <c:v>15.532544378698226</c:v>
                </c:pt>
                <c:pt idx="4">
                  <c:v>10.744985673352433</c:v>
                </c:pt>
                <c:pt idx="5">
                  <c:v>9.7087378640776691</c:v>
                </c:pt>
                <c:pt idx="6">
                  <c:v>16.553799849510906</c:v>
                </c:pt>
                <c:pt idx="7">
                  <c:v>15.30221882172915</c:v>
                </c:pt>
                <c:pt idx="8">
                  <c:v>14.370000000000001</c:v>
                </c:pt>
                <c:pt idx="9" formatCode="General">
                  <c:v>13.6</c:v>
                </c:pt>
              </c:numCache>
            </c:numRef>
          </c:val>
        </c:ser>
        <c:ser>
          <c:idx val="2"/>
          <c:order val="2"/>
          <c:tx>
            <c:strRef>
              <c:f>Лист4!$A$140</c:f>
              <c:strCache>
                <c:ptCount val="1"/>
                <c:pt idx="0">
                  <c:v>миграционный приток (отток</c:v>
                </c:pt>
              </c:strCache>
            </c:strRef>
          </c:tx>
          <c:cat>
            <c:numRef>
              <c:f>Лист4!$B$137:$K$137</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Лист4!$B$140:$K$140</c:f>
              <c:numCache>
                <c:formatCode>General</c:formatCode>
                <c:ptCount val="10"/>
                <c:pt idx="2" formatCode="0.00">
                  <c:v>-23.791821561338288</c:v>
                </c:pt>
                <c:pt idx="3" formatCode="0.00">
                  <c:v>28.846153846153843</c:v>
                </c:pt>
                <c:pt idx="4" formatCode="0.00">
                  <c:v>2.1489971346704877</c:v>
                </c:pt>
                <c:pt idx="5" formatCode="0.00">
                  <c:v>-32.113517550410755</c:v>
                </c:pt>
                <c:pt idx="6" formatCode="0.00">
                  <c:v>-12.791572610985703</c:v>
                </c:pt>
                <c:pt idx="7" formatCode="0.00">
                  <c:v>-6.8859984697781176</c:v>
                </c:pt>
                <c:pt idx="8">
                  <c:v>8.8000000000000007</c:v>
                </c:pt>
                <c:pt idx="9">
                  <c:v>-8.0000000000000016E-2</c:v>
                </c:pt>
              </c:numCache>
            </c:numRef>
          </c:val>
        </c:ser>
        <c:ser>
          <c:idx val="3"/>
          <c:order val="3"/>
          <c:tx>
            <c:strRef>
              <c:f>Лист4!$A$141</c:f>
              <c:strCache>
                <c:ptCount val="1"/>
                <c:pt idx="0">
                  <c:v>Естественный прирост</c:v>
                </c:pt>
              </c:strCache>
            </c:strRef>
          </c:tx>
          <c:cat>
            <c:numRef>
              <c:f>Лист4!$B$137:$K$137</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Лист4!$B$141:$K$141</c:f>
              <c:numCache>
                <c:formatCode>0.00</c:formatCode>
                <c:ptCount val="10"/>
                <c:pt idx="0">
                  <c:v>-9.0293453724604973</c:v>
                </c:pt>
                <c:pt idx="1">
                  <c:v>-7.6569678407350699</c:v>
                </c:pt>
                <c:pt idx="2">
                  <c:v>-2.2304832713754656</c:v>
                </c:pt>
                <c:pt idx="3">
                  <c:v>-2.2189349112426027</c:v>
                </c:pt>
                <c:pt idx="4">
                  <c:v>0.7163323782234966</c:v>
                </c:pt>
                <c:pt idx="5">
                  <c:v>-1.493651979088872</c:v>
                </c:pt>
                <c:pt idx="6">
                  <c:v>-11.28668171557562</c:v>
                </c:pt>
                <c:pt idx="7">
                  <c:v>-9.9464422341239533</c:v>
                </c:pt>
                <c:pt idx="8">
                  <c:v>-9.57</c:v>
                </c:pt>
                <c:pt idx="9">
                  <c:v>-9.6</c:v>
                </c:pt>
              </c:numCache>
            </c:numRef>
          </c:val>
        </c:ser>
        <c:ser>
          <c:idx val="4"/>
          <c:order val="4"/>
          <c:tx>
            <c:strRef>
              <c:f>Лист4!$A$142</c:f>
              <c:strCache>
                <c:ptCount val="1"/>
                <c:pt idx="0">
                  <c:v>Общий прирост населения</c:v>
                </c:pt>
              </c:strCache>
            </c:strRef>
          </c:tx>
          <c:cat>
            <c:numRef>
              <c:f>Лист4!$B$137:$K$137</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Лист4!$B$142:$K$142</c:f>
              <c:numCache>
                <c:formatCode>General</c:formatCode>
                <c:ptCount val="10"/>
                <c:pt idx="2" formatCode="0.00">
                  <c:v>-26.022304832713747</c:v>
                </c:pt>
                <c:pt idx="3" formatCode="0.00">
                  <c:v>26.627218934911241</c:v>
                </c:pt>
                <c:pt idx="4" formatCode="0.00">
                  <c:v>2.8653295128939842</c:v>
                </c:pt>
                <c:pt idx="5" formatCode="0.00">
                  <c:v>-33.607169529499622</c:v>
                </c:pt>
                <c:pt idx="6" formatCode="0.00">
                  <c:v>-24.078254326561318</c:v>
                </c:pt>
                <c:pt idx="7" formatCode="0.00">
                  <c:v>-16.832440703902066</c:v>
                </c:pt>
                <c:pt idx="8" formatCode="0.00">
                  <c:v>-0.7699999999999998</c:v>
                </c:pt>
                <c:pt idx="9" formatCode="0.00">
                  <c:v>-9.68</c:v>
                </c:pt>
              </c:numCache>
            </c:numRef>
          </c:val>
        </c:ser>
        <c:marker val="1"/>
        <c:axId val="158341376"/>
        <c:axId val="158347264"/>
      </c:lineChart>
      <c:catAx>
        <c:axId val="158341376"/>
        <c:scaling>
          <c:orientation val="minMax"/>
        </c:scaling>
        <c:axPos val="b"/>
        <c:numFmt formatCode="General" sourceLinked="1"/>
        <c:majorTickMark val="none"/>
        <c:tickLblPos val="nextTo"/>
        <c:crossAx val="158347264"/>
        <c:crosses val="autoZero"/>
        <c:auto val="1"/>
        <c:lblAlgn val="ctr"/>
        <c:lblOffset val="100"/>
      </c:catAx>
      <c:valAx>
        <c:axId val="158347264"/>
        <c:scaling>
          <c:orientation val="minMax"/>
        </c:scaling>
        <c:axPos val="l"/>
        <c:majorGridlines/>
        <c:title>
          <c:tx>
            <c:rich>
              <a:bodyPr/>
              <a:lstStyle/>
              <a:p>
                <a:pPr>
                  <a:defRPr/>
                </a:pPr>
                <a:r>
                  <a:rPr lang="ru-RU"/>
                  <a:t>показатель на 1000 жителей</a:t>
                </a:r>
              </a:p>
            </c:rich>
          </c:tx>
        </c:title>
        <c:numFmt formatCode="0.0" sourceLinked="1"/>
        <c:majorTickMark val="none"/>
        <c:tickLblPos val="nextTo"/>
        <c:crossAx val="158341376"/>
        <c:crosses val="autoZero"/>
        <c:crossBetween val="between"/>
      </c:valAx>
      <c:dTable>
        <c:showHorzBorder val="1"/>
        <c:showVertBorder val="1"/>
        <c:showOutline val="1"/>
        <c:showKeys val="1"/>
      </c:dTable>
    </c:plotArea>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Лист4!$A$628</c:f>
              <c:strCache>
                <c:ptCount val="1"/>
                <c:pt idx="0">
                  <c:v>Валдайский район (прогноз)</c:v>
                </c:pt>
              </c:strCache>
            </c:strRef>
          </c:tx>
          <c:cat>
            <c:numRef>
              <c:f>Лист4!$B$627:$M$627</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Лист4!$B$628:$M$628</c:f>
              <c:numCache>
                <c:formatCode>General</c:formatCode>
                <c:ptCount val="12"/>
                <c:pt idx="0">
                  <c:v>27.4</c:v>
                </c:pt>
                <c:pt idx="1">
                  <c:v>26.2</c:v>
                </c:pt>
                <c:pt idx="2">
                  <c:v>25</c:v>
                </c:pt>
                <c:pt idx="3">
                  <c:v>24.5</c:v>
                </c:pt>
                <c:pt idx="4">
                  <c:v>24</c:v>
                </c:pt>
                <c:pt idx="5">
                  <c:v>23.6</c:v>
                </c:pt>
                <c:pt idx="6">
                  <c:v>23.2</c:v>
                </c:pt>
                <c:pt idx="7">
                  <c:v>23</c:v>
                </c:pt>
                <c:pt idx="8">
                  <c:v>22.6</c:v>
                </c:pt>
                <c:pt idx="9">
                  <c:v>22.3</c:v>
                </c:pt>
                <c:pt idx="10">
                  <c:v>22.4</c:v>
                </c:pt>
                <c:pt idx="11">
                  <c:v>23</c:v>
                </c:pt>
              </c:numCache>
            </c:numRef>
          </c:val>
        </c:ser>
        <c:ser>
          <c:idx val="1"/>
          <c:order val="1"/>
          <c:tx>
            <c:strRef>
              <c:f>Лист4!$A$629</c:f>
              <c:strCache>
                <c:ptCount val="1"/>
                <c:pt idx="0">
                  <c:v>сельское население (прогноз)</c:v>
                </c:pt>
              </c:strCache>
            </c:strRef>
          </c:tx>
          <c:cat>
            <c:numRef>
              <c:f>Лист4!$B$627:$M$627</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Лист4!$B$629:$M$629</c:f>
              <c:numCache>
                <c:formatCode>General</c:formatCode>
                <c:ptCount val="12"/>
                <c:pt idx="0">
                  <c:v>9.9</c:v>
                </c:pt>
                <c:pt idx="1">
                  <c:v>9.2000000000000011</c:v>
                </c:pt>
                <c:pt idx="2">
                  <c:v>8.5</c:v>
                </c:pt>
                <c:pt idx="3">
                  <c:v>7.8</c:v>
                </c:pt>
                <c:pt idx="4">
                  <c:v>7.1</c:v>
                </c:pt>
                <c:pt idx="5">
                  <c:v>6.4</c:v>
                </c:pt>
                <c:pt idx="6">
                  <c:v>5.7</c:v>
                </c:pt>
                <c:pt idx="7">
                  <c:v>5.2</c:v>
                </c:pt>
                <c:pt idx="8">
                  <c:v>4.5</c:v>
                </c:pt>
                <c:pt idx="9">
                  <c:v>3.7</c:v>
                </c:pt>
                <c:pt idx="10">
                  <c:v>3.4</c:v>
                </c:pt>
                <c:pt idx="11">
                  <c:v>3.6</c:v>
                </c:pt>
              </c:numCache>
            </c:numRef>
          </c:val>
        </c:ser>
        <c:ser>
          <c:idx val="2"/>
          <c:order val="2"/>
          <c:tx>
            <c:strRef>
              <c:f>Лист4!$A$630</c:f>
              <c:strCache>
                <c:ptCount val="1"/>
                <c:pt idx="0">
                  <c:v>городское население (прогноз)</c:v>
                </c:pt>
              </c:strCache>
            </c:strRef>
          </c:tx>
          <c:cat>
            <c:numRef>
              <c:f>Лист4!$B$627:$M$627</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Лист4!$B$630:$M$630</c:f>
              <c:numCache>
                <c:formatCode>General</c:formatCode>
                <c:ptCount val="12"/>
                <c:pt idx="0">
                  <c:v>17.5</c:v>
                </c:pt>
                <c:pt idx="1">
                  <c:v>17</c:v>
                </c:pt>
                <c:pt idx="2">
                  <c:v>16.5</c:v>
                </c:pt>
                <c:pt idx="3">
                  <c:v>16.7</c:v>
                </c:pt>
                <c:pt idx="4">
                  <c:v>16.899999999999999</c:v>
                </c:pt>
                <c:pt idx="5">
                  <c:v>17.2</c:v>
                </c:pt>
                <c:pt idx="6">
                  <c:v>17.5</c:v>
                </c:pt>
                <c:pt idx="7">
                  <c:v>17.8</c:v>
                </c:pt>
                <c:pt idx="8">
                  <c:v>18.100000000000001</c:v>
                </c:pt>
                <c:pt idx="9">
                  <c:v>18.600000000000001</c:v>
                </c:pt>
                <c:pt idx="10">
                  <c:v>19</c:v>
                </c:pt>
                <c:pt idx="11">
                  <c:v>19.399999999999999</c:v>
                </c:pt>
              </c:numCache>
            </c:numRef>
          </c:val>
        </c:ser>
        <c:ser>
          <c:idx val="3"/>
          <c:order val="3"/>
          <c:tx>
            <c:strRef>
              <c:f>Лист4!$A$631</c:f>
              <c:strCache>
                <c:ptCount val="1"/>
                <c:pt idx="0">
                  <c:v>Валдайский район (факт)</c:v>
                </c:pt>
              </c:strCache>
            </c:strRef>
          </c:tx>
          <c:cat>
            <c:numRef>
              <c:f>Лист4!$B$627:$M$627</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Лист4!$B$631:$M$631</c:f>
              <c:numCache>
                <c:formatCode>General</c:formatCode>
                <c:ptCount val="12"/>
                <c:pt idx="0">
                  <c:v>27.4</c:v>
                </c:pt>
                <c:pt idx="1">
                  <c:v>26.4</c:v>
                </c:pt>
                <c:pt idx="2">
                  <c:v>26</c:v>
                </c:pt>
                <c:pt idx="3">
                  <c:v>25</c:v>
                </c:pt>
                <c:pt idx="4">
                  <c:v>24.2</c:v>
                </c:pt>
                <c:pt idx="5">
                  <c:v>23.8</c:v>
                </c:pt>
                <c:pt idx="6">
                  <c:v>23.1</c:v>
                </c:pt>
              </c:numCache>
            </c:numRef>
          </c:val>
        </c:ser>
        <c:ser>
          <c:idx val="4"/>
          <c:order val="4"/>
          <c:tx>
            <c:strRef>
              <c:f>Лист4!$A$632</c:f>
              <c:strCache>
                <c:ptCount val="1"/>
                <c:pt idx="0">
                  <c:v>сельское население (факт)</c:v>
                </c:pt>
              </c:strCache>
            </c:strRef>
          </c:tx>
          <c:cat>
            <c:numRef>
              <c:f>Лист4!$B$627:$M$627</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Лист4!$B$632:$M$632</c:f>
              <c:numCache>
                <c:formatCode>General</c:formatCode>
                <c:ptCount val="12"/>
                <c:pt idx="0">
                  <c:v>9.9000000000000021</c:v>
                </c:pt>
                <c:pt idx="1">
                  <c:v>8.5</c:v>
                </c:pt>
                <c:pt idx="2">
                  <c:v>10.5</c:v>
                </c:pt>
                <c:pt idx="3">
                  <c:v>9.8500000000000014</c:v>
                </c:pt>
                <c:pt idx="4">
                  <c:v>9.6</c:v>
                </c:pt>
                <c:pt idx="5">
                  <c:v>9.5</c:v>
                </c:pt>
                <c:pt idx="6">
                  <c:v>9.0000000000000018</c:v>
                </c:pt>
              </c:numCache>
            </c:numRef>
          </c:val>
        </c:ser>
        <c:ser>
          <c:idx val="5"/>
          <c:order val="5"/>
          <c:tx>
            <c:strRef>
              <c:f>Лист4!$A$633</c:f>
              <c:strCache>
                <c:ptCount val="1"/>
                <c:pt idx="0">
                  <c:v>городское население (факт)</c:v>
                </c:pt>
              </c:strCache>
            </c:strRef>
          </c:tx>
          <c:cat>
            <c:numRef>
              <c:f>Лист4!$B$627:$M$627</c:f>
              <c:numCache>
                <c:formatCode>General</c:formatCode>
                <c:ptCount val="12"/>
                <c:pt idx="0">
                  <c:v>2007</c:v>
                </c:pt>
                <c:pt idx="1">
                  <c:v>2009</c:v>
                </c:pt>
                <c:pt idx="2">
                  <c:v>2011</c:v>
                </c:pt>
                <c:pt idx="3">
                  <c:v>2013</c:v>
                </c:pt>
                <c:pt idx="4">
                  <c:v>2015</c:v>
                </c:pt>
                <c:pt idx="5">
                  <c:v>2017</c:v>
                </c:pt>
                <c:pt idx="6">
                  <c:v>2019</c:v>
                </c:pt>
                <c:pt idx="7">
                  <c:v>2021</c:v>
                </c:pt>
                <c:pt idx="8">
                  <c:v>2023</c:v>
                </c:pt>
                <c:pt idx="9">
                  <c:v>2025</c:v>
                </c:pt>
                <c:pt idx="10">
                  <c:v>2027</c:v>
                </c:pt>
                <c:pt idx="11">
                  <c:v>2030</c:v>
                </c:pt>
              </c:numCache>
            </c:numRef>
          </c:cat>
          <c:val>
            <c:numRef>
              <c:f>Лист4!$B$633:$M$633</c:f>
              <c:numCache>
                <c:formatCode>General</c:formatCode>
                <c:ptCount val="12"/>
                <c:pt idx="0">
                  <c:v>17.5</c:v>
                </c:pt>
                <c:pt idx="1">
                  <c:v>17.899999999999999</c:v>
                </c:pt>
                <c:pt idx="2">
                  <c:v>15.5</c:v>
                </c:pt>
                <c:pt idx="3">
                  <c:v>15.15</c:v>
                </c:pt>
                <c:pt idx="4">
                  <c:v>14.6</c:v>
                </c:pt>
                <c:pt idx="5">
                  <c:v>14.3</c:v>
                </c:pt>
                <c:pt idx="6">
                  <c:v>14.1</c:v>
                </c:pt>
              </c:numCache>
            </c:numRef>
          </c:val>
        </c:ser>
        <c:marker val="1"/>
        <c:axId val="158622464"/>
        <c:axId val="158624000"/>
      </c:lineChart>
      <c:catAx>
        <c:axId val="158622464"/>
        <c:scaling>
          <c:orientation val="minMax"/>
        </c:scaling>
        <c:axPos val="b"/>
        <c:numFmt formatCode="General" sourceLinked="1"/>
        <c:majorTickMark val="none"/>
        <c:tickLblPos val="nextTo"/>
        <c:crossAx val="158624000"/>
        <c:crosses val="autoZero"/>
        <c:auto val="1"/>
        <c:lblAlgn val="ctr"/>
        <c:lblOffset val="100"/>
      </c:catAx>
      <c:valAx>
        <c:axId val="158624000"/>
        <c:scaling>
          <c:orientation val="minMax"/>
        </c:scaling>
        <c:axPos val="l"/>
        <c:majorGridlines/>
        <c:title>
          <c:tx>
            <c:rich>
              <a:bodyPr/>
              <a:lstStyle/>
              <a:p>
                <a:pPr>
                  <a:defRPr/>
                </a:pPr>
                <a:r>
                  <a:rPr lang="ru-RU"/>
                  <a:t>численность населения, тыс. чел.</a:t>
                </a:r>
              </a:p>
            </c:rich>
          </c:tx>
        </c:title>
        <c:numFmt formatCode="General" sourceLinked="1"/>
        <c:majorTickMark val="none"/>
        <c:tickLblPos val="nextTo"/>
        <c:crossAx val="158622464"/>
        <c:crosses val="autoZero"/>
        <c:crossBetween val="between"/>
      </c:valAx>
      <c:dTable>
        <c:showHorzBorder val="1"/>
        <c:showVertBorder val="1"/>
        <c:showOutline val="1"/>
        <c:showKeys val="1"/>
      </c:dTable>
    </c:plotArea>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ru-RU"/>
  <c:chart>
    <c:autoTitleDeleted val="1"/>
    <c:plotArea>
      <c:layout/>
      <c:barChart>
        <c:barDir val="col"/>
        <c:grouping val="clustered"/>
        <c:ser>
          <c:idx val="0"/>
          <c:order val="0"/>
          <c:tx>
            <c:strRef>
              <c:f>Лист4!$A$108</c:f>
              <c:strCache>
                <c:ptCount val="1"/>
                <c:pt idx="0">
                  <c:v>моложе трудоспособного возраста</c:v>
                </c:pt>
              </c:strCache>
            </c:strRef>
          </c:tx>
          <c:cat>
            <c:numRef>
              <c:f>Лист4!$B$107:$J$107</c:f>
              <c:numCache>
                <c:formatCode>General</c:formatCode>
                <c:ptCount val="9"/>
                <c:pt idx="0">
                  <c:v>2010</c:v>
                </c:pt>
                <c:pt idx="1">
                  <c:v>2011</c:v>
                </c:pt>
                <c:pt idx="2">
                  <c:v>2014</c:v>
                </c:pt>
                <c:pt idx="3">
                  <c:v>2015</c:v>
                </c:pt>
                <c:pt idx="4">
                  <c:v>2016</c:v>
                </c:pt>
                <c:pt idx="5">
                  <c:v>2017</c:v>
                </c:pt>
                <c:pt idx="6">
                  <c:v>2018</c:v>
                </c:pt>
                <c:pt idx="7">
                  <c:v>2030</c:v>
                </c:pt>
                <c:pt idx="8">
                  <c:v>2038</c:v>
                </c:pt>
              </c:numCache>
            </c:numRef>
          </c:cat>
          <c:val>
            <c:numRef>
              <c:f>Лист4!$B$108:$J$108</c:f>
              <c:numCache>
                <c:formatCode>General</c:formatCode>
                <c:ptCount val="9"/>
                <c:pt idx="0">
                  <c:v>10.9</c:v>
                </c:pt>
                <c:pt idx="1">
                  <c:v>11.6</c:v>
                </c:pt>
                <c:pt idx="2" formatCode="0.0">
                  <c:v>13.252148997134672</c:v>
                </c:pt>
                <c:pt idx="3" formatCode="0.0">
                  <c:v>15.309932785660944</c:v>
                </c:pt>
                <c:pt idx="4" formatCode="0.0">
                  <c:v>17.607223476297968</c:v>
                </c:pt>
                <c:pt idx="5" formatCode="0.0">
                  <c:v>13.236419280795717</c:v>
                </c:pt>
                <c:pt idx="6" formatCode="0.0">
                  <c:v>14.749034749034747</c:v>
                </c:pt>
                <c:pt idx="7">
                  <c:v>14.6</c:v>
                </c:pt>
                <c:pt idx="8">
                  <c:v>16.5</c:v>
                </c:pt>
              </c:numCache>
            </c:numRef>
          </c:val>
        </c:ser>
        <c:ser>
          <c:idx val="1"/>
          <c:order val="1"/>
          <c:tx>
            <c:strRef>
              <c:f>Лист4!$A$109</c:f>
              <c:strCache>
                <c:ptCount val="1"/>
                <c:pt idx="0">
                  <c:v>в трудоспособном возрасте</c:v>
                </c:pt>
              </c:strCache>
            </c:strRef>
          </c:tx>
          <c:cat>
            <c:numRef>
              <c:f>Лист4!$B$107:$J$107</c:f>
              <c:numCache>
                <c:formatCode>General</c:formatCode>
                <c:ptCount val="9"/>
                <c:pt idx="0">
                  <c:v>2010</c:v>
                </c:pt>
                <c:pt idx="1">
                  <c:v>2011</c:v>
                </c:pt>
                <c:pt idx="2">
                  <c:v>2014</c:v>
                </c:pt>
                <c:pt idx="3">
                  <c:v>2015</c:v>
                </c:pt>
                <c:pt idx="4">
                  <c:v>2016</c:v>
                </c:pt>
                <c:pt idx="5">
                  <c:v>2017</c:v>
                </c:pt>
                <c:pt idx="6">
                  <c:v>2018</c:v>
                </c:pt>
                <c:pt idx="7">
                  <c:v>2030</c:v>
                </c:pt>
                <c:pt idx="8">
                  <c:v>2038</c:v>
                </c:pt>
              </c:numCache>
            </c:numRef>
          </c:cat>
          <c:val>
            <c:numRef>
              <c:f>Лист4!$B$109:$J$109</c:f>
              <c:numCache>
                <c:formatCode>General</c:formatCode>
                <c:ptCount val="9"/>
                <c:pt idx="0">
                  <c:v>60.1</c:v>
                </c:pt>
                <c:pt idx="1">
                  <c:v>59.7</c:v>
                </c:pt>
                <c:pt idx="2" formatCode="0.0">
                  <c:v>51.647564469914037</c:v>
                </c:pt>
                <c:pt idx="3" formatCode="0.0">
                  <c:v>53.696788648244961</c:v>
                </c:pt>
                <c:pt idx="4" formatCode="0.0">
                  <c:v>52.370203160270876</c:v>
                </c:pt>
                <c:pt idx="5" formatCode="0.0">
                  <c:v>58.148431522570789</c:v>
                </c:pt>
                <c:pt idx="6" formatCode="0.0">
                  <c:v>56.91119691119691</c:v>
                </c:pt>
                <c:pt idx="7">
                  <c:v>59.7</c:v>
                </c:pt>
                <c:pt idx="8">
                  <c:v>59</c:v>
                </c:pt>
              </c:numCache>
            </c:numRef>
          </c:val>
        </c:ser>
        <c:ser>
          <c:idx val="2"/>
          <c:order val="2"/>
          <c:tx>
            <c:strRef>
              <c:f>Лист4!$A$110</c:f>
              <c:strCache>
                <c:ptCount val="1"/>
                <c:pt idx="0">
                  <c:v>старше трудоспособного возраста</c:v>
                </c:pt>
              </c:strCache>
            </c:strRef>
          </c:tx>
          <c:cat>
            <c:numRef>
              <c:f>Лист4!$B$107:$J$107</c:f>
              <c:numCache>
                <c:formatCode>General</c:formatCode>
                <c:ptCount val="9"/>
                <c:pt idx="0">
                  <c:v>2010</c:v>
                </c:pt>
                <c:pt idx="1">
                  <c:v>2011</c:v>
                </c:pt>
                <c:pt idx="2">
                  <c:v>2014</c:v>
                </c:pt>
                <c:pt idx="3">
                  <c:v>2015</c:v>
                </c:pt>
                <c:pt idx="4">
                  <c:v>2016</c:v>
                </c:pt>
                <c:pt idx="5">
                  <c:v>2017</c:v>
                </c:pt>
                <c:pt idx="6">
                  <c:v>2018</c:v>
                </c:pt>
                <c:pt idx="7">
                  <c:v>2030</c:v>
                </c:pt>
                <c:pt idx="8">
                  <c:v>2038</c:v>
                </c:pt>
              </c:numCache>
            </c:numRef>
          </c:cat>
          <c:val>
            <c:numRef>
              <c:f>Лист4!$B$110:$J$110</c:f>
              <c:numCache>
                <c:formatCode>General</c:formatCode>
                <c:ptCount val="9"/>
                <c:pt idx="0">
                  <c:v>29</c:v>
                </c:pt>
                <c:pt idx="1">
                  <c:v>28.7</c:v>
                </c:pt>
                <c:pt idx="2" formatCode="0.0">
                  <c:v>29.226361031518628</c:v>
                </c:pt>
                <c:pt idx="3" formatCode="0.0">
                  <c:v>30.246452576549657</c:v>
                </c:pt>
                <c:pt idx="4" formatCode="0.0">
                  <c:v>29.194883370955605</c:v>
                </c:pt>
                <c:pt idx="5" formatCode="0.0">
                  <c:v>28.61514919663351</c:v>
                </c:pt>
                <c:pt idx="6" formatCode="0.0">
                  <c:v>28.339768339768337</c:v>
                </c:pt>
                <c:pt idx="7">
                  <c:v>25.7</c:v>
                </c:pt>
                <c:pt idx="8">
                  <c:v>24.5</c:v>
                </c:pt>
              </c:numCache>
            </c:numRef>
          </c:val>
        </c:ser>
        <c:axId val="213097472"/>
        <c:axId val="213099264"/>
      </c:barChart>
      <c:catAx>
        <c:axId val="213097472"/>
        <c:scaling>
          <c:orientation val="minMax"/>
        </c:scaling>
        <c:axPos val="b"/>
        <c:numFmt formatCode="General" sourceLinked="1"/>
        <c:majorTickMark val="none"/>
        <c:tickLblPos val="nextTo"/>
        <c:crossAx val="213099264"/>
        <c:crosses val="autoZero"/>
        <c:auto val="1"/>
        <c:lblAlgn val="ctr"/>
        <c:lblOffset val="100"/>
      </c:catAx>
      <c:valAx>
        <c:axId val="213099264"/>
        <c:scaling>
          <c:orientation val="minMax"/>
        </c:scaling>
        <c:axPos val="l"/>
        <c:majorGridlines/>
        <c:title>
          <c:tx>
            <c:rich>
              <a:bodyPr/>
              <a:lstStyle/>
              <a:p>
                <a:pPr>
                  <a:defRPr/>
                </a:pPr>
                <a:r>
                  <a:rPr lang="ru-RU"/>
                  <a:t>доля от общей численности </a:t>
                </a:r>
              </a:p>
            </c:rich>
          </c:tx>
        </c:title>
        <c:numFmt formatCode="General" sourceLinked="1"/>
        <c:majorTickMark val="none"/>
        <c:tickLblPos val="nextTo"/>
        <c:crossAx val="213097472"/>
        <c:crosses val="autoZero"/>
        <c:crossBetween val="between"/>
      </c:valAx>
      <c:dTable>
        <c:showHorzBorder val="1"/>
        <c:showVertBorder val="1"/>
        <c:showOutline val="1"/>
        <c:showKeys val="1"/>
      </c:dTable>
    </c:plotArea>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Лист4!$A$5</c:f>
              <c:strCache>
                <c:ptCount val="1"/>
                <c:pt idx="0">
                  <c:v>Доходы местного бюджета </c:v>
                </c:pt>
              </c:strCache>
            </c:strRef>
          </c:tx>
          <c:cat>
            <c:numRef>
              <c:f>Лист4!$B$4:$J$4</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Лист4!$B$5:$J$5</c:f>
              <c:numCache>
                <c:formatCode>General</c:formatCode>
                <c:ptCount val="9"/>
                <c:pt idx="0">
                  <c:v>7763.4</c:v>
                </c:pt>
                <c:pt idx="1">
                  <c:v>8224.2999999999975</c:v>
                </c:pt>
                <c:pt idx="2">
                  <c:v>11559.4</c:v>
                </c:pt>
                <c:pt idx="3">
                  <c:v>16387</c:v>
                </c:pt>
                <c:pt idx="4">
                  <c:v>11700.6</c:v>
                </c:pt>
                <c:pt idx="5">
                  <c:v>9842.9</c:v>
                </c:pt>
                <c:pt idx="6">
                  <c:v>11281.6</c:v>
                </c:pt>
                <c:pt idx="7">
                  <c:v>11239.7</c:v>
                </c:pt>
                <c:pt idx="8">
                  <c:v>12952.2</c:v>
                </c:pt>
              </c:numCache>
            </c:numRef>
          </c:val>
        </c:ser>
        <c:ser>
          <c:idx val="1"/>
          <c:order val="1"/>
          <c:tx>
            <c:strRef>
              <c:f>Лист4!$A$6</c:f>
              <c:strCache>
                <c:ptCount val="1"/>
                <c:pt idx="0">
                  <c:v>собственные доходы</c:v>
                </c:pt>
              </c:strCache>
            </c:strRef>
          </c:tx>
          <c:cat>
            <c:numRef>
              <c:f>Лист4!$B$4:$J$4</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Лист4!$B$6:$J$6</c:f>
              <c:numCache>
                <c:formatCode>General</c:formatCode>
                <c:ptCount val="9"/>
                <c:pt idx="0">
                  <c:v>6922</c:v>
                </c:pt>
                <c:pt idx="1">
                  <c:v>7209.2</c:v>
                </c:pt>
                <c:pt idx="2">
                  <c:v>10886.2</c:v>
                </c:pt>
                <c:pt idx="3">
                  <c:v>16002.3</c:v>
                </c:pt>
                <c:pt idx="4">
                  <c:v>11624.3</c:v>
                </c:pt>
                <c:pt idx="5">
                  <c:v>9674.1</c:v>
                </c:pt>
                <c:pt idx="6">
                  <c:v>11110.2</c:v>
                </c:pt>
                <c:pt idx="7">
                  <c:v>11048.4</c:v>
                </c:pt>
                <c:pt idx="8">
                  <c:v>12781.2</c:v>
                </c:pt>
              </c:numCache>
            </c:numRef>
          </c:val>
        </c:ser>
        <c:marker val="1"/>
        <c:axId val="212331520"/>
        <c:axId val="213058304"/>
      </c:lineChart>
      <c:catAx>
        <c:axId val="212331520"/>
        <c:scaling>
          <c:orientation val="minMax"/>
        </c:scaling>
        <c:axPos val="b"/>
        <c:numFmt formatCode="General" sourceLinked="1"/>
        <c:majorTickMark val="none"/>
        <c:tickLblPos val="nextTo"/>
        <c:crossAx val="213058304"/>
        <c:crosses val="autoZero"/>
        <c:auto val="1"/>
        <c:lblAlgn val="ctr"/>
        <c:lblOffset val="100"/>
      </c:catAx>
      <c:valAx>
        <c:axId val="213058304"/>
        <c:scaling>
          <c:orientation val="minMax"/>
        </c:scaling>
        <c:axPos val="l"/>
        <c:majorGridlines/>
        <c:title>
          <c:tx>
            <c:rich>
              <a:bodyPr/>
              <a:lstStyle/>
              <a:p>
                <a:pPr>
                  <a:defRPr/>
                </a:pPr>
                <a:r>
                  <a:rPr lang="ru-RU"/>
                  <a:t>суииа, тыс. рублей</a:t>
                </a:r>
              </a:p>
            </c:rich>
          </c:tx>
        </c:title>
        <c:numFmt formatCode="General" sourceLinked="1"/>
        <c:majorTickMark val="none"/>
        <c:tickLblPos val="nextTo"/>
        <c:crossAx val="212331520"/>
        <c:crosses val="autoZero"/>
        <c:crossBetween val="between"/>
      </c:valAx>
      <c:dTable>
        <c:showHorzBorder val="1"/>
        <c:showVertBorder val="1"/>
        <c:showOutline val="1"/>
        <c:showKeys val="1"/>
      </c:dTable>
    </c:plotArea>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lineChart>
        <c:grouping val="standard"/>
        <c:ser>
          <c:idx val="0"/>
          <c:order val="0"/>
          <c:tx>
            <c:strRef>
              <c:f>Лист4!$A$22</c:f>
              <c:strCache>
                <c:ptCount val="1"/>
                <c:pt idx="0">
                  <c:v>доля  собственных доходов в бюджете поселения,%</c:v>
                </c:pt>
              </c:strCache>
            </c:strRef>
          </c:tx>
          <c:cat>
            <c:numRef>
              <c:f>Лист4!$B$21:$J$21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Лист4!$B$22:$J$22</c:f>
              <c:numCache>
                <c:formatCode>0.00</c:formatCode>
                <c:ptCount val="9"/>
                <c:pt idx="0">
                  <c:v>89.161965118375974</c:v>
                </c:pt>
                <c:pt idx="1">
                  <c:v>87.657308220760399</c:v>
                </c:pt>
                <c:pt idx="2">
                  <c:v>94.176168313234243</c:v>
                </c:pt>
                <c:pt idx="3">
                  <c:v>97.652407396106639</c:v>
                </c:pt>
                <c:pt idx="4">
                  <c:v>99.347896689058686</c:v>
                </c:pt>
                <c:pt idx="5">
                  <c:v>98.285058265348653</c:v>
                </c:pt>
                <c:pt idx="6">
                  <c:v>98.480711955750948</c:v>
                </c:pt>
                <c:pt idx="7" formatCode="General">
                  <c:v>98.3</c:v>
                </c:pt>
                <c:pt idx="8" formatCode="General">
                  <c:v>98.679999999999993</c:v>
                </c:pt>
              </c:numCache>
            </c:numRef>
          </c:val>
        </c:ser>
        <c:marker val="1"/>
        <c:axId val="212312064"/>
        <c:axId val="212313600"/>
      </c:lineChart>
      <c:catAx>
        <c:axId val="212312064"/>
        <c:scaling>
          <c:orientation val="minMax"/>
        </c:scaling>
        <c:axPos val="b"/>
        <c:numFmt formatCode="General" sourceLinked="1"/>
        <c:majorTickMark val="none"/>
        <c:tickLblPos val="nextTo"/>
        <c:crossAx val="212313600"/>
        <c:crosses val="autoZero"/>
        <c:auto val="1"/>
        <c:lblAlgn val="ctr"/>
        <c:lblOffset val="100"/>
      </c:catAx>
      <c:valAx>
        <c:axId val="212313600"/>
        <c:scaling>
          <c:orientation val="minMax"/>
        </c:scaling>
        <c:axPos val="l"/>
        <c:majorGridlines/>
        <c:title>
          <c:tx>
            <c:rich>
              <a:bodyPr/>
              <a:lstStyle/>
              <a:p>
                <a:pPr>
                  <a:defRPr/>
                </a:pPr>
                <a:r>
                  <a:rPr lang="ru-RU"/>
                  <a:t>проценты,%</a:t>
                </a:r>
              </a:p>
            </c:rich>
          </c:tx>
        </c:title>
        <c:numFmt formatCode="0.00" sourceLinked="1"/>
        <c:majorTickMark val="none"/>
        <c:tickLblPos val="nextTo"/>
        <c:crossAx val="212312064"/>
        <c:crosses val="autoZero"/>
        <c:crossBetween val="between"/>
      </c:valAx>
      <c:dTable>
        <c:showHorzBorder val="1"/>
        <c:showVertBorder val="1"/>
        <c:showOutline val="1"/>
        <c:showKeys val="1"/>
      </c:dTable>
    </c:plotArea>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ru-RU"/>
  <c:style val="4"/>
  <c:chart>
    <c:autoTitleDeleted val="1"/>
    <c:plotArea>
      <c:layout/>
      <c:lineChart>
        <c:grouping val="standard"/>
        <c:ser>
          <c:idx val="0"/>
          <c:order val="0"/>
          <c:tx>
            <c:strRef>
              <c:f>Лист4!$A$18</c:f>
              <c:strCache>
                <c:ptCount val="1"/>
                <c:pt idx="0">
                  <c:v>доля в доходах района</c:v>
                </c:pt>
              </c:strCache>
            </c:strRef>
          </c:tx>
          <c:cat>
            <c:numRef>
              <c:f>Лист4!$B$17:$J$17</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Лист4!$B$18:$J$18</c:f>
              <c:numCache>
                <c:formatCode>0.00</c:formatCode>
                <c:ptCount val="9"/>
                <c:pt idx="0">
                  <c:v>1.5194053272150556</c:v>
                </c:pt>
                <c:pt idx="1">
                  <c:v>1.3095291360400512</c:v>
                </c:pt>
                <c:pt idx="2">
                  <c:v>1.9128819094862026</c:v>
                </c:pt>
                <c:pt idx="3">
                  <c:v>2.556869157639011</c:v>
                </c:pt>
                <c:pt idx="4">
                  <c:v>2.1681549576860863</c:v>
                </c:pt>
                <c:pt idx="5">
                  <c:v>1.85043699934013</c:v>
                </c:pt>
                <c:pt idx="6">
                  <c:v>1.9483921999374807</c:v>
                </c:pt>
                <c:pt idx="7">
                  <c:v>1.37</c:v>
                </c:pt>
                <c:pt idx="8" formatCode="General">
                  <c:v>2.4899999999999998</c:v>
                </c:pt>
              </c:numCache>
            </c:numRef>
          </c:val>
        </c:ser>
        <c:marker val="1"/>
        <c:axId val="212055552"/>
        <c:axId val="212057088"/>
      </c:lineChart>
      <c:catAx>
        <c:axId val="212055552"/>
        <c:scaling>
          <c:orientation val="minMax"/>
        </c:scaling>
        <c:axPos val="b"/>
        <c:numFmt formatCode="General" sourceLinked="1"/>
        <c:majorTickMark val="none"/>
        <c:tickLblPos val="nextTo"/>
        <c:crossAx val="212057088"/>
        <c:crosses val="autoZero"/>
        <c:auto val="1"/>
        <c:lblAlgn val="ctr"/>
        <c:lblOffset val="100"/>
      </c:catAx>
      <c:valAx>
        <c:axId val="212057088"/>
        <c:scaling>
          <c:orientation val="minMax"/>
        </c:scaling>
        <c:axPos val="l"/>
        <c:majorGridlines/>
        <c:title>
          <c:tx>
            <c:rich>
              <a:bodyPr/>
              <a:lstStyle/>
              <a:p>
                <a:pPr>
                  <a:defRPr/>
                </a:pPr>
                <a:r>
                  <a:rPr lang="ru-RU"/>
                  <a:t>Доля в доходах района,%</a:t>
                </a:r>
              </a:p>
            </c:rich>
          </c:tx>
        </c:title>
        <c:numFmt formatCode="0.00" sourceLinked="1"/>
        <c:majorTickMark val="none"/>
        <c:tickLblPos val="nextTo"/>
        <c:crossAx val="212055552"/>
        <c:crosses val="autoZero"/>
        <c:crossBetween val="between"/>
      </c:valAx>
      <c:dTable>
        <c:showHorzBorder val="1"/>
        <c:showVertBorder val="1"/>
        <c:showOutline val="1"/>
        <c:showKeys val="1"/>
      </c:dTable>
    </c:plotArea>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Лист4!$A$32</c:f>
              <c:strCache>
                <c:ptCount val="1"/>
                <c:pt idx="0">
                  <c:v>Профицит, дефицит (-) бюджета поселения</c:v>
                </c:pt>
              </c:strCache>
            </c:strRef>
          </c:tx>
          <c:cat>
            <c:numRef>
              <c:f>Лист4!$B$31:$J$31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Лист4!$B$32:$J$32</c:f>
              <c:numCache>
                <c:formatCode>General</c:formatCode>
                <c:ptCount val="9"/>
                <c:pt idx="0">
                  <c:v>109.2</c:v>
                </c:pt>
                <c:pt idx="1">
                  <c:v>-332.4</c:v>
                </c:pt>
                <c:pt idx="2">
                  <c:v>984.3</c:v>
                </c:pt>
                <c:pt idx="3">
                  <c:v>3193.9</c:v>
                </c:pt>
                <c:pt idx="4">
                  <c:v>-1886.7</c:v>
                </c:pt>
                <c:pt idx="5">
                  <c:v>-2231.9</c:v>
                </c:pt>
                <c:pt idx="6">
                  <c:v>82</c:v>
                </c:pt>
                <c:pt idx="7">
                  <c:v>43</c:v>
                </c:pt>
                <c:pt idx="8">
                  <c:v>172.5</c:v>
                </c:pt>
              </c:numCache>
            </c:numRef>
          </c:val>
        </c:ser>
        <c:ser>
          <c:idx val="1"/>
          <c:order val="1"/>
          <c:tx>
            <c:strRef>
              <c:f>Лист4!$A$33</c:f>
              <c:strCache>
                <c:ptCount val="1"/>
                <c:pt idx="0">
                  <c:v>Профицит, дефицит (-) бюджета Валдайского района</c:v>
                </c:pt>
              </c:strCache>
            </c:strRef>
          </c:tx>
          <c:cat>
            <c:numRef>
              <c:f>Лист4!$B$31:$J$31</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Лист4!$B$33:$J$33</c:f>
              <c:numCache>
                <c:formatCode>General</c:formatCode>
                <c:ptCount val="9"/>
                <c:pt idx="0">
                  <c:v>-879.5</c:v>
                </c:pt>
                <c:pt idx="1">
                  <c:v>-20073.3</c:v>
                </c:pt>
                <c:pt idx="2">
                  <c:v>5184.7</c:v>
                </c:pt>
                <c:pt idx="3">
                  <c:v>-7134</c:v>
                </c:pt>
                <c:pt idx="4">
                  <c:v>-2945</c:v>
                </c:pt>
                <c:pt idx="5">
                  <c:v>-5318</c:v>
                </c:pt>
                <c:pt idx="6">
                  <c:v>11156</c:v>
                </c:pt>
                <c:pt idx="7">
                  <c:v>-4796</c:v>
                </c:pt>
                <c:pt idx="8">
                  <c:v>-3246.6</c:v>
                </c:pt>
              </c:numCache>
            </c:numRef>
          </c:val>
        </c:ser>
        <c:axId val="212020224"/>
        <c:axId val="212038400"/>
      </c:barChart>
      <c:catAx>
        <c:axId val="212020224"/>
        <c:scaling>
          <c:orientation val="minMax"/>
        </c:scaling>
        <c:axPos val="b"/>
        <c:numFmt formatCode="General" sourceLinked="1"/>
        <c:majorTickMark val="none"/>
        <c:tickLblPos val="nextTo"/>
        <c:crossAx val="212038400"/>
        <c:crosses val="autoZero"/>
        <c:auto val="1"/>
        <c:lblAlgn val="ctr"/>
        <c:lblOffset val="100"/>
      </c:catAx>
      <c:valAx>
        <c:axId val="212038400"/>
        <c:scaling>
          <c:orientation val="minMax"/>
        </c:scaling>
        <c:axPos val="l"/>
        <c:majorGridlines/>
        <c:title>
          <c:tx>
            <c:rich>
              <a:bodyPr/>
              <a:lstStyle/>
              <a:p>
                <a:pPr>
                  <a:defRPr/>
                </a:pPr>
                <a:r>
                  <a:rPr lang="ru-RU"/>
                  <a:t>сумма, тыс. рублей</a:t>
                </a:r>
              </a:p>
            </c:rich>
          </c:tx>
        </c:title>
        <c:numFmt formatCode="General" sourceLinked="1"/>
        <c:majorTickMark val="none"/>
        <c:tickLblPos val="nextTo"/>
        <c:crossAx val="212020224"/>
        <c:crosses val="autoZero"/>
        <c:crossBetween val="between"/>
      </c:valAx>
      <c:dTable>
        <c:showHorzBorder val="1"/>
        <c:showVertBorder val="1"/>
        <c:showOutline val="1"/>
        <c:showKeys val="1"/>
      </c:dTable>
    </c:plotArea>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290770E-6C98-4ADA-90A5-28E4CFE372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94</Pages>
  <Words>106991</Words>
  <Characters>609854</Characters>
  <Application>Microsoft Office Word</Application>
  <DocSecurity>4</DocSecurity>
  <Lines>5082</Lines>
  <Paragraphs>1430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715415</CharactersWithSpaces>
  <SharedDoc>false</SharedDoc>
  <HLinks>
    <vt:vector size="2304" baseType="variant">
      <vt:variant>
        <vt:i4>6488164</vt:i4>
      </vt:variant>
      <vt:variant>
        <vt:i4>1383</vt:i4>
      </vt:variant>
      <vt:variant>
        <vt:i4>0</vt:i4>
      </vt:variant>
      <vt:variant>
        <vt:i4>5</vt:i4>
      </vt:variant>
      <vt:variant>
        <vt:lpwstr>https://login.consultant.ru/link/?req=doc&amp;base=RZR&amp;n=277541&amp;rnd=DBEB325B56EBDEF1F52F5C1454623BE0&amp;dst=100052&amp;fld=134</vt:lpwstr>
      </vt:variant>
      <vt:variant>
        <vt:lpwstr/>
      </vt:variant>
      <vt:variant>
        <vt:i4>6488166</vt:i4>
      </vt:variant>
      <vt:variant>
        <vt:i4>1380</vt:i4>
      </vt:variant>
      <vt:variant>
        <vt:i4>0</vt:i4>
      </vt:variant>
      <vt:variant>
        <vt:i4>5</vt:i4>
      </vt:variant>
      <vt:variant>
        <vt:lpwstr>https://login.consultant.ru/link/?req=doc&amp;base=RZR&amp;n=277541&amp;rnd=DBEB325B56EBDEF1F52F5C1454623BE0&amp;dst=100050&amp;fld=134</vt:lpwstr>
      </vt:variant>
      <vt:variant>
        <vt:lpwstr/>
      </vt:variant>
      <vt:variant>
        <vt:i4>6422627</vt:i4>
      </vt:variant>
      <vt:variant>
        <vt:i4>1377</vt:i4>
      </vt:variant>
      <vt:variant>
        <vt:i4>0</vt:i4>
      </vt:variant>
      <vt:variant>
        <vt:i4>5</vt:i4>
      </vt:variant>
      <vt:variant>
        <vt:lpwstr>https://login.consultant.ru/link/?req=doc&amp;base=RZR&amp;n=277541&amp;rnd=DBEB325B56EBDEF1F52F5C1454623BE0&amp;dst=100045&amp;fld=134</vt:lpwstr>
      </vt:variant>
      <vt:variant>
        <vt:lpwstr/>
      </vt:variant>
      <vt:variant>
        <vt:i4>6750308</vt:i4>
      </vt:variant>
      <vt:variant>
        <vt:i4>1374</vt:i4>
      </vt:variant>
      <vt:variant>
        <vt:i4>0</vt:i4>
      </vt:variant>
      <vt:variant>
        <vt:i4>5</vt:i4>
      </vt:variant>
      <vt:variant>
        <vt:lpwstr>https://login.consultant.ru/link/?req=doc&amp;base=RZR&amp;n=277541&amp;rnd=DBEB325B56EBDEF1F52F5C1454623BE0&amp;dst=100012&amp;fld=134</vt:lpwstr>
      </vt:variant>
      <vt:variant>
        <vt:lpwstr/>
      </vt:variant>
      <vt:variant>
        <vt:i4>6422625</vt:i4>
      </vt:variant>
      <vt:variant>
        <vt:i4>1371</vt:i4>
      </vt:variant>
      <vt:variant>
        <vt:i4>0</vt:i4>
      </vt:variant>
      <vt:variant>
        <vt:i4>5</vt:i4>
      </vt:variant>
      <vt:variant>
        <vt:lpwstr>https://login.consultant.ru/link/?req=doc&amp;base=RZR&amp;n=277541&amp;rnd=DBEB325B56EBDEF1F52F5C1454623BE0&amp;dst=100047&amp;fld=134</vt:lpwstr>
      </vt:variant>
      <vt:variant>
        <vt:lpwstr/>
      </vt:variant>
      <vt:variant>
        <vt:i4>6946869</vt:i4>
      </vt:variant>
      <vt:variant>
        <vt:i4>1368</vt:i4>
      </vt:variant>
      <vt:variant>
        <vt:i4>0</vt:i4>
      </vt:variant>
      <vt:variant>
        <vt:i4>5</vt:i4>
      </vt:variant>
      <vt:variant>
        <vt:lpwstr>consultantplus://offline/ref=FA25E988EC5F7480609F194DC3135D9A77EA500086D676E2FE5865C445D7F9DFAE5351177A665F80b8P4O</vt:lpwstr>
      </vt:variant>
      <vt:variant>
        <vt:lpwstr/>
      </vt:variant>
      <vt:variant>
        <vt:i4>2162729</vt:i4>
      </vt:variant>
      <vt:variant>
        <vt:i4>1365</vt:i4>
      </vt:variant>
      <vt:variant>
        <vt:i4>0</vt:i4>
      </vt:variant>
      <vt:variant>
        <vt:i4>5</vt:i4>
      </vt:variant>
      <vt:variant>
        <vt:lpwstr>https://login.consultant.ru/link/?rnd=1DE042F4A413D3E30731459971B6A9D6&amp;req=doc&amp;base=RZR&amp;n=321389&amp;dst=100134&amp;fld=134&amp;date=08.12.2020</vt:lpwstr>
      </vt:variant>
      <vt:variant>
        <vt:lpwstr/>
      </vt:variant>
      <vt:variant>
        <vt:i4>2228268</vt:i4>
      </vt:variant>
      <vt:variant>
        <vt:i4>1362</vt:i4>
      </vt:variant>
      <vt:variant>
        <vt:i4>0</vt:i4>
      </vt:variant>
      <vt:variant>
        <vt:i4>5</vt:i4>
      </vt:variant>
      <vt:variant>
        <vt:lpwstr>https://login.consultant.ru/link/?rnd=1DE042F4A413D3E30731459971B6A9D6&amp;req=doc&amp;base=RZR&amp;n=321389&amp;dst=100101&amp;fld=134&amp;date=08.12.2020</vt:lpwstr>
      </vt:variant>
      <vt:variant>
        <vt:lpwstr/>
      </vt:variant>
      <vt:variant>
        <vt:i4>5701727</vt:i4>
      </vt:variant>
      <vt:variant>
        <vt:i4>1359</vt:i4>
      </vt:variant>
      <vt:variant>
        <vt:i4>0</vt:i4>
      </vt:variant>
      <vt:variant>
        <vt:i4>5</vt:i4>
      </vt:variant>
      <vt:variant>
        <vt:lpwstr>https://login.consultant.ru/link/?rnd=1DE042F4A413D3E30731459971B6A9D6&amp;req=doc&amp;base=RZR&amp;n=321389&amp;dst=241&amp;fld=134&amp;date=08.12.2020</vt:lpwstr>
      </vt:variant>
      <vt:variant>
        <vt:lpwstr/>
      </vt:variant>
      <vt:variant>
        <vt:i4>6946869</vt:i4>
      </vt:variant>
      <vt:variant>
        <vt:i4>1356</vt:i4>
      </vt:variant>
      <vt:variant>
        <vt:i4>0</vt:i4>
      </vt:variant>
      <vt:variant>
        <vt:i4>5</vt:i4>
      </vt:variant>
      <vt:variant>
        <vt:lpwstr>consultantplus://offline/ref=FA25E988EC5F7480609F194DC3135D9A77EA500086D676E2FE5865C445D7F9DFAE5351177A665F80b8P4O</vt:lpwstr>
      </vt:variant>
      <vt:variant>
        <vt:lpwstr/>
      </vt:variant>
      <vt:variant>
        <vt:i4>6946869</vt:i4>
      </vt:variant>
      <vt:variant>
        <vt:i4>1353</vt:i4>
      </vt:variant>
      <vt:variant>
        <vt:i4>0</vt:i4>
      </vt:variant>
      <vt:variant>
        <vt:i4>5</vt:i4>
      </vt:variant>
      <vt:variant>
        <vt:lpwstr>consultantplus://offline/ref=FA25E988EC5F7480609F194DC3135D9A77EA500086D676E2FE5865C445D7F9DFAE5351177A665F80b8P4O</vt:lpwstr>
      </vt:variant>
      <vt:variant>
        <vt:lpwstr/>
      </vt:variant>
      <vt:variant>
        <vt:i4>2359413</vt:i4>
      </vt:variant>
      <vt:variant>
        <vt:i4>1350</vt:i4>
      </vt:variant>
      <vt:variant>
        <vt:i4>0</vt:i4>
      </vt:variant>
      <vt:variant>
        <vt:i4>5</vt:i4>
      </vt:variant>
      <vt:variant>
        <vt:lpwstr>https://login.consultant.ru/link/?rnd=FC5ECB4D3C75B616DE707C1690A08C3A&amp;req=doc&amp;base=RZR&amp;n=321389&amp;dst=100134&amp;fld=134&amp;date=19.05.2020</vt:lpwstr>
      </vt:variant>
      <vt:variant>
        <vt:lpwstr/>
      </vt:variant>
      <vt:variant>
        <vt:i4>2556016</vt:i4>
      </vt:variant>
      <vt:variant>
        <vt:i4>1347</vt:i4>
      </vt:variant>
      <vt:variant>
        <vt:i4>0</vt:i4>
      </vt:variant>
      <vt:variant>
        <vt:i4>5</vt:i4>
      </vt:variant>
      <vt:variant>
        <vt:lpwstr>https://login.consultant.ru/link/?rnd=FC5ECB4D3C75B616DE707C1690A08C3A&amp;req=doc&amp;base=RZR&amp;n=321389&amp;dst=100101&amp;fld=134&amp;date=19.05.2020</vt:lpwstr>
      </vt:variant>
      <vt:variant>
        <vt:lpwstr/>
      </vt:variant>
      <vt:variant>
        <vt:i4>6488113</vt:i4>
      </vt:variant>
      <vt:variant>
        <vt:i4>1344</vt:i4>
      </vt:variant>
      <vt:variant>
        <vt:i4>0</vt:i4>
      </vt:variant>
      <vt:variant>
        <vt:i4>5</vt:i4>
      </vt:variant>
      <vt:variant>
        <vt:lpwstr>https://login.consultant.ru/link/?rnd=FC5ECB4D3C75B616DE707C1690A08C3A&amp;req=doc&amp;base=RZR&amp;n=321389&amp;dst=4&amp;fld=134&amp;date=19.05.2020</vt:lpwstr>
      </vt:variant>
      <vt:variant>
        <vt:lpwstr/>
      </vt:variant>
      <vt:variant>
        <vt:i4>6488113</vt:i4>
      </vt:variant>
      <vt:variant>
        <vt:i4>1341</vt:i4>
      </vt:variant>
      <vt:variant>
        <vt:i4>0</vt:i4>
      </vt:variant>
      <vt:variant>
        <vt:i4>5</vt:i4>
      </vt:variant>
      <vt:variant>
        <vt:lpwstr>https://login.consultant.ru/link/?rnd=FC5ECB4D3C75B616DE707C1690A08C3A&amp;req=doc&amp;base=RZR&amp;n=321389&amp;dst=4&amp;fld=134&amp;date=19.05.2020</vt:lpwstr>
      </vt:variant>
      <vt:variant>
        <vt:lpwstr/>
      </vt:variant>
      <vt:variant>
        <vt:i4>6946869</vt:i4>
      </vt:variant>
      <vt:variant>
        <vt:i4>1338</vt:i4>
      </vt:variant>
      <vt:variant>
        <vt:i4>0</vt:i4>
      </vt:variant>
      <vt:variant>
        <vt:i4>5</vt:i4>
      </vt:variant>
      <vt:variant>
        <vt:lpwstr>consultantplus://offline/ref=FA25E988EC5F7480609F194DC3135D9A77EA500086D676E2FE5865C445D7F9DFAE5351177A665F80b8P4O</vt:lpwstr>
      </vt:variant>
      <vt:variant>
        <vt:lpwstr/>
      </vt:variant>
      <vt:variant>
        <vt:i4>2359413</vt:i4>
      </vt:variant>
      <vt:variant>
        <vt:i4>1335</vt:i4>
      </vt:variant>
      <vt:variant>
        <vt:i4>0</vt:i4>
      </vt:variant>
      <vt:variant>
        <vt:i4>5</vt:i4>
      </vt:variant>
      <vt:variant>
        <vt:lpwstr>https://login.consultant.ru/link/?rnd=FC5ECB4D3C75B616DE707C1690A08C3A&amp;req=doc&amp;base=RZR&amp;n=321389&amp;dst=100134&amp;fld=134&amp;date=19.05.2020</vt:lpwstr>
      </vt:variant>
      <vt:variant>
        <vt:lpwstr/>
      </vt:variant>
      <vt:variant>
        <vt:i4>2556016</vt:i4>
      </vt:variant>
      <vt:variant>
        <vt:i4>1332</vt:i4>
      </vt:variant>
      <vt:variant>
        <vt:i4>0</vt:i4>
      </vt:variant>
      <vt:variant>
        <vt:i4>5</vt:i4>
      </vt:variant>
      <vt:variant>
        <vt:lpwstr>https://login.consultant.ru/link/?rnd=FC5ECB4D3C75B616DE707C1690A08C3A&amp;req=doc&amp;base=RZR&amp;n=321389&amp;dst=100101&amp;fld=134&amp;date=19.05.2020</vt:lpwstr>
      </vt:variant>
      <vt:variant>
        <vt:lpwstr/>
      </vt:variant>
      <vt:variant>
        <vt:i4>3670128</vt:i4>
      </vt:variant>
      <vt:variant>
        <vt:i4>1329</vt:i4>
      </vt:variant>
      <vt:variant>
        <vt:i4>0</vt:i4>
      </vt:variant>
      <vt:variant>
        <vt:i4>5</vt:i4>
      </vt:variant>
      <vt:variant>
        <vt:lpwstr/>
      </vt:variant>
      <vt:variant>
        <vt:lpwstr>p89</vt:lpwstr>
      </vt:variant>
      <vt:variant>
        <vt:i4>3604592</vt:i4>
      </vt:variant>
      <vt:variant>
        <vt:i4>1326</vt:i4>
      </vt:variant>
      <vt:variant>
        <vt:i4>0</vt:i4>
      </vt:variant>
      <vt:variant>
        <vt:i4>5</vt:i4>
      </vt:variant>
      <vt:variant>
        <vt:lpwstr/>
      </vt:variant>
      <vt:variant>
        <vt:lpwstr>p74</vt:lpwstr>
      </vt:variant>
      <vt:variant>
        <vt:i4>5373953</vt:i4>
      </vt:variant>
      <vt:variant>
        <vt:i4>1323</vt:i4>
      </vt:variant>
      <vt:variant>
        <vt:i4>0</vt:i4>
      </vt:variant>
      <vt:variant>
        <vt:i4>5</vt:i4>
      </vt:variant>
      <vt:variant>
        <vt:lpwstr>https://login.consultant.ru/link/?rnd=FC5ECB4D3C75B616DE707C1690A08C3A&amp;req=doc&amp;base=RZR&amp;n=321389&amp;dst=306&amp;fld=134&amp;date=19.05.2020</vt:lpwstr>
      </vt:variant>
      <vt:variant>
        <vt:lpwstr/>
      </vt:variant>
      <vt:variant>
        <vt:i4>5505025</vt:i4>
      </vt:variant>
      <vt:variant>
        <vt:i4>1320</vt:i4>
      </vt:variant>
      <vt:variant>
        <vt:i4>0</vt:i4>
      </vt:variant>
      <vt:variant>
        <vt:i4>5</vt:i4>
      </vt:variant>
      <vt:variant>
        <vt:lpwstr>https://login.consultant.ru/link/?rnd=FC5ECB4D3C75B616DE707C1690A08C3A&amp;req=doc&amp;base=RZR&amp;n=321389&amp;dst=300&amp;fld=134&amp;date=19.05.2020</vt:lpwstr>
      </vt:variant>
      <vt:variant>
        <vt:lpwstr/>
      </vt:variant>
      <vt:variant>
        <vt:i4>5439497</vt:i4>
      </vt:variant>
      <vt:variant>
        <vt:i4>1317</vt:i4>
      </vt:variant>
      <vt:variant>
        <vt:i4>0</vt:i4>
      </vt:variant>
      <vt:variant>
        <vt:i4>5</vt:i4>
      </vt:variant>
      <vt:variant>
        <vt:lpwstr>https://login.consultant.ru/link/?rnd=FC5ECB4D3C75B616DE707C1690A08C3A&amp;req=doc&amp;base=RZR&amp;n=321389&amp;dst=185&amp;fld=134&amp;date=19.05.2020</vt:lpwstr>
      </vt:variant>
      <vt:variant>
        <vt:lpwstr/>
      </vt:variant>
      <vt:variant>
        <vt:i4>5505030</vt:i4>
      </vt:variant>
      <vt:variant>
        <vt:i4>1314</vt:i4>
      </vt:variant>
      <vt:variant>
        <vt:i4>0</vt:i4>
      </vt:variant>
      <vt:variant>
        <vt:i4>5</vt:i4>
      </vt:variant>
      <vt:variant>
        <vt:lpwstr>https://login.consultant.ru/link/?rnd=FC5ECB4D3C75B616DE707C1690A08C3A&amp;req=doc&amp;base=RZR&amp;n=321389&amp;dst=172&amp;fld=134&amp;date=19.05.2020</vt:lpwstr>
      </vt:variant>
      <vt:variant>
        <vt:lpwstr/>
      </vt:variant>
      <vt:variant>
        <vt:i4>5505029</vt:i4>
      </vt:variant>
      <vt:variant>
        <vt:i4>1311</vt:i4>
      </vt:variant>
      <vt:variant>
        <vt:i4>0</vt:i4>
      </vt:variant>
      <vt:variant>
        <vt:i4>5</vt:i4>
      </vt:variant>
      <vt:variant>
        <vt:lpwstr>https://login.consultant.ru/link/?rnd=FC5ECB4D3C75B616DE707C1690A08C3A&amp;req=doc&amp;base=RZR&amp;n=321389&amp;dst=241&amp;fld=134&amp;date=19.05.2020</vt:lpwstr>
      </vt:variant>
      <vt:variant>
        <vt:lpwstr/>
      </vt:variant>
      <vt:variant>
        <vt:i4>2359413</vt:i4>
      </vt:variant>
      <vt:variant>
        <vt:i4>1308</vt:i4>
      </vt:variant>
      <vt:variant>
        <vt:i4>0</vt:i4>
      </vt:variant>
      <vt:variant>
        <vt:i4>5</vt:i4>
      </vt:variant>
      <vt:variant>
        <vt:lpwstr>https://login.consultant.ru/link/?rnd=FC5ECB4D3C75B616DE707C1690A08C3A&amp;req=doc&amp;base=RZR&amp;n=321389&amp;dst=100134&amp;fld=134&amp;date=19.05.2020</vt:lpwstr>
      </vt:variant>
      <vt:variant>
        <vt:lpwstr/>
      </vt:variant>
      <vt:variant>
        <vt:i4>2556016</vt:i4>
      </vt:variant>
      <vt:variant>
        <vt:i4>1305</vt:i4>
      </vt:variant>
      <vt:variant>
        <vt:i4>0</vt:i4>
      </vt:variant>
      <vt:variant>
        <vt:i4>5</vt:i4>
      </vt:variant>
      <vt:variant>
        <vt:lpwstr>https://login.consultant.ru/link/?rnd=FC5ECB4D3C75B616DE707C1690A08C3A&amp;req=doc&amp;base=RZR&amp;n=321389&amp;dst=100101&amp;fld=134&amp;date=19.05.2020</vt:lpwstr>
      </vt:variant>
      <vt:variant>
        <vt:lpwstr/>
      </vt:variant>
      <vt:variant>
        <vt:i4>5439494</vt:i4>
      </vt:variant>
      <vt:variant>
        <vt:i4>1302</vt:i4>
      </vt:variant>
      <vt:variant>
        <vt:i4>0</vt:i4>
      </vt:variant>
      <vt:variant>
        <vt:i4>5</vt:i4>
      </vt:variant>
      <vt:variant>
        <vt:lpwstr>https://login.consultant.ru/link/?rnd=FC5ECB4D3C75B616DE707C1690A08C3A&amp;req=doc&amp;base=RZR&amp;n=321389&amp;dst=175&amp;fld=134&amp;date=19.05.2020</vt:lpwstr>
      </vt:variant>
      <vt:variant>
        <vt:lpwstr/>
      </vt:variant>
      <vt:variant>
        <vt:i4>5505030</vt:i4>
      </vt:variant>
      <vt:variant>
        <vt:i4>1299</vt:i4>
      </vt:variant>
      <vt:variant>
        <vt:i4>0</vt:i4>
      </vt:variant>
      <vt:variant>
        <vt:i4>5</vt:i4>
      </vt:variant>
      <vt:variant>
        <vt:lpwstr>https://login.consultant.ru/link/?rnd=FC5ECB4D3C75B616DE707C1690A08C3A&amp;req=doc&amp;base=RZR&amp;n=321389&amp;dst=172&amp;fld=134&amp;date=19.05.2020</vt:lpwstr>
      </vt:variant>
      <vt:variant>
        <vt:lpwstr/>
      </vt:variant>
      <vt:variant>
        <vt:i4>5439492</vt:i4>
      </vt:variant>
      <vt:variant>
        <vt:i4>1296</vt:i4>
      </vt:variant>
      <vt:variant>
        <vt:i4>0</vt:i4>
      </vt:variant>
      <vt:variant>
        <vt:i4>5</vt:i4>
      </vt:variant>
      <vt:variant>
        <vt:lpwstr>https://login.consultant.ru/link/?rnd=FC5ECB4D3C75B616DE707C1690A08C3A&amp;req=doc&amp;base=RZR&amp;n=321389&amp;dst=256&amp;fld=134&amp;date=19.05.2020</vt:lpwstr>
      </vt:variant>
      <vt:variant>
        <vt:lpwstr/>
      </vt:variant>
      <vt:variant>
        <vt:i4>5373957</vt:i4>
      </vt:variant>
      <vt:variant>
        <vt:i4>1293</vt:i4>
      </vt:variant>
      <vt:variant>
        <vt:i4>0</vt:i4>
      </vt:variant>
      <vt:variant>
        <vt:i4>5</vt:i4>
      </vt:variant>
      <vt:variant>
        <vt:lpwstr>https://login.consultant.ru/link/?rnd=FC5ECB4D3C75B616DE707C1690A08C3A&amp;req=doc&amp;base=RZR&amp;n=321389&amp;dst=247&amp;fld=134&amp;date=19.05.2020</vt:lpwstr>
      </vt:variant>
      <vt:variant>
        <vt:lpwstr/>
      </vt:variant>
      <vt:variant>
        <vt:i4>5373953</vt:i4>
      </vt:variant>
      <vt:variant>
        <vt:i4>1290</vt:i4>
      </vt:variant>
      <vt:variant>
        <vt:i4>0</vt:i4>
      </vt:variant>
      <vt:variant>
        <vt:i4>5</vt:i4>
      </vt:variant>
      <vt:variant>
        <vt:lpwstr>https://login.consultant.ru/link/?rnd=FC5ECB4D3C75B616DE707C1690A08C3A&amp;req=doc&amp;base=RZR&amp;n=321389&amp;dst=306&amp;fld=134&amp;date=19.05.2020</vt:lpwstr>
      </vt:variant>
      <vt:variant>
        <vt:lpwstr/>
      </vt:variant>
      <vt:variant>
        <vt:i4>5505025</vt:i4>
      </vt:variant>
      <vt:variant>
        <vt:i4>1287</vt:i4>
      </vt:variant>
      <vt:variant>
        <vt:i4>0</vt:i4>
      </vt:variant>
      <vt:variant>
        <vt:i4>5</vt:i4>
      </vt:variant>
      <vt:variant>
        <vt:lpwstr>https://login.consultant.ru/link/?rnd=FC5ECB4D3C75B616DE707C1690A08C3A&amp;req=doc&amp;base=RZR&amp;n=321389&amp;dst=300&amp;fld=134&amp;date=19.05.2020</vt:lpwstr>
      </vt:variant>
      <vt:variant>
        <vt:lpwstr/>
      </vt:variant>
      <vt:variant>
        <vt:i4>5439497</vt:i4>
      </vt:variant>
      <vt:variant>
        <vt:i4>1284</vt:i4>
      </vt:variant>
      <vt:variant>
        <vt:i4>0</vt:i4>
      </vt:variant>
      <vt:variant>
        <vt:i4>5</vt:i4>
      </vt:variant>
      <vt:variant>
        <vt:lpwstr>https://login.consultant.ru/link/?rnd=FC5ECB4D3C75B616DE707C1690A08C3A&amp;req=doc&amp;base=RZR&amp;n=321389&amp;dst=185&amp;fld=134&amp;date=19.05.2020</vt:lpwstr>
      </vt:variant>
      <vt:variant>
        <vt:lpwstr/>
      </vt:variant>
      <vt:variant>
        <vt:i4>5505030</vt:i4>
      </vt:variant>
      <vt:variant>
        <vt:i4>1281</vt:i4>
      </vt:variant>
      <vt:variant>
        <vt:i4>0</vt:i4>
      </vt:variant>
      <vt:variant>
        <vt:i4>5</vt:i4>
      </vt:variant>
      <vt:variant>
        <vt:lpwstr>https://login.consultant.ru/link/?rnd=FC5ECB4D3C75B616DE707C1690A08C3A&amp;req=doc&amp;base=RZR&amp;n=321389&amp;dst=172&amp;fld=134&amp;date=19.05.2020</vt:lpwstr>
      </vt:variant>
      <vt:variant>
        <vt:lpwstr/>
      </vt:variant>
      <vt:variant>
        <vt:i4>5439491</vt:i4>
      </vt:variant>
      <vt:variant>
        <vt:i4>1278</vt:i4>
      </vt:variant>
      <vt:variant>
        <vt:i4>0</vt:i4>
      </vt:variant>
      <vt:variant>
        <vt:i4>5</vt:i4>
      </vt:variant>
      <vt:variant>
        <vt:lpwstr>https://login.consultant.ru/link/?rnd=FC5ECB4D3C75B616DE707C1690A08C3A&amp;req=doc&amp;base=RZR&amp;n=321389&amp;dst=226&amp;fld=134&amp;date=19.05.2020</vt:lpwstr>
      </vt:variant>
      <vt:variant>
        <vt:lpwstr/>
      </vt:variant>
      <vt:variant>
        <vt:i4>2228341</vt:i4>
      </vt:variant>
      <vt:variant>
        <vt:i4>1275</vt:i4>
      </vt:variant>
      <vt:variant>
        <vt:i4>0</vt:i4>
      </vt:variant>
      <vt:variant>
        <vt:i4>5</vt:i4>
      </vt:variant>
      <vt:variant>
        <vt:lpwstr>https://login.consultant.ru/link/?rnd=FC5ECB4D3C75B616DE707C1690A08C3A&amp;req=doc&amp;base=RZR&amp;n=321389&amp;dst=45&amp;fld=134&amp;date=19.05.2020</vt:lpwstr>
      </vt:variant>
      <vt:variant>
        <vt:lpwstr/>
      </vt:variant>
      <vt:variant>
        <vt:i4>5505029</vt:i4>
      </vt:variant>
      <vt:variant>
        <vt:i4>1272</vt:i4>
      </vt:variant>
      <vt:variant>
        <vt:i4>0</vt:i4>
      </vt:variant>
      <vt:variant>
        <vt:i4>5</vt:i4>
      </vt:variant>
      <vt:variant>
        <vt:lpwstr>https://login.consultant.ru/link/?rnd=FC5ECB4D3C75B616DE707C1690A08C3A&amp;req=doc&amp;base=RZR&amp;n=321389&amp;dst=241&amp;fld=134&amp;date=19.05.2020</vt:lpwstr>
      </vt:variant>
      <vt:variant>
        <vt:lpwstr/>
      </vt:variant>
      <vt:variant>
        <vt:i4>2359413</vt:i4>
      </vt:variant>
      <vt:variant>
        <vt:i4>1269</vt:i4>
      </vt:variant>
      <vt:variant>
        <vt:i4>0</vt:i4>
      </vt:variant>
      <vt:variant>
        <vt:i4>5</vt:i4>
      </vt:variant>
      <vt:variant>
        <vt:lpwstr>https://login.consultant.ru/link/?rnd=FC5ECB4D3C75B616DE707C1690A08C3A&amp;req=doc&amp;base=RZR&amp;n=321389&amp;dst=100134&amp;fld=134&amp;date=19.05.2020</vt:lpwstr>
      </vt:variant>
      <vt:variant>
        <vt:lpwstr/>
      </vt:variant>
      <vt:variant>
        <vt:i4>2556016</vt:i4>
      </vt:variant>
      <vt:variant>
        <vt:i4>1266</vt:i4>
      </vt:variant>
      <vt:variant>
        <vt:i4>0</vt:i4>
      </vt:variant>
      <vt:variant>
        <vt:i4>5</vt:i4>
      </vt:variant>
      <vt:variant>
        <vt:lpwstr>https://login.consultant.ru/link/?rnd=FC5ECB4D3C75B616DE707C1690A08C3A&amp;req=doc&amp;base=RZR&amp;n=321389&amp;dst=100101&amp;fld=134&amp;date=19.05.2020</vt:lpwstr>
      </vt:variant>
      <vt:variant>
        <vt:lpwstr/>
      </vt:variant>
      <vt:variant>
        <vt:i4>5439494</vt:i4>
      </vt:variant>
      <vt:variant>
        <vt:i4>1263</vt:i4>
      </vt:variant>
      <vt:variant>
        <vt:i4>0</vt:i4>
      </vt:variant>
      <vt:variant>
        <vt:i4>5</vt:i4>
      </vt:variant>
      <vt:variant>
        <vt:lpwstr>https://login.consultant.ru/link/?rnd=FC5ECB4D3C75B616DE707C1690A08C3A&amp;req=doc&amp;base=RZR&amp;n=321389&amp;dst=175&amp;fld=134&amp;date=19.05.2020</vt:lpwstr>
      </vt:variant>
      <vt:variant>
        <vt:lpwstr/>
      </vt:variant>
      <vt:variant>
        <vt:i4>5505030</vt:i4>
      </vt:variant>
      <vt:variant>
        <vt:i4>1260</vt:i4>
      </vt:variant>
      <vt:variant>
        <vt:i4>0</vt:i4>
      </vt:variant>
      <vt:variant>
        <vt:i4>5</vt:i4>
      </vt:variant>
      <vt:variant>
        <vt:lpwstr>https://login.consultant.ru/link/?rnd=FC5ECB4D3C75B616DE707C1690A08C3A&amp;req=doc&amp;base=RZR&amp;n=321389&amp;dst=172&amp;fld=134&amp;date=19.05.2020</vt:lpwstr>
      </vt:variant>
      <vt:variant>
        <vt:lpwstr/>
      </vt:variant>
      <vt:variant>
        <vt:i4>6946869</vt:i4>
      </vt:variant>
      <vt:variant>
        <vt:i4>1257</vt:i4>
      </vt:variant>
      <vt:variant>
        <vt:i4>0</vt:i4>
      </vt:variant>
      <vt:variant>
        <vt:i4>5</vt:i4>
      </vt:variant>
      <vt:variant>
        <vt:lpwstr>consultantplus://offline/ref=FA25E988EC5F7480609F194DC3135D9A77EA500086D676E2FE5865C445D7F9DFAE5351177A665F80b8P4O</vt:lpwstr>
      </vt:variant>
      <vt:variant>
        <vt:lpwstr/>
      </vt:variant>
      <vt:variant>
        <vt:i4>5373953</vt:i4>
      </vt:variant>
      <vt:variant>
        <vt:i4>1254</vt:i4>
      </vt:variant>
      <vt:variant>
        <vt:i4>0</vt:i4>
      </vt:variant>
      <vt:variant>
        <vt:i4>5</vt:i4>
      </vt:variant>
      <vt:variant>
        <vt:lpwstr>https://login.consultant.ru/link/?rnd=FC5ECB4D3C75B616DE707C1690A08C3A&amp;req=doc&amp;base=RZR&amp;n=321389&amp;dst=306&amp;fld=134&amp;date=19.05.2020</vt:lpwstr>
      </vt:variant>
      <vt:variant>
        <vt:lpwstr/>
      </vt:variant>
      <vt:variant>
        <vt:i4>5505025</vt:i4>
      </vt:variant>
      <vt:variant>
        <vt:i4>1251</vt:i4>
      </vt:variant>
      <vt:variant>
        <vt:i4>0</vt:i4>
      </vt:variant>
      <vt:variant>
        <vt:i4>5</vt:i4>
      </vt:variant>
      <vt:variant>
        <vt:lpwstr>https://login.consultant.ru/link/?rnd=FC5ECB4D3C75B616DE707C1690A08C3A&amp;req=doc&amp;base=RZR&amp;n=321389&amp;dst=300&amp;fld=134&amp;date=19.05.2020</vt:lpwstr>
      </vt:variant>
      <vt:variant>
        <vt:lpwstr/>
      </vt:variant>
      <vt:variant>
        <vt:i4>5439497</vt:i4>
      </vt:variant>
      <vt:variant>
        <vt:i4>1248</vt:i4>
      </vt:variant>
      <vt:variant>
        <vt:i4>0</vt:i4>
      </vt:variant>
      <vt:variant>
        <vt:i4>5</vt:i4>
      </vt:variant>
      <vt:variant>
        <vt:lpwstr>https://login.consultant.ru/link/?rnd=FC5ECB4D3C75B616DE707C1690A08C3A&amp;req=doc&amp;base=RZR&amp;n=321389&amp;dst=185&amp;fld=134&amp;date=19.05.2020</vt:lpwstr>
      </vt:variant>
      <vt:variant>
        <vt:lpwstr/>
      </vt:variant>
      <vt:variant>
        <vt:i4>5505030</vt:i4>
      </vt:variant>
      <vt:variant>
        <vt:i4>1245</vt:i4>
      </vt:variant>
      <vt:variant>
        <vt:i4>0</vt:i4>
      </vt:variant>
      <vt:variant>
        <vt:i4>5</vt:i4>
      </vt:variant>
      <vt:variant>
        <vt:lpwstr>https://login.consultant.ru/link/?rnd=FC5ECB4D3C75B616DE707C1690A08C3A&amp;req=doc&amp;base=RZR&amp;n=321389&amp;dst=172&amp;fld=134&amp;date=19.05.2020</vt:lpwstr>
      </vt:variant>
      <vt:variant>
        <vt:lpwstr/>
      </vt:variant>
      <vt:variant>
        <vt:i4>5439491</vt:i4>
      </vt:variant>
      <vt:variant>
        <vt:i4>1242</vt:i4>
      </vt:variant>
      <vt:variant>
        <vt:i4>0</vt:i4>
      </vt:variant>
      <vt:variant>
        <vt:i4>5</vt:i4>
      </vt:variant>
      <vt:variant>
        <vt:lpwstr>https://login.consultant.ru/link/?rnd=FC5ECB4D3C75B616DE707C1690A08C3A&amp;req=doc&amp;base=RZR&amp;n=321389&amp;dst=226&amp;fld=134&amp;date=19.05.2020</vt:lpwstr>
      </vt:variant>
      <vt:variant>
        <vt:lpwstr/>
      </vt:variant>
      <vt:variant>
        <vt:i4>2228341</vt:i4>
      </vt:variant>
      <vt:variant>
        <vt:i4>1239</vt:i4>
      </vt:variant>
      <vt:variant>
        <vt:i4>0</vt:i4>
      </vt:variant>
      <vt:variant>
        <vt:i4>5</vt:i4>
      </vt:variant>
      <vt:variant>
        <vt:lpwstr>https://login.consultant.ru/link/?rnd=FC5ECB4D3C75B616DE707C1690A08C3A&amp;req=doc&amp;base=RZR&amp;n=321389&amp;dst=45&amp;fld=134&amp;date=19.05.2020</vt:lpwstr>
      </vt:variant>
      <vt:variant>
        <vt:lpwstr/>
      </vt:variant>
      <vt:variant>
        <vt:i4>2359413</vt:i4>
      </vt:variant>
      <vt:variant>
        <vt:i4>1236</vt:i4>
      </vt:variant>
      <vt:variant>
        <vt:i4>0</vt:i4>
      </vt:variant>
      <vt:variant>
        <vt:i4>5</vt:i4>
      </vt:variant>
      <vt:variant>
        <vt:lpwstr>https://login.consultant.ru/link/?rnd=FC5ECB4D3C75B616DE707C1690A08C3A&amp;req=doc&amp;base=RZR&amp;n=321389&amp;dst=100134&amp;fld=134&amp;date=19.05.2020</vt:lpwstr>
      </vt:variant>
      <vt:variant>
        <vt:lpwstr/>
      </vt:variant>
      <vt:variant>
        <vt:i4>2556016</vt:i4>
      </vt:variant>
      <vt:variant>
        <vt:i4>1233</vt:i4>
      </vt:variant>
      <vt:variant>
        <vt:i4>0</vt:i4>
      </vt:variant>
      <vt:variant>
        <vt:i4>5</vt:i4>
      </vt:variant>
      <vt:variant>
        <vt:lpwstr>https://login.consultant.ru/link/?rnd=FC5ECB4D3C75B616DE707C1690A08C3A&amp;req=doc&amp;base=RZR&amp;n=321389&amp;dst=100101&amp;fld=134&amp;date=19.05.2020</vt:lpwstr>
      </vt:variant>
      <vt:variant>
        <vt:lpwstr/>
      </vt:variant>
      <vt:variant>
        <vt:i4>2359417</vt:i4>
      </vt:variant>
      <vt:variant>
        <vt:i4>1230</vt:i4>
      </vt:variant>
      <vt:variant>
        <vt:i4>0</vt:i4>
      </vt:variant>
      <vt:variant>
        <vt:i4>5</vt:i4>
      </vt:variant>
      <vt:variant>
        <vt:lpwstr>https://login.consultant.ru/link/?rnd=FC5ECB4D3C75B616DE707C1690A08C3A&amp;req=doc&amp;base=RZR&amp;n=321389&amp;dst=29&amp;fld=134&amp;date=19.05.2020</vt:lpwstr>
      </vt:variant>
      <vt:variant>
        <vt:lpwstr/>
      </vt:variant>
      <vt:variant>
        <vt:i4>2359414</vt:i4>
      </vt:variant>
      <vt:variant>
        <vt:i4>1227</vt:i4>
      </vt:variant>
      <vt:variant>
        <vt:i4>0</vt:i4>
      </vt:variant>
      <vt:variant>
        <vt:i4>5</vt:i4>
      </vt:variant>
      <vt:variant>
        <vt:lpwstr>https://login.consultant.ru/link/?rnd=FC5ECB4D3C75B616DE707C1690A08C3A&amp;req=doc&amp;base=RZR&amp;n=321389&amp;dst=26&amp;fld=134&amp;date=19.05.2020</vt:lpwstr>
      </vt:variant>
      <vt:variant>
        <vt:lpwstr/>
      </vt:variant>
      <vt:variant>
        <vt:i4>5701632</vt:i4>
      </vt:variant>
      <vt:variant>
        <vt:i4>1224</vt:i4>
      </vt:variant>
      <vt:variant>
        <vt:i4>0</vt:i4>
      </vt:variant>
      <vt:variant>
        <vt:i4>5</vt:i4>
      </vt:variant>
      <vt:variant>
        <vt:lpwstr>https://login.consultant.ru/link/?rnd=FC5ECB4D3C75B616DE707C1690A08C3A&amp;req=doc&amp;base=RZR&amp;n=321389&amp;dst=212&amp;fld=134&amp;date=19.05.2020</vt:lpwstr>
      </vt:variant>
      <vt:variant>
        <vt:lpwstr/>
      </vt:variant>
      <vt:variant>
        <vt:i4>6029313</vt:i4>
      </vt:variant>
      <vt:variant>
        <vt:i4>1221</vt:i4>
      </vt:variant>
      <vt:variant>
        <vt:i4>0</vt:i4>
      </vt:variant>
      <vt:variant>
        <vt:i4>5</vt:i4>
      </vt:variant>
      <vt:variant>
        <vt:lpwstr>https://login.consultant.ru/link/?rnd=FC5ECB4D3C75B616DE707C1690A08C3A&amp;req=doc&amp;base=RZR&amp;n=321389&amp;dst=209&amp;fld=134&amp;date=19.05.2020</vt:lpwstr>
      </vt:variant>
      <vt:variant>
        <vt:lpwstr/>
      </vt:variant>
      <vt:variant>
        <vt:i4>6029318</vt:i4>
      </vt:variant>
      <vt:variant>
        <vt:i4>1218</vt:i4>
      </vt:variant>
      <vt:variant>
        <vt:i4>0</vt:i4>
      </vt:variant>
      <vt:variant>
        <vt:i4>5</vt:i4>
      </vt:variant>
      <vt:variant>
        <vt:lpwstr>https://login.consultant.ru/link/?rnd=FC5ECB4D3C75B616DE707C1690A08C3A&amp;req=doc&amp;base=RZR&amp;n=321389&amp;dst=279&amp;fld=134&amp;date=19.05.2020</vt:lpwstr>
      </vt:variant>
      <vt:variant>
        <vt:lpwstr/>
      </vt:variant>
      <vt:variant>
        <vt:i4>5505031</vt:i4>
      </vt:variant>
      <vt:variant>
        <vt:i4>1215</vt:i4>
      </vt:variant>
      <vt:variant>
        <vt:i4>0</vt:i4>
      </vt:variant>
      <vt:variant>
        <vt:i4>5</vt:i4>
      </vt:variant>
      <vt:variant>
        <vt:lpwstr>https://login.consultant.ru/link/?rnd=FC5ECB4D3C75B616DE707C1690A08C3A&amp;req=doc&amp;base=RZR&amp;n=321389&amp;dst=261&amp;fld=134&amp;date=19.05.2020</vt:lpwstr>
      </vt:variant>
      <vt:variant>
        <vt:lpwstr/>
      </vt:variant>
      <vt:variant>
        <vt:i4>5439492</vt:i4>
      </vt:variant>
      <vt:variant>
        <vt:i4>1212</vt:i4>
      </vt:variant>
      <vt:variant>
        <vt:i4>0</vt:i4>
      </vt:variant>
      <vt:variant>
        <vt:i4>5</vt:i4>
      </vt:variant>
      <vt:variant>
        <vt:lpwstr>https://login.consultant.ru/link/?rnd=FC5ECB4D3C75B616DE707C1690A08C3A&amp;req=doc&amp;base=RZR&amp;n=321389&amp;dst=256&amp;fld=134&amp;date=19.05.2020</vt:lpwstr>
      </vt:variant>
      <vt:variant>
        <vt:lpwstr/>
      </vt:variant>
      <vt:variant>
        <vt:i4>5373957</vt:i4>
      </vt:variant>
      <vt:variant>
        <vt:i4>1209</vt:i4>
      </vt:variant>
      <vt:variant>
        <vt:i4>0</vt:i4>
      </vt:variant>
      <vt:variant>
        <vt:i4>5</vt:i4>
      </vt:variant>
      <vt:variant>
        <vt:lpwstr>https://login.consultant.ru/link/?rnd=FC5ECB4D3C75B616DE707C1690A08C3A&amp;req=doc&amp;base=RZR&amp;n=321389&amp;dst=247&amp;fld=134&amp;date=19.05.2020</vt:lpwstr>
      </vt:variant>
      <vt:variant>
        <vt:lpwstr/>
      </vt:variant>
      <vt:variant>
        <vt:i4>5373953</vt:i4>
      </vt:variant>
      <vt:variant>
        <vt:i4>1206</vt:i4>
      </vt:variant>
      <vt:variant>
        <vt:i4>0</vt:i4>
      </vt:variant>
      <vt:variant>
        <vt:i4>5</vt:i4>
      </vt:variant>
      <vt:variant>
        <vt:lpwstr>https://login.consultant.ru/link/?rnd=FC5ECB4D3C75B616DE707C1690A08C3A&amp;req=doc&amp;base=RZR&amp;n=321389&amp;dst=306&amp;fld=134&amp;date=19.05.2020</vt:lpwstr>
      </vt:variant>
      <vt:variant>
        <vt:lpwstr/>
      </vt:variant>
      <vt:variant>
        <vt:i4>5505025</vt:i4>
      </vt:variant>
      <vt:variant>
        <vt:i4>1203</vt:i4>
      </vt:variant>
      <vt:variant>
        <vt:i4>0</vt:i4>
      </vt:variant>
      <vt:variant>
        <vt:i4>5</vt:i4>
      </vt:variant>
      <vt:variant>
        <vt:lpwstr>https://login.consultant.ru/link/?rnd=FC5ECB4D3C75B616DE707C1690A08C3A&amp;req=doc&amp;base=RZR&amp;n=321389&amp;dst=300&amp;fld=134&amp;date=19.05.2020</vt:lpwstr>
      </vt:variant>
      <vt:variant>
        <vt:lpwstr/>
      </vt:variant>
      <vt:variant>
        <vt:i4>5439497</vt:i4>
      </vt:variant>
      <vt:variant>
        <vt:i4>1200</vt:i4>
      </vt:variant>
      <vt:variant>
        <vt:i4>0</vt:i4>
      </vt:variant>
      <vt:variant>
        <vt:i4>5</vt:i4>
      </vt:variant>
      <vt:variant>
        <vt:lpwstr>https://login.consultant.ru/link/?rnd=FC5ECB4D3C75B616DE707C1690A08C3A&amp;req=doc&amp;base=RZR&amp;n=321389&amp;dst=185&amp;fld=134&amp;date=19.05.2020</vt:lpwstr>
      </vt:variant>
      <vt:variant>
        <vt:lpwstr/>
      </vt:variant>
      <vt:variant>
        <vt:i4>5505030</vt:i4>
      </vt:variant>
      <vt:variant>
        <vt:i4>1197</vt:i4>
      </vt:variant>
      <vt:variant>
        <vt:i4>0</vt:i4>
      </vt:variant>
      <vt:variant>
        <vt:i4>5</vt:i4>
      </vt:variant>
      <vt:variant>
        <vt:lpwstr>https://login.consultant.ru/link/?rnd=FC5ECB4D3C75B616DE707C1690A08C3A&amp;req=doc&amp;base=RZR&amp;n=321389&amp;dst=172&amp;fld=134&amp;date=19.05.2020</vt:lpwstr>
      </vt:variant>
      <vt:variant>
        <vt:lpwstr/>
      </vt:variant>
      <vt:variant>
        <vt:i4>5439491</vt:i4>
      </vt:variant>
      <vt:variant>
        <vt:i4>1194</vt:i4>
      </vt:variant>
      <vt:variant>
        <vt:i4>0</vt:i4>
      </vt:variant>
      <vt:variant>
        <vt:i4>5</vt:i4>
      </vt:variant>
      <vt:variant>
        <vt:lpwstr>https://login.consultant.ru/link/?rnd=FC5ECB4D3C75B616DE707C1690A08C3A&amp;req=doc&amp;base=RZR&amp;n=321389&amp;dst=226&amp;fld=134&amp;date=19.05.2020</vt:lpwstr>
      </vt:variant>
      <vt:variant>
        <vt:lpwstr/>
      </vt:variant>
      <vt:variant>
        <vt:i4>2228341</vt:i4>
      </vt:variant>
      <vt:variant>
        <vt:i4>1191</vt:i4>
      </vt:variant>
      <vt:variant>
        <vt:i4>0</vt:i4>
      </vt:variant>
      <vt:variant>
        <vt:i4>5</vt:i4>
      </vt:variant>
      <vt:variant>
        <vt:lpwstr>https://login.consultant.ru/link/?rnd=FC5ECB4D3C75B616DE707C1690A08C3A&amp;req=doc&amp;base=RZR&amp;n=321389&amp;dst=45&amp;fld=134&amp;date=19.05.2020</vt:lpwstr>
      </vt:variant>
      <vt:variant>
        <vt:lpwstr/>
      </vt:variant>
      <vt:variant>
        <vt:i4>5505029</vt:i4>
      </vt:variant>
      <vt:variant>
        <vt:i4>1188</vt:i4>
      </vt:variant>
      <vt:variant>
        <vt:i4>0</vt:i4>
      </vt:variant>
      <vt:variant>
        <vt:i4>5</vt:i4>
      </vt:variant>
      <vt:variant>
        <vt:lpwstr>https://login.consultant.ru/link/?rnd=FC5ECB4D3C75B616DE707C1690A08C3A&amp;req=doc&amp;base=RZR&amp;n=321389&amp;dst=241&amp;fld=134&amp;date=19.05.2020</vt:lpwstr>
      </vt:variant>
      <vt:variant>
        <vt:lpwstr/>
      </vt:variant>
      <vt:variant>
        <vt:i4>2359413</vt:i4>
      </vt:variant>
      <vt:variant>
        <vt:i4>1185</vt:i4>
      </vt:variant>
      <vt:variant>
        <vt:i4>0</vt:i4>
      </vt:variant>
      <vt:variant>
        <vt:i4>5</vt:i4>
      </vt:variant>
      <vt:variant>
        <vt:lpwstr>https://login.consultant.ru/link/?rnd=FC5ECB4D3C75B616DE707C1690A08C3A&amp;req=doc&amp;base=RZR&amp;n=321389&amp;dst=100134&amp;fld=134&amp;date=19.05.2020</vt:lpwstr>
      </vt:variant>
      <vt:variant>
        <vt:lpwstr/>
      </vt:variant>
      <vt:variant>
        <vt:i4>2556016</vt:i4>
      </vt:variant>
      <vt:variant>
        <vt:i4>1182</vt:i4>
      </vt:variant>
      <vt:variant>
        <vt:i4>0</vt:i4>
      </vt:variant>
      <vt:variant>
        <vt:i4>5</vt:i4>
      </vt:variant>
      <vt:variant>
        <vt:lpwstr>https://login.consultant.ru/link/?rnd=FC5ECB4D3C75B616DE707C1690A08C3A&amp;req=doc&amp;base=RZR&amp;n=321389&amp;dst=100101&amp;fld=134&amp;date=19.05.2020</vt:lpwstr>
      </vt:variant>
      <vt:variant>
        <vt:lpwstr/>
      </vt:variant>
      <vt:variant>
        <vt:i4>2293874</vt:i4>
      </vt:variant>
      <vt:variant>
        <vt:i4>1179</vt:i4>
      </vt:variant>
      <vt:variant>
        <vt:i4>0</vt:i4>
      </vt:variant>
      <vt:variant>
        <vt:i4>5</vt:i4>
      </vt:variant>
      <vt:variant>
        <vt:lpwstr>https://login.consultant.ru/link/?rnd=FC5ECB4D3C75B616DE707C1690A08C3A&amp;req=doc&amp;base=RZR&amp;n=321389&amp;dst=52&amp;fld=134&amp;date=19.05.2020</vt:lpwstr>
      </vt:variant>
      <vt:variant>
        <vt:lpwstr/>
      </vt:variant>
      <vt:variant>
        <vt:i4>2228345</vt:i4>
      </vt:variant>
      <vt:variant>
        <vt:i4>1176</vt:i4>
      </vt:variant>
      <vt:variant>
        <vt:i4>0</vt:i4>
      </vt:variant>
      <vt:variant>
        <vt:i4>5</vt:i4>
      </vt:variant>
      <vt:variant>
        <vt:lpwstr>https://login.consultant.ru/link/?rnd=FC5ECB4D3C75B616DE707C1690A08C3A&amp;req=doc&amp;base=RZR&amp;n=321389&amp;dst=49&amp;fld=134&amp;date=19.05.2020</vt:lpwstr>
      </vt:variant>
      <vt:variant>
        <vt:lpwstr/>
      </vt:variant>
      <vt:variant>
        <vt:i4>5439494</vt:i4>
      </vt:variant>
      <vt:variant>
        <vt:i4>1173</vt:i4>
      </vt:variant>
      <vt:variant>
        <vt:i4>0</vt:i4>
      </vt:variant>
      <vt:variant>
        <vt:i4>5</vt:i4>
      </vt:variant>
      <vt:variant>
        <vt:lpwstr>https://login.consultant.ru/link/?rnd=FC5ECB4D3C75B616DE707C1690A08C3A&amp;req=doc&amp;base=RZR&amp;n=321389&amp;dst=175&amp;fld=134&amp;date=19.05.2020</vt:lpwstr>
      </vt:variant>
      <vt:variant>
        <vt:lpwstr/>
      </vt:variant>
      <vt:variant>
        <vt:i4>5505030</vt:i4>
      </vt:variant>
      <vt:variant>
        <vt:i4>1170</vt:i4>
      </vt:variant>
      <vt:variant>
        <vt:i4>0</vt:i4>
      </vt:variant>
      <vt:variant>
        <vt:i4>5</vt:i4>
      </vt:variant>
      <vt:variant>
        <vt:lpwstr>https://login.consultant.ru/link/?rnd=FC5ECB4D3C75B616DE707C1690A08C3A&amp;req=doc&amp;base=RZR&amp;n=321389&amp;dst=172&amp;fld=134&amp;date=19.05.2020</vt:lpwstr>
      </vt:variant>
      <vt:variant>
        <vt:lpwstr/>
      </vt:variant>
      <vt:variant>
        <vt:i4>6946869</vt:i4>
      </vt:variant>
      <vt:variant>
        <vt:i4>1167</vt:i4>
      </vt:variant>
      <vt:variant>
        <vt:i4>0</vt:i4>
      </vt:variant>
      <vt:variant>
        <vt:i4>5</vt:i4>
      </vt:variant>
      <vt:variant>
        <vt:lpwstr>consultantplus://offline/ref=FA25E988EC5F7480609F194DC3135D9A77EA500086D676E2FE5865C445D7F9DFAE5351177A665F80b8P4O</vt:lpwstr>
      </vt:variant>
      <vt:variant>
        <vt:lpwstr/>
      </vt:variant>
      <vt:variant>
        <vt:i4>2359413</vt:i4>
      </vt:variant>
      <vt:variant>
        <vt:i4>1164</vt:i4>
      </vt:variant>
      <vt:variant>
        <vt:i4>0</vt:i4>
      </vt:variant>
      <vt:variant>
        <vt:i4>5</vt:i4>
      </vt:variant>
      <vt:variant>
        <vt:lpwstr>https://login.consultant.ru/link/?rnd=FC5ECB4D3C75B616DE707C1690A08C3A&amp;req=doc&amp;base=RZR&amp;n=321389&amp;dst=100134&amp;fld=134&amp;date=19.05.2020</vt:lpwstr>
      </vt:variant>
      <vt:variant>
        <vt:lpwstr/>
      </vt:variant>
      <vt:variant>
        <vt:i4>2556016</vt:i4>
      </vt:variant>
      <vt:variant>
        <vt:i4>1161</vt:i4>
      </vt:variant>
      <vt:variant>
        <vt:i4>0</vt:i4>
      </vt:variant>
      <vt:variant>
        <vt:i4>5</vt:i4>
      </vt:variant>
      <vt:variant>
        <vt:lpwstr>https://login.consultant.ru/link/?rnd=FC5ECB4D3C75B616DE707C1690A08C3A&amp;req=doc&amp;base=RZR&amp;n=321389&amp;dst=100101&amp;fld=134&amp;date=19.05.2020</vt:lpwstr>
      </vt:variant>
      <vt:variant>
        <vt:lpwstr/>
      </vt:variant>
      <vt:variant>
        <vt:i4>2359417</vt:i4>
      </vt:variant>
      <vt:variant>
        <vt:i4>1158</vt:i4>
      </vt:variant>
      <vt:variant>
        <vt:i4>0</vt:i4>
      </vt:variant>
      <vt:variant>
        <vt:i4>5</vt:i4>
      </vt:variant>
      <vt:variant>
        <vt:lpwstr>https://login.consultant.ru/link/?rnd=FC5ECB4D3C75B616DE707C1690A08C3A&amp;req=doc&amp;base=RZR&amp;n=321389&amp;dst=29&amp;fld=134&amp;date=19.05.2020</vt:lpwstr>
      </vt:variant>
      <vt:variant>
        <vt:lpwstr/>
      </vt:variant>
      <vt:variant>
        <vt:i4>2359414</vt:i4>
      </vt:variant>
      <vt:variant>
        <vt:i4>1155</vt:i4>
      </vt:variant>
      <vt:variant>
        <vt:i4>0</vt:i4>
      </vt:variant>
      <vt:variant>
        <vt:i4>5</vt:i4>
      </vt:variant>
      <vt:variant>
        <vt:lpwstr>https://login.consultant.ru/link/?rnd=FC5ECB4D3C75B616DE707C1690A08C3A&amp;req=doc&amp;base=RZR&amp;n=321389&amp;dst=26&amp;fld=134&amp;date=19.05.2020</vt:lpwstr>
      </vt:variant>
      <vt:variant>
        <vt:lpwstr/>
      </vt:variant>
      <vt:variant>
        <vt:i4>5242881</vt:i4>
      </vt:variant>
      <vt:variant>
        <vt:i4>1152</vt:i4>
      </vt:variant>
      <vt:variant>
        <vt:i4>0</vt:i4>
      </vt:variant>
      <vt:variant>
        <vt:i4>5</vt:i4>
      </vt:variant>
      <vt:variant>
        <vt:lpwstr>https://login.consultant.ru/link/?rnd=FC5ECB4D3C75B616DE707C1690A08C3A&amp;req=doc&amp;base=RZR&amp;n=321389&amp;dst=205&amp;fld=134&amp;date=19.05.2020</vt:lpwstr>
      </vt:variant>
      <vt:variant>
        <vt:lpwstr/>
      </vt:variant>
      <vt:variant>
        <vt:i4>6225928</vt:i4>
      </vt:variant>
      <vt:variant>
        <vt:i4>1149</vt:i4>
      </vt:variant>
      <vt:variant>
        <vt:i4>0</vt:i4>
      </vt:variant>
      <vt:variant>
        <vt:i4>5</vt:i4>
      </vt:variant>
      <vt:variant>
        <vt:lpwstr>https://login.consultant.ru/link/?rnd=FC5ECB4D3C75B616DE707C1690A08C3A&amp;req=doc&amp;base=RZR&amp;n=321389&amp;dst=199&amp;fld=134&amp;date=19.05.2020</vt:lpwstr>
      </vt:variant>
      <vt:variant>
        <vt:lpwstr/>
      </vt:variant>
      <vt:variant>
        <vt:i4>5439497</vt:i4>
      </vt:variant>
      <vt:variant>
        <vt:i4>1146</vt:i4>
      </vt:variant>
      <vt:variant>
        <vt:i4>0</vt:i4>
      </vt:variant>
      <vt:variant>
        <vt:i4>5</vt:i4>
      </vt:variant>
      <vt:variant>
        <vt:lpwstr>https://login.consultant.ru/link/?rnd=FC5ECB4D3C75B616DE707C1690A08C3A&amp;req=doc&amp;base=RZR&amp;n=321389&amp;dst=185&amp;fld=134&amp;date=19.05.2020</vt:lpwstr>
      </vt:variant>
      <vt:variant>
        <vt:lpwstr/>
      </vt:variant>
      <vt:variant>
        <vt:i4>5505030</vt:i4>
      </vt:variant>
      <vt:variant>
        <vt:i4>1143</vt:i4>
      </vt:variant>
      <vt:variant>
        <vt:i4>0</vt:i4>
      </vt:variant>
      <vt:variant>
        <vt:i4>5</vt:i4>
      </vt:variant>
      <vt:variant>
        <vt:lpwstr>https://login.consultant.ru/link/?rnd=FC5ECB4D3C75B616DE707C1690A08C3A&amp;req=doc&amp;base=RZR&amp;n=321389&amp;dst=172&amp;fld=134&amp;date=19.05.2020</vt:lpwstr>
      </vt:variant>
      <vt:variant>
        <vt:lpwstr/>
      </vt:variant>
      <vt:variant>
        <vt:i4>6029318</vt:i4>
      </vt:variant>
      <vt:variant>
        <vt:i4>1140</vt:i4>
      </vt:variant>
      <vt:variant>
        <vt:i4>0</vt:i4>
      </vt:variant>
      <vt:variant>
        <vt:i4>5</vt:i4>
      </vt:variant>
      <vt:variant>
        <vt:lpwstr>https://login.consultant.ru/link/?rnd=FC5ECB4D3C75B616DE707C1690A08C3A&amp;req=doc&amp;base=RZR&amp;n=321389&amp;dst=279&amp;fld=134&amp;date=19.05.2020</vt:lpwstr>
      </vt:variant>
      <vt:variant>
        <vt:lpwstr/>
      </vt:variant>
      <vt:variant>
        <vt:i4>5505031</vt:i4>
      </vt:variant>
      <vt:variant>
        <vt:i4>1137</vt:i4>
      </vt:variant>
      <vt:variant>
        <vt:i4>0</vt:i4>
      </vt:variant>
      <vt:variant>
        <vt:i4>5</vt:i4>
      </vt:variant>
      <vt:variant>
        <vt:lpwstr>https://login.consultant.ru/link/?rnd=FC5ECB4D3C75B616DE707C1690A08C3A&amp;req=doc&amp;base=RZR&amp;n=321389&amp;dst=261&amp;fld=134&amp;date=19.05.2020</vt:lpwstr>
      </vt:variant>
      <vt:variant>
        <vt:lpwstr/>
      </vt:variant>
      <vt:variant>
        <vt:i4>6946869</vt:i4>
      </vt:variant>
      <vt:variant>
        <vt:i4>1134</vt:i4>
      </vt:variant>
      <vt:variant>
        <vt:i4>0</vt:i4>
      </vt:variant>
      <vt:variant>
        <vt:i4>5</vt:i4>
      </vt:variant>
      <vt:variant>
        <vt:lpwstr>consultantplus://offline/ref=FA25E988EC5F7480609F194DC3135D9A77EA500086D676E2FE5865C445D7F9DFAE5351177A665F80b8P4O</vt:lpwstr>
      </vt:variant>
      <vt:variant>
        <vt:lpwstr/>
      </vt:variant>
      <vt:variant>
        <vt:i4>5439494</vt:i4>
      </vt:variant>
      <vt:variant>
        <vt:i4>1131</vt:i4>
      </vt:variant>
      <vt:variant>
        <vt:i4>0</vt:i4>
      </vt:variant>
      <vt:variant>
        <vt:i4>5</vt:i4>
      </vt:variant>
      <vt:variant>
        <vt:lpwstr>https://login.consultant.ru/link/?rnd=FC5ECB4D3C75B616DE707C1690A08C3A&amp;req=doc&amp;base=RZR&amp;n=321389&amp;dst=175&amp;fld=134&amp;date=19.05.2020</vt:lpwstr>
      </vt:variant>
      <vt:variant>
        <vt:lpwstr/>
      </vt:variant>
      <vt:variant>
        <vt:i4>5505030</vt:i4>
      </vt:variant>
      <vt:variant>
        <vt:i4>1128</vt:i4>
      </vt:variant>
      <vt:variant>
        <vt:i4>0</vt:i4>
      </vt:variant>
      <vt:variant>
        <vt:i4>5</vt:i4>
      </vt:variant>
      <vt:variant>
        <vt:lpwstr>https://login.consultant.ru/link/?rnd=FC5ECB4D3C75B616DE707C1690A08C3A&amp;req=doc&amp;base=RZR&amp;n=321389&amp;dst=172&amp;fld=134&amp;date=19.05.2020</vt:lpwstr>
      </vt:variant>
      <vt:variant>
        <vt:lpwstr/>
      </vt:variant>
      <vt:variant>
        <vt:i4>2359413</vt:i4>
      </vt:variant>
      <vt:variant>
        <vt:i4>1125</vt:i4>
      </vt:variant>
      <vt:variant>
        <vt:i4>0</vt:i4>
      </vt:variant>
      <vt:variant>
        <vt:i4>5</vt:i4>
      </vt:variant>
      <vt:variant>
        <vt:lpwstr>https://login.consultant.ru/link/?rnd=FC5ECB4D3C75B616DE707C1690A08C3A&amp;req=doc&amp;base=RZR&amp;n=321389&amp;dst=100134&amp;fld=134&amp;date=19.05.2020</vt:lpwstr>
      </vt:variant>
      <vt:variant>
        <vt:lpwstr/>
      </vt:variant>
      <vt:variant>
        <vt:i4>2556016</vt:i4>
      </vt:variant>
      <vt:variant>
        <vt:i4>1122</vt:i4>
      </vt:variant>
      <vt:variant>
        <vt:i4>0</vt:i4>
      </vt:variant>
      <vt:variant>
        <vt:i4>5</vt:i4>
      </vt:variant>
      <vt:variant>
        <vt:lpwstr>https://login.consultant.ru/link/?rnd=FC5ECB4D3C75B616DE707C1690A08C3A&amp;req=doc&amp;base=RZR&amp;n=321389&amp;dst=100101&amp;fld=134&amp;date=19.05.2020</vt:lpwstr>
      </vt:variant>
      <vt:variant>
        <vt:lpwstr/>
      </vt:variant>
      <vt:variant>
        <vt:i4>2359417</vt:i4>
      </vt:variant>
      <vt:variant>
        <vt:i4>1119</vt:i4>
      </vt:variant>
      <vt:variant>
        <vt:i4>0</vt:i4>
      </vt:variant>
      <vt:variant>
        <vt:i4>5</vt:i4>
      </vt:variant>
      <vt:variant>
        <vt:lpwstr>https://login.consultant.ru/link/?rnd=FC5ECB4D3C75B616DE707C1690A08C3A&amp;req=doc&amp;base=RZR&amp;n=321389&amp;dst=29&amp;fld=134&amp;date=19.05.2020</vt:lpwstr>
      </vt:variant>
      <vt:variant>
        <vt:lpwstr/>
      </vt:variant>
      <vt:variant>
        <vt:i4>2359414</vt:i4>
      </vt:variant>
      <vt:variant>
        <vt:i4>1116</vt:i4>
      </vt:variant>
      <vt:variant>
        <vt:i4>0</vt:i4>
      </vt:variant>
      <vt:variant>
        <vt:i4>5</vt:i4>
      </vt:variant>
      <vt:variant>
        <vt:lpwstr>https://login.consultant.ru/link/?rnd=FC5ECB4D3C75B616DE707C1690A08C3A&amp;req=doc&amp;base=RZR&amp;n=321389&amp;dst=26&amp;fld=134&amp;date=19.05.2020</vt:lpwstr>
      </vt:variant>
      <vt:variant>
        <vt:lpwstr/>
      </vt:variant>
      <vt:variant>
        <vt:i4>5242881</vt:i4>
      </vt:variant>
      <vt:variant>
        <vt:i4>1113</vt:i4>
      </vt:variant>
      <vt:variant>
        <vt:i4>0</vt:i4>
      </vt:variant>
      <vt:variant>
        <vt:i4>5</vt:i4>
      </vt:variant>
      <vt:variant>
        <vt:lpwstr>https://login.consultant.ru/link/?rnd=FC5ECB4D3C75B616DE707C1690A08C3A&amp;req=doc&amp;base=RZR&amp;n=321389&amp;dst=205&amp;fld=134&amp;date=19.05.2020</vt:lpwstr>
      </vt:variant>
      <vt:variant>
        <vt:lpwstr/>
      </vt:variant>
      <vt:variant>
        <vt:i4>6225928</vt:i4>
      </vt:variant>
      <vt:variant>
        <vt:i4>1110</vt:i4>
      </vt:variant>
      <vt:variant>
        <vt:i4>0</vt:i4>
      </vt:variant>
      <vt:variant>
        <vt:i4>5</vt:i4>
      </vt:variant>
      <vt:variant>
        <vt:lpwstr>https://login.consultant.ru/link/?rnd=FC5ECB4D3C75B616DE707C1690A08C3A&amp;req=doc&amp;base=RZR&amp;n=321389&amp;dst=199&amp;fld=134&amp;date=19.05.2020</vt:lpwstr>
      </vt:variant>
      <vt:variant>
        <vt:lpwstr/>
      </vt:variant>
      <vt:variant>
        <vt:i4>5439494</vt:i4>
      </vt:variant>
      <vt:variant>
        <vt:i4>1107</vt:i4>
      </vt:variant>
      <vt:variant>
        <vt:i4>0</vt:i4>
      </vt:variant>
      <vt:variant>
        <vt:i4>5</vt:i4>
      </vt:variant>
      <vt:variant>
        <vt:lpwstr>https://login.consultant.ru/link/?rnd=FC5ECB4D3C75B616DE707C1690A08C3A&amp;req=doc&amp;base=RZR&amp;n=321389&amp;dst=175&amp;fld=134&amp;date=19.05.2020</vt:lpwstr>
      </vt:variant>
      <vt:variant>
        <vt:lpwstr/>
      </vt:variant>
      <vt:variant>
        <vt:i4>5505030</vt:i4>
      </vt:variant>
      <vt:variant>
        <vt:i4>1104</vt:i4>
      </vt:variant>
      <vt:variant>
        <vt:i4>0</vt:i4>
      </vt:variant>
      <vt:variant>
        <vt:i4>5</vt:i4>
      </vt:variant>
      <vt:variant>
        <vt:lpwstr>https://login.consultant.ru/link/?rnd=FC5ECB4D3C75B616DE707C1690A08C3A&amp;req=doc&amp;base=RZR&amp;n=321389&amp;dst=172&amp;fld=134&amp;date=19.05.2020</vt:lpwstr>
      </vt:variant>
      <vt:variant>
        <vt:lpwstr/>
      </vt:variant>
      <vt:variant>
        <vt:i4>5439497</vt:i4>
      </vt:variant>
      <vt:variant>
        <vt:i4>1101</vt:i4>
      </vt:variant>
      <vt:variant>
        <vt:i4>0</vt:i4>
      </vt:variant>
      <vt:variant>
        <vt:i4>5</vt:i4>
      </vt:variant>
      <vt:variant>
        <vt:lpwstr>https://login.consultant.ru/link/?rnd=FC5ECB4D3C75B616DE707C1690A08C3A&amp;req=doc&amp;base=RZR&amp;n=321389&amp;dst=185&amp;fld=134&amp;date=19.05.2020</vt:lpwstr>
      </vt:variant>
      <vt:variant>
        <vt:lpwstr/>
      </vt:variant>
      <vt:variant>
        <vt:i4>5505030</vt:i4>
      </vt:variant>
      <vt:variant>
        <vt:i4>1098</vt:i4>
      </vt:variant>
      <vt:variant>
        <vt:i4>0</vt:i4>
      </vt:variant>
      <vt:variant>
        <vt:i4>5</vt:i4>
      </vt:variant>
      <vt:variant>
        <vt:lpwstr>https://login.consultant.ru/link/?rnd=FC5ECB4D3C75B616DE707C1690A08C3A&amp;req=doc&amp;base=RZR&amp;n=321389&amp;dst=172&amp;fld=134&amp;date=19.05.2020</vt:lpwstr>
      </vt:variant>
      <vt:variant>
        <vt:lpwstr/>
      </vt:variant>
      <vt:variant>
        <vt:i4>6029318</vt:i4>
      </vt:variant>
      <vt:variant>
        <vt:i4>1095</vt:i4>
      </vt:variant>
      <vt:variant>
        <vt:i4>0</vt:i4>
      </vt:variant>
      <vt:variant>
        <vt:i4>5</vt:i4>
      </vt:variant>
      <vt:variant>
        <vt:lpwstr>https://login.consultant.ru/link/?rnd=FC5ECB4D3C75B616DE707C1690A08C3A&amp;req=doc&amp;base=RZR&amp;n=321389&amp;dst=279&amp;fld=134&amp;date=19.05.2020</vt:lpwstr>
      </vt:variant>
      <vt:variant>
        <vt:lpwstr/>
      </vt:variant>
      <vt:variant>
        <vt:i4>5505031</vt:i4>
      </vt:variant>
      <vt:variant>
        <vt:i4>1092</vt:i4>
      </vt:variant>
      <vt:variant>
        <vt:i4>0</vt:i4>
      </vt:variant>
      <vt:variant>
        <vt:i4>5</vt:i4>
      </vt:variant>
      <vt:variant>
        <vt:lpwstr>https://login.consultant.ru/link/?rnd=FC5ECB4D3C75B616DE707C1690A08C3A&amp;req=doc&amp;base=RZR&amp;n=321389&amp;dst=261&amp;fld=134&amp;date=19.05.2020</vt:lpwstr>
      </vt:variant>
      <vt:variant>
        <vt:lpwstr/>
      </vt:variant>
      <vt:variant>
        <vt:i4>6946869</vt:i4>
      </vt:variant>
      <vt:variant>
        <vt:i4>1089</vt:i4>
      </vt:variant>
      <vt:variant>
        <vt:i4>0</vt:i4>
      </vt:variant>
      <vt:variant>
        <vt:i4>5</vt:i4>
      </vt:variant>
      <vt:variant>
        <vt:lpwstr>consultantplus://offline/ref=FA25E988EC5F7480609F194DC3135D9A77EA500086D676E2FE5865C445D7F9DFAE5351177A665F80b8P4O</vt:lpwstr>
      </vt:variant>
      <vt:variant>
        <vt:lpwstr/>
      </vt:variant>
      <vt:variant>
        <vt:i4>5373953</vt:i4>
      </vt:variant>
      <vt:variant>
        <vt:i4>1086</vt:i4>
      </vt:variant>
      <vt:variant>
        <vt:i4>0</vt:i4>
      </vt:variant>
      <vt:variant>
        <vt:i4>5</vt:i4>
      </vt:variant>
      <vt:variant>
        <vt:lpwstr>https://login.consultant.ru/link/?rnd=FC5ECB4D3C75B616DE707C1690A08C3A&amp;req=doc&amp;base=RZR&amp;n=321389&amp;dst=306&amp;fld=134&amp;date=19.05.2020</vt:lpwstr>
      </vt:variant>
      <vt:variant>
        <vt:lpwstr/>
      </vt:variant>
      <vt:variant>
        <vt:i4>5505025</vt:i4>
      </vt:variant>
      <vt:variant>
        <vt:i4>1083</vt:i4>
      </vt:variant>
      <vt:variant>
        <vt:i4>0</vt:i4>
      </vt:variant>
      <vt:variant>
        <vt:i4>5</vt:i4>
      </vt:variant>
      <vt:variant>
        <vt:lpwstr>https://login.consultant.ru/link/?rnd=FC5ECB4D3C75B616DE707C1690A08C3A&amp;req=doc&amp;base=RZR&amp;n=321389&amp;dst=300&amp;fld=134&amp;date=19.05.2020</vt:lpwstr>
      </vt:variant>
      <vt:variant>
        <vt:lpwstr/>
      </vt:variant>
      <vt:variant>
        <vt:i4>5439492</vt:i4>
      </vt:variant>
      <vt:variant>
        <vt:i4>1080</vt:i4>
      </vt:variant>
      <vt:variant>
        <vt:i4>0</vt:i4>
      </vt:variant>
      <vt:variant>
        <vt:i4>5</vt:i4>
      </vt:variant>
      <vt:variant>
        <vt:lpwstr>https://login.consultant.ru/link/?rnd=FC5ECB4D3C75B616DE707C1690A08C3A&amp;req=doc&amp;base=RZR&amp;n=321389&amp;dst=256&amp;fld=134&amp;date=19.05.2020</vt:lpwstr>
      </vt:variant>
      <vt:variant>
        <vt:lpwstr/>
      </vt:variant>
      <vt:variant>
        <vt:i4>5373957</vt:i4>
      </vt:variant>
      <vt:variant>
        <vt:i4>1077</vt:i4>
      </vt:variant>
      <vt:variant>
        <vt:i4>0</vt:i4>
      </vt:variant>
      <vt:variant>
        <vt:i4>5</vt:i4>
      </vt:variant>
      <vt:variant>
        <vt:lpwstr>https://login.consultant.ru/link/?rnd=FC5ECB4D3C75B616DE707C1690A08C3A&amp;req=doc&amp;base=RZR&amp;n=321389&amp;dst=247&amp;fld=134&amp;date=19.05.2020</vt:lpwstr>
      </vt:variant>
      <vt:variant>
        <vt:lpwstr/>
      </vt:variant>
      <vt:variant>
        <vt:i4>2359413</vt:i4>
      </vt:variant>
      <vt:variant>
        <vt:i4>1074</vt:i4>
      </vt:variant>
      <vt:variant>
        <vt:i4>0</vt:i4>
      </vt:variant>
      <vt:variant>
        <vt:i4>5</vt:i4>
      </vt:variant>
      <vt:variant>
        <vt:lpwstr>https://login.consultant.ru/link/?rnd=FC5ECB4D3C75B616DE707C1690A08C3A&amp;req=doc&amp;base=RZR&amp;n=321389&amp;dst=100134&amp;fld=134&amp;date=19.05.2020</vt:lpwstr>
      </vt:variant>
      <vt:variant>
        <vt:lpwstr/>
      </vt:variant>
      <vt:variant>
        <vt:i4>2556016</vt:i4>
      </vt:variant>
      <vt:variant>
        <vt:i4>1071</vt:i4>
      </vt:variant>
      <vt:variant>
        <vt:i4>0</vt:i4>
      </vt:variant>
      <vt:variant>
        <vt:i4>5</vt:i4>
      </vt:variant>
      <vt:variant>
        <vt:lpwstr>https://login.consultant.ru/link/?rnd=FC5ECB4D3C75B616DE707C1690A08C3A&amp;req=doc&amp;base=RZR&amp;n=321389&amp;dst=100101&amp;fld=134&amp;date=19.05.2020</vt:lpwstr>
      </vt:variant>
      <vt:variant>
        <vt:lpwstr/>
      </vt:variant>
      <vt:variant>
        <vt:i4>6029318</vt:i4>
      </vt:variant>
      <vt:variant>
        <vt:i4>1068</vt:i4>
      </vt:variant>
      <vt:variant>
        <vt:i4>0</vt:i4>
      </vt:variant>
      <vt:variant>
        <vt:i4>5</vt:i4>
      </vt:variant>
      <vt:variant>
        <vt:lpwstr>https://login.consultant.ru/link/?rnd=FC5ECB4D3C75B616DE707C1690A08C3A&amp;req=doc&amp;base=RZR&amp;n=321389&amp;dst=279&amp;fld=134&amp;date=19.05.2020</vt:lpwstr>
      </vt:variant>
      <vt:variant>
        <vt:lpwstr/>
      </vt:variant>
      <vt:variant>
        <vt:i4>5505031</vt:i4>
      </vt:variant>
      <vt:variant>
        <vt:i4>1065</vt:i4>
      </vt:variant>
      <vt:variant>
        <vt:i4>0</vt:i4>
      </vt:variant>
      <vt:variant>
        <vt:i4>5</vt:i4>
      </vt:variant>
      <vt:variant>
        <vt:lpwstr>https://login.consultant.ru/link/?rnd=FC5ECB4D3C75B616DE707C1690A08C3A&amp;req=doc&amp;base=RZR&amp;n=321389&amp;dst=261&amp;fld=134&amp;date=19.05.2020</vt:lpwstr>
      </vt:variant>
      <vt:variant>
        <vt:lpwstr/>
      </vt:variant>
      <vt:variant>
        <vt:i4>5242882</vt:i4>
      </vt:variant>
      <vt:variant>
        <vt:i4>1062</vt:i4>
      </vt:variant>
      <vt:variant>
        <vt:i4>0</vt:i4>
      </vt:variant>
      <vt:variant>
        <vt:i4>5</vt:i4>
      </vt:variant>
      <vt:variant>
        <vt:lpwstr>https://login.consultant.ru/link/?rnd=FC5ECB4D3C75B616DE707C1690A08C3A&amp;req=doc&amp;base=RZR&amp;n=321389&amp;dst=235&amp;fld=134&amp;date=19.05.2020</vt:lpwstr>
      </vt:variant>
      <vt:variant>
        <vt:lpwstr/>
      </vt:variant>
      <vt:variant>
        <vt:i4>2293880</vt:i4>
      </vt:variant>
      <vt:variant>
        <vt:i4>1059</vt:i4>
      </vt:variant>
      <vt:variant>
        <vt:i4>0</vt:i4>
      </vt:variant>
      <vt:variant>
        <vt:i4>5</vt:i4>
      </vt:variant>
      <vt:variant>
        <vt:lpwstr>https://login.consultant.ru/link/?rnd=FC5ECB4D3C75B616DE707C1690A08C3A&amp;req=doc&amp;base=RZR&amp;n=321389&amp;dst=100149&amp;fld=134&amp;date=19.05.2020</vt:lpwstr>
      </vt:variant>
      <vt:variant>
        <vt:lpwstr/>
      </vt:variant>
      <vt:variant>
        <vt:i4>5439491</vt:i4>
      </vt:variant>
      <vt:variant>
        <vt:i4>1056</vt:i4>
      </vt:variant>
      <vt:variant>
        <vt:i4>0</vt:i4>
      </vt:variant>
      <vt:variant>
        <vt:i4>5</vt:i4>
      </vt:variant>
      <vt:variant>
        <vt:lpwstr>https://login.consultant.ru/link/?rnd=FC5ECB4D3C75B616DE707C1690A08C3A&amp;req=doc&amp;base=RZR&amp;n=321389&amp;dst=226&amp;fld=134&amp;date=19.05.2020</vt:lpwstr>
      </vt:variant>
      <vt:variant>
        <vt:lpwstr/>
      </vt:variant>
      <vt:variant>
        <vt:i4>2228341</vt:i4>
      </vt:variant>
      <vt:variant>
        <vt:i4>1053</vt:i4>
      </vt:variant>
      <vt:variant>
        <vt:i4>0</vt:i4>
      </vt:variant>
      <vt:variant>
        <vt:i4>5</vt:i4>
      </vt:variant>
      <vt:variant>
        <vt:lpwstr>https://login.consultant.ru/link/?rnd=FC5ECB4D3C75B616DE707C1690A08C3A&amp;req=doc&amp;base=RZR&amp;n=321389&amp;dst=45&amp;fld=134&amp;date=19.05.2020</vt:lpwstr>
      </vt:variant>
      <vt:variant>
        <vt:lpwstr/>
      </vt:variant>
      <vt:variant>
        <vt:i4>6029312</vt:i4>
      </vt:variant>
      <vt:variant>
        <vt:i4>1050</vt:i4>
      </vt:variant>
      <vt:variant>
        <vt:i4>0</vt:i4>
      </vt:variant>
      <vt:variant>
        <vt:i4>5</vt:i4>
      </vt:variant>
      <vt:variant>
        <vt:lpwstr>https://login.consultant.ru/link/?rnd=FC5ECB4D3C75B616DE707C1690A08C3A&amp;req=doc&amp;base=RZR&amp;n=321389&amp;dst=219&amp;fld=134&amp;date=19.05.2020</vt:lpwstr>
      </vt:variant>
      <vt:variant>
        <vt:lpwstr/>
      </vt:variant>
      <vt:variant>
        <vt:i4>5439488</vt:i4>
      </vt:variant>
      <vt:variant>
        <vt:i4>1047</vt:i4>
      </vt:variant>
      <vt:variant>
        <vt:i4>0</vt:i4>
      </vt:variant>
      <vt:variant>
        <vt:i4>5</vt:i4>
      </vt:variant>
      <vt:variant>
        <vt:lpwstr>https://login.consultant.ru/link/?rnd=FC5ECB4D3C75B616DE707C1690A08C3A&amp;req=doc&amp;base=RZR&amp;n=321389&amp;dst=216&amp;fld=134&amp;date=19.05.2020</vt:lpwstr>
      </vt:variant>
      <vt:variant>
        <vt:lpwstr/>
      </vt:variant>
      <vt:variant>
        <vt:i4>5701632</vt:i4>
      </vt:variant>
      <vt:variant>
        <vt:i4>1044</vt:i4>
      </vt:variant>
      <vt:variant>
        <vt:i4>0</vt:i4>
      </vt:variant>
      <vt:variant>
        <vt:i4>5</vt:i4>
      </vt:variant>
      <vt:variant>
        <vt:lpwstr>https://login.consultant.ru/link/?rnd=FC5ECB4D3C75B616DE707C1690A08C3A&amp;req=doc&amp;base=RZR&amp;n=321389&amp;dst=212&amp;fld=134&amp;date=19.05.2020</vt:lpwstr>
      </vt:variant>
      <vt:variant>
        <vt:lpwstr/>
      </vt:variant>
      <vt:variant>
        <vt:i4>6029313</vt:i4>
      </vt:variant>
      <vt:variant>
        <vt:i4>1041</vt:i4>
      </vt:variant>
      <vt:variant>
        <vt:i4>0</vt:i4>
      </vt:variant>
      <vt:variant>
        <vt:i4>5</vt:i4>
      </vt:variant>
      <vt:variant>
        <vt:lpwstr>https://login.consultant.ru/link/?rnd=FC5ECB4D3C75B616DE707C1690A08C3A&amp;req=doc&amp;base=RZR&amp;n=321389&amp;dst=209&amp;fld=134&amp;date=19.05.2020</vt:lpwstr>
      </vt:variant>
      <vt:variant>
        <vt:lpwstr/>
      </vt:variant>
      <vt:variant>
        <vt:i4>5242881</vt:i4>
      </vt:variant>
      <vt:variant>
        <vt:i4>1038</vt:i4>
      </vt:variant>
      <vt:variant>
        <vt:i4>0</vt:i4>
      </vt:variant>
      <vt:variant>
        <vt:i4>5</vt:i4>
      </vt:variant>
      <vt:variant>
        <vt:lpwstr>https://login.consultant.ru/link/?rnd=FC5ECB4D3C75B616DE707C1690A08C3A&amp;req=doc&amp;base=RZR&amp;n=321389&amp;dst=205&amp;fld=134&amp;date=19.05.2020</vt:lpwstr>
      </vt:variant>
      <vt:variant>
        <vt:lpwstr/>
      </vt:variant>
      <vt:variant>
        <vt:i4>6225928</vt:i4>
      </vt:variant>
      <vt:variant>
        <vt:i4>1035</vt:i4>
      </vt:variant>
      <vt:variant>
        <vt:i4>0</vt:i4>
      </vt:variant>
      <vt:variant>
        <vt:i4>5</vt:i4>
      </vt:variant>
      <vt:variant>
        <vt:lpwstr>https://login.consultant.ru/link/?rnd=FC5ECB4D3C75B616DE707C1690A08C3A&amp;req=doc&amp;base=RZR&amp;n=321389&amp;dst=199&amp;fld=134&amp;date=19.05.2020</vt:lpwstr>
      </vt:variant>
      <vt:variant>
        <vt:lpwstr/>
      </vt:variant>
      <vt:variant>
        <vt:i4>2424952</vt:i4>
      </vt:variant>
      <vt:variant>
        <vt:i4>1032</vt:i4>
      </vt:variant>
      <vt:variant>
        <vt:i4>0</vt:i4>
      </vt:variant>
      <vt:variant>
        <vt:i4>5</vt:i4>
      </vt:variant>
      <vt:variant>
        <vt:lpwstr>https://login.consultant.ru/link/?rnd=FC5ECB4D3C75B616DE707C1690A08C3A&amp;req=doc&amp;base=RZR&amp;n=321389&amp;dst=38&amp;fld=134&amp;date=19.05.2020</vt:lpwstr>
      </vt:variant>
      <vt:variant>
        <vt:lpwstr/>
      </vt:variant>
      <vt:variant>
        <vt:i4>2424949</vt:i4>
      </vt:variant>
      <vt:variant>
        <vt:i4>1029</vt:i4>
      </vt:variant>
      <vt:variant>
        <vt:i4>0</vt:i4>
      </vt:variant>
      <vt:variant>
        <vt:i4>5</vt:i4>
      </vt:variant>
      <vt:variant>
        <vt:lpwstr>https://login.consultant.ru/link/?rnd=FC5ECB4D3C75B616DE707C1690A08C3A&amp;req=doc&amp;base=RZR&amp;n=321389&amp;dst=35&amp;fld=134&amp;date=19.05.2020</vt:lpwstr>
      </vt:variant>
      <vt:variant>
        <vt:lpwstr/>
      </vt:variant>
      <vt:variant>
        <vt:i4>6160393</vt:i4>
      </vt:variant>
      <vt:variant>
        <vt:i4>1026</vt:i4>
      </vt:variant>
      <vt:variant>
        <vt:i4>0</vt:i4>
      </vt:variant>
      <vt:variant>
        <vt:i4>5</vt:i4>
      </vt:variant>
      <vt:variant>
        <vt:lpwstr>https://login.consultant.ru/link/?rnd=FC5ECB4D3C75B616DE707C1690A08C3A&amp;req=doc&amp;base=RZR&amp;n=321389&amp;dst=188&amp;fld=134&amp;date=19.05.2020</vt:lpwstr>
      </vt:variant>
      <vt:variant>
        <vt:lpwstr/>
      </vt:variant>
      <vt:variant>
        <vt:i4>6225926</vt:i4>
      </vt:variant>
      <vt:variant>
        <vt:i4>1023</vt:i4>
      </vt:variant>
      <vt:variant>
        <vt:i4>0</vt:i4>
      </vt:variant>
      <vt:variant>
        <vt:i4>5</vt:i4>
      </vt:variant>
      <vt:variant>
        <vt:lpwstr>https://login.consultant.ru/link/?rnd=FC5ECB4D3C75B616DE707C1690A08C3A&amp;req=doc&amp;base=RZR&amp;n=321389&amp;dst=179&amp;fld=134&amp;date=19.05.2020</vt:lpwstr>
      </vt:variant>
      <vt:variant>
        <vt:lpwstr/>
      </vt:variant>
      <vt:variant>
        <vt:i4>5439494</vt:i4>
      </vt:variant>
      <vt:variant>
        <vt:i4>1020</vt:i4>
      </vt:variant>
      <vt:variant>
        <vt:i4>0</vt:i4>
      </vt:variant>
      <vt:variant>
        <vt:i4>5</vt:i4>
      </vt:variant>
      <vt:variant>
        <vt:lpwstr>https://login.consultant.ru/link/?rnd=FC5ECB4D3C75B616DE707C1690A08C3A&amp;req=doc&amp;base=RZR&amp;n=321389&amp;dst=175&amp;fld=134&amp;date=19.05.2020</vt:lpwstr>
      </vt:variant>
      <vt:variant>
        <vt:lpwstr/>
      </vt:variant>
      <vt:variant>
        <vt:i4>5505030</vt:i4>
      </vt:variant>
      <vt:variant>
        <vt:i4>1017</vt:i4>
      </vt:variant>
      <vt:variant>
        <vt:i4>0</vt:i4>
      </vt:variant>
      <vt:variant>
        <vt:i4>5</vt:i4>
      </vt:variant>
      <vt:variant>
        <vt:lpwstr>https://login.consultant.ru/link/?rnd=FC5ECB4D3C75B616DE707C1690A08C3A&amp;req=doc&amp;base=RZR&amp;n=321389&amp;dst=172&amp;fld=134&amp;date=19.05.2020</vt:lpwstr>
      </vt:variant>
      <vt:variant>
        <vt:lpwstr/>
      </vt:variant>
      <vt:variant>
        <vt:i4>3866678</vt:i4>
      </vt:variant>
      <vt:variant>
        <vt:i4>1014</vt:i4>
      </vt:variant>
      <vt:variant>
        <vt:i4>0</vt:i4>
      </vt:variant>
      <vt:variant>
        <vt:i4>5</vt:i4>
      </vt:variant>
      <vt:variant>
        <vt:lpwstr>consultantplus://offline/ref=D253F89E3432ADCC70A94FAC5874B0A8826EF6739350115C903B611C30F39A3F502DC1D4673C8FBEqB0AJ</vt:lpwstr>
      </vt:variant>
      <vt:variant>
        <vt:lpwstr/>
      </vt:variant>
      <vt:variant>
        <vt:i4>2359413</vt:i4>
      </vt:variant>
      <vt:variant>
        <vt:i4>1011</vt:i4>
      </vt:variant>
      <vt:variant>
        <vt:i4>0</vt:i4>
      </vt:variant>
      <vt:variant>
        <vt:i4>5</vt:i4>
      </vt:variant>
      <vt:variant>
        <vt:lpwstr>https://login.consultant.ru/link/?rnd=FC5ECB4D3C75B616DE707C1690A08C3A&amp;req=doc&amp;base=RZR&amp;n=321389&amp;dst=100134&amp;fld=134&amp;date=19.05.2020</vt:lpwstr>
      </vt:variant>
      <vt:variant>
        <vt:lpwstr/>
      </vt:variant>
      <vt:variant>
        <vt:i4>2556016</vt:i4>
      </vt:variant>
      <vt:variant>
        <vt:i4>1008</vt:i4>
      </vt:variant>
      <vt:variant>
        <vt:i4>0</vt:i4>
      </vt:variant>
      <vt:variant>
        <vt:i4>5</vt:i4>
      </vt:variant>
      <vt:variant>
        <vt:lpwstr>https://login.consultant.ru/link/?rnd=FC5ECB4D3C75B616DE707C1690A08C3A&amp;req=doc&amp;base=RZR&amp;n=321389&amp;dst=100101&amp;fld=134&amp;date=19.05.2020</vt:lpwstr>
      </vt:variant>
      <vt:variant>
        <vt:lpwstr/>
      </vt:variant>
      <vt:variant>
        <vt:i4>5439494</vt:i4>
      </vt:variant>
      <vt:variant>
        <vt:i4>1005</vt:i4>
      </vt:variant>
      <vt:variant>
        <vt:i4>0</vt:i4>
      </vt:variant>
      <vt:variant>
        <vt:i4>5</vt:i4>
      </vt:variant>
      <vt:variant>
        <vt:lpwstr>https://login.consultant.ru/link/?rnd=FC5ECB4D3C75B616DE707C1690A08C3A&amp;req=doc&amp;base=RZR&amp;n=321389&amp;dst=175&amp;fld=134&amp;date=19.05.2020</vt:lpwstr>
      </vt:variant>
      <vt:variant>
        <vt:lpwstr/>
      </vt:variant>
      <vt:variant>
        <vt:i4>5505030</vt:i4>
      </vt:variant>
      <vt:variant>
        <vt:i4>1002</vt:i4>
      </vt:variant>
      <vt:variant>
        <vt:i4>0</vt:i4>
      </vt:variant>
      <vt:variant>
        <vt:i4>5</vt:i4>
      </vt:variant>
      <vt:variant>
        <vt:lpwstr>https://login.consultant.ru/link/?rnd=FC5ECB4D3C75B616DE707C1690A08C3A&amp;req=doc&amp;base=RZR&amp;n=321389&amp;dst=172&amp;fld=134&amp;date=19.05.2020</vt:lpwstr>
      </vt:variant>
      <vt:variant>
        <vt:lpwstr/>
      </vt:variant>
      <vt:variant>
        <vt:i4>5505029</vt:i4>
      </vt:variant>
      <vt:variant>
        <vt:i4>999</vt:i4>
      </vt:variant>
      <vt:variant>
        <vt:i4>0</vt:i4>
      </vt:variant>
      <vt:variant>
        <vt:i4>5</vt:i4>
      </vt:variant>
      <vt:variant>
        <vt:lpwstr>https://login.consultant.ru/link/?rnd=FC5ECB4D3C75B616DE707C1690A08C3A&amp;req=doc&amp;base=RZR&amp;n=321389&amp;dst=241&amp;fld=134&amp;date=19.05.2020</vt:lpwstr>
      </vt:variant>
      <vt:variant>
        <vt:lpwstr/>
      </vt:variant>
      <vt:variant>
        <vt:i4>3342434</vt:i4>
      </vt:variant>
      <vt:variant>
        <vt:i4>996</vt:i4>
      </vt:variant>
      <vt:variant>
        <vt:i4>0</vt:i4>
      </vt:variant>
      <vt:variant>
        <vt:i4>5</vt:i4>
      </vt:variant>
      <vt:variant>
        <vt:lpwstr>consultantplus://offline/ref=36168BB13699053C07C050611BD20612C82A4D5944FD08F6B88F4C698CD23F6146D272AFw5nFH</vt:lpwstr>
      </vt:variant>
      <vt:variant>
        <vt:lpwstr/>
      </vt:variant>
      <vt:variant>
        <vt:i4>6815850</vt:i4>
      </vt:variant>
      <vt:variant>
        <vt:i4>993</vt:i4>
      </vt:variant>
      <vt:variant>
        <vt:i4>0</vt:i4>
      </vt:variant>
      <vt:variant>
        <vt:i4>5</vt:i4>
      </vt:variant>
      <vt:variant>
        <vt:lpwstr>consultantplus://offline/ref=36168BB13699053C07C050611BD20612C82A4D5944FD08F6B88F4C698CD23F6146D272A856FA0F84wCnCH</vt:lpwstr>
      </vt:variant>
      <vt:variant>
        <vt:lpwstr/>
      </vt:variant>
      <vt:variant>
        <vt:i4>5701632</vt:i4>
      </vt:variant>
      <vt:variant>
        <vt:i4>990</vt:i4>
      </vt:variant>
      <vt:variant>
        <vt:i4>0</vt:i4>
      </vt:variant>
      <vt:variant>
        <vt:i4>5</vt:i4>
      </vt:variant>
      <vt:variant>
        <vt:lpwstr>https://login.consultant.ru/link/?rnd=FC5ECB4D3C75B616DE707C1690A08C3A&amp;req=doc&amp;base=RZR&amp;n=321389&amp;dst=212&amp;fld=134&amp;date=19.05.2020</vt:lpwstr>
      </vt:variant>
      <vt:variant>
        <vt:lpwstr/>
      </vt:variant>
      <vt:variant>
        <vt:i4>6029313</vt:i4>
      </vt:variant>
      <vt:variant>
        <vt:i4>987</vt:i4>
      </vt:variant>
      <vt:variant>
        <vt:i4>0</vt:i4>
      </vt:variant>
      <vt:variant>
        <vt:i4>5</vt:i4>
      </vt:variant>
      <vt:variant>
        <vt:lpwstr>https://login.consultant.ru/link/?rnd=FC5ECB4D3C75B616DE707C1690A08C3A&amp;req=doc&amp;base=RZR&amp;n=321389&amp;dst=209&amp;fld=134&amp;date=19.05.2020</vt:lpwstr>
      </vt:variant>
      <vt:variant>
        <vt:lpwstr/>
      </vt:variant>
      <vt:variant>
        <vt:i4>5439497</vt:i4>
      </vt:variant>
      <vt:variant>
        <vt:i4>984</vt:i4>
      </vt:variant>
      <vt:variant>
        <vt:i4>0</vt:i4>
      </vt:variant>
      <vt:variant>
        <vt:i4>5</vt:i4>
      </vt:variant>
      <vt:variant>
        <vt:lpwstr>https://login.consultant.ru/link/?rnd=FC5ECB4D3C75B616DE707C1690A08C3A&amp;req=doc&amp;base=RZR&amp;n=321389&amp;dst=185&amp;fld=134&amp;date=19.05.2020</vt:lpwstr>
      </vt:variant>
      <vt:variant>
        <vt:lpwstr/>
      </vt:variant>
      <vt:variant>
        <vt:i4>5505030</vt:i4>
      </vt:variant>
      <vt:variant>
        <vt:i4>981</vt:i4>
      </vt:variant>
      <vt:variant>
        <vt:i4>0</vt:i4>
      </vt:variant>
      <vt:variant>
        <vt:i4>5</vt:i4>
      </vt:variant>
      <vt:variant>
        <vt:lpwstr>https://login.consultant.ru/link/?rnd=FC5ECB4D3C75B616DE707C1690A08C3A&amp;req=doc&amp;base=RZR&amp;n=321389&amp;dst=172&amp;fld=134&amp;date=19.05.2020</vt:lpwstr>
      </vt:variant>
      <vt:variant>
        <vt:lpwstr/>
      </vt:variant>
      <vt:variant>
        <vt:i4>5373959</vt:i4>
      </vt:variant>
      <vt:variant>
        <vt:i4>978</vt:i4>
      </vt:variant>
      <vt:variant>
        <vt:i4>0</vt:i4>
      </vt:variant>
      <vt:variant>
        <vt:i4>5</vt:i4>
      </vt:variant>
      <vt:variant>
        <vt:lpwstr>https://login.consultant.ru/link/?rnd=FC5ECB4D3C75B616DE707C1690A08C3A&amp;req=doc&amp;base=RZR&amp;n=321389&amp;dst=267&amp;fld=134&amp;date=19.05.2020</vt:lpwstr>
      </vt:variant>
      <vt:variant>
        <vt:lpwstr/>
      </vt:variant>
      <vt:variant>
        <vt:i4>5308423</vt:i4>
      </vt:variant>
      <vt:variant>
        <vt:i4>975</vt:i4>
      </vt:variant>
      <vt:variant>
        <vt:i4>0</vt:i4>
      </vt:variant>
      <vt:variant>
        <vt:i4>5</vt:i4>
      </vt:variant>
      <vt:variant>
        <vt:lpwstr>https://login.consultant.ru/link/?rnd=FC5ECB4D3C75B616DE707C1690A08C3A&amp;req=doc&amp;base=RZR&amp;n=321389&amp;dst=264&amp;fld=134&amp;date=19.05.2020</vt:lpwstr>
      </vt:variant>
      <vt:variant>
        <vt:lpwstr/>
      </vt:variant>
      <vt:variant>
        <vt:i4>2228337</vt:i4>
      </vt:variant>
      <vt:variant>
        <vt:i4>972</vt:i4>
      </vt:variant>
      <vt:variant>
        <vt:i4>0</vt:i4>
      </vt:variant>
      <vt:variant>
        <vt:i4>5</vt:i4>
      </vt:variant>
      <vt:variant>
        <vt:lpwstr>https://login.consultant.ru/link/?rnd=FC5ECB4D3C75B616DE707C1690A08C3A&amp;req=doc&amp;base=RZR&amp;n=321389&amp;dst=100150&amp;fld=134&amp;date=19.05.2020</vt:lpwstr>
      </vt:variant>
      <vt:variant>
        <vt:lpwstr/>
      </vt:variant>
      <vt:variant>
        <vt:i4>2293877</vt:i4>
      </vt:variant>
      <vt:variant>
        <vt:i4>969</vt:i4>
      </vt:variant>
      <vt:variant>
        <vt:i4>0</vt:i4>
      </vt:variant>
      <vt:variant>
        <vt:i4>5</vt:i4>
      </vt:variant>
      <vt:variant>
        <vt:lpwstr>https://login.consultant.ru/link/?rnd=FC5ECB4D3C75B616DE707C1690A08C3A&amp;req=doc&amp;base=RZR&amp;n=321389&amp;dst=100144&amp;fld=134&amp;date=19.05.2020</vt:lpwstr>
      </vt:variant>
      <vt:variant>
        <vt:lpwstr/>
      </vt:variant>
      <vt:variant>
        <vt:i4>2293872</vt:i4>
      </vt:variant>
      <vt:variant>
        <vt:i4>966</vt:i4>
      </vt:variant>
      <vt:variant>
        <vt:i4>0</vt:i4>
      </vt:variant>
      <vt:variant>
        <vt:i4>5</vt:i4>
      </vt:variant>
      <vt:variant>
        <vt:lpwstr>https://login.consultant.ru/link/?rnd=FC5ECB4D3C75B616DE707C1690A08C3A&amp;req=doc&amp;base=RZR&amp;n=321389&amp;dst=100141&amp;fld=134&amp;date=19.05.2020</vt:lpwstr>
      </vt:variant>
      <vt:variant>
        <vt:lpwstr/>
      </vt:variant>
      <vt:variant>
        <vt:i4>2293878</vt:i4>
      </vt:variant>
      <vt:variant>
        <vt:i4>963</vt:i4>
      </vt:variant>
      <vt:variant>
        <vt:i4>0</vt:i4>
      </vt:variant>
      <vt:variant>
        <vt:i4>5</vt:i4>
      </vt:variant>
      <vt:variant>
        <vt:lpwstr>https://login.consultant.ru/link/?rnd=FC5ECB4D3C75B616DE707C1690A08C3A&amp;req=doc&amp;base=RZR&amp;n=321389&amp;dst=56&amp;fld=134&amp;date=19.05.2020</vt:lpwstr>
      </vt:variant>
      <vt:variant>
        <vt:lpwstr/>
      </vt:variant>
      <vt:variant>
        <vt:i4>2228345</vt:i4>
      </vt:variant>
      <vt:variant>
        <vt:i4>960</vt:i4>
      </vt:variant>
      <vt:variant>
        <vt:i4>0</vt:i4>
      </vt:variant>
      <vt:variant>
        <vt:i4>5</vt:i4>
      </vt:variant>
      <vt:variant>
        <vt:lpwstr>https://login.consultant.ru/link/?rnd=FC5ECB4D3C75B616DE707C1690A08C3A&amp;req=doc&amp;base=RZR&amp;n=321389&amp;dst=49&amp;fld=134&amp;date=19.05.2020</vt:lpwstr>
      </vt:variant>
      <vt:variant>
        <vt:lpwstr/>
      </vt:variant>
      <vt:variant>
        <vt:i4>2424945</vt:i4>
      </vt:variant>
      <vt:variant>
        <vt:i4>957</vt:i4>
      </vt:variant>
      <vt:variant>
        <vt:i4>0</vt:i4>
      </vt:variant>
      <vt:variant>
        <vt:i4>5</vt:i4>
      </vt:variant>
      <vt:variant>
        <vt:lpwstr>https://login.consultant.ru/link/?rnd=FC5ECB4D3C75B616DE707C1690A08C3A&amp;req=doc&amp;base=RZR&amp;n=321389&amp;dst=100120&amp;fld=134&amp;date=19.05.2020</vt:lpwstr>
      </vt:variant>
      <vt:variant>
        <vt:lpwstr/>
      </vt:variant>
      <vt:variant>
        <vt:i4>2490486</vt:i4>
      </vt:variant>
      <vt:variant>
        <vt:i4>954</vt:i4>
      </vt:variant>
      <vt:variant>
        <vt:i4>0</vt:i4>
      </vt:variant>
      <vt:variant>
        <vt:i4>5</vt:i4>
      </vt:variant>
      <vt:variant>
        <vt:lpwstr>https://login.consultant.ru/link/?rnd=FC5ECB4D3C75B616DE707C1690A08C3A&amp;req=doc&amp;base=RZR&amp;n=321389&amp;dst=100117&amp;fld=134&amp;date=19.05.2020</vt:lpwstr>
      </vt:variant>
      <vt:variant>
        <vt:lpwstr/>
      </vt:variant>
      <vt:variant>
        <vt:i4>2424949</vt:i4>
      </vt:variant>
      <vt:variant>
        <vt:i4>951</vt:i4>
      </vt:variant>
      <vt:variant>
        <vt:i4>0</vt:i4>
      </vt:variant>
      <vt:variant>
        <vt:i4>5</vt:i4>
      </vt:variant>
      <vt:variant>
        <vt:lpwstr>https://login.consultant.ru/link/?rnd=FC5ECB4D3C75B616DE707C1690A08C3A&amp;req=doc&amp;base=RZR&amp;n=321389&amp;dst=35&amp;fld=134&amp;date=19.05.2020</vt:lpwstr>
      </vt:variant>
      <vt:variant>
        <vt:lpwstr/>
      </vt:variant>
      <vt:variant>
        <vt:i4>2359414</vt:i4>
      </vt:variant>
      <vt:variant>
        <vt:i4>948</vt:i4>
      </vt:variant>
      <vt:variant>
        <vt:i4>0</vt:i4>
      </vt:variant>
      <vt:variant>
        <vt:i4>5</vt:i4>
      </vt:variant>
      <vt:variant>
        <vt:lpwstr>https://login.consultant.ru/link/?rnd=FC5ECB4D3C75B616DE707C1690A08C3A&amp;req=doc&amp;base=RZR&amp;n=321389&amp;dst=26&amp;fld=134&amp;date=19.05.2020</vt:lpwstr>
      </vt:variant>
      <vt:variant>
        <vt:lpwstr/>
      </vt:variant>
      <vt:variant>
        <vt:i4>2359411</vt:i4>
      </vt:variant>
      <vt:variant>
        <vt:i4>945</vt:i4>
      </vt:variant>
      <vt:variant>
        <vt:i4>0</vt:i4>
      </vt:variant>
      <vt:variant>
        <vt:i4>5</vt:i4>
      </vt:variant>
      <vt:variant>
        <vt:lpwstr>https://login.consultant.ru/link/?rnd=FC5ECB4D3C75B616DE707C1690A08C3A&amp;req=doc&amp;base=RZR&amp;n=321389&amp;dst=23&amp;fld=134&amp;date=19.05.2020</vt:lpwstr>
      </vt:variant>
      <vt:variant>
        <vt:lpwstr/>
      </vt:variant>
      <vt:variant>
        <vt:i4>2556025</vt:i4>
      </vt:variant>
      <vt:variant>
        <vt:i4>942</vt:i4>
      </vt:variant>
      <vt:variant>
        <vt:i4>0</vt:i4>
      </vt:variant>
      <vt:variant>
        <vt:i4>5</vt:i4>
      </vt:variant>
      <vt:variant>
        <vt:lpwstr>https://login.consultant.ru/link/?rnd=FC5ECB4D3C75B616DE707C1690A08C3A&amp;req=doc&amp;base=RZR&amp;n=321389&amp;dst=100108&amp;fld=134&amp;date=19.05.2020</vt:lpwstr>
      </vt:variant>
      <vt:variant>
        <vt:lpwstr/>
      </vt:variant>
      <vt:variant>
        <vt:i4>2556020</vt:i4>
      </vt:variant>
      <vt:variant>
        <vt:i4>939</vt:i4>
      </vt:variant>
      <vt:variant>
        <vt:i4>0</vt:i4>
      </vt:variant>
      <vt:variant>
        <vt:i4>5</vt:i4>
      </vt:variant>
      <vt:variant>
        <vt:lpwstr>https://login.consultant.ru/link/?rnd=FC5ECB4D3C75B616DE707C1690A08C3A&amp;req=doc&amp;base=RZR&amp;n=321389&amp;dst=100105&amp;fld=134&amp;date=19.05.2020</vt:lpwstr>
      </vt:variant>
      <vt:variant>
        <vt:lpwstr/>
      </vt:variant>
      <vt:variant>
        <vt:i4>2556025</vt:i4>
      </vt:variant>
      <vt:variant>
        <vt:i4>936</vt:i4>
      </vt:variant>
      <vt:variant>
        <vt:i4>0</vt:i4>
      </vt:variant>
      <vt:variant>
        <vt:i4>5</vt:i4>
      </vt:variant>
      <vt:variant>
        <vt:lpwstr>https://login.consultant.ru/link/?rnd=FC5ECB4D3C75B616DE707C1690A08C3A&amp;req=doc&amp;base=RZR&amp;n=321389&amp;dst=19&amp;fld=134&amp;date=19.05.2020</vt:lpwstr>
      </vt:variant>
      <vt:variant>
        <vt:lpwstr/>
      </vt:variant>
      <vt:variant>
        <vt:i4>6946869</vt:i4>
      </vt:variant>
      <vt:variant>
        <vt:i4>933</vt:i4>
      </vt:variant>
      <vt:variant>
        <vt:i4>0</vt:i4>
      </vt:variant>
      <vt:variant>
        <vt:i4>5</vt:i4>
      </vt:variant>
      <vt:variant>
        <vt:lpwstr>consultantplus://offline/ref=FA25E988EC5F7480609F194DC3135D9A77EA500086D676E2FE5865C445D7F9DFAE5351177A665F80b8P4O</vt:lpwstr>
      </vt:variant>
      <vt:variant>
        <vt:lpwstr/>
      </vt:variant>
      <vt:variant>
        <vt:i4>5505029</vt:i4>
      </vt:variant>
      <vt:variant>
        <vt:i4>930</vt:i4>
      </vt:variant>
      <vt:variant>
        <vt:i4>0</vt:i4>
      </vt:variant>
      <vt:variant>
        <vt:i4>5</vt:i4>
      </vt:variant>
      <vt:variant>
        <vt:lpwstr>https://login.consultant.ru/link/?rnd=FC5ECB4D3C75B616DE707C1690A08C3A&amp;req=doc&amp;base=RZR&amp;n=321389&amp;dst=241&amp;fld=134&amp;date=19.05.2020</vt:lpwstr>
      </vt:variant>
      <vt:variant>
        <vt:lpwstr/>
      </vt:variant>
      <vt:variant>
        <vt:i4>3342447</vt:i4>
      </vt:variant>
      <vt:variant>
        <vt:i4>927</vt:i4>
      </vt:variant>
      <vt:variant>
        <vt:i4>0</vt:i4>
      </vt:variant>
      <vt:variant>
        <vt:i4>5</vt:i4>
      </vt:variant>
      <vt:variant>
        <vt:lpwstr>https://login.consultant.ru/link/?req=doc&amp;base=RZR&amp;n=281669&amp;rnd=5EBB327ED8F9B0917389E599F3E80318&amp;dst=100177&amp;fld=134</vt:lpwstr>
      </vt:variant>
      <vt:variant>
        <vt:lpwstr/>
      </vt:variant>
      <vt:variant>
        <vt:i4>3276909</vt:i4>
      </vt:variant>
      <vt:variant>
        <vt:i4>924</vt:i4>
      </vt:variant>
      <vt:variant>
        <vt:i4>0</vt:i4>
      </vt:variant>
      <vt:variant>
        <vt:i4>5</vt:i4>
      </vt:variant>
      <vt:variant>
        <vt:lpwstr>https://login.consultant.ru/link/?req=doc&amp;base=RZR&amp;n=281669&amp;rnd=5EBB327ED8F9B0917389E599F3E80318&amp;dst=100165&amp;fld=134</vt:lpwstr>
      </vt:variant>
      <vt:variant>
        <vt:lpwstr/>
      </vt:variant>
      <vt:variant>
        <vt:i4>5701632</vt:i4>
      </vt:variant>
      <vt:variant>
        <vt:i4>921</vt:i4>
      </vt:variant>
      <vt:variant>
        <vt:i4>0</vt:i4>
      </vt:variant>
      <vt:variant>
        <vt:i4>5</vt:i4>
      </vt:variant>
      <vt:variant>
        <vt:lpwstr>https://login.consultant.ru/link/?rnd=FC5ECB4D3C75B616DE707C1690A08C3A&amp;req=doc&amp;base=RZR&amp;n=321389&amp;dst=212&amp;fld=134&amp;date=19.05.2020</vt:lpwstr>
      </vt:variant>
      <vt:variant>
        <vt:lpwstr/>
      </vt:variant>
      <vt:variant>
        <vt:i4>6029313</vt:i4>
      </vt:variant>
      <vt:variant>
        <vt:i4>918</vt:i4>
      </vt:variant>
      <vt:variant>
        <vt:i4>0</vt:i4>
      </vt:variant>
      <vt:variant>
        <vt:i4>5</vt:i4>
      </vt:variant>
      <vt:variant>
        <vt:lpwstr>https://login.consultant.ru/link/?rnd=FC5ECB4D3C75B616DE707C1690A08C3A&amp;req=doc&amp;base=RZR&amp;n=321389&amp;dst=209&amp;fld=134&amp;date=19.05.2020</vt:lpwstr>
      </vt:variant>
      <vt:variant>
        <vt:lpwstr/>
      </vt:variant>
      <vt:variant>
        <vt:i4>5242881</vt:i4>
      </vt:variant>
      <vt:variant>
        <vt:i4>915</vt:i4>
      </vt:variant>
      <vt:variant>
        <vt:i4>0</vt:i4>
      </vt:variant>
      <vt:variant>
        <vt:i4>5</vt:i4>
      </vt:variant>
      <vt:variant>
        <vt:lpwstr>https://login.consultant.ru/link/?rnd=FC5ECB4D3C75B616DE707C1690A08C3A&amp;req=doc&amp;base=RZR&amp;n=321389&amp;dst=205&amp;fld=134&amp;date=19.05.2020</vt:lpwstr>
      </vt:variant>
      <vt:variant>
        <vt:lpwstr/>
      </vt:variant>
      <vt:variant>
        <vt:i4>6225928</vt:i4>
      </vt:variant>
      <vt:variant>
        <vt:i4>912</vt:i4>
      </vt:variant>
      <vt:variant>
        <vt:i4>0</vt:i4>
      </vt:variant>
      <vt:variant>
        <vt:i4>5</vt:i4>
      </vt:variant>
      <vt:variant>
        <vt:lpwstr>https://login.consultant.ru/link/?rnd=FC5ECB4D3C75B616DE707C1690A08C3A&amp;req=doc&amp;base=RZR&amp;n=321389&amp;dst=199&amp;fld=134&amp;date=19.05.2020</vt:lpwstr>
      </vt:variant>
      <vt:variant>
        <vt:lpwstr/>
      </vt:variant>
      <vt:variant>
        <vt:i4>2228340</vt:i4>
      </vt:variant>
      <vt:variant>
        <vt:i4>909</vt:i4>
      </vt:variant>
      <vt:variant>
        <vt:i4>0</vt:i4>
      </vt:variant>
      <vt:variant>
        <vt:i4>5</vt:i4>
      </vt:variant>
      <vt:variant>
        <vt:lpwstr>https://login.consultant.ru/link/?rnd=FC5ECB4D3C75B616DE707C1690A08C3A&amp;req=doc&amp;base=RZR&amp;n=321389&amp;dst=100155&amp;fld=134&amp;date=19.05.2020</vt:lpwstr>
      </vt:variant>
      <vt:variant>
        <vt:lpwstr/>
      </vt:variant>
      <vt:variant>
        <vt:i4>6160393</vt:i4>
      </vt:variant>
      <vt:variant>
        <vt:i4>906</vt:i4>
      </vt:variant>
      <vt:variant>
        <vt:i4>0</vt:i4>
      </vt:variant>
      <vt:variant>
        <vt:i4>5</vt:i4>
      </vt:variant>
      <vt:variant>
        <vt:lpwstr>https://login.consultant.ru/link/?rnd=FC5ECB4D3C75B616DE707C1690A08C3A&amp;req=doc&amp;base=RZR&amp;n=321389&amp;dst=188&amp;fld=134&amp;date=19.05.2020</vt:lpwstr>
      </vt:variant>
      <vt:variant>
        <vt:lpwstr/>
      </vt:variant>
      <vt:variant>
        <vt:i4>6225926</vt:i4>
      </vt:variant>
      <vt:variant>
        <vt:i4>903</vt:i4>
      </vt:variant>
      <vt:variant>
        <vt:i4>0</vt:i4>
      </vt:variant>
      <vt:variant>
        <vt:i4>5</vt:i4>
      </vt:variant>
      <vt:variant>
        <vt:lpwstr>https://login.consultant.ru/link/?rnd=FC5ECB4D3C75B616DE707C1690A08C3A&amp;req=doc&amp;base=RZR&amp;n=321389&amp;dst=179&amp;fld=134&amp;date=19.05.2020</vt:lpwstr>
      </vt:variant>
      <vt:variant>
        <vt:lpwstr/>
      </vt:variant>
      <vt:variant>
        <vt:i4>5570654</vt:i4>
      </vt:variant>
      <vt:variant>
        <vt:i4>900</vt:i4>
      </vt:variant>
      <vt:variant>
        <vt:i4>0</vt:i4>
      </vt:variant>
      <vt:variant>
        <vt:i4>5</vt:i4>
      </vt:variant>
      <vt:variant>
        <vt:lpwstr>https://login.consultant.ru/link/?rnd=67374507953BB97136424E65F82E8392&amp;req=doc&amp;base=RZR&amp;n=321389&amp;dst=241&amp;fld=134&amp;date=09.04.2020</vt:lpwstr>
      </vt:variant>
      <vt:variant>
        <vt:lpwstr/>
      </vt:variant>
      <vt:variant>
        <vt:i4>5439580</vt:i4>
      </vt:variant>
      <vt:variant>
        <vt:i4>897</vt:i4>
      </vt:variant>
      <vt:variant>
        <vt:i4>0</vt:i4>
      </vt:variant>
      <vt:variant>
        <vt:i4>5</vt:i4>
      </vt:variant>
      <vt:variant>
        <vt:lpwstr>https://login.consultant.ru/link/?rnd=67374507953BB97136424E65F82E8392&amp;req=doc&amp;base=RZR&amp;n=321389&amp;dst=267&amp;fld=134&amp;date=09.04.2020</vt:lpwstr>
      </vt:variant>
      <vt:variant>
        <vt:lpwstr/>
      </vt:variant>
      <vt:variant>
        <vt:i4>5242972</vt:i4>
      </vt:variant>
      <vt:variant>
        <vt:i4>894</vt:i4>
      </vt:variant>
      <vt:variant>
        <vt:i4>0</vt:i4>
      </vt:variant>
      <vt:variant>
        <vt:i4>5</vt:i4>
      </vt:variant>
      <vt:variant>
        <vt:lpwstr>https://login.consultant.ru/link/?rnd=67374507953BB97136424E65F82E8392&amp;req=doc&amp;base=RZR&amp;n=321389&amp;dst=264&amp;fld=134&amp;date=09.04.2020</vt:lpwstr>
      </vt:variant>
      <vt:variant>
        <vt:lpwstr/>
      </vt:variant>
      <vt:variant>
        <vt:i4>2293802</vt:i4>
      </vt:variant>
      <vt:variant>
        <vt:i4>891</vt:i4>
      </vt:variant>
      <vt:variant>
        <vt:i4>0</vt:i4>
      </vt:variant>
      <vt:variant>
        <vt:i4>5</vt:i4>
      </vt:variant>
      <vt:variant>
        <vt:lpwstr>https://login.consultant.ru/link/?rnd=67374507953BB97136424E65F82E8392&amp;req=doc&amp;base=RZR&amp;n=321389&amp;dst=100150&amp;fld=134&amp;date=09.04.2020</vt:lpwstr>
      </vt:variant>
      <vt:variant>
        <vt:lpwstr/>
      </vt:variant>
      <vt:variant>
        <vt:i4>2228270</vt:i4>
      </vt:variant>
      <vt:variant>
        <vt:i4>888</vt:i4>
      </vt:variant>
      <vt:variant>
        <vt:i4>0</vt:i4>
      </vt:variant>
      <vt:variant>
        <vt:i4>5</vt:i4>
      </vt:variant>
      <vt:variant>
        <vt:lpwstr>https://login.consultant.ru/link/?rnd=67374507953BB97136424E65F82E8392&amp;req=doc&amp;base=RZR&amp;n=321389&amp;dst=100144&amp;fld=134&amp;date=09.04.2020</vt:lpwstr>
      </vt:variant>
      <vt:variant>
        <vt:lpwstr/>
      </vt:variant>
      <vt:variant>
        <vt:i4>2228267</vt:i4>
      </vt:variant>
      <vt:variant>
        <vt:i4>885</vt:i4>
      </vt:variant>
      <vt:variant>
        <vt:i4>0</vt:i4>
      </vt:variant>
      <vt:variant>
        <vt:i4>5</vt:i4>
      </vt:variant>
      <vt:variant>
        <vt:lpwstr>https://login.consultant.ru/link/?rnd=67374507953BB97136424E65F82E8392&amp;req=doc&amp;base=RZR&amp;n=321389&amp;dst=100141&amp;fld=134&amp;date=09.04.2020</vt:lpwstr>
      </vt:variant>
      <vt:variant>
        <vt:lpwstr/>
      </vt:variant>
      <vt:variant>
        <vt:i4>2228269</vt:i4>
      </vt:variant>
      <vt:variant>
        <vt:i4>882</vt:i4>
      </vt:variant>
      <vt:variant>
        <vt:i4>0</vt:i4>
      </vt:variant>
      <vt:variant>
        <vt:i4>5</vt:i4>
      </vt:variant>
      <vt:variant>
        <vt:lpwstr>https://login.consultant.ru/link/?rnd=67374507953BB97136424E65F82E8392&amp;req=doc&amp;base=RZR&amp;n=321389&amp;dst=56&amp;fld=134&amp;date=09.04.2020</vt:lpwstr>
      </vt:variant>
      <vt:variant>
        <vt:lpwstr/>
      </vt:variant>
      <vt:variant>
        <vt:i4>2293794</vt:i4>
      </vt:variant>
      <vt:variant>
        <vt:i4>879</vt:i4>
      </vt:variant>
      <vt:variant>
        <vt:i4>0</vt:i4>
      </vt:variant>
      <vt:variant>
        <vt:i4>5</vt:i4>
      </vt:variant>
      <vt:variant>
        <vt:lpwstr>https://login.consultant.ru/link/?rnd=67374507953BB97136424E65F82E8392&amp;req=doc&amp;base=RZR&amp;n=321389&amp;dst=49&amp;fld=134&amp;date=09.04.2020</vt:lpwstr>
      </vt:variant>
      <vt:variant>
        <vt:lpwstr/>
      </vt:variant>
      <vt:variant>
        <vt:i4>2359338</vt:i4>
      </vt:variant>
      <vt:variant>
        <vt:i4>876</vt:i4>
      </vt:variant>
      <vt:variant>
        <vt:i4>0</vt:i4>
      </vt:variant>
      <vt:variant>
        <vt:i4>5</vt:i4>
      </vt:variant>
      <vt:variant>
        <vt:lpwstr>https://login.consultant.ru/link/?rnd=67374507953BB97136424E65F82E8392&amp;req=doc&amp;base=RZR&amp;n=321389&amp;dst=100120&amp;fld=134&amp;date=09.04.2020</vt:lpwstr>
      </vt:variant>
      <vt:variant>
        <vt:lpwstr/>
      </vt:variant>
      <vt:variant>
        <vt:i4>2555949</vt:i4>
      </vt:variant>
      <vt:variant>
        <vt:i4>873</vt:i4>
      </vt:variant>
      <vt:variant>
        <vt:i4>0</vt:i4>
      </vt:variant>
      <vt:variant>
        <vt:i4>5</vt:i4>
      </vt:variant>
      <vt:variant>
        <vt:lpwstr>https://login.consultant.ru/link/?rnd=67374507953BB97136424E65F82E8392&amp;req=doc&amp;base=RZR&amp;n=321389&amp;dst=100117&amp;fld=134&amp;date=09.04.2020</vt:lpwstr>
      </vt:variant>
      <vt:variant>
        <vt:lpwstr/>
      </vt:variant>
      <vt:variant>
        <vt:i4>2359342</vt:i4>
      </vt:variant>
      <vt:variant>
        <vt:i4>870</vt:i4>
      </vt:variant>
      <vt:variant>
        <vt:i4>0</vt:i4>
      </vt:variant>
      <vt:variant>
        <vt:i4>5</vt:i4>
      </vt:variant>
      <vt:variant>
        <vt:lpwstr>https://login.consultant.ru/link/?rnd=67374507953BB97136424E65F82E8392&amp;req=doc&amp;base=RZR&amp;n=321389&amp;dst=35&amp;fld=134&amp;date=09.04.2020</vt:lpwstr>
      </vt:variant>
      <vt:variant>
        <vt:lpwstr/>
      </vt:variant>
      <vt:variant>
        <vt:i4>2424877</vt:i4>
      </vt:variant>
      <vt:variant>
        <vt:i4>867</vt:i4>
      </vt:variant>
      <vt:variant>
        <vt:i4>0</vt:i4>
      </vt:variant>
      <vt:variant>
        <vt:i4>5</vt:i4>
      </vt:variant>
      <vt:variant>
        <vt:lpwstr>https://login.consultant.ru/link/?rnd=67374507953BB97136424E65F82E8392&amp;req=doc&amp;base=RZR&amp;n=321389&amp;dst=26&amp;fld=134&amp;date=09.04.2020</vt:lpwstr>
      </vt:variant>
      <vt:variant>
        <vt:lpwstr/>
      </vt:variant>
      <vt:variant>
        <vt:i4>2424872</vt:i4>
      </vt:variant>
      <vt:variant>
        <vt:i4>864</vt:i4>
      </vt:variant>
      <vt:variant>
        <vt:i4>0</vt:i4>
      </vt:variant>
      <vt:variant>
        <vt:i4>5</vt:i4>
      </vt:variant>
      <vt:variant>
        <vt:lpwstr>https://login.consultant.ru/link/?rnd=67374507953BB97136424E65F82E8392&amp;req=doc&amp;base=RZR&amp;n=321389&amp;dst=23&amp;fld=134&amp;date=09.04.2020</vt:lpwstr>
      </vt:variant>
      <vt:variant>
        <vt:lpwstr/>
      </vt:variant>
      <vt:variant>
        <vt:i4>2490402</vt:i4>
      </vt:variant>
      <vt:variant>
        <vt:i4>861</vt:i4>
      </vt:variant>
      <vt:variant>
        <vt:i4>0</vt:i4>
      </vt:variant>
      <vt:variant>
        <vt:i4>5</vt:i4>
      </vt:variant>
      <vt:variant>
        <vt:lpwstr>https://login.consultant.ru/link/?rnd=67374507953BB97136424E65F82E8392&amp;req=doc&amp;base=RZR&amp;n=321389&amp;dst=100108&amp;fld=134&amp;date=09.04.2020</vt:lpwstr>
      </vt:variant>
      <vt:variant>
        <vt:lpwstr/>
      </vt:variant>
      <vt:variant>
        <vt:i4>2490415</vt:i4>
      </vt:variant>
      <vt:variant>
        <vt:i4>858</vt:i4>
      </vt:variant>
      <vt:variant>
        <vt:i4>0</vt:i4>
      </vt:variant>
      <vt:variant>
        <vt:i4>5</vt:i4>
      </vt:variant>
      <vt:variant>
        <vt:lpwstr>https://login.consultant.ru/link/?rnd=67374507953BB97136424E65F82E8392&amp;req=doc&amp;base=RZR&amp;n=321389&amp;dst=100105&amp;fld=134&amp;date=09.04.2020</vt:lpwstr>
      </vt:variant>
      <vt:variant>
        <vt:lpwstr/>
      </vt:variant>
      <vt:variant>
        <vt:i4>2490402</vt:i4>
      </vt:variant>
      <vt:variant>
        <vt:i4>855</vt:i4>
      </vt:variant>
      <vt:variant>
        <vt:i4>0</vt:i4>
      </vt:variant>
      <vt:variant>
        <vt:i4>5</vt:i4>
      </vt:variant>
      <vt:variant>
        <vt:lpwstr>https://login.consultant.ru/link/?rnd=67374507953BB97136424E65F82E8392&amp;req=doc&amp;base=RZR&amp;n=321389&amp;dst=19&amp;fld=134&amp;date=09.04.2020</vt:lpwstr>
      </vt:variant>
      <vt:variant>
        <vt:lpwstr/>
      </vt:variant>
      <vt:variant>
        <vt:i4>7143474</vt:i4>
      </vt:variant>
      <vt:variant>
        <vt:i4>852</vt:i4>
      </vt:variant>
      <vt:variant>
        <vt:i4>0</vt:i4>
      </vt:variant>
      <vt:variant>
        <vt:i4>5</vt:i4>
      </vt:variant>
      <vt:variant>
        <vt:lpwstr>https://login.consultant.ru/link/?rnd=EC816AED7813DE322CBB83BF1FA72FF8&amp;req=doc&amp;base=RZR&amp;n=321389&amp;dst=4&amp;fld=134&amp;date=13.02.2020</vt:lpwstr>
      </vt:variant>
      <vt:variant>
        <vt:lpwstr/>
      </vt:variant>
      <vt:variant>
        <vt:i4>5505027</vt:i4>
      </vt:variant>
      <vt:variant>
        <vt:i4>849</vt:i4>
      </vt:variant>
      <vt:variant>
        <vt:i4>0</vt:i4>
      </vt:variant>
      <vt:variant>
        <vt:i4>5</vt:i4>
      </vt:variant>
      <vt:variant>
        <vt:lpwstr>https://login.consultant.ru/link/?req=doc&amp;base=RZR&amp;n=304549&amp;rnd=3C2FB4B395CAFC749BA9AE17B51090F6&amp;dst=2783&amp;fld=134</vt:lpwstr>
      </vt:variant>
      <vt:variant>
        <vt:lpwstr/>
      </vt:variant>
      <vt:variant>
        <vt:i4>5505027</vt:i4>
      </vt:variant>
      <vt:variant>
        <vt:i4>846</vt:i4>
      </vt:variant>
      <vt:variant>
        <vt:i4>0</vt:i4>
      </vt:variant>
      <vt:variant>
        <vt:i4>5</vt:i4>
      </vt:variant>
      <vt:variant>
        <vt:lpwstr>https://login.consultant.ru/link/?req=doc&amp;base=RZR&amp;n=304549&amp;rnd=3C2FB4B395CAFC749BA9AE17B51090F6&amp;dst=2783&amp;fld=134</vt:lpwstr>
      </vt:variant>
      <vt:variant>
        <vt:lpwstr/>
      </vt:variant>
      <vt:variant>
        <vt:i4>5832711</vt:i4>
      </vt:variant>
      <vt:variant>
        <vt:i4>843</vt:i4>
      </vt:variant>
      <vt:variant>
        <vt:i4>0</vt:i4>
      </vt:variant>
      <vt:variant>
        <vt:i4>5</vt:i4>
      </vt:variant>
      <vt:variant>
        <vt:lpwstr>https://login.consultant.ru/link/?req=doc&amp;base=RZR&amp;n=304549&amp;rnd=3C2FB4B395CAFC749BA9AE17B51090F6&amp;dst=1969&amp;fld=134</vt:lpwstr>
      </vt:variant>
      <vt:variant>
        <vt:lpwstr/>
      </vt:variant>
      <vt:variant>
        <vt:i4>5832711</vt:i4>
      </vt:variant>
      <vt:variant>
        <vt:i4>840</vt:i4>
      </vt:variant>
      <vt:variant>
        <vt:i4>0</vt:i4>
      </vt:variant>
      <vt:variant>
        <vt:i4>5</vt:i4>
      </vt:variant>
      <vt:variant>
        <vt:lpwstr>https://login.consultant.ru/link/?req=doc&amp;base=RZR&amp;n=304549&amp;rnd=3C2FB4B395CAFC749BA9AE17B51090F6&amp;dst=1969&amp;fld=134</vt:lpwstr>
      </vt:variant>
      <vt:variant>
        <vt:lpwstr/>
      </vt:variant>
      <vt:variant>
        <vt:i4>6291490</vt:i4>
      </vt:variant>
      <vt:variant>
        <vt:i4>837</vt:i4>
      </vt:variant>
      <vt:variant>
        <vt:i4>0</vt:i4>
      </vt:variant>
      <vt:variant>
        <vt:i4>5</vt:i4>
      </vt:variant>
      <vt:variant>
        <vt:lpwstr>https://login.consultant.ru/link/?req=doc&amp;base=RZR&amp;n=287126&amp;rnd=299965.2297029485&amp;dst=2104&amp;fld=134</vt:lpwstr>
      </vt:variant>
      <vt:variant>
        <vt:lpwstr/>
      </vt:variant>
      <vt:variant>
        <vt:i4>6291490</vt:i4>
      </vt:variant>
      <vt:variant>
        <vt:i4>834</vt:i4>
      </vt:variant>
      <vt:variant>
        <vt:i4>0</vt:i4>
      </vt:variant>
      <vt:variant>
        <vt:i4>5</vt:i4>
      </vt:variant>
      <vt:variant>
        <vt:lpwstr>https://login.consultant.ru/link/?req=doc&amp;base=RZR&amp;n=287126&amp;rnd=299965.2146024784&amp;dst=2104&amp;fld=134</vt:lpwstr>
      </vt:variant>
      <vt:variant>
        <vt:lpwstr/>
      </vt:variant>
      <vt:variant>
        <vt:i4>5046367</vt:i4>
      </vt:variant>
      <vt:variant>
        <vt:i4>831</vt:i4>
      </vt:variant>
      <vt:variant>
        <vt:i4>0</vt:i4>
      </vt:variant>
      <vt:variant>
        <vt:i4>5</vt:i4>
      </vt:variant>
      <vt:variant>
        <vt:lpwstr>https://login.consultant.ru/link/?rnd=109EC32AF1326DD29B8E3307B120010A&amp;req=doc&amp;base=RZR&amp;n=220806&amp;REFFIELD=134&amp;REFDST=102024&amp;REFDOC=342030&amp;REFBASE=RZR&amp;stat=refcode%3D16876%3Bindex%3D1563&amp;date=13.02.2020</vt:lpwstr>
      </vt:variant>
      <vt:variant>
        <vt:lpwstr/>
      </vt:variant>
      <vt:variant>
        <vt:i4>1310799</vt:i4>
      </vt:variant>
      <vt:variant>
        <vt:i4>828</vt:i4>
      </vt:variant>
      <vt:variant>
        <vt:i4>0</vt:i4>
      </vt:variant>
      <vt:variant>
        <vt:i4>5</vt:i4>
      </vt:variant>
      <vt:variant>
        <vt:lpwstr>https://login.consultant.ru/link/?rnd=FF2A22B5AC457DEF0A778FA19E896F30&amp;req=doc&amp;base=RZR&amp;n=330152&amp;dst=1346&amp;fld=134&amp;date=12.12.2019</vt:lpwstr>
      </vt:variant>
      <vt:variant>
        <vt:lpwstr/>
      </vt:variant>
      <vt:variant>
        <vt:i4>1441862</vt:i4>
      </vt:variant>
      <vt:variant>
        <vt:i4>825</vt:i4>
      </vt:variant>
      <vt:variant>
        <vt:i4>0</vt:i4>
      </vt:variant>
      <vt:variant>
        <vt:i4>5</vt:i4>
      </vt:variant>
      <vt:variant>
        <vt:lpwstr>https://login.consultant.ru/link/?rnd=FF2A22B5AC457DEF0A778FA19E896F30&amp;req=doc&amp;base=RZR&amp;n=330152&amp;dst=2458&amp;fld=134&amp;date=12.12.2019</vt:lpwstr>
      </vt:variant>
      <vt:variant>
        <vt:lpwstr/>
      </vt:variant>
      <vt:variant>
        <vt:i4>1441864</vt:i4>
      </vt:variant>
      <vt:variant>
        <vt:i4>822</vt:i4>
      </vt:variant>
      <vt:variant>
        <vt:i4>0</vt:i4>
      </vt:variant>
      <vt:variant>
        <vt:i4>5</vt:i4>
      </vt:variant>
      <vt:variant>
        <vt:lpwstr>https://login.consultant.ru/link/?rnd=FF2A22B5AC457DEF0A778FA19E896F30&amp;req=doc&amp;base=RZR&amp;n=330152&amp;dst=2456&amp;fld=134&amp;date=12.12.2019</vt:lpwstr>
      </vt:variant>
      <vt:variant>
        <vt:lpwstr/>
      </vt:variant>
      <vt:variant>
        <vt:i4>6684793</vt:i4>
      </vt:variant>
      <vt:variant>
        <vt:i4>819</vt:i4>
      </vt:variant>
      <vt:variant>
        <vt:i4>0</vt:i4>
      </vt:variant>
      <vt:variant>
        <vt:i4>5</vt:i4>
      </vt:variant>
      <vt:variant>
        <vt:lpwstr/>
      </vt:variant>
      <vt:variant>
        <vt:lpwstr>pl1288</vt:lpwstr>
      </vt:variant>
      <vt:variant>
        <vt:i4>6225950</vt:i4>
      </vt:variant>
      <vt:variant>
        <vt:i4>816</vt:i4>
      </vt:variant>
      <vt:variant>
        <vt:i4>0</vt:i4>
      </vt:variant>
      <vt:variant>
        <vt:i4>5</vt:i4>
      </vt:variant>
      <vt:variant>
        <vt:lpwstr>https://login.consultant.ru/link/?req=doc&amp;base=RZR&amp;n=287126&amp;rnd=299965.28231157&amp;dst=2175&amp;fld=134</vt:lpwstr>
      </vt:variant>
      <vt:variant>
        <vt:lpwstr/>
      </vt:variant>
      <vt:variant>
        <vt:i4>6422572</vt:i4>
      </vt:variant>
      <vt:variant>
        <vt:i4>813</vt:i4>
      </vt:variant>
      <vt:variant>
        <vt:i4>0</vt:i4>
      </vt:variant>
      <vt:variant>
        <vt:i4>5</vt:i4>
      </vt:variant>
      <vt:variant>
        <vt:lpwstr>https://login.consultant.ru/link/?req=doc&amp;base=RZR&amp;n=287126&amp;rnd=299965.2921812524&amp;dst=2104&amp;fld=134</vt:lpwstr>
      </vt:variant>
      <vt:variant>
        <vt:lpwstr/>
      </vt:variant>
      <vt:variant>
        <vt:i4>6094914</vt:i4>
      </vt:variant>
      <vt:variant>
        <vt:i4>810</vt:i4>
      </vt:variant>
      <vt:variant>
        <vt:i4>0</vt:i4>
      </vt:variant>
      <vt:variant>
        <vt:i4>5</vt:i4>
      </vt:variant>
      <vt:variant>
        <vt:lpwstr/>
      </vt:variant>
      <vt:variant>
        <vt:lpwstr>pl216</vt:lpwstr>
      </vt:variant>
      <vt:variant>
        <vt:i4>393287</vt:i4>
      </vt:variant>
      <vt:variant>
        <vt:i4>807</vt:i4>
      </vt:variant>
      <vt:variant>
        <vt:i4>0</vt:i4>
      </vt:variant>
      <vt:variant>
        <vt:i4>5</vt:i4>
      </vt:variant>
      <vt:variant>
        <vt:lpwstr>https://login.consultant.ru/link/?req=doc&amp;base=RZR&amp;n=221444&amp;rnd=299965.313089806</vt:lpwstr>
      </vt:variant>
      <vt:variant>
        <vt:lpwstr/>
      </vt:variant>
      <vt:variant>
        <vt:i4>6160450</vt:i4>
      </vt:variant>
      <vt:variant>
        <vt:i4>804</vt:i4>
      </vt:variant>
      <vt:variant>
        <vt:i4>0</vt:i4>
      </vt:variant>
      <vt:variant>
        <vt:i4>5</vt:i4>
      </vt:variant>
      <vt:variant>
        <vt:lpwstr/>
      </vt:variant>
      <vt:variant>
        <vt:lpwstr>pl222</vt:lpwstr>
      </vt:variant>
      <vt:variant>
        <vt:i4>6160450</vt:i4>
      </vt:variant>
      <vt:variant>
        <vt:i4>801</vt:i4>
      </vt:variant>
      <vt:variant>
        <vt:i4>0</vt:i4>
      </vt:variant>
      <vt:variant>
        <vt:i4>5</vt:i4>
      </vt:variant>
      <vt:variant>
        <vt:lpwstr/>
      </vt:variant>
      <vt:variant>
        <vt:lpwstr>pl222</vt:lpwstr>
      </vt:variant>
      <vt:variant>
        <vt:i4>6160450</vt:i4>
      </vt:variant>
      <vt:variant>
        <vt:i4>798</vt:i4>
      </vt:variant>
      <vt:variant>
        <vt:i4>0</vt:i4>
      </vt:variant>
      <vt:variant>
        <vt:i4>5</vt:i4>
      </vt:variant>
      <vt:variant>
        <vt:lpwstr/>
      </vt:variant>
      <vt:variant>
        <vt:lpwstr>pl225</vt:lpwstr>
      </vt:variant>
      <vt:variant>
        <vt:i4>6094914</vt:i4>
      </vt:variant>
      <vt:variant>
        <vt:i4>795</vt:i4>
      </vt:variant>
      <vt:variant>
        <vt:i4>0</vt:i4>
      </vt:variant>
      <vt:variant>
        <vt:i4>5</vt:i4>
      </vt:variant>
      <vt:variant>
        <vt:lpwstr/>
      </vt:variant>
      <vt:variant>
        <vt:lpwstr>pl216</vt:lpwstr>
      </vt:variant>
      <vt:variant>
        <vt:i4>6160450</vt:i4>
      </vt:variant>
      <vt:variant>
        <vt:i4>792</vt:i4>
      </vt:variant>
      <vt:variant>
        <vt:i4>0</vt:i4>
      </vt:variant>
      <vt:variant>
        <vt:i4>5</vt:i4>
      </vt:variant>
      <vt:variant>
        <vt:lpwstr/>
      </vt:variant>
      <vt:variant>
        <vt:lpwstr>pl222</vt:lpwstr>
      </vt:variant>
      <vt:variant>
        <vt:i4>6029378</vt:i4>
      </vt:variant>
      <vt:variant>
        <vt:i4>789</vt:i4>
      </vt:variant>
      <vt:variant>
        <vt:i4>0</vt:i4>
      </vt:variant>
      <vt:variant>
        <vt:i4>5</vt:i4>
      </vt:variant>
      <vt:variant>
        <vt:lpwstr/>
      </vt:variant>
      <vt:variant>
        <vt:lpwstr>pl201</vt:lpwstr>
      </vt:variant>
      <vt:variant>
        <vt:i4>5570625</vt:i4>
      </vt:variant>
      <vt:variant>
        <vt:i4>786</vt:i4>
      </vt:variant>
      <vt:variant>
        <vt:i4>0</vt:i4>
      </vt:variant>
      <vt:variant>
        <vt:i4>5</vt:i4>
      </vt:variant>
      <vt:variant>
        <vt:lpwstr/>
      </vt:variant>
      <vt:variant>
        <vt:lpwstr>pl195</vt:lpwstr>
      </vt:variant>
      <vt:variant>
        <vt:i4>6029378</vt:i4>
      </vt:variant>
      <vt:variant>
        <vt:i4>783</vt:i4>
      </vt:variant>
      <vt:variant>
        <vt:i4>0</vt:i4>
      </vt:variant>
      <vt:variant>
        <vt:i4>5</vt:i4>
      </vt:variant>
      <vt:variant>
        <vt:lpwstr/>
      </vt:variant>
      <vt:variant>
        <vt:lpwstr>pl201</vt:lpwstr>
      </vt:variant>
      <vt:variant>
        <vt:i4>5570625</vt:i4>
      </vt:variant>
      <vt:variant>
        <vt:i4>780</vt:i4>
      </vt:variant>
      <vt:variant>
        <vt:i4>0</vt:i4>
      </vt:variant>
      <vt:variant>
        <vt:i4>5</vt:i4>
      </vt:variant>
      <vt:variant>
        <vt:lpwstr/>
      </vt:variant>
      <vt:variant>
        <vt:lpwstr>pl195</vt:lpwstr>
      </vt:variant>
      <vt:variant>
        <vt:i4>5570625</vt:i4>
      </vt:variant>
      <vt:variant>
        <vt:i4>777</vt:i4>
      </vt:variant>
      <vt:variant>
        <vt:i4>0</vt:i4>
      </vt:variant>
      <vt:variant>
        <vt:i4>5</vt:i4>
      </vt:variant>
      <vt:variant>
        <vt:lpwstr/>
      </vt:variant>
      <vt:variant>
        <vt:lpwstr>pl192</vt:lpwstr>
      </vt:variant>
      <vt:variant>
        <vt:i4>5701656</vt:i4>
      </vt:variant>
      <vt:variant>
        <vt:i4>774</vt:i4>
      </vt:variant>
      <vt:variant>
        <vt:i4>0</vt:i4>
      </vt:variant>
      <vt:variant>
        <vt:i4>5</vt:i4>
      </vt:variant>
      <vt:variant>
        <vt:lpwstr>https://login.consultant.ru/link/?req=doc&amp;base=RZR&amp;n=287126&amp;rnd=299965.105636659&amp;dst=2195&amp;fld=134</vt:lpwstr>
      </vt:variant>
      <vt:variant>
        <vt:lpwstr/>
      </vt:variant>
      <vt:variant>
        <vt:i4>1441871</vt:i4>
      </vt:variant>
      <vt:variant>
        <vt:i4>771</vt:i4>
      </vt:variant>
      <vt:variant>
        <vt:i4>0</vt:i4>
      </vt:variant>
      <vt:variant>
        <vt:i4>5</vt:i4>
      </vt:variant>
      <vt:variant>
        <vt:lpwstr>https://login.consultant.ru/link/?rnd=FF2A22B5AC457DEF0A778FA19E896F30&amp;req=doc&amp;base=RZR&amp;n=330152&amp;dst=3144&amp;fld=134&amp;date=12.12.2019</vt:lpwstr>
      </vt:variant>
      <vt:variant>
        <vt:lpwstr/>
      </vt:variant>
      <vt:variant>
        <vt:i4>7340152</vt:i4>
      </vt:variant>
      <vt:variant>
        <vt:i4>768</vt:i4>
      </vt:variant>
      <vt:variant>
        <vt:i4>0</vt:i4>
      </vt:variant>
      <vt:variant>
        <vt:i4>5</vt:i4>
      </vt:variant>
      <vt:variant>
        <vt:lpwstr>https://login.consultant.ru/link/?rnd=FF2A22B5AC457DEF0A778FA19E896F30&amp;req=doc&amp;base=RZR&amp;n=322585&amp;dst=100095&amp;fld=134&amp;REFFIELD=134&amp;REFDST=2873&amp;REFDOC=330152&amp;REFBASE=RZR&amp;stat=refcode%3D16876%3Bdstident%3D100095%3Bindex%3D1778&amp;date=12.12.2019</vt:lpwstr>
      </vt:variant>
      <vt:variant>
        <vt:lpwstr/>
      </vt:variant>
      <vt:variant>
        <vt:i4>2162804</vt:i4>
      </vt:variant>
      <vt:variant>
        <vt:i4>765</vt:i4>
      </vt:variant>
      <vt:variant>
        <vt:i4>0</vt:i4>
      </vt:variant>
      <vt:variant>
        <vt:i4>5</vt:i4>
      </vt:variant>
      <vt:variant>
        <vt:lpwstr>https://login.consultant.ru/link/?rnd=FF2A22B5AC457DEF0A778FA19E896F30&amp;req=doc&amp;base=RZR&amp;n=330152&amp;dst=100719&amp;fld=134&amp;date=12.12.2019</vt:lpwstr>
      </vt:variant>
      <vt:variant>
        <vt:lpwstr/>
      </vt:variant>
      <vt:variant>
        <vt:i4>1179723</vt:i4>
      </vt:variant>
      <vt:variant>
        <vt:i4>762</vt:i4>
      </vt:variant>
      <vt:variant>
        <vt:i4>0</vt:i4>
      </vt:variant>
      <vt:variant>
        <vt:i4>5</vt:i4>
      </vt:variant>
      <vt:variant>
        <vt:lpwstr>https://login.consultant.ru/link/?rnd=FF2A22B5AC457DEF0A778FA19E896F30&amp;req=doc&amp;base=RZR&amp;n=330152&amp;dst=1425&amp;fld=134&amp;date=12.12.2019</vt:lpwstr>
      </vt:variant>
      <vt:variant>
        <vt:lpwstr/>
      </vt:variant>
      <vt:variant>
        <vt:i4>1310798</vt:i4>
      </vt:variant>
      <vt:variant>
        <vt:i4>759</vt:i4>
      </vt:variant>
      <vt:variant>
        <vt:i4>0</vt:i4>
      </vt:variant>
      <vt:variant>
        <vt:i4>5</vt:i4>
      </vt:variant>
      <vt:variant>
        <vt:lpwstr>https://login.consultant.ru/link/?rnd=FF2A22B5AC457DEF0A778FA19E896F30&amp;req=doc&amp;base=RZR&amp;n=330152&amp;dst=1440&amp;fld=134&amp;date=12.12.2019</vt:lpwstr>
      </vt:variant>
      <vt:variant>
        <vt:lpwstr/>
      </vt:variant>
      <vt:variant>
        <vt:i4>1245257</vt:i4>
      </vt:variant>
      <vt:variant>
        <vt:i4>756</vt:i4>
      </vt:variant>
      <vt:variant>
        <vt:i4>0</vt:i4>
      </vt:variant>
      <vt:variant>
        <vt:i4>5</vt:i4>
      </vt:variant>
      <vt:variant>
        <vt:lpwstr>https://login.consultant.ru/link/?rnd=FF2A22B5AC457DEF0A778FA19E896F30&amp;req=doc&amp;base=RZR&amp;n=330152&amp;dst=1437&amp;fld=134&amp;date=12.12.2019</vt:lpwstr>
      </vt:variant>
      <vt:variant>
        <vt:lpwstr/>
      </vt:variant>
      <vt:variant>
        <vt:i4>1245263</vt:i4>
      </vt:variant>
      <vt:variant>
        <vt:i4>753</vt:i4>
      </vt:variant>
      <vt:variant>
        <vt:i4>0</vt:i4>
      </vt:variant>
      <vt:variant>
        <vt:i4>5</vt:i4>
      </vt:variant>
      <vt:variant>
        <vt:lpwstr>https://login.consultant.ru/link/?rnd=FF2A22B5AC457DEF0A778FA19E896F30&amp;req=doc&amp;base=RZR&amp;n=330152&amp;dst=1431&amp;fld=134&amp;date=12.12.2019</vt:lpwstr>
      </vt:variant>
      <vt:variant>
        <vt:lpwstr/>
      </vt:variant>
      <vt:variant>
        <vt:i4>3539013</vt:i4>
      </vt:variant>
      <vt:variant>
        <vt:i4>750</vt:i4>
      </vt:variant>
      <vt:variant>
        <vt:i4>0</vt:i4>
      </vt:variant>
      <vt:variant>
        <vt:i4>5</vt:i4>
      </vt:variant>
      <vt:variant>
        <vt:lpwstr>http://www.consultant.ru/document/cons_doc_LAW_301011/570afc6feff03328459242886307d6aebe1ccb6b/</vt:lpwstr>
      </vt:variant>
      <vt:variant>
        <vt:lpwstr>dst100836</vt:lpwstr>
      </vt:variant>
      <vt:variant>
        <vt:i4>196617</vt:i4>
      </vt:variant>
      <vt:variant>
        <vt:i4>747</vt:i4>
      </vt:variant>
      <vt:variant>
        <vt:i4>0</vt:i4>
      </vt:variant>
      <vt:variant>
        <vt:i4>5</vt:i4>
      </vt:variant>
      <vt:variant>
        <vt:lpwstr>https://login.consultant.ru/link/?req=doc&amp;base=RZR&amp;n=301011&amp;rnd=3C346ED37C2784AFF972ABDE256135DF&amp;dst=2783&amp;fld=134</vt:lpwstr>
      </vt:variant>
      <vt:variant>
        <vt:lpwstr/>
      </vt:variant>
      <vt:variant>
        <vt:i4>196617</vt:i4>
      </vt:variant>
      <vt:variant>
        <vt:i4>744</vt:i4>
      </vt:variant>
      <vt:variant>
        <vt:i4>0</vt:i4>
      </vt:variant>
      <vt:variant>
        <vt:i4>5</vt:i4>
      </vt:variant>
      <vt:variant>
        <vt:lpwstr>https://login.consultant.ru/link/?req=doc&amp;base=RZR&amp;n=301011&amp;rnd=3C346ED37C2784AFF972ABDE256135DF&amp;dst=2783&amp;fld=134</vt:lpwstr>
      </vt:variant>
      <vt:variant>
        <vt:lpwstr/>
      </vt:variant>
      <vt:variant>
        <vt:i4>786557</vt:i4>
      </vt:variant>
      <vt:variant>
        <vt:i4>741</vt:i4>
      </vt:variant>
      <vt:variant>
        <vt:i4>0</vt:i4>
      </vt:variant>
      <vt:variant>
        <vt:i4>5</vt:i4>
      </vt:variant>
      <vt:variant>
        <vt:lpwstr>http://www.consultant.ru/document/cons_doc_LAW_301011/fc77c7117187684ab0cb02c7ee53952df0de55be/</vt:lpwstr>
      </vt:variant>
      <vt:variant>
        <vt:lpwstr>dst2104</vt:lpwstr>
      </vt:variant>
      <vt:variant>
        <vt:i4>1048652</vt:i4>
      </vt:variant>
      <vt:variant>
        <vt:i4>738</vt:i4>
      </vt:variant>
      <vt:variant>
        <vt:i4>0</vt:i4>
      </vt:variant>
      <vt:variant>
        <vt:i4>5</vt:i4>
      </vt:variant>
      <vt:variant>
        <vt:lpwstr>https://login.consultant.ru/link/?rnd=FF2A22B5AC457DEF0A778FA19E896F30&amp;req=doc&amp;base=RZR&amp;n=330152&amp;dst=3127&amp;fld=134&amp;date=12.12.2019</vt:lpwstr>
      </vt:variant>
      <vt:variant>
        <vt:lpwstr/>
      </vt:variant>
      <vt:variant>
        <vt:i4>196617</vt:i4>
      </vt:variant>
      <vt:variant>
        <vt:i4>735</vt:i4>
      </vt:variant>
      <vt:variant>
        <vt:i4>0</vt:i4>
      </vt:variant>
      <vt:variant>
        <vt:i4>5</vt:i4>
      </vt:variant>
      <vt:variant>
        <vt:lpwstr>https://login.consultant.ru/link/?req=doc&amp;base=RZR&amp;n=301011&amp;rnd=3C346ED37C2784AFF972ABDE256135DF&amp;dst=2783&amp;fld=134</vt:lpwstr>
      </vt:variant>
      <vt:variant>
        <vt:lpwstr/>
      </vt:variant>
      <vt:variant>
        <vt:i4>196617</vt:i4>
      </vt:variant>
      <vt:variant>
        <vt:i4>732</vt:i4>
      </vt:variant>
      <vt:variant>
        <vt:i4>0</vt:i4>
      </vt:variant>
      <vt:variant>
        <vt:i4>5</vt:i4>
      </vt:variant>
      <vt:variant>
        <vt:lpwstr>https://login.consultant.ru/link/?req=doc&amp;base=RZR&amp;n=301011&amp;rnd=3C346ED37C2784AFF972ABDE256135DF&amp;dst=2783&amp;fld=134</vt:lpwstr>
      </vt:variant>
      <vt:variant>
        <vt:lpwstr/>
      </vt:variant>
      <vt:variant>
        <vt:i4>8192104</vt:i4>
      </vt:variant>
      <vt:variant>
        <vt:i4>729</vt:i4>
      </vt:variant>
      <vt:variant>
        <vt:i4>0</vt:i4>
      </vt:variant>
      <vt:variant>
        <vt:i4>5</vt:i4>
      </vt:variant>
      <vt:variant>
        <vt:lpwstr>https://login.consultant.ru/link/?rnd=109EC32AF1326DD29B8E3307B120010A&amp;req=doc&amp;base=RZR&amp;n=220806&amp;REFFIELD=134&amp;REFDST=100013&amp;REFDOC=341747&amp;REFBASE=RZR&amp;stat=refcode%3D16876%3Bindex%3D26&amp;date=13.02.2020</vt:lpwstr>
      </vt:variant>
      <vt:variant>
        <vt:lpwstr/>
      </vt:variant>
      <vt:variant>
        <vt:i4>5177433</vt:i4>
      </vt:variant>
      <vt:variant>
        <vt:i4>726</vt:i4>
      </vt:variant>
      <vt:variant>
        <vt:i4>0</vt:i4>
      </vt:variant>
      <vt:variant>
        <vt:i4>5</vt:i4>
      </vt:variant>
      <vt:variant>
        <vt:lpwstr>consultantplus://offline/ref=46148816BF0EC01800EE4B3A9CF1FE9FE3BB2056452EB2D500CA0A02A9xAuBJ</vt:lpwstr>
      </vt:variant>
      <vt:variant>
        <vt:lpwstr/>
      </vt:variant>
      <vt:variant>
        <vt:i4>2621536</vt:i4>
      </vt:variant>
      <vt:variant>
        <vt:i4>723</vt:i4>
      </vt:variant>
      <vt:variant>
        <vt:i4>0</vt:i4>
      </vt:variant>
      <vt:variant>
        <vt:i4>5</vt:i4>
      </vt:variant>
      <vt:variant>
        <vt:lpwstr>consultantplus://offline/ref=2456C14A23B906D47083E3D830590C6D35C8371CA1FC16BDF7B4A7B5CCBE387E125645B0A9B7B16Fk355I</vt:lpwstr>
      </vt:variant>
      <vt:variant>
        <vt:lpwstr/>
      </vt:variant>
      <vt:variant>
        <vt:i4>2621492</vt:i4>
      </vt:variant>
      <vt:variant>
        <vt:i4>720</vt:i4>
      </vt:variant>
      <vt:variant>
        <vt:i4>0</vt:i4>
      </vt:variant>
      <vt:variant>
        <vt:i4>5</vt:i4>
      </vt:variant>
      <vt:variant>
        <vt:lpwstr>consultantplus://offline/ref=2456C14A23B906D47083E3D830590C6D35C8371CA1FC16BDF7B4A7B5CCBE387E125645B0A9B7B16Fk35AI</vt:lpwstr>
      </vt:variant>
      <vt:variant>
        <vt:lpwstr/>
      </vt:variant>
      <vt:variant>
        <vt:i4>2621495</vt:i4>
      </vt:variant>
      <vt:variant>
        <vt:i4>717</vt:i4>
      </vt:variant>
      <vt:variant>
        <vt:i4>0</vt:i4>
      </vt:variant>
      <vt:variant>
        <vt:i4>5</vt:i4>
      </vt:variant>
      <vt:variant>
        <vt:lpwstr>consultantplus://offline/ref=2456C14A23B906D47083E3D830590C6D35C8371CA1FC16BDF7B4A7B5CCBE387E125645B0A9B7B16Fk35BI</vt:lpwstr>
      </vt:variant>
      <vt:variant>
        <vt:lpwstr/>
      </vt:variant>
      <vt:variant>
        <vt:i4>2621491</vt:i4>
      </vt:variant>
      <vt:variant>
        <vt:i4>714</vt:i4>
      </vt:variant>
      <vt:variant>
        <vt:i4>0</vt:i4>
      </vt:variant>
      <vt:variant>
        <vt:i4>5</vt:i4>
      </vt:variant>
      <vt:variant>
        <vt:lpwstr>consultantplus://offline/ref=2456C14A23B906D47083E3D830590C6D35C8371CA1FC16BDF7B4A7B5CCBE387E125645B0A9B7B16Fk35FI</vt:lpwstr>
      </vt:variant>
      <vt:variant>
        <vt:lpwstr/>
      </vt:variant>
      <vt:variant>
        <vt:i4>4849747</vt:i4>
      </vt:variant>
      <vt:variant>
        <vt:i4>711</vt:i4>
      </vt:variant>
      <vt:variant>
        <vt:i4>0</vt:i4>
      </vt:variant>
      <vt:variant>
        <vt:i4>5</vt:i4>
      </vt:variant>
      <vt:variant>
        <vt:lpwstr>consultantplus://offline/ref=2456C14A23B906D47083E2D625590C6D35CB361BACF316BDF7B4A7B5CCkB5EI</vt:lpwstr>
      </vt:variant>
      <vt:variant>
        <vt:lpwstr/>
      </vt:variant>
      <vt:variant>
        <vt:i4>4849665</vt:i4>
      </vt:variant>
      <vt:variant>
        <vt:i4>708</vt:i4>
      </vt:variant>
      <vt:variant>
        <vt:i4>0</vt:i4>
      </vt:variant>
      <vt:variant>
        <vt:i4>5</vt:i4>
      </vt:variant>
      <vt:variant>
        <vt:lpwstr>consultantplus://offline/ref=2456C14A23B906D47083E2D625590C6D35CB361BACFA16BDF7B4A7B5CCkB5EI</vt:lpwstr>
      </vt:variant>
      <vt:variant>
        <vt:lpwstr/>
      </vt:variant>
      <vt:variant>
        <vt:i4>196698</vt:i4>
      </vt:variant>
      <vt:variant>
        <vt:i4>705</vt:i4>
      </vt:variant>
      <vt:variant>
        <vt:i4>0</vt:i4>
      </vt:variant>
      <vt:variant>
        <vt:i4>5</vt:i4>
      </vt:variant>
      <vt:variant>
        <vt:lpwstr>consultantplus://offline/main?base=LAW;n=73283;fld=134;dst=100093</vt:lpwstr>
      </vt:variant>
      <vt:variant>
        <vt:lpwstr/>
      </vt:variant>
      <vt:variant>
        <vt:i4>852053</vt:i4>
      </vt:variant>
      <vt:variant>
        <vt:i4>702</vt:i4>
      </vt:variant>
      <vt:variant>
        <vt:i4>0</vt:i4>
      </vt:variant>
      <vt:variant>
        <vt:i4>5</vt:i4>
      </vt:variant>
      <vt:variant>
        <vt:lpwstr>https://login.consultant.ru/link/?req=doc&amp;base=RZR&amp;n=301011&amp;rnd=BDB7B171CEEF4A71D7FBFB7678ED7508&amp;dst=1592&amp;fld=134</vt:lpwstr>
      </vt:variant>
      <vt:variant>
        <vt:lpwstr/>
      </vt:variant>
      <vt:variant>
        <vt:i4>1638406</vt:i4>
      </vt:variant>
      <vt:variant>
        <vt:i4>699</vt:i4>
      </vt:variant>
      <vt:variant>
        <vt:i4>0</vt:i4>
      </vt:variant>
      <vt:variant>
        <vt:i4>5</vt:i4>
      </vt:variant>
      <vt:variant>
        <vt:lpwstr>consultantplus://offline/ref=D180352582A5E1EF3E5F650E04219B475A1F1A90FE5C7CDE5FDD912F3157DEE4ACE3733163A0B80FF12B89U7P3K</vt:lpwstr>
      </vt:variant>
      <vt:variant>
        <vt:lpwstr/>
      </vt:variant>
      <vt:variant>
        <vt:i4>7405622</vt:i4>
      </vt:variant>
      <vt:variant>
        <vt:i4>696</vt:i4>
      </vt:variant>
      <vt:variant>
        <vt:i4>0</vt:i4>
      </vt:variant>
      <vt:variant>
        <vt:i4>5</vt:i4>
      </vt:variant>
      <vt:variant>
        <vt:lpwstr>consultantplus://offline/ref=D180352582A5E1EF3E5F7B03124DC44F5F17479AF85275810A82CA72665ED4B3EBAC2A7327ACB80AUFP5K</vt:lpwstr>
      </vt:variant>
      <vt:variant>
        <vt:lpwstr/>
      </vt:variant>
      <vt:variant>
        <vt:i4>7405670</vt:i4>
      </vt:variant>
      <vt:variant>
        <vt:i4>693</vt:i4>
      </vt:variant>
      <vt:variant>
        <vt:i4>0</vt:i4>
      </vt:variant>
      <vt:variant>
        <vt:i4>5</vt:i4>
      </vt:variant>
      <vt:variant>
        <vt:lpwstr>consultantplus://offline/ref=D180352582A5E1EF3E5F7B03124DC44F5F17479DF85275810A82CA72665ED4B3EBAC2A7327ADB906UFP1K</vt:lpwstr>
      </vt:variant>
      <vt:variant>
        <vt:lpwstr/>
      </vt:variant>
      <vt:variant>
        <vt:i4>7405669</vt:i4>
      </vt:variant>
      <vt:variant>
        <vt:i4>690</vt:i4>
      </vt:variant>
      <vt:variant>
        <vt:i4>0</vt:i4>
      </vt:variant>
      <vt:variant>
        <vt:i4>5</vt:i4>
      </vt:variant>
      <vt:variant>
        <vt:lpwstr>consultantplus://offline/ref=D180352582A5E1EF3E5F7B03124DC44F5F17469AFB5C75810A82CA72665ED4B3EBAC2A7327ADBC0EUFP4K</vt:lpwstr>
      </vt:variant>
      <vt:variant>
        <vt:lpwstr/>
      </vt:variant>
      <vt:variant>
        <vt:i4>1900600</vt:i4>
      </vt:variant>
      <vt:variant>
        <vt:i4>683</vt:i4>
      </vt:variant>
      <vt:variant>
        <vt:i4>0</vt:i4>
      </vt:variant>
      <vt:variant>
        <vt:i4>5</vt:i4>
      </vt:variant>
      <vt:variant>
        <vt:lpwstr/>
      </vt:variant>
      <vt:variant>
        <vt:lpwstr>_Toc40799427</vt:lpwstr>
      </vt:variant>
      <vt:variant>
        <vt:i4>1835064</vt:i4>
      </vt:variant>
      <vt:variant>
        <vt:i4>677</vt:i4>
      </vt:variant>
      <vt:variant>
        <vt:i4>0</vt:i4>
      </vt:variant>
      <vt:variant>
        <vt:i4>5</vt:i4>
      </vt:variant>
      <vt:variant>
        <vt:lpwstr/>
      </vt:variant>
      <vt:variant>
        <vt:lpwstr>_Toc40799426</vt:lpwstr>
      </vt:variant>
      <vt:variant>
        <vt:i4>2031672</vt:i4>
      </vt:variant>
      <vt:variant>
        <vt:i4>671</vt:i4>
      </vt:variant>
      <vt:variant>
        <vt:i4>0</vt:i4>
      </vt:variant>
      <vt:variant>
        <vt:i4>5</vt:i4>
      </vt:variant>
      <vt:variant>
        <vt:lpwstr/>
      </vt:variant>
      <vt:variant>
        <vt:lpwstr>_Toc40799425</vt:lpwstr>
      </vt:variant>
      <vt:variant>
        <vt:i4>1966136</vt:i4>
      </vt:variant>
      <vt:variant>
        <vt:i4>665</vt:i4>
      </vt:variant>
      <vt:variant>
        <vt:i4>0</vt:i4>
      </vt:variant>
      <vt:variant>
        <vt:i4>5</vt:i4>
      </vt:variant>
      <vt:variant>
        <vt:lpwstr/>
      </vt:variant>
      <vt:variant>
        <vt:lpwstr>_Toc40799424</vt:lpwstr>
      </vt:variant>
      <vt:variant>
        <vt:i4>1638456</vt:i4>
      </vt:variant>
      <vt:variant>
        <vt:i4>659</vt:i4>
      </vt:variant>
      <vt:variant>
        <vt:i4>0</vt:i4>
      </vt:variant>
      <vt:variant>
        <vt:i4>5</vt:i4>
      </vt:variant>
      <vt:variant>
        <vt:lpwstr/>
      </vt:variant>
      <vt:variant>
        <vt:lpwstr>_Toc40799423</vt:lpwstr>
      </vt:variant>
      <vt:variant>
        <vt:i4>1572920</vt:i4>
      </vt:variant>
      <vt:variant>
        <vt:i4>653</vt:i4>
      </vt:variant>
      <vt:variant>
        <vt:i4>0</vt:i4>
      </vt:variant>
      <vt:variant>
        <vt:i4>5</vt:i4>
      </vt:variant>
      <vt:variant>
        <vt:lpwstr/>
      </vt:variant>
      <vt:variant>
        <vt:lpwstr>_Toc40799422</vt:lpwstr>
      </vt:variant>
      <vt:variant>
        <vt:i4>1769528</vt:i4>
      </vt:variant>
      <vt:variant>
        <vt:i4>647</vt:i4>
      </vt:variant>
      <vt:variant>
        <vt:i4>0</vt:i4>
      </vt:variant>
      <vt:variant>
        <vt:i4>5</vt:i4>
      </vt:variant>
      <vt:variant>
        <vt:lpwstr/>
      </vt:variant>
      <vt:variant>
        <vt:lpwstr>_Toc40799421</vt:lpwstr>
      </vt:variant>
      <vt:variant>
        <vt:i4>1703992</vt:i4>
      </vt:variant>
      <vt:variant>
        <vt:i4>641</vt:i4>
      </vt:variant>
      <vt:variant>
        <vt:i4>0</vt:i4>
      </vt:variant>
      <vt:variant>
        <vt:i4>5</vt:i4>
      </vt:variant>
      <vt:variant>
        <vt:lpwstr/>
      </vt:variant>
      <vt:variant>
        <vt:lpwstr>_Toc40799420</vt:lpwstr>
      </vt:variant>
      <vt:variant>
        <vt:i4>1245243</vt:i4>
      </vt:variant>
      <vt:variant>
        <vt:i4>635</vt:i4>
      </vt:variant>
      <vt:variant>
        <vt:i4>0</vt:i4>
      </vt:variant>
      <vt:variant>
        <vt:i4>5</vt:i4>
      </vt:variant>
      <vt:variant>
        <vt:lpwstr/>
      </vt:variant>
      <vt:variant>
        <vt:lpwstr>_Toc40799419</vt:lpwstr>
      </vt:variant>
      <vt:variant>
        <vt:i4>1179707</vt:i4>
      </vt:variant>
      <vt:variant>
        <vt:i4>629</vt:i4>
      </vt:variant>
      <vt:variant>
        <vt:i4>0</vt:i4>
      </vt:variant>
      <vt:variant>
        <vt:i4>5</vt:i4>
      </vt:variant>
      <vt:variant>
        <vt:lpwstr/>
      </vt:variant>
      <vt:variant>
        <vt:lpwstr>_Toc40799418</vt:lpwstr>
      </vt:variant>
      <vt:variant>
        <vt:i4>1900603</vt:i4>
      </vt:variant>
      <vt:variant>
        <vt:i4>623</vt:i4>
      </vt:variant>
      <vt:variant>
        <vt:i4>0</vt:i4>
      </vt:variant>
      <vt:variant>
        <vt:i4>5</vt:i4>
      </vt:variant>
      <vt:variant>
        <vt:lpwstr/>
      </vt:variant>
      <vt:variant>
        <vt:lpwstr>_Toc40799417</vt:lpwstr>
      </vt:variant>
      <vt:variant>
        <vt:i4>1835067</vt:i4>
      </vt:variant>
      <vt:variant>
        <vt:i4>617</vt:i4>
      </vt:variant>
      <vt:variant>
        <vt:i4>0</vt:i4>
      </vt:variant>
      <vt:variant>
        <vt:i4>5</vt:i4>
      </vt:variant>
      <vt:variant>
        <vt:lpwstr/>
      </vt:variant>
      <vt:variant>
        <vt:lpwstr>_Toc40799416</vt:lpwstr>
      </vt:variant>
      <vt:variant>
        <vt:i4>2031675</vt:i4>
      </vt:variant>
      <vt:variant>
        <vt:i4>611</vt:i4>
      </vt:variant>
      <vt:variant>
        <vt:i4>0</vt:i4>
      </vt:variant>
      <vt:variant>
        <vt:i4>5</vt:i4>
      </vt:variant>
      <vt:variant>
        <vt:lpwstr/>
      </vt:variant>
      <vt:variant>
        <vt:lpwstr>_Toc40799415</vt:lpwstr>
      </vt:variant>
      <vt:variant>
        <vt:i4>1966139</vt:i4>
      </vt:variant>
      <vt:variant>
        <vt:i4>605</vt:i4>
      </vt:variant>
      <vt:variant>
        <vt:i4>0</vt:i4>
      </vt:variant>
      <vt:variant>
        <vt:i4>5</vt:i4>
      </vt:variant>
      <vt:variant>
        <vt:lpwstr/>
      </vt:variant>
      <vt:variant>
        <vt:lpwstr>_Toc40799414</vt:lpwstr>
      </vt:variant>
      <vt:variant>
        <vt:i4>1638459</vt:i4>
      </vt:variant>
      <vt:variant>
        <vt:i4>599</vt:i4>
      </vt:variant>
      <vt:variant>
        <vt:i4>0</vt:i4>
      </vt:variant>
      <vt:variant>
        <vt:i4>5</vt:i4>
      </vt:variant>
      <vt:variant>
        <vt:lpwstr/>
      </vt:variant>
      <vt:variant>
        <vt:lpwstr>_Toc40799413</vt:lpwstr>
      </vt:variant>
      <vt:variant>
        <vt:i4>1572923</vt:i4>
      </vt:variant>
      <vt:variant>
        <vt:i4>593</vt:i4>
      </vt:variant>
      <vt:variant>
        <vt:i4>0</vt:i4>
      </vt:variant>
      <vt:variant>
        <vt:i4>5</vt:i4>
      </vt:variant>
      <vt:variant>
        <vt:lpwstr/>
      </vt:variant>
      <vt:variant>
        <vt:lpwstr>_Toc40799412</vt:lpwstr>
      </vt:variant>
      <vt:variant>
        <vt:i4>1769531</vt:i4>
      </vt:variant>
      <vt:variant>
        <vt:i4>587</vt:i4>
      </vt:variant>
      <vt:variant>
        <vt:i4>0</vt:i4>
      </vt:variant>
      <vt:variant>
        <vt:i4>5</vt:i4>
      </vt:variant>
      <vt:variant>
        <vt:lpwstr/>
      </vt:variant>
      <vt:variant>
        <vt:lpwstr>_Toc40799411</vt:lpwstr>
      </vt:variant>
      <vt:variant>
        <vt:i4>1703995</vt:i4>
      </vt:variant>
      <vt:variant>
        <vt:i4>581</vt:i4>
      </vt:variant>
      <vt:variant>
        <vt:i4>0</vt:i4>
      </vt:variant>
      <vt:variant>
        <vt:i4>5</vt:i4>
      </vt:variant>
      <vt:variant>
        <vt:lpwstr/>
      </vt:variant>
      <vt:variant>
        <vt:lpwstr>_Toc40799410</vt:lpwstr>
      </vt:variant>
      <vt:variant>
        <vt:i4>1245242</vt:i4>
      </vt:variant>
      <vt:variant>
        <vt:i4>575</vt:i4>
      </vt:variant>
      <vt:variant>
        <vt:i4>0</vt:i4>
      </vt:variant>
      <vt:variant>
        <vt:i4>5</vt:i4>
      </vt:variant>
      <vt:variant>
        <vt:lpwstr/>
      </vt:variant>
      <vt:variant>
        <vt:lpwstr>_Toc40799409</vt:lpwstr>
      </vt:variant>
      <vt:variant>
        <vt:i4>1179706</vt:i4>
      </vt:variant>
      <vt:variant>
        <vt:i4>569</vt:i4>
      </vt:variant>
      <vt:variant>
        <vt:i4>0</vt:i4>
      </vt:variant>
      <vt:variant>
        <vt:i4>5</vt:i4>
      </vt:variant>
      <vt:variant>
        <vt:lpwstr/>
      </vt:variant>
      <vt:variant>
        <vt:lpwstr>_Toc40799408</vt:lpwstr>
      </vt:variant>
      <vt:variant>
        <vt:i4>1900602</vt:i4>
      </vt:variant>
      <vt:variant>
        <vt:i4>563</vt:i4>
      </vt:variant>
      <vt:variant>
        <vt:i4>0</vt:i4>
      </vt:variant>
      <vt:variant>
        <vt:i4>5</vt:i4>
      </vt:variant>
      <vt:variant>
        <vt:lpwstr/>
      </vt:variant>
      <vt:variant>
        <vt:lpwstr>_Toc40799407</vt:lpwstr>
      </vt:variant>
      <vt:variant>
        <vt:i4>1835066</vt:i4>
      </vt:variant>
      <vt:variant>
        <vt:i4>557</vt:i4>
      </vt:variant>
      <vt:variant>
        <vt:i4>0</vt:i4>
      </vt:variant>
      <vt:variant>
        <vt:i4>5</vt:i4>
      </vt:variant>
      <vt:variant>
        <vt:lpwstr/>
      </vt:variant>
      <vt:variant>
        <vt:lpwstr>_Toc40799406</vt:lpwstr>
      </vt:variant>
      <vt:variant>
        <vt:i4>2031674</vt:i4>
      </vt:variant>
      <vt:variant>
        <vt:i4>551</vt:i4>
      </vt:variant>
      <vt:variant>
        <vt:i4>0</vt:i4>
      </vt:variant>
      <vt:variant>
        <vt:i4>5</vt:i4>
      </vt:variant>
      <vt:variant>
        <vt:lpwstr/>
      </vt:variant>
      <vt:variant>
        <vt:lpwstr>_Toc40799405</vt:lpwstr>
      </vt:variant>
      <vt:variant>
        <vt:i4>1966138</vt:i4>
      </vt:variant>
      <vt:variant>
        <vt:i4>545</vt:i4>
      </vt:variant>
      <vt:variant>
        <vt:i4>0</vt:i4>
      </vt:variant>
      <vt:variant>
        <vt:i4>5</vt:i4>
      </vt:variant>
      <vt:variant>
        <vt:lpwstr/>
      </vt:variant>
      <vt:variant>
        <vt:lpwstr>_Toc40799404</vt:lpwstr>
      </vt:variant>
      <vt:variant>
        <vt:i4>1638458</vt:i4>
      </vt:variant>
      <vt:variant>
        <vt:i4>539</vt:i4>
      </vt:variant>
      <vt:variant>
        <vt:i4>0</vt:i4>
      </vt:variant>
      <vt:variant>
        <vt:i4>5</vt:i4>
      </vt:variant>
      <vt:variant>
        <vt:lpwstr/>
      </vt:variant>
      <vt:variant>
        <vt:lpwstr>_Toc40799403</vt:lpwstr>
      </vt:variant>
      <vt:variant>
        <vt:i4>1572922</vt:i4>
      </vt:variant>
      <vt:variant>
        <vt:i4>533</vt:i4>
      </vt:variant>
      <vt:variant>
        <vt:i4>0</vt:i4>
      </vt:variant>
      <vt:variant>
        <vt:i4>5</vt:i4>
      </vt:variant>
      <vt:variant>
        <vt:lpwstr/>
      </vt:variant>
      <vt:variant>
        <vt:lpwstr>_Toc40799402</vt:lpwstr>
      </vt:variant>
      <vt:variant>
        <vt:i4>1769530</vt:i4>
      </vt:variant>
      <vt:variant>
        <vt:i4>527</vt:i4>
      </vt:variant>
      <vt:variant>
        <vt:i4>0</vt:i4>
      </vt:variant>
      <vt:variant>
        <vt:i4>5</vt:i4>
      </vt:variant>
      <vt:variant>
        <vt:lpwstr/>
      </vt:variant>
      <vt:variant>
        <vt:lpwstr>_Toc40799401</vt:lpwstr>
      </vt:variant>
      <vt:variant>
        <vt:i4>1703994</vt:i4>
      </vt:variant>
      <vt:variant>
        <vt:i4>521</vt:i4>
      </vt:variant>
      <vt:variant>
        <vt:i4>0</vt:i4>
      </vt:variant>
      <vt:variant>
        <vt:i4>5</vt:i4>
      </vt:variant>
      <vt:variant>
        <vt:lpwstr/>
      </vt:variant>
      <vt:variant>
        <vt:lpwstr>_Toc40799400</vt:lpwstr>
      </vt:variant>
      <vt:variant>
        <vt:i4>1310771</vt:i4>
      </vt:variant>
      <vt:variant>
        <vt:i4>515</vt:i4>
      </vt:variant>
      <vt:variant>
        <vt:i4>0</vt:i4>
      </vt:variant>
      <vt:variant>
        <vt:i4>5</vt:i4>
      </vt:variant>
      <vt:variant>
        <vt:lpwstr/>
      </vt:variant>
      <vt:variant>
        <vt:lpwstr>_Toc40799399</vt:lpwstr>
      </vt:variant>
      <vt:variant>
        <vt:i4>1376307</vt:i4>
      </vt:variant>
      <vt:variant>
        <vt:i4>509</vt:i4>
      </vt:variant>
      <vt:variant>
        <vt:i4>0</vt:i4>
      </vt:variant>
      <vt:variant>
        <vt:i4>5</vt:i4>
      </vt:variant>
      <vt:variant>
        <vt:lpwstr/>
      </vt:variant>
      <vt:variant>
        <vt:lpwstr>_Toc40799398</vt:lpwstr>
      </vt:variant>
      <vt:variant>
        <vt:i4>1703987</vt:i4>
      </vt:variant>
      <vt:variant>
        <vt:i4>503</vt:i4>
      </vt:variant>
      <vt:variant>
        <vt:i4>0</vt:i4>
      </vt:variant>
      <vt:variant>
        <vt:i4>5</vt:i4>
      </vt:variant>
      <vt:variant>
        <vt:lpwstr/>
      </vt:variant>
      <vt:variant>
        <vt:lpwstr>_Toc40799397</vt:lpwstr>
      </vt:variant>
      <vt:variant>
        <vt:i4>1769523</vt:i4>
      </vt:variant>
      <vt:variant>
        <vt:i4>497</vt:i4>
      </vt:variant>
      <vt:variant>
        <vt:i4>0</vt:i4>
      </vt:variant>
      <vt:variant>
        <vt:i4>5</vt:i4>
      </vt:variant>
      <vt:variant>
        <vt:lpwstr/>
      </vt:variant>
      <vt:variant>
        <vt:lpwstr>_Toc40799396</vt:lpwstr>
      </vt:variant>
      <vt:variant>
        <vt:i4>1572915</vt:i4>
      </vt:variant>
      <vt:variant>
        <vt:i4>491</vt:i4>
      </vt:variant>
      <vt:variant>
        <vt:i4>0</vt:i4>
      </vt:variant>
      <vt:variant>
        <vt:i4>5</vt:i4>
      </vt:variant>
      <vt:variant>
        <vt:lpwstr/>
      </vt:variant>
      <vt:variant>
        <vt:lpwstr>_Toc40799395</vt:lpwstr>
      </vt:variant>
      <vt:variant>
        <vt:i4>1638451</vt:i4>
      </vt:variant>
      <vt:variant>
        <vt:i4>485</vt:i4>
      </vt:variant>
      <vt:variant>
        <vt:i4>0</vt:i4>
      </vt:variant>
      <vt:variant>
        <vt:i4>5</vt:i4>
      </vt:variant>
      <vt:variant>
        <vt:lpwstr/>
      </vt:variant>
      <vt:variant>
        <vt:lpwstr>_Toc40799394</vt:lpwstr>
      </vt:variant>
      <vt:variant>
        <vt:i4>1966131</vt:i4>
      </vt:variant>
      <vt:variant>
        <vt:i4>479</vt:i4>
      </vt:variant>
      <vt:variant>
        <vt:i4>0</vt:i4>
      </vt:variant>
      <vt:variant>
        <vt:i4>5</vt:i4>
      </vt:variant>
      <vt:variant>
        <vt:lpwstr/>
      </vt:variant>
      <vt:variant>
        <vt:lpwstr>_Toc40799393</vt:lpwstr>
      </vt:variant>
      <vt:variant>
        <vt:i4>2031667</vt:i4>
      </vt:variant>
      <vt:variant>
        <vt:i4>473</vt:i4>
      </vt:variant>
      <vt:variant>
        <vt:i4>0</vt:i4>
      </vt:variant>
      <vt:variant>
        <vt:i4>5</vt:i4>
      </vt:variant>
      <vt:variant>
        <vt:lpwstr/>
      </vt:variant>
      <vt:variant>
        <vt:lpwstr>_Toc40799392</vt:lpwstr>
      </vt:variant>
      <vt:variant>
        <vt:i4>1835059</vt:i4>
      </vt:variant>
      <vt:variant>
        <vt:i4>467</vt:i4>
      </vt:variant>
      <vt:variant>
        <vt:i4>0</vt:i4>
      </vt:variant>
      <vt:variant>
        <vt:i4>5</vt:i4>
      </vt:variant>
      <vt:variant>
        <vt:lpwstr/>
      </vt:variant>
      <vt:variant>
        <vt:lpwstr>_Toc40799391</vt:lpwstr>
      </vt:variant>
      <vt:variant>
        <vt:i4>1900595</vt:i4>
      </vt:variant>
      <vt:variant>
        <vt:i4>461</vt:i4>
      </vt:variant>
      <vt:variant>
        <vt:i4>0</vt:i4>
      </vt:variant>
      <vt:variant>
        <vt:i4>5</vt:i4>
      </vt:variant>
      <vt:variant>
        <vt:lpwstr/>
      </vt:variant>
      <vt:variant>
        <vt:lpwstr>_Toc40799390</vt:lpwstr>
      </vt:variant>
      <vt:variant>
        <vt:i4>1310770</vt:i4>
      </vt:variant>
      <vt:variant>
        <vt:i4>455</vt:i4>
      </vt:variant>
      <vt:variant>
        <vt:i4>0</vt:i4>
      </vt:variant>
      <vt:variant>
        <vt:i4>5</vt:i4>
      </vt:variant>
      <vt:variant>
        <vt:lpwstr/>
      </vt:variant>
      <vt:variant>
        <vt:lpwstr>_Toc40799389</vt:lpwstr>
      </vt:variant>
      <vt:variant>
        <vt:i4>1376306</vt:i4>
      </vt:variant>
      <vt:variant>
        <vt:i4>449</vt:i4>
      </vt:variant>
      <vt:variant>
        <vt:i4>0</vt:i4>
      </vt:variant>
      <vt:variant>
        <vt:i4>5</vt:i4>
      </vt:variant>
      <vt:variant>
        <vt:lpwstr/>
      </vt:variant>
      <vt:variant>
        <vt:lpwstr>_Toc40799388</vt:lpwstr>
      </vt:variant>
      <vt:variant>
        <vt:i4>1703986</vt:i4>
      </vt:variant>
      <vt:variant>
        <vt:i4>443</vt:i4>
      </vt:variant>
      <vt:variant>
        <vt:i4>0</vt:i4>
      </vt:variant>
      <vt:variant>
        <vt:i4>5</vt:i4>
      </vt:variant>
      <vt:variant>
        <vt:lpwstr/>
      </vt:variant>
      <vt:variant>
        <vt:lpwstr>_Toc40799387</vt:lpwstr>
      </vt:variant>
      <vt:variant>
        <vt:i4>786517</vt:i4>
      </vt:variant>
      <vt:variant>
        <vt:i4>438</vt:i4>
      </vt:variant>
      <vt:variant>
        <vt:i4>0</vt:i4>
      </vt:variant>
      <vt:variant>
        <vt:i4>5</vt:i4>
      </vt:variant>
      <vt:variant>
        <vt:lpwstr>consultantplus://offline/ref=7EE88D489F31FAFCAE1040EE4EE79995D323A41E0A82F2E2BA28CD9442d2Q5J</vt:lpwstr>
      </vt:variant>
      <vt:variant>
        <vt:lpwstr/>
      </vt:variant>
      <vt:variant>
        <vt:i4>2752564</vt:i4>
      </vt:variant>
      <vt:variant>
        <vt:i4>435</vt:i4>
      </vt:variant>
      <vt:variant>
        <vt:i4>0</vt:i4>
      </vt:variant>
      <vt:variant>
        <vt:i4>5</vt:i4>
      </vt:variant>
      <vt:variant>
        <vt:lpwstr>consultantplus://offline/ref=92320EE024CCAB656A7E6C8F2FAA2602C23021061DA8F411A9DDB8B46810DDDDB9B556B27D4B9D07B955040C085F14C9a3LAN</vt:lpwstr>
      </vt:variant>
      <vt:variant>
        <vt:lpwstr/>
      </vt:variant>
      <vt:variant>
        <vt:i4>2359406</vt:i4>
      </vt:variant>
      <vt:variant>
        <vt:i4>432</vt:i4>
      </vt:variant>
      <vt:variant>
        <vt:i4>0</vt:i4>
      </vt:variant>
      <vt:variant>
        <vt:i4>5</vt:i4>
      </vt:variant>
      <vt:variant>
        <vt:lpwstr>http://www.gks.ru/dbscripts/munst/munst.htm</vt:lpwstr>
      </vt:variant>
      <vt:variant>
        <vt:lpwstr/>
      </vt:variant>
      <vt:variant>
        <vt:i4>2359406</vt:i4>
      </vt:variant>
      <vt:variant>
        <vt:i4>429</vt:i4>
      </vt:variant>
      <vt:variant>
        <vt:i4>0</vt:i4>
      </vt:variant>
      <vt:variant>
        <vt:i4>5</vt:i4>
      </vt:variant>
      <vt:variant>
        <vt:lpwstr>http://www.gks.ru/dbscripts/munst/munst.htm</vt:lpwstr>
      </vt:variant>
      <vt:variant>
        <vt:lpwstr/>
      </vt:variant>
      <vt:variant>
        <vt:i4>524304</vt:i4>
      </vt:variant>
      <vt:variant>
        <vt:i4>426</vt:i4>
      </vt:variant>
      <vt:variant>
        <vt:i4>0</vt:i4>
      </vt:variant>
      <vt:variant>
        <vt:i4>5</vt:i4>
      </vt:variant>
      <vt:variant>
        <vt:lpwstr>consultantplus://offline/main?base=RLAW154;n=26388;fld=134;dst=100005</vt:lpwstr>
      </vt:variant>
      <vt:variant>
        <vt:lpwstr/>
      </vt:variant>
      <vt:variant>
        <vt:i4>720921</vt:i4>
      </vt:variant>
      <vt:variant>
        <vt:i4>423</vt:i4>
      </vt:variant>
      <vt:variant>
        <vt:i4>0</vt:i4>
      </vt:variant>
      <vt:variant>
        <vt:i4>5</vt:i4>
      </vt:variant>
      <vt:variant>
        <vt:lpwstr>consultantplus://offline/main?base=RLAW154;n=21860;fld=134;dst=100005</vt:lpwstr>
      </vt:variant>
      <vt:variant>
        <vt:lpwstr/>
      </vt:variant>
      <vt:variant>
        <vt:i4>2359406</vt:i4>
      </vt:variant>
      <vt:variant>
        <vt:i4>420</vt:i4>
      </vt:variant>
      <vt:variant>
        <vt:i4>0</vt:i4>
      </vt:variant>
      <vt:variant>
        <vt:i4>5</vt:i4>
      </vt:variant>
      <vt:variant>
        <vt:lpwstr>http://www.gks.ru/dbscripts/munst/munst.htm</vt:lpwstr>
      </vt:variant>
      <vt:variant>
        <vt:lpwstr/>
      </vt:variant>
      <vt:variant>
        <vt:i4>2359406</vt:i4>
      </vt:variant>
      <vt:variant>
        <vt:i4>417</vt:i4>
      </vt:variant>
      <vt:variant>
        <vt:i4>0</vt:i4>
      </vt:variant>
      <vt:variant>
        <vt:i4>5</vt:i4>
      </vt:variant>
      <vt:variant>
        <vt:lpwstr>http://www.gks.ru/dbscripts/munst/munst.htm</vt:lpwstr>
      </vt:variant>
      <vt:variant>
        <vt:lpwstr/>
      </vt:variant>
      <vt:variant>
        <vt:i4>3604530</vt:i4>
      </vt:variant>
      <vt:variant>
        <vt:i4>414</vt:i4>
      </vt:variant>
      <vt:variant>
        <vt:i4>0</vt:i4>
      </vt:variant>
      <vt:variant>
        <vt:i4>5</vt:i4>
      </vt:variant>
      <vt:variant>
        <vt:lpwstr>http://admroshino.ru/otch-ty-glavy.html</vt:lpwstr>
      </vt:variant>
      <vt:variant>
        <vt:lpwstr/>
      </vt:variant>
      <vt:variant>
        <vt:i4>7995431</vt:i4>
      </vt:variant>
      <vt:variant>
        <vt:i4>411</vt:i4>
      </vt:variant>
      <vt:variant>
        <vt:i4>0</vt:i4>
      </vt:variant>
      <vt:variant>
        <vt:i4>5</vt:i4>
      </vt:variant>
      <vt:variant>
        <vt:lpwstr>http://pravo.minjust.ru:8080/bigs/showDocument.html?id=38E45EC3-602A-4B3D-85B9-9A967A559ADD</vt:lpwstr>
      </vt:variant>
      <vt:variant>
        <vt:lpwstr/>
      </vt:variant>
      <vt:variant>
        <vt:i4>8126509</vt:i4>
      </vt:variant>
      <vt:variant>
        <vt:i4>408</vt:i4>
      </vt:variant>
      <vt:variant>
        <vt:i4>0</vt:i4>
      </vt:variant>
      <vt:variant>
        <vt:i4>5</vt:i4>
      </vt:variant>
      <vt:variant>
        <vt:lpwstr>http://pravo.minjust.ru:8080/bigs/showDocument.html?id=13BF8249-503D-46E6-B8DA-58049BABD894</vt:lpwstr>
      </vt:variant>
      <vt:variant>
        <vt:lpwstr/>
      </vt:variant>
      <vt:variant>
        <vt:i4>1441906</vt:i4>
      </vt:variant>
      <vt:variant>
        <vt:i4>405</vt:i4>
      </vt:variant>
      <vt:variant>
        <vt:i4>0</vt:i4>
      </vt:variant>
      <vt:variant>
        <vt:i4>5</vt:i4>
      </vt:variant>
      <vt:variant>
        <vt:lpwstr>https://ru.wikipedia.org/wiki/%D0%A0%D0%BE%D1%89%D0%B8%D0%BD%D1%81%D0%BA%D0%BE%D0%B5_%D1%81%D0%B5%D0%BB%D1%8C%D1%81%D0%BA%D0%BE%D0%B5_%D0%BF%D0%BE%D1%81%D0%B5%D0%BB%D0%B5%D0%BD%D0%B8%D0%B5_%28%D0%9D%D0%BE%D0%B2%D0%B3%D0%BE%D1%80%D0%BE%D0%B4%D1%81%D0%BA%D0%B0%D1%8F_%D0%BE%D0%B1%D0%BB%D0%B0%D1%81%D1%82%D1%8C%29</vt:lpwstr>
      </vt:variant>
      <vt:variant>
        <vt:lpwstr/>
      </vt:variant>
      <vt:variant>
        <vt:i4>3866726</vt:i4>
      </vt:variant>
      <vt:variant>
        <vt:i4>402</vt:i4>
      </vt:variant>
      <vt:variant>
        <vt:i4>0</vt:i4>
      </vt:variant>
      <vt:variant>
        <vt:i4>5</vt:i4>
      </vt:variant>
      <vt:variant>
        <vt:lpwstr>https://ru.wikipedia.org/wiki/%D0%92%D0%B0%D0%BB%D0%B4%D0%B0%D0%B9%D1%81%D0%BA%D0%BE%D0%B5_%D0%B3%D0%BE%D1%80%D0%BE%D0%B4%D1%81%D0%BA%D0%BE%D0%B5_%D0%BF%D0%BE%D1%81%D0%B5%D0%BB%D0%B5%D0%BD%D0%B8%D0%B5</vt:lpwstr>
      </vt:variant>
      <vt:variant>
        <vt:lpwstr/>
      </vt:variant>
      <vt:variant>
        <vt:i4>6815857</vt:i4>
      </vt:variant>
      <vt:variant>
        <vt:i4>399</vt:i4>
      </vt:variant>
      <vt:variant>
        <vt:i4>0</vt:i4>
      </vt:variant>
      <vt:variant>
        <vt:i4>5</vt:i4>
      </vt:variant>
      <vt:variant>
        <vt:lpwstr>http://docs.cntd.ru/document/446658796</vt:lpwstr>
      </vt:variant>
      <vt:variant>
        <vt:lpwstr/>
      </vt:variant>
      <vt:variant>
        <vt:i4>6815857</vt:i4>
      </vt:variant>
      <vt:variant>
        <vt:i4>396</vt:i4>
      </vt:variant>
      <vt:variant>
        <vt:i4>0</vt:i4>
      </vt:variant>
      <vt:variant>
        <vt:i4>5</vt:i4>
      </vt:variant>
      <vt:variant>
        <vt:lpwstr>http://docs.cntd.ru/document/446658796</vt:lpwstr>
      </vt:variant>
      <vt:variant>
        <vt:lpwstr/>
      </vt:variant>
      <vt:variant>
        <vt:i4>6815859</vt:i4>
      </vt:variant>
      <vt:variant>
        <vt:i4>393</vt:i4>
      </vt:variant>
      <vt:variant>
        <vt:i4>0</vt:i4>
      </vt:variant>
      <vt:variant>
        <vt:i4>5</vt:i4>
      </vt:variant>
      <vt:variant>
        <vt:lpwstr>http://docs.cntd.ru/document/453376711</vt:lpwstr>
      </vt:variant>
      <vt:variant>
        <vt:lpwstr/>
      </vt:variant>
      <vt:variant>
        <vt:i4>6553719</vt:i4>
      </vt:variant>
      <vt:variant>
        <vt:i4>390</vt:i4>
      </vt:variant>
      <vt:variant>
        <vt:i4>0</vt:i4>
      </vt:variant>
      <vt:variant>
        <vt:i4>5</vt:i4>
      </vt:variant>
      <vt:variant>
        <vt:lpwstr>http://docs.cntd.ru/document/469208295</vt:lpwstr>
      </vt:variant>
      <vt:variant>
        <vt:lpwstr/>
      </vt:variant>
      <vt:variant>
        <vt:i4>6619258</vt:i4>
      </vt:variant>
      <vt:variant>
        <vt:i4>387</vt:i4>
      </vt:variant>
      <vt:variant>
        <vt:i4>0</vt:i4>
      </vt:variant>
      <vt:variant>
        <vt:i4>5</vt:i4>
      </vt:variant>
      <vt:variant>
        <vt:lpwstr>http://docs.cntd.ru/document/895235663</vt:lpwstr>
      </vt:variant>
      <vt:variant>
        <vt:lpwstr/>
      </vt:variant>
      <vt:variant>
        <vt:i4>6357109</vt:i4>
      </vt:variant>
      <vt:variant>
        <vt:i4>384</vt:i4>
      </vt:variant>
      <vt:variant>
        <vt:i4>0</vt:i4>
      </vt:variant>
      <vt:variant>
        <vt:i4>5</vt:i4>
      </vt:variant>
      <vt:variant>
        <vt:lpwstr>http://docs.cntd.ru/document/819094027</vt:lpwstr>
      </vt:variant>
      <vt:variant>
        <vt:lpwstr/>
      </vt:variant>
      <vt:variant>
        <vt:i4>6750326</vt:i4>
      </vt:variant>
      <vt:variant>
        <vt:i4>381</vt:i4>
      </vt:variant>
      <vt:variant>
        <vt:i4>0</vt:i4>
      </vt:variant>
      <vt:variant>
        <vt:i4>5</vt:i4>
      </vt:variant>
      <vt:variant>
        <vt:lpwstr>http://docs.cntd.ru/document/802064500</vt:lpwstr>
      </vt:variant>
      <vt:variant>
        <vt:lpwstr/>
      </vt:variant>
      <vt:variant>
        <vt:i4>6619251</vt:i4>
      </vt:variant>
      <vt:variant>
        <vt:i4>378</vt:i4>
      </vt:variant>
      <vt:variant>
        <vt:i4>0</vt:i4>
      </vt:variant>
      <vt:variant>
        <vt:i4>5</vt:i4>
      </vt:variant>
      <vt:variant>
        <vt:lpwstr>http://docs.cntd.ru/document/469206630</vt:lpwstr>
      </vt:variant>
      <vt:variant>
        <vt:lpwstr/>
      </vt:variant>
      <vt:variant>
        <vt:i4>7274615</vt:i4>
      </vt:variant>
      <vt:variant>
        <vt:i4>375</vt:i4>
      </vt:variant>
      <vt:variant>
        <vt:i4>0</vt:i4>
      </vt:variant>
      <vt:variant>
        <vt:i4>5</vt:i4>
      </vt:variant>
      <vt:variant>
        <vt:lpwstr>http://docs.cntd.ru/document/550217451</vt:lpwstr>
      </vt:variant>
      <vt:variant>
        <vt:lpwstr/>
      </vt:variant>
      <vt:variant>
        <vt:i4>6291575</vt:i4>
      </vt:variant>
      <vt:variant>
        <vt:i4>372</vt:i4>
      </vt:variant>
      <vt:variant>
        <vt:i4>0</vt:i4>
      </vt:variant>
      <vt:variant>
        <vt:i4>5</vt:i4>
      </vt:variant>
      <vt:variant>
        <vt:lpwstr>http://docs.cntd.ru/document/428524363</vt:lpwstr>
      </vt:variant>
      <vt:variant>
        <vt:lpwstr/>
      </vt:variant>
      <vt:variant>
        <vt:i4>6357117</vt:i4>
      </vt:variant>
      <vt:variant>
        <vt:i4>369</vt:i4>
      </vt:variant>
      <vt:variant>
        <vt:i4>0</vt:i4>
      </vt:variant>
      <vt:variant>
        <vt:i4>5</vt:i4>
      </vt:variant>
      <vt:variant>
        <vt:lpwstr>http://docs.cntd.ru/document/460222891</vt:lpwstr>
      </vt:variant>
      <vt:variant>
        <vt:lpwstr/>
      </vt:variant>
      <vt:variant>
        <vt:i4>6815858</vt:i4>
      </vt:variant>
      <vt:variant>
        <vt:i4>366</vt:i4>
      </vt:variant>
      <vt:variant>
        <vt:i4>0</vt:i4>
      </vt:variant>
      <vt:variant>
        <vt:i4>5</vt:i4>
      </vt:variant>
      <vt:variant>
        <vt:lpwstr>http://docs.cntd.ru/document/453121556</vt:lpwstr>
      </vt:variant>
      <vt:variant>
        <vt:lpwstr/>
      </vt:variant>
      <vt:variant>
        <vt:i4>7274623</vt:i4>
      </vt:variant>
      <vt:variant>
        <vt:i4>363</vt:i4>
      </vt:variant>
      <vt:variant>
        <vt:i4>0</vt:i4>
      </vt:variant>
      <vt:variant>
        <vt:i4>5</vt:i4>
      </vt:variant>
      <vt:variant>
        <vt:lpwstr>http://docs.cntd.ru/document/895296005</vt:lpwstr>
      </vt:variant>
      <vt:variant>
        <vt:lpwstr/>
      </vt:variant>
      <vt:variant>
        <vt:i4>7143537</vt:i4>
      </vt:variant>
      <vt:variant>
        <vt:i4>360</vt:i4>
      </vt:variant>
      <vt:variant>
        <vt:i4>0</vt:i4>
      </vt:variant>
      <vt:variant>
        <vt:i4>5</vt:i4>
      </vt:variant>
      <vt:variant>
        <vt:lpwstr>http://docs.cntd.ru/document/819027656</vt:lpwstr>
      </vt:variant>
      <vt:variant>
        <vt:lpwstr/>
      </vt:variant>
      <vt:variant>
        <vt:i4>7012476</vt:i4>
      </vt:variant>
      <vt:variant>
        <vt:i4>357</vt:i4>
      </vt:variant>
      <vt:variant>
        <vt:i4>0</vt:i4>
      </vt:variant>
      <vt:variant>
        <vt:i4>5</vt:i4>
      </vt:variant>
      <vt:variant>
        <vt:lpwstr>http://docs.cntd.ru/document/819009064</vt:lpwstr>
      </vt:variant>
      <vt:variant>
        <vt:lpwstr/>
      </vt:variant>
      <vt:variant>
        <vt:i4>7274608</vt:i4>
      </vt:variant>
      <vt:variant>
        <vt:i4>354</vt:i4>
      </vt:variant>
      <vt:variant>
        <vt:i4>0</vt:i4>
      </vt:variant>
      <vt:variant>
        <vt:i4>5</vt:i4>
      </vt:variant>
      <vt:variant>
        <vt:lpwstr>http://docs.cntd.ru/document/802060825</vt:lpwstr>
      </vt:variant>
      <vt:variant>
        <vt:lpwstr/>
      </vt:variant>
      <vt:variant>
        <vt:i4>6619252</vt:i4>
      </vt:variant>
      <vt:variant>
        <vt:i4>351</vt:i4>
      </vt:variant>
      <vt:variant>
        <vt:i4>0</vt:i4>
      </vt:variant>
      <vt:variant>
        <vt:i4>5</vt:i4>
      </vt:variant>
      <vt:variant>
        <vt:lpwstr>http://docs.cntd.ru/document/959003803</vt:lpwstr>
      </vt:variant>
      <vt:variant>
        <vt:lpwstr/>
      </vt:variant>
      <vt:variant>
        <vt:i4>7012473</vt:i4>
      </vt:variant>
      <vt:variant>
        <vt:i4>348</vt:i4>
      </vt:variant>
      <vt:variant>
        <vt:i4>0</vt:i4>
      </vt:variant>
      <vt:variant>
        <vt:i4>5</vt:i4>
      </vt:variant>
      <vt:variant>
        <vt:lpwstr>http://docs.cntd.ru/document/901820936</vt:lpwstr>
      </vt:variant>
      <vt:variant>
        <vt:lpwstr/>
      </vt:variant>
      <vt:variant>
        <vt:i4>6553697</vt:i4>
      </vt:variant>
      <vt:variant>
        <vt:i4>345</vt:i4>
      </vt:variant>
      <vt:variant>
        <vt:i4>0</vt:i4>
      </vt:variant>
      <vt:variant>
        <vt:i4>5</vt:i4>
      </vt:variant>
      <vt:variant>
        <vt:lpwstr>consultantplus://offline/ref=DB27980ECDB692544BE3D5C872D583F63546211109E297180EFD7C62E67F93B9327F8E55199A3F0408q9M</vt:lpwstr>
      </vt:variant>
      <vt:variant>
        <vt:lpwstr/>
      </vt:variant>
      <vt:variant>
        <vt:i4>6291504</vt:i4>
      </vt:variant>
      <vt:variant>
        <vt:i4>342</vt:i4>
      </vt:variant>
      <vt:variant>
        <vt:i4>0</vt:i4>
      </vt:variant>
      <vt:variant>
        <vt:i4>5</vt:i4>
      </vt:variant>
      <vt:variant>
        <vt:lpwstr/>
      </vt:variant>
      <vt:variant>
        <vt:lpwstr>Par120</vt:lpwstr>
      </vt:variant>
      <vt:variant>
        <vt:i4>7012473</vt:i4>
      </vt:variant>
      <vt:variant>
        <vt:i4>339</vt:i4>
      </vt:variant>
      <vt:variant>
        <vt:i4>0</vt:i4>
      </vt:variant>
      <vt:variant>
        <vt:i4>5</vt:i4>
      </vt:variant>
      <vt:variant>
        <vt:lpwstr>http://docs.cntd.ru/document/901820936</vt:lpwstr>
      </vt:variant>
      <vt:variant>
        <vt:lpwstr/>
      </vt:variant>
      <vt:variant>
        <vt:i4>7012473</vt:i4>
      </vt:variant>
      <vt:variant>
        <vt:i4>336</vt:i4>
      </vt:variant>
      <vt:variant>
        <vt:i4>0</vt:i4>
      </vt:variant>
      <vt:variant>
        <vt:i4>5</vt:i4>
      </vt:variant>
      <vt:variant>
        <vt:lpwstr>http://docs.cntd.ru/document/901820936</vt:lpwstr>
      </vt:variant>
      <vt:variant>
        <vt:lpwstr/>
      </vt:variant>
      <vt:variant>
        <vt:i4>7012473</vt:i4>
      </vt:variant>
      <vt:variant>
        <vt:i4>333</vt:i4>
      </vt:variant>
      <vt:variant>
        <vt:i4>0</vt:i4>
      </vt:variant>
      <vt:variant>
        <vt:i4>5</vt:i4>
      </vt:variant>
      <vt:variant>
        <vt:lpwstr>http://docs.cntd.ru/document/901820936</vt:lpwstr>
      </vt:variant>
      <vt:variant>
        <vt:lpwstr/>
      </vt:variant>
      <vt:variant>
        <vt:i4>3342340</vt:i4>
      </vt:variant>
      <vt:variant>
        <vt:i4>330</vt:i4>
      </vt:variant>
      <vt:variant>
        <vt:i4>0</vt:i4>
      </vt:variant>
      <vt:variant>
        <vt:i4>5</vt:i4>
      </vt:variant>
      <vt:variant>
        <vt:lpwstr>https://ru.wikipedia.org/wiki/%D0%A3%D0%B6%D0%B8%D0%BD_%28%D0%BE%D0%B7%D0%B5%D1%80%D0%BE%29</vt:lpwstr>
      </vt:variant>
      <vt:variant>
        <vt:lpwstr/>
      </vt:variant>
      <vt:variant>
        <vt:i4>4653098</vt:i4>
      </vt:variant>
      <vt:variant>
        <vt:i4>327</vt:i4>
      </vt:variant>
      <vt:variant>
        <vt:i4>0</vt:i4>
      </vt:variant>
      <vt:variant>
        <vt:i4>5</vt:i4>
      </vt:variant>
      <vt:variant>
        <vt:lpwstr>https://ru.wikipedia.org/wiki/%D0%92%D0%B0%D0%BB%D0%B4%D0%B0%D0%B9%D1%81%D0%BA%D0%BE%D0%B5_%D0%BE%D0%B7%D0%B5%D1%80%D0%BE</vt:lpwstr>
      </vt:variant>
      <vt:variant>
        <vt:lpwstr/>
      </vt:variant>
      <vt:variant>
        <vt:i4>5832768</vt:i4>
      </vt:variant>
      <vt:variant>
        <vt:i4>324</vt:i4>
      </vt:variant>
      <vt:variant>
        <vt:i4>0</vt:i4>
      </vt:variant>
      <vt:variant>
        <vt:i4>5</vt:i4>
      </vt:variant>
      <vt:variant>
        <vt:lpwstr>http://ru.wikipedia.org/wiki/%D0%92%D0%B0%D0%BB%D0%B4%D0%B0%D0%B9%D1%81%D0%BA%D0%B8%D0%B9_%D0%BD%D0%B0%D1%86%D0%B8%D0%BE%D0%BD%D0%B0%D0%BB%D1%8C%D0%BD%D1%8B%D0%B9_%D0%BF%D0%B0%D1%80%D0%BA</vt:lpwstr>
      </vt:variant>
      <vt:variant>
        <vt:lpwstr/>
      </vt:variant>
      <vt:variant>
        <vt:i4>5832768</vt:i4>
      </vt:variant>
      <vt:variant>
        <vt:i4>321</vt:i4>
      </vt:variant>
      <vt:variant>
        <vt:i4>0</vt:i4>
      </vt:variant>
      <vt:variant>
        <vt:i4>5</vt:i4>
      </vt:variant>
      <vt:variant>
        <vt:lpwstr>http://ru.wikipedia.org/wiki/%D0%92%D0%B0%D0%BB%D0%B4%D0%B0%D0%B9%D1%81%D0%BA%D0%B8%D0%B9_%D0%BD%D0%B0%D1%86%D0%B8%D0%BE%D0%BD%D0%B0%D0%BB%D1%8C%D0%BD%D1%8B%D0%B9_%D0%BF%D0%B0%D1%80%D0%BA</vt:lpwstr>
      </vt:variant>
      <vt:variant>
        <vt:lpwstr/>
      </vt:variant>
      <vt:variant>
        <vt:i4>5439562</vt:i4>
      </vt:variant>
      <vt:variant>
        <vt:i4>318</vt:i4>
      </vt:variant>
      <vt:variant>
        <vt:i4>0</vt:i4>
      </vt:variant>
      <vt:variant>
        <vt:i4>5</vt:i4>
      </vt:variant>
      <vt:variant>
        <vt:lpwstr>http://ru.wikipedia.org/wiki/%D0%92%D0%B0%D0%BB%D0%B4%D0%B0%D0%B9</vt:lpwstr>
      </vt:variant>
      <vt:variant>
        <vt:lpwstr/>
      </vt:variant>
      <vt:variant>
        <vt:i4>7667801</vt:i4>
      </vt:variant>
      <vt:variant>
        <vt:i4>315</vt:i4>
      </vt:variant>
      <vt:variant>
        <vt:i4>0</vt:i4>
      </vt:variant>
      <vt:variant>
        <vt:i4>5</vt:i4>
      </vt:variant>
      <vt:variant>
        <vt:lpwstr>http://ru.wikipedia.org/wiki/%D0%92%D0%B0%D0%BB%D0%B4%D0%B0%D0%B9%D1%81%D0%BA%D0%B0%D1%8F_%D0%B2%D0%BE%D0%B7%D0%B2%D1%8B%D1%88%D0%B5%D0%BD%D0%BD%D0%BE%D1%81%D1%82%D1%8C</vt:lpwstr>
      </vt:variant>
      <vt:variant>
        <vt:lpwstr/>
      </vt:variant>
      <vt:variant>
        <vt:i4>5832768</vt:i4>
      </vt:variant>
      <vt:variant>
        <vt:i4>312</vt:i4>
      </vt:variant>
      <vt:variant>
        <vt:i4>0</vt:i4>
      </vt:variant>
      <vt:variant>
        <vt:i4>5</vt:i4>
      </vt:variant>
      <vt:variant>
        <vt:lpwstr>http://ru.wikipedia.org/wiki/%D0%92%D0%B0%D0%BB%D0%B4%D0%B0%D0%B9%D1%81%D0%BA%D0%B8%D0%B9_%D0%BD%D0%B0%D1%86%D0%B8%D0%BE%D0%BD%D0%B0%D0%BB%D1%8C%D0%BD%D1%8B%D0%B9_%D0%BF%D0%B0%D1%80%D0%BA</vt:lpwstr>
      </vt:variant>
      <vt:variant>
        <vt:lpwstr/>
      </vt:variant>
      <vt:variant>
        <vt:i4>5832768</vt:i4>
      </vt:variant>
      <vt:variant>
        <vt:i4>309</vt:i4>
      </vt:variant>
      <vt:variant>
        <vt:i4>0</vt:i4>
      </vt:variant>
      <vt:variant>
        <vt:i4>5</vt:i4>
      </vt:variant>
      <vt:variant>
        <vt:lpwstr>http://ru.wikipedia.org/wiki/%D0%92%D0%B0%D0%BB%D0%B4%D0%B0%D0%B9%D1%81%D0%BA%D0%B8%D0%B9_%D0%BD%D0%B0%D1%86%D0%B8%D0%BE%D0%BD%D0%B0%D0%BB%D1%8C%D0%BD%D1%8B%D0%B9_%D0%BF%D0%B0%D1%80%D0%BA</vt:lpwstr>
      </vt:variant>
      <vt:variant>
        <vt:lpwstr/>
      </vt:variant>
      <vt:variant>
        <vt:i4>5439562</vt:i4>
      </vt:variant>
      <vt:variant>
        <vt:i4>306</vt:i4>
      </vt:variant>
      <vt:variant>
        <vt:i4>0</vt:i4>
      </vt:variant>
      <vt:variant>
        <vt:i4>5</vt:i4>
      </vt:variant>
      <vt:variant>
        <vt:lpwstr>http://ru.wikipedia.org/wiki/%D0%92%D0%B0%D0%BB%D0%B4%D0%B0%D0%B9</vt:lpwstr>
      </vt:variant>
      <vt:variant>
        <vt:lpwstr/>
      </vt:variant>
      <vt:variant>
        <vt:i4>7667801</vt:i4>
      </vt:variant>
      <vt:variant>
        <vt:i4>303</vt:i4>
      </vt:variant>
      <vt:variant>
        <vt:i4>0</vt:i4>
      </vt:variant>
      <vt:variant>
        <vt:i4>5</vt:i4>
      </vt:variant>
      <vt:variant>
        <vt:lpwstr>http://ru.wikipedia.org/wiki/%D0%92%D0%B0%D0%BB%D0%B4%D0%B0%D0%B9%D1%81%D0%BA%D0%B0%D1%8F_%D0%B2%D0%BE%D0%B7%D0%B2%D1%8B%D1%88%D0%B5%D0%BD%D0%BD%D0%BE%D1%81%D1%82%D1%8C</vt:lpwstr>
      </vt:variant>
      <vt:variant>
        <vt:lpwstr/>
      </vt:variant>
      <vt:variant>
        <vt:i4>2752529</vt:i4>
      </vt:variant>
      <vt:variant>
        <vt:i4>300</vt:i4>
      </vt:variant>
      <vt:variant>
        <vt:i4>0</vt:i4>
      </vt:variant>
      <vt:variant>
        <vt:i4>5</vt:i4>
      </vt:variant>
      <vt:variant>
        <vt:lpwstr/>
      </vt:variant>
      <vt:variant>
        <vt:lpwstr>sub_0</vt:lpwstr>
      </vt:variant>
      <vt:variant>
        <vt:i4>2752529</vt:i4>
      </vt:variant>
      <vt:variant>
        <vt:i4>297</vt:i4>
      </vt:variant>
      <vt:variant>
        <vt:i4>0</vt:i4>
      </vt:variant>
      <vt:variant>
        <vt:i4>5</vt:i4>
      </vt:variant>
      <vt:variant>
        <vt:lpwstr/>
      </vt:variant>
      <vt:variant>
        <vt:lpwstr>sub_0</vt:lpwstr>
      </vt:variant>
      <vt:variant>
        <vt:i4>6815857</vt:i4>
      </vt:variant>
      <vt:variant>
        <vt:i4>294</vt:i4>
      </vt:variant>
      <vt:variant>
        <vt:i4>0</vt:i4>
      </vt:variant>
      <vt:variant>
        <vt:i4>5</vt:i4>
      </vt:variant>
      <vt:variant>
        <vt:lpwstr>http://docs.cntd.ru/document/446658796</vt:lpwstr>
      </vt:variant>
      <vt:variant>
        <vt:lpwstr/>
      </vt:variant>
      <vt:variant>
        <vt:i4>4980822</vt:i4>
      </vt:variant>
      <vt:variant>
        <vt:i4>291</vt:i4>
      </vt:variant>
      <vt:variant>
        <vt:i4>0</vt:i4>
      </vt:variant>
      <vt:variant>
        <vt:i4>5</vt:i4>
      </vt:variant>
      <vt:variant>
        <vt:lpwstr>http://valdayadm.ru/celevye-programmy</vt:lpwstr>
      </vt:variant>
      <vt:variant>
        <vt:lpwstr/>
      </vt:variant>
      <vt:variant>
        <vt:i4>2752564</vt:i4>
      </vt:variant>
      <vt:variant>
        <vt:i4>288</vt:i4>
      </vt:variant>
      <vt:variant>
        <vt:i4>0</vt:i4>
      </vt:variant>
      <vt:variant>
        <vt:i4>5</vt:i4>
      </vt:variant>
      <vt:variant>
        <vt:lpwstr>consultantplus://offline/ref=92320EE024CCAB656A7E6C8F2FAA2602C23021061DA8F411A9DDB8B46810DDDDB9B556B27D4B9D07B955040C085F14C9a3LAN</vt:lpwstr>
      </vt:variant>
      <vt:variant>
        <vt:lpwstr/>
      </vt:variant>
      <vt:variant>
        <vt:i4>6553724</vt:i4>
      </vt:variant>
      <vt:variant>
        <vt:i4>285</vt:i4>
      </vt:variant>
      <vt:variant>
        <vt:i4>0</vt:i4>
      </vt:variant>
      <vt:variant>
        <vt:i4>5</vt:i4>
      </vt:variant>
      <vt:variant>
        <vt:lpwstr>http://docs.cntd.ru/document/499091769</vt:lpwstr>
      </vt:variant>
      <vt:variant>
        <vt:lpwstr/>
      </vt:variant>
      <vt:variant>
        <vt:i4>6881407</vt:i4>
      </vt:variant>
      <vt:variant>
        <vt:i4>282</vt:i4>
      </vt:variant>
      <vt:variant>
        <vt:i4>0</vt:i4>
      </vt:variant>
      <vt:variant>
        <vt:i4>5</vt:i4>
      </vt:variant>
      <vt:variant>
        <vt:lpwstr>http://docs.cntd.ru/document/499091754</vt:lpwstr>
      </vt:variant>
      <vt:variant>
        <vt:lpwstr/>
      </vt:variant>
      <vt:variant>
        <vt:i4>7341133</vt:i4>
      </vt:variant>
      <vt:variant>
        <vt:i4>279</vt:i4>
      </vt:variant>
      <vt:variant>
        <vt:i4>0</vt:i4>
      </vt:variant>
      <vt:variant>
        <vt:i4>5</vt:i4>
      </vt:variant>
      <vt:variant>
        <vt:lpwstr>https://www.novreg.ru/economy/programs/index.php по состоянию на 15.09.2020</vt:lpwstr>
      </vt:variant>
      <vt:variant>
        <vt:lpwstr/>
      </vt:variant>
      <vt:variant>
        <vt:i4>7209014</vt:i4>
      </vt:variant>
      <vt:variant>
        <vt:i4>276</vt:i4>
      </vt:variant>
      <vt:variant>
        <vt:i4>0</vt:i4>
      </vt:variant>
      <vt:variant>
        <vt:i4>5</vt:i4>
      </vt:variant>
      <vt:variant>
        <vt:lpwstr>http://maps.rosreestr.ru/PortalOnline/</vt:lpwstr>
      </vt:variant>
      <vt:variant>
        <vt:lpwstr/>
      </vt:variant>
      <vt:variant>
        <vt:i4>2752529</vt:i4>
      </vt:variant>
      <vt:variant>
        <vt:i4>273</vt:i4>
      </vt:variant>
      <vt:variant>
        <vt:i4>0</vt:i4>
      </vt:variant>
      <vt:variant>
        <vt:i4>5</vt:i4>
      </vt:variant>
      <vt:variant>
        <vt:lpwstr/>
      </vt:variant>
      <vt:variant>
        <vt:lpwstr>sub_0</vt:lpwstr>
      </vt:variant>
      <vt:variant>
        <vt:i4>6815857</vt:i4>
      </vt:variant>
      <vt:variant>
        <vt:i4>270</vt:i4>
      </vt:variant>
      <vt:variant>
        <vt:i4>0</vt:i4>
      </vt:variant>
      <vt:variant>
        <vt:i4>5</vt:i4>
      </vt:variant>
      <vt:variant>
        <vt:lpwstr>http://docs.cntd.ru/document/446658796</vt:lpwstr>
      </vt:variant>
      <vt:variant>
        <vt:lpwstr/>
      </vt:variant>
      <vt:variant>
        <vt:i4>6815857</vt:i4>
      </vt:variant>
      <vt:variant>
        <vt:i4>267</vt:i4>
      </vt:variant>
      <vt:variant>
        <vt:i4>0</vt:i4>
      </vt:variant>
      <vt:variant>
        <vt:i4>5</vt:i4>
      </vt:variant>
      <vt:variant>
        <vt:lpwstr>http://docs.cntd.ru/document/446658796</vt:lpwstr>
      </vt:variant>
      <vt:variant>
        <vt:lpwstr/>
      </vt:variant>
      <vt:variant>
        <vt:i4>6815859</vt:i4>
      </vt:variant>
      <vt:variant>
        <vt:i4>264</vt:i4>
      </vt:variant>
      <vt:variant>
        <vt:i4>0</vt:i4>
      </vt:variant>
      <vt:variant>
        <vt:i4>5</vt:i4>
      </vt:variant>
      <vt:variant>
        <vt:lpwstr>http://docs.cntd.ru/document/453376711</vt:lpwstr>
      </vt:variant>
      <vt:variant>
        <vt:lpwstr/>
      </vt:variant>
      <vt:variant>
        <vt:i4>6553719</vt:i4>
      </vt:variant>
      <vt:variant>
        <vt:i4>261</vt:i4>
      </vt:variant>
      <vt:variant>
        <vt:i4>0</vt:i4>
      </vt:variant>
      <vt:variant>
        <vt:i4>5</vt:i4>
      </vt:variant>
      <vt:variant>
        <vt:lpwstr>http://docs.cntd.ru/document/469208295</vt:lpwstr>
      </vt:variant>
      <vt:variant>
        <vt:lpwstr/>
      </vt:variant>
      <vt:variant>
        <vt:i4>6619258</vt:i4>
      </vt:variant>
      <vt:variant>
        <vt:i4>258</vt:i4>
      </vt:variant>
      <vt:variant>
        <vt:i4>0</vt:i4>
      </vt:variant>
      <vt:variant>
        <vt:i4>5</vt:i4>
      </vt:variant>
      <vt:variant>
        <vt:lpwstr>http://docs.cntd.ru/document/895235663</vt:lpwstr>
      </vt:variant>
      <vt:variant>
        <vt:lpwstr/>
      </vt:variant>
      <vt:variant>
        <vt:i4>6357109</vt:i4>
      </vt:variant>
      <vt:variant>
        <vt:i4>255</vt:i4>
      </vt:variant>
      <vt:variant>
        <vt:i4>0</vt:i4>
      </vt:variant>
      <vt:variant>
        <vt:i4>5</vt:i4>
      </vt:variant>
      <vt:variant>
        <vt:lpwstr>http://docs.cntd.ru/document/819094027</vt:lpwstr>
      </vt:variant>
      <vt:variant>
        <vt:lpwstr/>
      </vt:variant>
      <vt:variant>
        <vt:i4>6750326</vt:i4>
      </vt:variant>
      <vt:variant>
        <vt:i4>252</vt:i4>
      </vt:variant>
      <vt:variant>
        <vt:i4>0</vt:i4>
      </vt:variant>
      <vt:variant>
        <vt:i4>5</vt:i4>
      </vt:variant>
      <vt:variant>
        <vt:lpwstr>http://docs.cntd.ru/document/802064500</vt:lpwstr>
      </vt:variant>
      <vt:variant>
        <vt:lpwstr/>
      </vt:variant>
      <vt:variant>
        <vt:i4>6619251</vt:i4>
      </vt:variant>
      <vt:variant>
        <vt:i4>249</vt:i4>
      </vt:variant>
      <vt:variant>
        <vt:i4>0</vt:i4>
      </vt:variant>
      <vt:variant>
        <vt:i4>5</vt:i4>
      </vt:variant>
      <vt:variant>
        <vt:lpwstr>http://docs.cntd.ru/document/469206630</vt:lpwstr>
      </vt:variant>
      <vt:variant>
        <vt:lpwstr/>
      </vt:variant>
      <vt:variant>
        <vt:i4>1441842</vt:i4>
      </vt:variant>
      <vt:variant>
        <vt:i4>242</vt:i4>
      </vt:variant>
      <vt:variant>
        <vt:i4>0</vt:i4>
      </vt:variant>
      <vt:variant>
        <vt:i4>5</vt:i4>
      </vt:variant>
      <vt:variant>
        <vt:lpwstr/>
      </vt:variant>
      <vt:variant>
        <vt:lpwstr>_Toc54450535</vt:lpwstr>
      </vt:variant>
      <vt:variant>
        <vt:i4>1507378</vt:i4>
      </vt:variant>
      <vt:variant>
        <vt:i4>236</vt:i4>
      </vt:variant>
      <vt:variant>
        <vt:i4>0</vt:i4>
      </vt:variant>
      <vt:variant>
        <vt:i4>5</vt:i4>
      </vt:variant>
      <vt:variant>
        <vt:lpwstr/>
      </vt:variant>
      <vt:variant>
        <vt:lpwstr>_Toc54450534</vt:lpwstr>
      </vt:variant>
      <vt:variant>
        <vt:i4>1048626</vt:i4>
      </vt:variant>
      <vt:variant>
        <vt:i4>230</vt:i4>
      </vt:variant>
      <vt:variant>
        <vt:i4>0</vt:i4>
      </vt:variant>
      <vt:variant>
        <vt:i4>5</vt:i4>
      </vt:variant>
      <vt:variant>
        <vt:lpwstr/>
      </vt:variant>
      <vt:variant>
        <vt:lpwstr>_Toc54450533</vt:lpwstr>
      </vt:variant>
      <vt:variant>
        <vt:i4>1114162</vt:i4>
      </vt:variant>
      <vt:variant>
        <vt:i4>224</vt:i4>
      </vt:variant>
      <vt:variant>
        <vt:i4>0</vt:i4>
      </vt:variant>
      <vt:variant>
        <vt:i4>5</vt:i4>
      </vt:variant>
      <vt:variant>
        <vt:lpwstr/>
      </vt:variant>
      <vt:variant>
        <vt:lpwstr>_Toc54450532</vt:lpwstr>
      </vt:variant>
      <vt:variant>
        <vt:i4>1179698</vt:i4>
      </vt:variant>
      <vt:variant>
        <vt:i4>218</vt:i4>
      </vt:variant>
      <vt:variant>
        <vt:i4>0</vt:i4>
      </vt:variant>
      <vt:variant>
        <vt:i4>5</vt:i4>
      </vt:variant>
      <vt:variant>
        <vt:lpwstr/>
      </vt:variant>
      <vt:variant>
        <vt:lpwstr>_Toc54450531</vt:lpwstr>
      </vt:variant>
      <vt:variant>
        <vt:i4>1245234</vt:i4>
      </vt:variant>
      <vt:variant>
        <vt:i4>212</vt:i4>
      </vt:variant>
      <vt:variant>
        <vt:i4>0</vt:i4>
      </vt:variant>
      <vt:variant>
        <vt:i4>5</vt:i4>
      </vt:variant>
      <vt:variant>
        <vt:lpwstr/>
      </vt:variant>
      <vt:variant>
        <vt:lpwstr>_Toc54450530</vt:lpwstr>
      </vt:variant>
      <vt:variant>
        <vt:i4>1703987</vt:i4>
      </vt:variant>
      <vt:variant>
        <vt:i4>206</vt:i4>
      </vt:variant>
      <vt:variant>
        <vt:i4>0</vt:i4>
      </vt:variant>
      <vt:variant>
        <vt:i4>5</vt:i4>
      </vt:variant>
      <vt:variant>
        <vt:lpwstr/>
      </vt:variant>
      <vt:variant>
        <vt:lpwstr>_Toc54450529</vt:lpwstr>
      </vt:variant>
      <vt:variant>
        <vt:i4>1769523</vt:i4>
      </vt:variant>
      <vt:variant>
        <vt:i4>200</vt:i4>
      </vt:variant>
      <vt:variant>
        <vt:i4>0</vt:i4>
      </vt:variant>
      <vt:variant>
        <vt:i4>5</vt:i4>
      </vt:variant>
      <vt:variant>
        <vt:lpwstr/>
      </vt:variant>
      <vt:variant>
        <vt:lpwstr>_Toc54450528</vt:lpwstr>
      </vt:variant>
      <vt:variant>
        <vt:i4>1310771</vt:i4>
      </vt:variant>
      <vt:variant>
        <vt:i4>194</vt:i4>
      </vt:variant>
      <vt:variant>
        <vt:i4>0</vt:i4>
      </vt:variant>
      <vt:variant>
        <vt:i4>5</vt:i4>
      </vt:variant>
      <vt:variant>
        <vt:lpwstr/>
      </vt:variant>
      <vt:variant>
        <vt:lpwstr>_Toc54450527</vt:lpwstr>
      </vt:variant>
      <vt:variant>
        <vt:i4>1376307</vt:i4>
      </vt:variant>
      <vt:variant>
        <vt:i4>188</vt:i4>
      </vt:variant>
      <vt:variant>
        <vt:i4>0</vt:i4>
      </vt:variant>
      <vt:variant>
        <vt:i4>5</vt:i4>
      </vt:variant>
      <vt:variant>
        <vt:lpwstr/>
      </vt:variant>
      <vt:variant>
        <vt:lpwstr>_Toc54450526</vt:lpwstr>
      </vt:variant>
      <vt:variant>
        <vt:i4>1441843</vt:i4>
      </vt:variant>
      <vt:variant>
        <vt:i4>182</vt:i4>
      </vt:variant>
      <vt:variant>
        <vt:i4>0</vt:i4>
      </vt:variant>
      <vt:variant>
        <vt:i4>5</vt:i4>
      </vt:variant>
      <vt:variant>
        <vt:lpwstr/>
      </vt:variant>
      <vt:variant>
        <vt:lpwstr>_Toc54450525</vt:lpwstr>
      </vt:variant>
      <vt:variant>
        <vt:i4>1507379</vt:i4>
      </vt:variant>
      <vt:variant>
        <vt:i4>176</vt:i4>
      </vt:variant>
      <vt:variant>
        <vt:i4>0</vt:i4>
      </vt:variant>
      <vt:variant>
        <vt:i4>5</vt:i4>
      </vt:variant>
      <vt:variant>
        <vt:lpwstr/>
      </vt:variant>
      <vt:variant>
        <vt:lpwstr>_Toc54450524</vt:lpwstr>
      </vt:variant>
      <vt:variant>
        <vt:i4>1048627</vt:i4>
      </vt:variant>
      <vt:variant>
        <vt:i4>170</vt:i4>
      </vt:variant>
      <vt:variant>
        <vt:i4>0</vt:i4>
      </vt:variant>
      <vt:variant>
        <vt:i4>5</vt:i4>
      </vt:variant>
      <vt:variant>
        <vt:lpwstr/>
      </vt:variant>
      <vt:variant>
        <vt:lpwstr>_Toc54450523</vt:lpwstr>
      </vt:variant>
      <vt:variant>
        <vt:i4>1114163</vt:i4>
      </vt:variant>
      <vt:variant>
        <vt:i4>164</vt:i4>
      </vt:variant>
      <vt:variant>
        <vt:i4>0</vt:i4>
      </vt:variant>
      <vt:variant>
        <vt:i4>5</vt:i4>
      </vt:variant>
      <vt:variant>
        <vt:lpwstr/>
      </vt:variant>
      <vt:variant>
        <vt:lpwstr>_Toc54450522</vt:lpwstr>
      </vt:variant>
      <vt:variant>
        <vt:i4>1179699</vt:i4>
      </vt:variant>
      <vt:variant>
        <vt:i4>158</vt:i4>
      </vt:variant>
      <vt:variant>
        <vt:i4>0</vt:i4>
      </vt:variant>
      <vt:variant>
        <vt:i4>5</vt:i4>
      </vt:variant>
      <vt:variant>
        <vt:lpwstr/>
      </vt:variant>
      <vt:variant>
        <vt:lpwstr>_Toc54450521</vt:lpwstr>
      </vt:variant>
      <vt:variant>
        <vt:i4>1245235</vt:i4>
      </vt:variant>
      <vt:variant>
        <vt:i4>152</vt:i4>
      </vt:variant>
      <vt:variant>
        <vt:i4>0</vt:i4>
      </vt:variant>
      <vt:variant>
        <vt:i4>5</vt:i4>
      </vt:variant>
      <vt:variant>
        <vt:lpwstr/>
      </vt:variant>
      <vt:variant>
        <vt:lpwstr>_Toc54450520</vt:lpwstr>
      </vt:variant>
      <vt:variant>
        <vt:i4>1703984</vt:i4>
      </vt:variant>
      <vt:variant>
        <vt:i4>146</vt:i4>
      </vt:variant>
      <vt:variant>
        <vt:i4>0</vt:i4>
      </vt:variant>
      <vt:variant>
        <vt:i4>5</vt:i4>
      </vt:variant>
      <vt:variant>
        <vt:lpwstr/>
      </vt:variant>
      <vt:variant>
        <vt:lpwstr>_Toc54450519</vt:lpwstr>
      </vt:variant>
      <vt:variant>
        <vt:i4>1769520</vt:i4>
      </vt:variant>
      <vt:variant>
        <vt:i4>140</vt:i4>
      </vt:variant>
      <vt:variant>
        <vt:i4>0</vt:i4>
      </vt:variant>
      <vt:variant>
        <vt:i4>5</vt:i4>
      </vt:variant>
      <vt:variant>
        <vt:lpwstr/>
      </vt:variant>
      <vt:variant>
        <vt:lpwstr>_Toc54450518</vt:lpwstr>
      </vt:variant>
      <vt:variant>
        <vt:i4>1310768</vt:i4>
      </vt:variant>
      <vt:variant>
        <vt:i4>134</vt:i4>
      </vt:variant>
      <vt:variant>
        <vt:i4>0</vt:i4>
      </vt:variant>
      <vt:variant>
        <vt:i4>5</vt:i4>
      </vt:variant>
      <vt:variant>
        <vt:lpwstr/>
      </vt:variant>
      <vt:variant>
        <vt:lpwstr>_Toc54450517</vt:lpwstr>
      </vt:variant>
      <vt:variant>
        <vt:i4>1376304</vt:i4>
      </vt:variant>
      <vt:variant>
        <vt:i4>128</vt:i4>
      </vt:variant>
      <vt:variant>
        <vt:i4>0</vt:i4>
      </vt:variant>
      <vt:variant>
        <vt:i4>5</vt:i4>
      </vt:variant>
      <vt:variant>
        <vt:lpwstr/>
      </vt:variant>
      <vt:variant>
        <vt:lpwstr>_Toc54450516</vt:lpwstr>
      </vt:variant>
      <vt:variant>
        <vt:i4>1441840</vt:i4>
      </vt:variant>
      <vt:variant>
        <vt:i4>122</vt:i4>
      </vt:variant>
      <vt:variant>
        <vt:i4>0</vt:i4>
      </vt:variant>
      <vt:variant>
        <vt:i4>5</vt:i4>
      </vt:variant>
      <vt:variant>
        <vt:lpwstr/>
      </vt:variant>
      <vt:variant>
        <vt:lpwstr>_Toc54450515</vt:lpwstr>
      </vt:variant>
      <vt:variant>
        <vt:i4>1507376</vt:i4>
      </vt:variant>
      <vt:variant>
        <vt:i4>116</vt:i4>
      </vt:variant>
      <vt:variant>
        <vt:i4>0</vt:i4>
      </vt:variant>
      <vt:variant>
        <vt:i4>5</vt:i4>
      </vt:variant>
      <vt:variant>
        <vt:lpwstr/>
      </vt:variant>
      <vt:variant>
        <vt:lpwstr>_Toc54450514</vt:lpwstr>
      </vt:variant>
      <vt:variant>
        <vt:i4>1048624</vt:i4>
      </vt:variant>
      <vt:variant>
        <vt:i4>110</vt:i4>
      </vt:variant>
      <vt:variant>
        <vt:i4>0</vt:i4>
      </vt:variant>
      <vt:variant>
        <vt:i4>5</vt:i4>
      </vt:variant>
      <vt:variant>
        <vt:lpwstr/>
      </vt:variant>
      <vt:variant>
        <vt:lpwstr>_Toc54450513</vt:lpwstr>
      </vt:variant>
      <vt:variant>
        <vt:i4>1114160</vt:i4>
      </vt:variant>
      <vt:variant>
        <vt:i4>104</vt:i4>
      </vt:variant>
      <vt:variant>
        <vt:i4>0</vt:i4>
      </vt:variant>
      <vt:variant>
        <vt:i4>5</vt:i4>
      </vt:variant>
      <vt:variant>
        <vt:lpwstr/>
      </vt:variant>
      <vt:variant>
        <vt:lpwstr>_Toc54450512</vt:lpwstr>
      </vt:variant>
      <vt:variant>
        <vt:i4>1179696</vt:i4>
      </vt:variant>
      <vt:variant>
        <vt:i4>98</vt:i4>
      </vt:variant>
      <vt:variant>
        <vt:i4>0</vt:i4>
      </vt:variant>
      <vt:variant>
        <vt:i4>5</vt:i4>
      </vt:variant>
      <vt:variant>
        <vt:lpwstr/>
      </vt:variant>
      <vt:variant>
        <vt:lpwstr>_Toc54450511</vt:lpwstr>
      </vt:variant>
      <vt:variant>
        <vt:i4>1245232</vt:i4>
      </vt:variant>
      <vt:variant>
        <vt:i4>92</vt:i4>
      </vt:variant>
      <vt:variant>
        <vt:i4>0</vt:i4>
      </vt:variant>
      <vt:variant>
        <vt:i4>5</vt:i4>
      </vt:variant>
      <vt:variant>
        <vt:lpwstr/>
      </vt:variant>
      <vt:variant>
        <vt:lpwstr>_Toc54450510</vt:lpwstr>
      </vt:variant>
      <vt:variant>
        <vt:i4>1703985</vt:i4>
      </vt:variant>
      <vt:variant>
        <vt:i4>86</vt:i4>
      </vt:variant>
      <vt:variant>
        <vt:i4>0</vt:i4>
      </vt:variant>
      <vt:variant>
        <vt:i4>5</vt:i4>
      </vt:variant>
      <vt:variant>
        <vt:lpwstr/>
      </vt:variant>
      <vt:variant>
        <vt:lpwstr>_Toc54450509</vt:lpwstr>
      </vt:variant>
      <vt:variant>
        <vt:i4>1769521</vt:i4>
      </vt:variant>
      <vt:variant>
        <vt:i4>80</vt:i4>
      </vt:variant>
      <vt:variant>
        <vt:i4>0</vt:i4>
      </vt:variant>
      <vt:variant>
        <vt:i4>5</vt:i4>
      </vt:variant>
      <vt:variant>
        <vt:lpwstr/>
      </vt:variant>
      <vt:variant>
        <vt:lpwstr>_Toc54450508</vt:lpwstr>
      </vt:variant>
      <vt:variant>
        <vt:i4>1310769</vt:i4>
      </vt:variant>
      <vt:variant>
        <vt:i4>74</vt:i4>
      </vt:variant>
      <vt:variant>
        <vt:i4>0</vt:i4>
      </vt:variant>
      <vt:variant>
        <vt:i4>5</vt:i4>
      </vt:variant>
      <vt:variant>
        <vt:lpwstr/>
      </vt:variant>
      <vt:variant>
        <vt:lpwstr>_Toc54450507</vt:lpwstr>
      </vt:variant>
      <vt:variant>
        <vt:i4>1376305</vt:i4>
      </vt:variant>
      <vt:variant>
        <vt:i4>68</vt:i4>
      </vt:variant>
      <vt:variant>
        <vt:i4>0</vt:i4>
      </vt:variant>
      <vt:variant>
        <vt:i4>5</vt:i4>
      </vt:variant>
      <vt:variant>
        <vt:lpwstr/>
      </vt:variant>
      <vt:variant>
        <vt:lpwstr>_Toc54450506</vt:lpwstr>
      </vt:variant>
      <vt:variant>
        <vt:i4>1441841</vt:i4>
      </vt:variant>
      <vt:variant>
        <vt:i4>62</vt:i4>
      </vt:variant>
      <vt:variant>
        <vt:i4>0</vt:i4>
      </vt:variant>
      <vt:variant>
        <vt:i4>5</vt:i4>
      </vt:variant>
      <vt:variant>
        <vt:lpwstr/>
      </vt:variant>
      <vt:variant>
        <vt:lpwstr>_Toc54450505</vt:lpwstr>
      </vt:variant>
      <vt:variant>
        <vt:i4>1507377</vt:i4>
      </vt:variant>
      <vt:variant>
        <vt:i4>56</vt:i4>
      </vt:variant>
      <vt:variant>
        <vt:i4>0</vt:i4>
      </vt:variant>
      <vt:variant>
        <vt:i4>5</vt:i4>
      </vt:variant>
      <vt:variant>
        <vt:lpwstr/>
      </vt:variant>
      <vt:variant>
        <vt:lpwstr>_Toc54450504</vt:lpwstr>
      </vt:variant>
      <vt:variant>
        <vt:i4>1048625</vt:i4>
      </vt:variant>
      <vt:variant>
        <vt:i4>50</vt:i4>
      </vt:variant>
      <vt:variant>
        <vt:i4>0</vt:i4>
      </vt:variant>
      <vt:variant>
        <vt:i4>5</vt:i4>
      </vt:variant>
      <vt:variant>
        <vt:lpwstr/>
      </vt:variant>
      <vt:variant>
        <vt:lpwstr>_Toc54450503</vt:lpwstr>
      </vt:variant>
      <vt:variant>
        <vt:i4>1114161</vt:i4>
      </vt:variant>
      <vt:variant>
        <vt:i4>44</vt:i4>
      </vt:variant>
      <vt:variant>
        <vt:i4>0</vt:i4>
      </vt:variant>
      <vt:variant>
        <vt:i4>5</vt:i4>
      </vt:variant>
      <vt:variant>
        <vt:lpwstr/>
      </vt:variant>
      <vt:variant>
        <vt:lpwstr>_Toc54450502</vt:lpwstr>
      </vt:variant>
      <vt:variant>
        <vt:i4>1179697</vt:i4>
      </vt:variant>
      <vt:variant>
        <vt:i4>38</vt:i4>
      </vt:variant>
      <vt:variant>
        <vt:i4>0</vt:i4>
      </vt:variant>
      <vt:variant>
        <vt:i4>5</vt:i4>
      </vt:variant>
      <vt:variant>
        <vt:lpwstr/>
      </vt:variant>
      <vt:variant>
        <vt:lpwstr>_Toc54450501</vt:lpwstr>
      </vt:variant>
      <vt:variant>
        <vt:i4>6291510</vt:i4>
      </vt:variant>
      <vt:variant>
        <vt:i4>33</vt:i4>
      </vt:variant>
      <vt:variant>
        <vt:i4>0</vt:i4>
      </vt:variant>
      <vt:variant>
        <vt:i4>5</vt:i4>
      </vt:variant>
      <vt:variant>
        <vt:lpwstr/>
      </vt:variant>
      <vt:variant>
        <vt:lpwstr>Par140</vt:lpwstr>
      </vt:variant>
      <vt:variant>
        <vt:i4>6291510</vt:i4>
      </vt:variant>
      <vt:variant>
        <vt:i4>30</vt:i4>
      </vt:variant>
      <vt:variant>
        <vt:i4>0</vt:i4>
      </vt:variant>
      <vt:variant>
        <vt:i4>5</vt:i4>
      </vt:variant>
      <vt:variant>
        <vt:lpwstr/>
      </vt:variant>
      <vt:variant>
        <vt:lpwstr>Par140</vt:lpwstr>
      </vt:variant>
      <vt:variant>
        <vt:i4>6291510</vt:i4>
      </vt:variant>
      <vt:variant>
        <vt:i4>27</vt:i4>
      </vt:variant>
      <vt:variant>
        <vt:i4>0</vt:i4>
      </vt:variant>
      <vt:variant>
        <vt:i4>5</vt:i4>
      </vt:variant>
      <vt:variant>
        <vt:lpwstr/>
      </vt:variant>
      <vt:variant>
        <vt:lpwstr>Par140</vt:lpwstr>
      </vt:variant>
      <vt:variant>
        <vt:i4>6881329</vt:i4>
      </vt:variant>
      <vt:variant>
        <vt:i4>24</vt:i4>
      </vt:variant>
      <vt:variant>
        <vt:i4>0</vt:i4>
      </vt:variant>
      <vt:variant>
        <vt:i4>5</vt:i4>
      </vt:variant>
      <vt:variant>
        <vt:lpwstr/>
      </vt:variant>
      <vt:variant>
        <vt:lpwstr>Par139</vt:lpwstr>
      </vt:variant>
      <vt:variant>
        <vt:i4>6881329</vt:i4>
      </vt:variant>
      <vt:variant>
        <vt:i4>21</vt:i4>
      </vt:variant>
      <vt:variant>
        <vt:i4>0</vt:i4>
      </vt:variant>
      <vt:variant>
        <vt:i4>5</vt:i4>
      </vt:variant>
      <vt:variant>
        <vt:lpwstr/>
      </vt:variant>
      <vt:variant>
        <vt:lpwstr>Par139</vt:lpwstr>
      </vt:variant>
      <vt:variant>
        <vt:i4>7536759</vt:i4>
      </vt:variant>
      <vt:variant>
        <vt:i4>18</vt:i4>
      </vt:variant>
      <vt:variant>
        <vt:i4>0</vt:i4>
      </vt:variant>
      <vt:variant>
        <vt:i4>5</vt:i4>
      </vt:variant>
      <vt:variant>
        <vt:lpwstr>https://login.consultant.ru/link/?rnd=4F7A6C1711C2D681D6417CFD46A1368A&amp;req=doc&amp;base=RZR&amp;n=187457&amp;dst=100027&amp;fld=134&amp;date=01.12.2020</vt:lpwstr>
      </vt:variant>
      <vt:variant>
        <vt:lpwstr/>
      </vt:variant>
      <vt:variant>
        <vt:i4>663845</vt:i4>
      </vt:variant>
      <vt:variant>
        <vt:i4>15</vt:i4>
      </vt:variant>
      <vt:variant>
        <vt:i4>0</vt:i4>
      </vt:variant>
      <vt:variant>
        <vt:i4>5</vt:i4>
      </vt:variant>
      <vt:variant>
        <vt:lpwstr>D:\Мои документы\СОВЕТ ДЕПУТАТОВ\протоколы 2015 года\Протокол № 5 от 24.12.2015\Проекты решений\Положение по подаркам.doc</vt:lpwstr>
      </vt:variant>
      <vt:variant>
        <vt:lpwstr>Par66</vt:lpwstr>
      </vt:variant>
      <vt:variant>
        <vt:i4>663845</vt:i4>
      </vt:variant>
      <vt:variant>
        <vt:i4>12</vt:i4>
      </vt:variant>
      <vt:variant>
        <vt:i4>0</vt:i4>
      </vt:variant>
      <vt:variant>
        <vt:i4>5</vt:i4>
      </vt:variant>
      <vt:variant>
        <vt:lpwstr>D:\Мои документы\СОВЕТ ДЕПУТАТОВ\протоколы 2015 года\Протокол № 5 от 24.12.2015\Проекты решений\Положение по подаркам.doc</vt:lpwstr>
      </vt:variant>
      <vt:variant>
        <vt:lpwstr>Par66</vt:lpwstr>
      </vt:variant>
      <vt:variant>
        <vt:i4>4325390</vt:i4>
      </vt:variant>
      <vt:variant>
        <vt:i4>9</vt:i4>
      </vt:variant>
      <vt:variant>
        <vt:i4>0</vt:i4>
      </vt:variant>
      <vt:variant>
        <vt:i4>5</vt:i4>
      </vt:variant>
      <vt:variant>
        <vt:lpwstr>http://fgis.minregion.ru/</vt:lpwstr>
      </vt:variant>
      <vt:variant>
        <vt:lpwstr/>
      </vt:variant>
      <vt:variant>
        <vt:i4>4325390</vt:i4>
      </vt:variant>
      <vt:variant>
        <vt:i4>6</vt:i4>
      </vt:variant>
      <vt:variant>
        <vt:i4>0</vt:i4>
      </vt:variant>
      <vt:variant>
        <vt:i4>5</vt:i4>
      </vt:variant>
      <vt:variant>
        <vt:lpwstr>http://fgis.minregion.ru/</vt:lpwstr>
      </vt:variant>
      <vt:variant>
        <vt:lpwstr/>
      </vt:variant>
      <vt:variant>
        <vt:i4>1703952</vt:i4>
      </vt:variant>
      <vt:variant>
        <vt:i4>3</vt:i4>
      </vt:variant>
      <vt:variant>
        <vt:i4>0</vt:i4>
      </vt:variant>
      <vt:variant>
        <vt:i4>5</vt:i4>
      </vt:variant>
      <vt:variant>
        <vt:lpwstr>http://dostup.scli.ru:8111/content/act/96e20c02-1b12-465a-b64c-24aa92270007.html</vt:lpwstr>
      </vt:variant>
      <vt:variant>
        <vt:lpwstr/>
      </vt:variant>
      <vt:variant>
        <vt:i4>1572888</vt:i4>
      </vt:variant>
      <vt:variant>
        <vt:i4>0</vt:i4>
      </vt:variant>
      <vt:variant>
        <vt:i4>0</vt:i4>
      </vt:variant>
      <vt:variant>
        <vt:i4>5</vt:i4>
      </vt:variant>
      <vt:variant>
        <vt:lpwstr>http://dostup.scli.ru:8111/content/act/e999dcf9-926b-4fa1-9b51-8fd631c66b00.html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Рощино</dc:creator>
  <cp:keywords/>
  <cp:lastModifiedBy>Novred22</cp:lastModifiedBy>
  <cp:revision>2</cp:revision>
  <cp:lastPrinted>2016-05-04T05:53:00Z</cp:lastPrinted>
  <dcterms:created xsi:type="dcterms:W3CDTF">2023-02-15T11:41:00Z</dcterms:created>
  <dcterms:modified xsi:type="dcterms:W3CDTF">2023-02-15T11:41:00Z</dcterms:modified>
</cp:coreProperties>
</file>